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A866A" w14:textId="77777777" w:rsidR="007D1A10" w:rsidRPr="006D116E" w:rsidRDefault="007D1A10" w:rsidP="007D1A10">
      <w:pPr>
        <w:widowControl w:val="0"/>
        <w:autoSpaceDE w:val="0"/>
        <w:autoSpaceDN w:val="0"/>
        <w:spacing w:before="83" w:after="0" w:line="240" w:lineRule="auto"/>
        <w:ind w:left="1831" w:right="1152"/>
        <w:jc w:val="center"/>
        <w:rPr>
          <w:rFonts w:ascii="Arial Hebrew Scholar" w:eastAsia="Cambria" w:hAnsi="Arial Hebrew Scholar" w:cs="Arial Hebrew Scholar"/>
          <w:b/>
          <w:sz w:val="24"/>
        </w:rPr>
      </w:pPr>
      <w:r w:rsidRPr="006D116E">
        <w:rPr>
          <w:rFonts w:ascii="Arial Hebrew Scholar" w:eastAsia="Cambria" w:hAnsi="Arial Hebrew Scholar" w:cs="Arial Hebrew Scholar" w:hint="cs"/>
          <w:b/>
          <w:sz w:val="24"/>
        </w:rPr>
        <w:t>THE</w:t>
      </w:r>
      <w:r w:rsidRPr="006D116E">
        <w:rPr>
          <w:rFonts w:ascii="Arial Hebrew Scholar" w:eastAsia="Cambria" w:hAnsi="Arial Hebrew Scholar" w:cs="Arial Hebrew Scholar" w:hint="cs"/>
          <w:b/>
          <w:spacing w:val="11"/>
          <w:sz w:val="24"/>
        </w:rPr>
        <w:t xml:space="preserve"> </w:t>
      </w:r>
      <w:r w:rsidRPr="006D116E">
        <w:rPr>
          <w:rFonts w:ascii="Arial Hebrew Scholar" w:eastAsia="Cambria" w:hAnsi="Arial Hebrew Scholar" w:cs="Arial Hebrew Scholar" w:hint="cs"/>
          <w:b/>
          <w:sz w:val="24"/>
        </w:rPr>
        <w:t>REPUBLIC</w:t>
      </w:r>
      <w:r w:rsidRPr="006D116E">
        <w:rPr>
          <w:rFonts w:ascii="Arial Hebrew Scholar" w:eastAsia="Cambria" w:hAnsi="Arial Hebrew Scholar" w:cs="Arial Hebrew Scholar" w:hint="cs"/>
          <w:b/>
          <w:spacing w:val="11"/>
          <w:sz w:val="24"/>
        </w:rPr>
        <w:t xml:space="preserve"> </w:t>
      </w:r>
      <w:r w:rsidRPr="006D116E">
        <w:rPr>
          <w:rFonts w:ascii="Arial Hebrew Scholar" w:eastAsia="Cambria" w:hAnsi="Arial Hebrew Scholar" w:cs="Arial Hebrew Scholar" w:hint="cs"/>
          <w:b/>
          <w:sz w:val="24"/>
        </w:rPr>
        <w:t>OF</w:t>
      </w:r>
      <w:r w:rsidRPr="006D116E">
        <w:rPr>
          <w:rFonts w:ascii="Arial Hebrew Scholar" w:eastAsia="Cambria" w:hAnsi="Arial Hebrew Scholar" w:cs="Arial Hebrew Scholar" w:hint="cs"/>
          <w:b/>
          <w:spacing w:val="12"/>
          <w:sz w:val="24"/>
        </w:rPr>
        <w:t xml:space="preserve"> </w:t>
      </w:r>
      <w:r w:rsidRPr="006D116E">
        <w:rPr>
          <w:rFonts w:ascii="Arial Hebrew Scholar" w:eastAsia="Cambria" w:hAnsi="Arial Hebrew Scholar" w:cs="Arial Hebrew Scholar" w:hint="cs"/>
          <w:b/>
          <w:spacing w:val="-2"/>
          <w:sz w:val="24"/>
        </w:rPr>
        <w:t>UGANDA</w:t>
      </w:r>
    </w:p>
    <w:p w14:paraId="0DB34B68" w14:textId="77777777" w:rsidR="007D1A10" w:rsidRPr="006D116E" w:rsidRDefault="007D1A10" w:rsidP="007D1A10">
      <w:pPr>
        <w:widowControl w:val="0"/>
        <w:autoSpaceDE w:val="0"/>
        <w:autoSpaceDN w:val="0"/>
        <w:spacing w:before="185" w:after="0" w:line="393" w:lineRule="auto"/>
        <w:ind w:left="1831" w:right="1151"/>
        <w:jc w:val="center"/>
        <w:rPr>
          <w:rFonts w:ascii="Arial Hebrew Scholar" w:eastAsia="Cambria" w:hAnsi="Arial Hebrew Scholar" w:cs="Arial Hebrew Scholar"/>
          <w:b/>
          <w:sz w:val="24"/>
        </w:rPr>
      </w:pPr>
      <w:r w:rsidRPr="006D116E">
        <w:rPr>
          <w:rFonts w:ascii="Arial Hebrew Scholar" w:eastAsia="Cambria" w:hAnsi="Arial Hebrew Scholar" w:cs="Arial Hebrew Scholar" w:hint="cs"/>
          <w:b/>
          <w:sz w:val="24"/>
        </w:rPr>
        <w:t>IN THE HIGH COURT OF UGANDA AT KAMPALA INTERNATIONAL CRIMES DIVISION</w:t>
      </w:r>
    </w:p>
    <w:p w14:paraId="32607F6B" w14:textId="77777777" w:rsidR="007D1A10" w:rsidRPr="006D116E" w:rsidRDefault="007D1A10" w:rsidP="007D1A10">
      <w:pPr>
        <w:widowControl w:val="0"/>
        <w:autoSpaceDE w:val="0"/>
        <w:autoSpaceDN w:val="0"/>
        <w:spacing w:before="3" w:after="0" w:line="240" w:lineRule="auto"/>
        <w:ind w:left="1831" w:right="1153"/>
        <w:jc w:val="center"/>
        <w:rPr>
          <w:rFonts w:ascii="Arial Hebrew Scholar" w:eastAsia="Cambria" w:hAnsi="Arial Hebrew Scholar" w:cs="Arial Hebrew Scholar"/>
          <w:b/>
          <w:spacing w:val="-4"/>
          <w:sz w:val="24"/>
        </w:rPr>
      </w:pPr>
      <w:r w:rsidRPr="006D116E">
        <w:rPr>
          <w:rFonts w:ascii="Arial Hebrew Scholar" w:eastAsia="Cambria" w:hAnsi="Arial Hebrew Scholar" w:cs="Arial Hebrew Scholar" w:hint="cs"/>
          <w:b/>
          <w:sz w:val="24"/>
        </w:rPr>
        <w:t>HCT-00-ICD-SC-0009-</w:t>
      </w:r>
      <w:r w:rsidRPr="006D116E">
        <w:rPr>
          <w:rFonts w:ascii="Arial Hebrew Scholar" w:eastAsia="Cambria" w:hAnsi="Arial Hebrew Scholar" w:cs="Arial Hebrew Scholar" w:hint="cs"/>
          <w:b/>
          <w:spacing w:val="-4"/>
          <w:sz w:val="24"/>
        </w:rPr>
        <w:t>2023</w:t>
      </w:r>
      <w:r w:rsidRPr="006D116E">
        <w:rPr>
          <w:rFonts w:ascii="Arial Hebrew Scholar" w:eastAsia="Cambria" w:hAnsi="Arial Hebrew Scholar" w:cs="Arial Hebrew Scholar" w:hint="cs"/>
          <w:b/>
          <w:spacing w:val="40"/>
          <w:sz w:val="24"/>
        </w:rPr>
        <w:t xml:space="preserve">  </w:t>
      </w:r>
    </w:p>
    <w:p w14:paraId="3B04ECE9" w14:textId="0DD9C3E4" w:rsidR="007D1A10" w:rsidRPr="006D116E" w:rsidRDefault="007D1A10" w:rsidP="00A0358F">
      <w:pPr>
        <w:widowControl w:val="0"/>
        <w:tabs>
          <w:tab w:val="left" w:pos="1035"/>
        </w:tabs>
        <w:autoSpaceDE w:val="0"/>
        <w:autoSpaceDN w:val="0"/>
        <w:spacing w:before="208" w:after="0" w:line="240" w:lineRule="auto"/>
        <w:ind w:right="467"/>
        <w:jc w:val="both"/>
        <w:rPr>
          <w:rFonts w:ascii="Arial Hebrew Scholar" w:eastAsia="Cambria" w:hAnsi="Arial Hebrew Scholar" w:cs="Arial Hebrew Scholar"/>
          <w:b/>
          <w:spacing w:val="-2"/>
          <w:sz w:val="24"/>
        </w:rPr>
      </w:pPr>
      <w:r w:rsidRPr="006D116E">
        <w:rPr>
          <w:rFonts w:ascii="Arial Hebrew Scholar" w:eastAsia="Cambria" w:hAnsi="Arial Hebrew Scholar" w:cs="Arial Hebrew Scholar" w:hint="cs"/>
          <w:b/>
          <w:spacing w:val="-2"/>
          <w:sz w:val="24"/>
        </w:rPr>
        <w:t xml:space="preserve">                UGANDA </w:t>
      </w:r>
      <w:r w:rsidR="00A0358F" w:rsidRPr="006D116E">
        <w:rPr>
          <w:rFonts w:ascii="Arial Hebrew Scholar" w:eastAsia="Cambria" w:hAnsi="Arial Hebrew Scholar" w:cs="Arial Hebrew Scholar" w:hint="cs"/>
          <w:b/>
          <w:spacing w:val="-2"/>
          <w:sz w:val="24"/>
        </w:rPr>
        <w:tab/>
      </w:r>
      <w:r w:rsidRPr="006D116E">
        <w:rPr>
          <w:rFonts w:ascii="Arial Hebrew Scholar" w:eastAsia="Cambria" w:hAnsi="Arial Hebrew Scholar" w:cs="Arial Hebrew Scholar" w:hint="cs"/>
          <w:b/>
          <w:spacing w:val="-2"/>
          <w:sz w:val="24"/>
        </w:rPr>
        <w:t>::::::::::::::::::::::</w:t>
      </w:r>
      <w:r w:rsidR="00AD1AD6">
        <w:rPr>
          <w:rFonts w:ascii="Arial Hebrew Scholar" w:eastAsia="Cambria" w:hAnsi="Arial Hebrew Scholar" w:cs="Arial Hebrew Scholar" w:hint="cs"/>
          <w:b/>
          <w:spacing w:val="-2"/>
          <w:sz w:val="24"/>
        </w:rPr>
        <w:t>::::::::::</w:t>
      </w:r>
      <w:r w:rsidRPr="006D116E">
        <w:rPr>
          <w:rFonts w:ascii="Arial Hebrew Scholar" w:eastAsia="Cambria" w:hAnsi="Arial Hebrew Scholar" w:cs="Arial Hebrew Scholar" w:hint="cs"/>
          <w:b/>
          <w:spacing w:val="-2"/>
          <w:sz w:val="24"/>
        </w:rPr>
        <w:t>::::::::::::::::::::</w:t>
      </w:r>
      <w:r w:rsidR="00A0358F" w:rsidRPr="006D116E">
        <w:rPr>
          <w:rFonts w:ascii="Arial Hebrew Scholar" w:eastAsia="Cambria" w:hAnsi="Arial Hebrew Scholar" w:cs="Arial Hebrew Scholar" w:hint="cs"/>
          <w:b/>
          <w:spacing w:val="-2"/>
          <w:sz w:val="24"/>
        </w:rPr>
        <w:t>::</w:t>
      </w:r>
      <w:r w:rsidR="00A0358F" w:rsidRPr="006D116E">
        <w:rPr>
          <w:rFonts w:ascii="Arial Hebrew Scholar" w:eastAsia="Cambria" w:hAnsi="Arial Hebrew Scholar" w:cs="Arial Hebrew Scholar" w:hint="cs"/>
          <w:b/>
          <w:spacing w:val="-2"/>
          <w:sz w:val="24"/>
        </w:rPr>
        <w:tab/>
      </w:r>
      <w:r w:rsidRPr="006D116E">
        <w:rPr>
          <w:rFonts w:ascii="Arial Hebrew Scholar" w:eastAsia="Cambria" w:hAnsi="Arial Hebrew Scholar" w:cs="Arial Hebrew Scholar" w:hint="cs"/>
          <w:b/>
          <w:spacing w:val="-2"/>
          <w:sz w:val="24"/>
        </w:rPr>
        <w:t xml:space="preserve"> PROSECUTOR</w:t>
      </w:r>
    </w:p>
    <w:p w14:paraId="47017399" w14:textId="2F6498CE" w:rsidR="007D1A10" w:rsidRPr="006D116E" w:rsidRDefault="00A0358F" w:rsidP="00A0358F">
      <w:pPr>
        <w:widowControl w:val="0"/>
        <w:tabs>
          <w:tab w:val="left" w:pos="1035"/>
        </w:tabs>
        <w:autoSpaceDE w:val="0"/>
        <w:autoSpaceDN w:val="0"/>
        <w:spacing w:before="208" w:after="0" w:line="240" w:lineRule="auto"/>
        <w:ind w:right="467"/>
        <w:jc w:val="both"/>
        <w:rPr>
          <w:rFonts w:ascii="Arial Hebrew Scholar" w:eastAsia="Cambria" w:hAnsi="Arial Hebrew Scholar" w:cs="Arial Hebrew Scholar"/>
          <w:b/>
          <w:spacing w:val="-2"/>
          <w:sz w:val="24"/>
        </w:rPr>
      </w:pPr>
      <w:r w:rsidRPr="006D116E">
        <w:rPr>
          <w:rFonts w:ascii="Arial Hebrew Scholar" w:eastAsia="Cambria" w:hAnsi="Arial Hebrew Scholar" w:cs="Arial Hebrew Scholar" w:hint="cs"/>
          <w:b/>
          <w:spacing w:val="-2"/>
          <w:sz w:val="24"/>
        </w:rPr>
        <w:tab/>
      </w:r>
      <w:r w:rsidRPr="006D116E">
        <w:rPr>
          <w:rFonts w:ascii="Arial Hebrew Scholar" w:eastAsia="Cambria" w:hAnsi="Arial Hebrew Scholar" w:cs="Arial Hebrew Scholar" w:hint="cs"/>
          <w:b/>
          <w:spacing w:val="-2"/>
          <w:sz w:val="24"/>
        </w:rPr>
        <w:tab/>
      </w:r>
      <w:r w:rsidRPr="006D116E">
        <w:rPr>
          <w:rFonts w:ascii="Arial Hebrew Scholar" w:eastAsia="Cambria" w:hAnsi="Arial Hebrew Scholar" w:cs="Arial Hebrew Scholar" w:hint="cs"/>
          <w:b/>
          <w:spacing w:val="-2"/>
          <w:sz w:val="24"/>
        </w:rPr>
        <w:tab/>
      </w:r>
      <w:r w:rsidRPr="006D116E">
        <w:rPr>
          <w:rFonts w:ascii="Arial Hebrew Scholar" w:eastAsia="Cambria" w:hAnsi="Arial Hebrew Scholar" w:cs="Arial Hebrew Scholar" w:hint="cs"/>
          <w:b/>
          <w:spacing w:val="-2"/>
          <w:sz w:val="24"/>
        </w:rPr>
        <w:tab/>
      </w:r>
      <w:r w:rsidRPr="006D116E">
        <w:rPr>
          <w:rFonts w:ascii="Arial Hebrew Scholar" w:eastAsia="Cambria" w:hAnsi="Arial Hebrew Scholar" w:cs="Arial Hebrew Scholar" w:hint="cs"/>
          <w:b/>
          <w:spacing w:val="-2"/>
          <w:sz w:val="24"/>
        </w:rPr>
        <w:tab/>
      </w:r>
      <w:r w:rsidRPr="006D116E">
        <w:rPr>
          <w:rFonts w:ascii="Arial Hebrew Scholar" w:eastAsia="Cambria" w:hAnsi="Arial Hebrew Scholar" w:cs="Arial Hebrew Scholar" w:hint="cs"/>
          <w:b/>
          <w:spacing w:val="-2"/>
          <w:sz w:val="24"/>
        </w:rPr>
        <w:tab/>
      </w:r>
      <w:r w:rsidR="007D1A10" w:rsidRPr="006D116E">
        <w:rPr>
          <w:rFonts w:ascii="Arial Hebrew Scholar" w:eastAsia="Cambria" w:hAnsi="Arial Hebrew Scholar" w:cs="Arial Hebrew Scholar" w:hint="cs"/>
          <w:b/>
          <w:spacing w:val="-2"/>
          <w:sz w:val="24"/>
        </w:rPr>
        <w:t>VERSUS</w:t>
      </w:r>
    </w:p>
    <w:p w14:paraId="1DBC7CF7" w14:textId="77777777" w:rsidR="007D1A10" w:rsidRPr="006D116E" w:rsidRDefault="007D1A10" w:rsidP="00A0358F">
      <w:pPr>
        <w:widowControl w:val="0"/>
        <w:tabs>
          <w:tab w:val="left" w:pos="709"/>
          <w:tab w:val="left" w:pos="1035"/>
        </w:tabs>
        <w:autoSpaceDE w:val="0"/>
        <w:autoSpaceDN w:val="0"/>
        <w:spacing w:before="208" w:after="0" w:line="240" w:lineRule="auto"/>
        <w:ind w:left="851" w:right="465"/>
        <w:jc w:val="both"/>
        <w:rPr>
          <w:rFonts w:ascii="Arial Hebrew Scholar" w:eastAsia="Cambria" w:hAnsi="Arial Hebrew Scholar" w:cs="Arial Hebrew Scholar"/>
          <w:b/>
          <w:spacing w:val="-2"/>
          <w:sz w:val="24"/>
        </w:rPr>
      </w:pPr>
      <w:r w:rsidRPr="006D116E">
        <w:rPr>
          <w:rFonts w:ascii="Arial Hebrew Scholar" w:eastAsia="Cambria" w:hAnsi="Arial Hebrew Scholar" w:cs="Arial Hebrew Scholar" w:hint="cs"/>
          <w:b/>
          <w:spacing w:val="-2"/>
          <w:sz w:val="24"/>
        </w:rPr>
        <w:t xml:space="preserve">A.1 NANSUBUGA NULIAT alias MAAMA BUMALI alias HAJJATI MUJJABILINA alias BITAMBIKA </w:t>
      </w:r>
    </w:p>
    <w:p w14:paraId="6312D50A" w14:textId="77777777" w:rsidR="007D1A10" w:rsidRPr="006D116E" w:rsidRDefault="007D1A10" w:rsidP="00A0358F">
      <w:pPr>
        <w:widowControl w:val="0"/>
        <w:tabs>
          <w:tab w:val="left" w:pos="426"/>
          <w:tab w:val="left" w:pos="709"/>
          <w:tab w:val="left" w:pos="1035"/>
        </w:tabs>
        <w:autoSpaceDE w:val="0"/>
        <w:autoSpaceDN w:val="0"/>
        <w:spacing w:before="208" w:after="0" w:line="240" w:lineRule="auto"/>
        <w:ind w:left="284" w:right="467" w:firstLine="425"/>
        <w:jc w:val="both"/>
        <w:rPr>
          <w:rFonts w:ascii="Arial Hebrew Scholar" w:eastAsia="Cambria" w:hAnsi="Arial Hebrew Scholar" w:cs="Arial Hebrew Scholar"/>
          <w:b/>
          <w:spacing w:val="-2"/>
          <w:sz w:val="24"/>
        </w:rPr>
      </w:pPr>
      <w:r w:rsidRPr="006D116E">
        <w:rPr>
          <w:rFonts w:ascii="Arial Hebrew Scholar" w:eastAsia="Cambria" w:hAnsi="Arial Hebrew Scholar" w:cs="Arial Hebrew Scholar" w:hint="cs"/>
          <w:b/>
          <w:spacing w:val="-2"/>
          <w:sz w:val="24"/>
        </w:rPr>
        <w:t xml:space="preserve">   A.2 MUWONGE FAISAL</w:t>
      </w:r>
    </w:p>
    <w:p w14:paraId="6483BB25" w14:textId="2B1EF2B8" w:rsidR="007D1A10" w:rsidRPr="006D116E" w:rsidRDefault="007D1A10" w:rsidP="00A0358F">
      <w:pPr>
        <w:widowControl w:val="0"/>
        <w:tabs>
          <w:tab w:val="left" w:pos="426"/>
          <w:tab w:val="left" w:pos="709"/>
          <w:tab w:val="left" w:pos="1035"/>
        </w:tabs>
        <w:autoSpaceDE w:val="0"/>
        <w:autoSpaceDN w:val="0"/>
        <w:spacing w:before="208" w:after="0" w:line="240" w:lineRule="auto"/>
        <w:ind w:left="284" w:right="467" w:firstLine="425"/>
        <w:jc w:val="both"/>
        <w:rPr>
          <w:rFonts w:ascii="Arial Hebrew Scholar" w:eastAsia="Cambria" w:hAnsi="Arial Hebrew Scholar" w:cs="Arial Hebrew Scholar"/>
          <w:b/>
          <w:sz w:val="24"/>
        </w:rPr>
      </w:pPr>
      <w:r w:rsidRPr="006D116E">
        <w:rPr>
          <w:rFonts w:ascii="Arial Hebrew Scholar" w:eastAsia="Cambria" w:hAnsi="Arial Hebrew Scholar" w:cs="Arial Hebrew Scholar" w:hint="cs"/>
          <w:b/>
          <w:spacing w:val="-2"/>
          <w:sz w:val="24"/>
        </w:rPr>
        <w:t xml:space="preserve">   A.3 NABUKENYA JALIA </w:t>
      </w:r>
      <w:r w:rsidR="00AD1AD6">
        <w:rPr>
          <w:rFonts w:ascii="Arial Hebrew Scholar" w:eastAsia="Cambria" w:hAnsi="Arial Hebrew Scholar" w:cs="Arial Hebrew Scholar" w:hint="cs"/>
          <w:b/>
          <w:spacing w:val="-2"/>
          <w:sz w:val="24"/>
        </w:rPr>
        <w:t xml:space="preserve"> </w:t>
      </w:r>
      <w:r w:rsidRPr="006D116E">
        <w:rPr>
          <w:rFonts w:ascii="Arial Hebrew Scholar" w:eastAsia="Cambria" w:hAnsi="Arial Hebrew Scholar" w:cs="Arial Hebrew Scholar" w:hint="cs"/>
          <w:b/>
          <w:spacing w:val="-2"/>
          <w:sz w:val="24"/>
        </w:rPr>
        <w:t>::::</w:t>
      </w:r>
      <w:r w:rsidR="00AD1AD6">
        <w:rPr>
          <w:rFonts w:ascii="Arial Hebrew Scholar" w:eastAsia="Cambria" w:hAnsi="Arial Hebrew Scholar" w:cs="Arial Hebrew Scholar" w:hint="cs"/>
          <w:b/>
          <w:spacing w:val="-2"/>
          <w:sz w:val="24"/>
        </w:rPr>
        <w:t>:::::::::::::::::::::::::::::::</w:t>
      </w:r>
      <w:r w:rsidR="00AD1AD6">
        <w:rPr>
          <w:rFonts w:ascii="Arial Hebrew Scholar" w:eastAsia="Cambria" w:hAnsi="Arial Hebrew Scholar" w:cs="Arial Hebrew Scholar"/>
          <w:b/>
          <w:spacing w:val="-2"/>
          <w:sz w:val="24"/>
        </w:rPr>
        <w:t xml:space="preserve">::::::::::   </w:t>
      </w:r>
      <w:r w:rsidRPr="006D116E">
        <w:rPr>
          <w:rFonts w:ascii="Arial Hebrew Scholar" w:eastAsia="Cambria" w:hAnsi="Arial Hebrew Scholar" w:cs="Arial Hebrew Scholar" w:hint="cs"/>
          <w:b/>
          <w:spacing w:val="-2"/>
          <w:sz w:val="24"/>
        </w:rPr>
        <w:t>ACCUSED</w:t>
      </w:r>
    </w:p>
    <w:p w14:paraId="2CAF6477" w14:textId="77777777" w:rsidR="007D1A10" w:rsidRPr="006D116E" w:rsidRDefault="007D1A10" w:rsidP="007D1A10">
      <w:pPr>
        <w:widowControl w:val="0"/>
        <w:autoSpaceDE w:val="0"/>
        <w:autoSpaceDN w:val="0"/>
        <w:spacing w:after="0" w:line="240" w:lineRule="auto"/>
        <w:ind w:left="993" w:hanging="194"/>
        <w:rPr>
          <w:rFonts w:ascii="Arial Hebrew Scholar" w:eastAsia="Cambria" w:hAnsi="Arial Hebrew Scholar" w:cs="Arial Hebrew Scholar"/>
          <w:b/>
          <w:sz w:val="24"/>
        </w:rPr>
      </w:pPr>
      <w:r w:rsidRPr="006D116E">
        <w:rPr>
          <w:rFonts w:ascii="Arial Hebrew Scholar" w:eastAsia="Cambria" w:hAnsi="Arial Hebrew Scholar" w:cs="Arial Hebrew Scholar" w:hint="cs"/>
          <w:b/>
          <w:sz w:val="24"/>
        </w:rPr>
        <w:tab/>
      </w:r>
      <w:r w:rsidRPr="006D116E">
        <w:rPr>
          <w:rFonts w:ascii="Arial Hebrew Scholar" w:eastAsia="Cambria" w:hAnsi="Arial Hebrew Scholar" w:cs="Arial Hebrew Scholar" w:hint="cs"/>
          <w:b/>
          <w:sz w:val="24"/>
        </w:rPr>
        <w:tab/>
      </w:r>
    </w:p>
    <w:p w14:paraId="5FAE03E4" w14:textId="77777777" w:rsidR="007D1A10" w:rsidRPr="006D116E" w:rsidRDefault="007D1A10" w:rsidP="00AD1AD6">
      <w:pPr>
        <w:widowControl w:val="0"/>
        <w:autoSpaceDE w:val="0"/>
        <w:autoSpaceDN w:val="0"/>
        <w:spacing w:before="185" w:after="0" w:line="417" w:lineRule="auto"/>
        <w:ind w:left="3228" w:right="857" w:hanging="270"/>
        <w:rPr>
          <w:rFonts w:ascii="Arial Hebrew Scholar" w:eastAsia="Cambria" w:hAnsi="Arial Hebrew Scholar" w:cs="Arial Hebrew Scholar"/>
          <w:b/>
          <w:sz w:val="24"/>
        </w:rPr>
      </w:pPr>
      <w:r w:rsidRPr="006D116E">
        <w:rPr>
          <w:rFonts w:ascii="Arial Hebrew Scholar" w:eastAsia="Cambria" w:hAnsi="Arial Hebrew Scholar" w:cs="Arial Hebrew Scholar" w:hint="cs"/>
          <w:b/>
          <w:sz w:val="24"/>
        </w:rPr>
        <w:t>BEFORE:</w:t>
      </w:r>
      <w:r w:rsidRPr="006D116E">
        <w:rPr>
          <w:rFonts w:ascii="Arial Hebrew Scholar" w:eastAsia="Cambria" w:hAnsi="Arial Hebrew Scholar" w:cs="Arial Hebrew Scholar" w:hint="cs"/>
          <w:b/>
          <w:spacing w:val="-7"/>
          <w:sz w:val="24"/>
        </w:rPr>
        <w:t xml:space="preserve"> </w:t>
      </w:r>
      <w:r w:rsidRPr="006D116E">
        <w:rPr>
          <w:rFonts w:ascii="Arial Hebrew Scholar" w:eastAsia="Cambria" w:hAnsi="Arial Hebrew Scholar" w:cs="Arial Hebrew Scholar" w:hint="cs"/>
          <w:b/>
          <w:sz w:val="24"/>
        </w:rPr>
        <w:t>HON JUSTICE SUSAN OKALANY CONFIRMATION</w:t>
      </w:r>
      <w:r w:rsidRPr="006D116E">
        <w:rPr>
          <w:rFonts w:ascii="Arial Hebrew Scholar" w:eastAsia="Cambria" w:hAnsi="Arial Hebrew Scholar" w:cs="Arial Hebrew Scholar" w:hint="cs"/>
          <w:b/>
          <w:spacing w:val="11"/>
          <w:sz w:val="24"/>
        </w:rPr>
        <w:t xml:space="preserve"> </w:t>
      </w:r>
      <w:r w:rsidRPr="006D116E">
        <w:rPr>
          <w:rFonts w:ascii="Arial Hebrew Scholar" w:eastAsia="Cambria" w:hAnsi="Arial Hebrew Scholar" w:cs="Arial Hebrew Scholar" w:hint="cs"/>
          <w:b/>
          <w:sz w:val="24"/>
        </w:rPr>
        <w:t>OF</w:t>
      </w:r>
      <w:r w:rsidRPr="006D116E">
        <w:rPr>
          <w:rFonts w:ascii="Arial Hebrew Scholar" w:eastAsia="Cambria" w:hAnsi="Arial Hebrew Scholar" w:cs="Arial Hebrew Scholar" w:hint="cs"/>
          <w:b/>
          <w:spacing w:val="11"/>
          <w:sz w:val="24"/>
        </w:rPr>
        <w:t xml:space="preserve"> </w:t>
      </w:r>
      <w:r w:rsidRPr="006D116E">
        <w:rPr>
          <w:rFonts w:ascii="Arial Hebrew Scholar" w:eastAsia="Cambria" w:hAnsi="Arial Hebrew Scholar" w:cs="Arial Hebrew Scholar" w:hint="cs"/>
          <w:b/>
          <w:sz w:val="24"/>
        </w:rPr>
        <w:t>CHARGES</w:t>
      </w:r>
      <w:r w:rsidRPr="006D116E">
        <w:rPr>
          <w:rFonts w:ascii="Arial Hebrew Scholar" w:eastAsia="Cambria" w:hAnsi="Arial Hebrew Scholar" w:cs="Arial Hebrew Scholar" w:hint="cs"/>
          <w:b/>
          <w:spacing w:val="11"/>
          <w:sz w:val="24"/>
        </w:rPr>
        <w:t xml:space="preserve"> </w:t>
      </w:r>
      <w:r w:rsidRPr="006D116E">
        <w:rPr>
          <w:rFonts w:ascii="Arial Hebrew Scholar" w:eastAsia="Cambria" w:hAnsi="Arial Hebrew Scholar" w:cs="Arial Hebrew Scholar" w:hint="cs"/>
          <w:b/>
          <w:spacing w:val="-2"/>
          <w:sz w:val="24"/>
        </w:rPr>
        <w:t>RULING</w:t>
      </w:r>
    </w:p>
    <w:p w14:paraId="31D839CA" w14:textId="77777777" w:rsidR="007D1A10" w:rsidRPr="006D116E" w:rsidRDefault="007D1A10" w:rsidP="007D1A10">
      <w:pPr>
        <w:widowControl w:val="0"/>
        <w:autoSpaceDE w:val="0"/>
        <w:autoSpaceDN w:val="0"/>
        <w:spacing w:after="0" w:line="240" w:lineRule="auto"/>
        <w:ind w:left="799"/>
        <w:rPr>
          <w:rFonts w:ascii="Arial Hebrew Scholar" w:eastAsia="Cambria" w:hAnsi="Arial Hebrew Scholar" w:cs="Arial Hebrew Scholar"/>
          <w:b/>
          <w:sz w:val="24"/>
        </w:rPr>
      </w:pPr>
      <w:r w:rsidRPr="006D116E">
        <w:rPr>
          <w:rFonts w:ascii="Arial Hebrew Scholar" w:eastAsia="Cambria" w:hAnsi="Arial Hebrew Scholar" w:cs="Arial Hebrew Scholar" w:hint="cs"/>
          <w:b/>
          <w:spacing w:val="-2"/>
          <w:sz w:val="24"/>
        </w:rPr>
        <w:t>BACKGROUND</w:t>
      </w:r>
    </w:p>
    <w:p w14:paraId="4F2DCCCE" w14:textId="0CB83942" w:rsidR="007D1A10" w:rsidRPr="006D116E" w:rsidRDefault="007D1A10" w:rsidP="007D1A10">
      <w:pPr>
        <w:widowControl w:val="0"/>
        <w:numPr>
          <w:ilvl w:val="0"/>
          <w:numId w:val="1"/>
        </w:numPr>
        <w:tabs>
          <w:tab w:val="left" w:pos="1519"/>
        </w:tabs>
        <w:autoSpaceDE w:val="0"/>
        <w:autoSpaceDN w:val="0"/>
        <w:spacing w:before="179" w:after="0" w:line="364" w:lineRule="auto"/>
        <w:ind w:right="118"/>
        <w:jc w:val="both"/>
        <w:rPr>
          <w:rFonts w:ascii="Arial Hebrew Scholar" w:eastAsia="Cambria" w:hAnsi="Arial Hebrew Scholar" w:cs="Arial Hebrew Scholar"/>
          <w:b/>
          <w:i/>
          <w:sz w:val="25"/>
        </w:rPr>
      </w:pPr>
      <w:r w:rsidRPr="006D116E">
        <w:rPr>
          <w:rFonts w:ascii="Arial Hebrew Scholar" w:eastAsia="Cambria" w:hAnsi="Arial Hebrew Scholar" w:cs="Arial Hebrew Scholar" w:hint="cs"/>
          <w:sz w:val="24"/>
        </w:rPr>
        <w:t xml:space="preserve">Nansubuga Nuliat alias Maama Bumali alias Hajjati Mujjabilina alias Bitambika (A1), Muwonge Faisal (A2) and Nabukenya Jalia (A3) are the accused </w:t>
      </w:r>
      <w:r w:rsidR="00294F8F" w:rsidRPr="006D116E">
        <w:rPr>
          <w:rFonts w:ascii="Arial Hebrew Scholar" w:eastAsia="Cambria" w:hAnsi="Arial Hebrew Scholar" w:cs="Arial Hebrew Scholar" w:hint="cs"/>
          <w:sz w:val="24"/>
        </w:rPr>
        <w:t xml:space="preserve">persons </w:t>
      </w:r>
      <w:r w:rsidRPr="006D116E">
        <w:rPr>
          <w:rFonts w:ascii="Arial Hebrew Scholar" w:eastAsia="Cambria" w:hAnsi="Arial Hebrew Scholar" w:cs="Arial Hebrew Scholar" w:hint="cs"/>
          <w:sz w:val="24"/>
        </w:rPr>
        <w:t xml:space="preserve">indicted by the Director of Public Prosecutions </w:t>
      </w:r>
      <w:r w:rsidR="00294F8F" w:rsidRPr="006D116E">
        <w:rPr>
          <w:rFonts w:ascii="Arial Hebrew Scholar" w:eastAsia="Cambria" w:hAnsi="Arial Hebrew Scholar" w:cs="Arial Hebrew Scholar" w:hint="cs"/>
          <w:sz w:val="24"/>
        </w:rPr>
        <w:t>for the following offences:</w:t>
      </w:r>
      <w:r w:rsidRPr="006D116E">
        <w:rPr>
          <w:rFonts w:ascii="Arial Hebrew Scholar" w:eastAsia="Cambria" w:hAnsi="Arial Hebrew Scholar" w:cs="Arial Hebrew Scholar" w:hint="cs"/>
          <w:sz w:val="24"/>
        </w:rPr>
        <w:t xml:space="preserve"> </w:t>
      </w:r>
      <w:r w:rsidRPr="006D116E">
        <w:rPr>
          <w:rFonts w:ascii="Arial Hebrew Scholar" w:eastAsia="Cambria" w:hAnsi="Arial Hebrew Scholar" w:cs="Arial Hebrew Scholar" w:hint="cs"/>
          <w:b/>
          <w:i/>
          <w:sz w:val="24"/>
        </w:rPr>
        <w:t>Belonging to a Terrorist O</w:t>
      </w:r>
      <w:r w:rsidR="009A2619" w:rsidRPr="006D116E">
        <w:rPr>
          <w:rFonts w:ascii="Arial Hebrew Scholar" w:eastAsia="Cambria" w:hAnsi="Arial Hebrew Scholar" w:cs="Arial Hebrew Scholar" w:hint="cs"/>
          <w:b/>
          <w:i/>
          <w:sz w:val="24"/>
        </w:rPr>
        <w:t>rganisation contrary to Section</w:t>
      </w:r>
      <w:r w:rsidRPr="006D116E">
        <w:rPr>
          <w:rFonts w:ascii="Arial Hebrew Scholar" w:eastAsia="Cambria" w:hAnsi="Arial Hebrew Scholar" w:cs="Arial Hebrew Scholar" w:hint="cs"/>
          <w:b/>
          <w:i/>
          <w:sz w:val="24"/>
        </w:rPr>
        <w:t xml:space="preserve"> </w:t>
      </w:r>
      <w:r w:rsidRPr="006D116E">
        <w:rPr>
          <w:rFonts w:ascii="Arial Hebrew Scholar" w:eastAsia="Cambria" w:hAnsi="Arial Hebrew Scholar" w:cs="Arial Hebrew Scholar" w:hint="cs"/>
          <w:b/>
          <w:i/>
          <w:sz w:val="25"/>
        </w:rPr>
        <w:t>11(1)</w:t>
      </w:r>
      <w:r w:rsidRPr="006D116E">
        <w:rPr>
          <w:rFonts w:ascii="Arial Hebrew Scholar" w:eastAsia="Cambria" w:hAnsi="Arial Hebrew Scholar" w:cs="Arial Hebrew Scholar" w:hint="cs"/>
          <w:b/>
          <w:i/>
          <w:spacing w:val="-13"/>
          <w:sz w:val="25"/>
        </w:rPr>
        <w:t xml:space="preserve"> </w:t>
      </w:r>
      <w:r w:rsidRPr="006D116E">
        <w:rPr>
          <w:rFonts w:ascii="Arial Hebrew Scholar" w:eastAsia="Cambria" w:hAnsi="Arial Hebrew Scholar" w:cs="Arial Hebrew Scholar" w:hint="cs"/>
          <w:b/>
          <w:i/>
          <w:sz w:val="25"/>
        </w:rPr>
        <w:t>(</w:t>
      </w:r>
      <w:r w:rsidRPr="006D116E">
        <w:rPr>
          <w:rFonts w:ascii="Arial Hebrew Scholar" w:eastAsia="Cambria" w:hAnsi="Arial Hebrew Scholar" w:cs="Arial Hebrew Scholar" w:hint="cs"/>
          <w:b/>
          <w:i/>
          <w:sz w:val="24"/>
        </w:rPr>
        <w:t>a</w:t>
      </w:r>
      <w:r w:rsidRPr="006D116E">
        <w:rPr>
          <w:rFonts w:ascii="Arial Hebrew Scholar" w:eastAsia="Cambria" w:hAnsi="Arial Hebrew Scholar" w:cs="Arial Hebrew Scholar" w:hint="cs"/>
          <w:b/>
          <w:i/>
          <w:sz w:val="25"/>
        </w:rPr>
        <w:t>)</w:t>
      </w:r>
      <w:r w:rsidRPr="006D116E">
        <w:rPr>
          <w:rFonts w:ascii="Arial Hebrew Scholar" w:eastAsia="Cambria" w:hAnsi="Arial Hebrew Scholar" w:cs="Arial Hebrew Scholar" w:hint="cs"/>
          <w:b/>
          <w:i/>
          <w:spacing w:val="-13"/>
          <w:sz w:val="25"/>
        </w:rPr>
        <w:t xml:space="preserve"> </w:t>
      </w:r>
      <w:r w:rsidRPr="006D116E">
        <w:rPr>
          <w:rFonts w:ascii="Arial Hebrew Scholar" w:eastAsia="Cambria" w:hAnsi="Arial Hebrew Scholar" w:cs="Arial Hebrew Scholar" w:hint="cs"/>
          <w:b/>
          <w:i/>
          <w:sz w:val="24"/>
        </w:rPr>
        <w:t>of Anti-Terrorism Act</w:t>
      </w:r>
      <w:r w:rsidRPr="006D116E">
        <w:rPr>
          <w:rFonts w:ascii="Arial Hebrew Scholar" w:eastAsia="Cambria" w:hAnsi="Arial Hebrew Scholar" w:cs="Arial Hebrew Scholar" w:hint="cs"/>
          <w:b/>
          <w:i/>
          <w:sz w:val="25"/>
        </w:rPr>
        <w:t>,</w:t>
      </w:r>
      <w:r w:rsidRPr="006D116E">
        <w:rPr>
          <w:rFonts w:ascii="Arial Hebrew Scholar" w:eastAsia="Cambria" w:hAnsi="Arial Hebrew Scholar" w:cs="Arial Hebrew Scholar" w:hint="cs"/>
          <w:b/>
          <w:i/>
          <w:spacing w:val="-13"/>
          <w:sz w:val="25"/>
        </w:rPr>
        <w:t xml:space="preserve"> </w:t>
      </w:r>
      <w:r w:rsidRPr="006D116E">
        <w:rPr>
          <w:rFonts w:ascii="Arial Hebrew Scholar" w:eastAsia="Cambria" w:hAnsi="Arial Hebrew Scholar" w:cs="Arial Hebrew Scholar" w:hint="cs"/>
          <w:b/>
          <w:i/>
          <w:sz w:val="25"/>
        </w:rPr>
        <w:t xml:space="preserve">2002 </w:t>
      </w:r>
      <w:r w:rsidRPr="006D116E">
        <w:rPr>
          <w:rFonts w:ascii="Arial Hebrew Scholar" w:eastAsia="Cambria" w:hAnsi="Arial Hebrew Scholar" w:cs="Arial Hebrew Scholar" w:hint="cs"/>
          <w:sz w:val="24"/>
        </w:rPr>
        <w:t>brought against all three accused</w:t>
      </w:r>
      <w:r w:rsidR="00294F8F" w:rsidRPr="006D116E">
        <w:rPr>
          <w:rFonts w:ascii="Arial Hebrew Scholar" w:eastAsia="Cambria" w:hAnsi="Arial Hebrew Scholar" w:cs="Arial Hebrew Scholar" w:hint="cs"/>
          <w:sz w:val="24"/>
        </w:rPr>
        <w:t xml:space="preserve">,  </w:t>
      </w:r>
      <w:r w:rsidR="009A2619" w:rsidRPr="006D116E">
        <w:rPr>
          <w:rFonts w:ascii="Arial Hebrew Scholar" w:eastAsia="Cambria" w:hAnsi="Arial Hebrew Scholar" w:cs="Arial Hebrew Scholar" w:hint="cs"/>
          <w:sz w:val="24"/>
        </w:rPr>
        <w:t xml:space="preserve">two counts of </w:t>
      </w:r>
      <w:r w:rsidRPr="006D116E">
        <w:rPr>
          <w:rFonts w:ascii="Arial Hebrew Scholar" w:eastAsia="Cambria" w:hAnsi="Arial Hebrew Scholar" w:cs="Arial Hebrew Scholar" w:hint="cs"/>
          <w:b/>
          <w:i/>
          <w:sz w:val="24"/>
        </w:rPr>
        <w:t xml:space="preserve">Aiding and Abetting Terrorism contrary to Section </w:t>
      </w:r>
      <w:r w:rsidRPr="006D116E">
        <w:rPr>
          <w:rFonts w:ascii="Arial Hebrew Scholar" w:eastAsia="Cambria" w:hAnsi="Arial Hebrew Scholar" w:cs="Arial Hebrew Scholar" w:hint="cs"/>
          <w:b/>
          <w:i/>
          <w:sz w:val="25"/>
        </w:rPr>
        <w:t xml:space="preserve">8 </w:t>
      </w:r>
      <w:r w:rsidRPr="006D116E">
        <w:rPr>
          <w:rFonts w:ascii="Arial Hebrew Scholar" w:eastAsia="Cambria" w:hAnsi="Arial Hebrew Scholar" w:cs="Arial Hebrew Scholar" w:hint="cs"/>
          <w:b/>
          <w:i/>
          <w:sz w:val="24"/>
        </w:rPr>
        <w:t xml:space="preserve">of the Anti-Terrorism Act, </w:t>
      </w:r>
      <w:r w:rsidRPr="006D116E">
        <w:rPr>
          <w:rFonts w:ascii="Arial Hebrew Scholar" w:eastAsia="Cambria" w:hAnsi="Arial Hebrew Scholar" w:cs="Arial Hebrew Scholar" w:hint="cs"/>
          <w:b/>
          <w:i/>
          <w:sz w:val="25"/>
        </w:rPr>
        <w:t xml:space="preserve">2002 </w:t>
      </w:r>
      <w:r w:rsidRPr="006D116E">
        <w:rPr>
          <w:rFonts w:ascii="Arial Hebrew Scholar" w:eastAsia="Cambria" w:hAnsi="Arial Hebrew Scholar" w:cs="Arial Hebrew Scholar" w:hint="cs"/>
          <w:sz w:val="24"/>
          <w:szCs w:val="24"/>
        </w:rPr>
        <w:t xml:space="preserve">brought </w:t>
      </w:r>
      <w:r w:rsidRPr="006D116E">
        <w:rPr>
          <w:rFonts w:ascii="Arial Hebrew Scholar" w:eastAsia="Cambria" w:hAnsi="Arial Hebrew Scholar" w:cs="Arial Hebrew Scholar" w:hint="cs"/>
          <w:sz w:val="24"/>
        </w:rPr>
        <w:t>against A1</w:t>
      </w:r>
      <w:r w:rsidR="00294F8F" w:rsidRPr="006D116E">
        <w:rPr>
          <w:rFonts w:ascii="Arial Hebrew Scholar" w:eastAsia="Cambria" w:hAnsi="Arial Hebrew Scholar" w:cs="Arial Hebrew Scholar" w:hint="cs"/>
          <w:sz w:val="24"/>
        </w:rPr>
        <w:t xml:space="preserve"> and </w:t>
      </w:r>
      <w:r w:rsidRPr="006D116E">
        <w:rPr>
          <w:rFonts w:ascii="Arial Hebrew Scholar" w:eastAsia="Cambria" w:hAnsi="Arial Hebrew Scholar" w:cs="Arial Hebrew Scholar" w:hint="cs"/>
          <w:b/>
          <w:i/>
          <w:sz w:val="24"/>
        </w:rPr>
        <w:t xml:space="preserve">Aiding and Abetting Terrorism contrary to Section </w:t>
      </w:r>
      <w:r w:rsidRPr="006D116E">
        <w:rPr>
          <w:rFonts w:ascii="Arial Hebrew Scholar" w:eastAsia="Cambria" w:hAnsi="Arial Hebrew Scholar" w:cs="Arial Hebrew Scholar" w:hint="cs"/>
          <w:b/>
          <w:i/>
          <w:sz w:val="25"/>
        </w:rPr>
        <w:t xml:space="preserve">8 </w:t>
      </w:r>
      <w:r w:rsidRPr="006D116E">
        <w:rPr>
          <w:rFonts w:ascii="Arial Hebrew Scholar" w:eastAsia="Cambria" w:hAnsi="Arial Hebrew Scholar" w:cs="Arial Hebrew Scholar" w:hint="cs"/>
          <w:b/>
          <w:i/>
          <w:sz w:val="24"/>
        </w:rPr>
        <w:t xml:space="preserve">of the Anti-Terrorism Act, </w:t>
      </w:r>
      <w:r w:rsidRPr="006D116E">
        <w:rPr>
          <w:rFonts w:ascii="Arial Hebrew Scholar" w:eastAsia="Cambria" w:hAnsi="Arial Hebrew Scholar" w:cs="Arial Hebrew Scholar" w:hint="cs"/>
          <w:b/>
          <w:i/>
          <w:sz w:val="25"/>
        </w:rPr>
        <w:t xml:space="preserve">2002 </w:t>
      </w:r>
      <w:r w:rsidRPr="006D116E">
        <w:rPr>
          <w:rFonts w:ascii="Arial Hebrew Scholar" w:eastAsia="Cambria" w:hAnsi="Arial Hebrew Scholar" w:cs="Arial Hebrew Scholar" w:hint="cs"/>
          <w:sz w:val="24"/>
          <w:szCs w:val="24"/>
        </w:rPr>
        <w:t xml:space="preserve">brought </w:t>
      </w:r>
      <w:r w:rsidRPr="006D116E">
        <w:rPr>
          <w:rFonts w:ascii="Arial Hebrew Scholar" w:eastAsia="Cambria" w:hAnsi="Arial Hebrew Scholar" w:cs="Arial Hebrew Scholar" w:hint="cs"/>
          <w:sz w:val="24"/>
        </w:rPr>
        <w:t>against A1 and A3.</w:t>
      </w:r>
    </w:p>
    <w:p w14:paraId="2B16CD2F" w14:textId="44E4D7B4" w:rsidR="007D1A10" w:rsidRPr="006D116E" w:rsidRDefault="007D1A10" w:rsidP="007D1A10">
      <w:pPr>
        <w:widowControl w:val="0"/>
        <w:numPr>
          <w:ilvl w:val="0"/>
          <w:numId w:val="1"/>
        </w:numPr>
        <w:tabs>
          <w:tab w:val="left" w:pos="1519"/>
        </w:tabs>
        <w:autoSpaceDE w:val="0"/>
        <w:autoSpaceDN w:val="0"/>
        <w:spacing w:before="26" w:after="0" w:line="384"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It is alleged that the accused persons and others still at large between 2014 and 2021 belonged or professed to belong to a terrorist organisation to wit the Allied Democratic Forces (ADF). On the second and third count</w:t>
      </w:r>
      <w:r w:rsidR="00294F8F" w:rsidRPr="006D116E">
        <w:rPr>
          <w:rFonts w:ascii="Arial Hebrew Scholar" w:eastAsia="Cambria" w:hAnsi="Arial Hebrew Scholar" w:cs="Arial Hebrew Scholar" w:hint="cs"/>
          <w:sz w:val="24"/>
        </w:rPr>
        <w:t>s</w:t>
      </w:r>
      <w:r w:rsidRPr="006D116E">
        <w:rPr>
          <w:rFonts w:ascii="Arial Hebrew Scholar" w:eastAsia="Cambria" w:hAnsi="Arial Hebrew Scholar" w:cs="Arial Hebrew Scholar" w:hint="cs"/>
          <w:sz w:val="24"/>
        </w:rPr>
        <w:t>, it is alleged that A1 on 12</w:t>
      </w:r>
      <w:r w:rsidRPr="006D116E">
        <w:rPr>
          <w:rFonts w:ascii="Arial Hebrew Scholar" w:eastAsia="Cambria" w:hAnsi="Arial Hebrew Scholar" w:cs="Arial Hebrew Scholar" w:hint="cs"/>
          <w:sz w:val="24"/>
          <w:vertAlign w:val="superscript"/>
        </w:rPr>
        <w:t>th</w:t>
      </w:r>
      <w:r w:rsidRPr="006D116E">
        <w:rPr>
          <w:rFonts w:ascii="Arial Hebrew Scholar" w:eastAsia="Cambria" w:hAnsi="Arial Hebrew Scholar" w:cs="Arial Hebrew Scholar" w:hint="cs"/>
          <w:sz w:val="24"/>
        </w:rPr>
        <w:t xml:space="preserve"> October 2021 and 20</w:t>
      </w:r>
      <w:r w:rsidRPr="006D116E">
        <w:rPr>
          <w:rFonts w:ascii="Arial Hebrew Scholar" w:eastAsia="Cambria" w:hAnsi="Arial Hebrew Scholar" w:cs="Arial Hebrew Scholar" w:hint="cs"/>
          <w:sz w:val="24"/>
          <w:vertAlign w:val="superscript"/>
        </w:rPr>
        <w:t>th</w:t>
      </w:r>
      <w:r w:rsidRPr="006D116E">
        <w:rPr>
          <w:rFonts w:ascii="Arial Hebrew Scholar" w:eastAsia="Cambria" w:hAnsi="Arial Hebrew Scholar" w:cs="Arial Hebrew Scholar" w:hint="cs"/>
          <w:sz w:val="24"/>
        </w:rPr>
        <w:t xml:space="preserve"> </w:t>
      </w:r>
      <w:r w:rsidR="009A2619" w:rsidRPr="006D116E">
        <w:rPr>
          <w:rFonts w:ascii="Arial Hebrew Scholar" w:eastAsia="Cambria" w:hAnsi="Arial Hebrew Scholar" w:cs="Arial Hebrew Scholar" w:hint="cs"/>
          <w:sz w:val="24"/>
        </w:rPr>
        <w:t>October 2021 aided Bukenya Baorudin alias Badru alias Abdalla (hereinafter referred to as Bukenya)</w:t>
      </w:r>
      <w:r w:rsidRPr="006D116E">
        <w:rPr>
          <w:rFonts w:ascii="Arial Hebrew Scholar" w:eastAsia="Cambria" w:hAnsi="Arial Hebrew Scholar" w:cs="Arial Hebrew Scholar" w:hint="cs"/>
          <w:sz w:val="24"/>
        </w:rPr>
        <w:t xml:space="preserve"> and Mutumba Sharif</w:t>
      </w:r>
      <w:r w:rsidR="009A2619" w:rsidRPr="006D116E">
        <w:rPr>
          <w:rFonts w:ascii="Arial Hebrew Scholar" w:eastAsia="Cambria" w:hAnsi="Arial Hebrew Scholar" w:cs="Arial Hebrew Scholar" w:hint="cs"/>
          <w:sz w:val="24"/>
        </w:rPr>
        <w:t xml:space="preserve"> (hereinafter referred to as Mutumba) </w:t>
      </w:r>
      <w:r w:rsidRPr="006D116E">
        <w:rPr>
          <w:rFonts w:ascii="Arial Hebrew Scholar" w:eastAsia="Cambria" w:hAnsi="Arial Hebrew Scholar" w:cs="Arial Hebrew Scholar" w:hint="cs"/>
          <w:sz w:val="24"/>
        </w:rPr>
        <w:t xml:space="preserve">to </w:t>
      </w:r>
      <w:r w:rsidR="009A2619" w:rsidRPr="006D116E">
        <w:rPr>
          <w:rFonts w:ascii="Arial Hebrew Scholar" w:eastAsia="Cambria" w:hAnsi="Arial Hebrew Scholar" w:cs="Arial Hebrew Scholar" w:hint="cs"/>
          <w:sz w:val="24"/>
        </w:rPr>
        <w:t>convey information, communicate,</w:t>
      </w:r>
      <w:r w:rsidRPr="006D116E">
        <w:rPr>
          <w:rFonts w:ascii="Arial Hebrew Scholar" w:eastAsia="Cambria" w:hAnsi="Arial Hebrew Scholar" w:cs="Arial Hebrew Scholar" w:hint="cs"/>
          <w:sz w:val="24"/>
        </w:rPr>
        <w:t xml:space="preserve"> and to convey and sen</w:t>
      </w:r>
      <w:r w:rsidR="009A2619" w:rsidRPr="006D116E">
        <w:rPr>
          <w:rFonts w:ascii="Arial Hebrew Scholar" w:eastAsia="Cambria" w:hAnsi="Arial Hebrew Scholar" w:cs="Arial Hebrew Scholar" w:hint="cs"/>
          <w:sz w:val="24"/>
        </w:rPr>
        <w:t xml:space="preserve">d mobile money to Kayongo Abbas (hereinafter referred to as </w:t>
      </w:r>
      <w:r w:rsidR="009A2619" w:rsidRPr="006D116E">
        <w:rPr>
          <w:rFonts w:ascii="Arial Hebrew Scholar" w:eastAsia="Cambria" w:hAnsi="Arial Hebrew Scholar" w:cs="Arial Hebrew Scholar" w:hint="cs"/>
          <w:sz w:val="24"/>
        </w:rPr>
        <w:lastRenderedPageBreak/>
        <w:t xml:space="preserve">Kayongo) </w:t>
      </w:r>
      <w:r w:rsidRPr="006D116E">
        <w:rPr>
          <w:rFonts w:ascii="Arial Hebrew Scholar" w:eastAsia="Cambria" w:hAnsi="Arial Hebrew Scholar" w:cs="Arial Hebrew Scholar" w:hint="cs"/>
          <w:sz w:val="24"/>
        </w:rPr>
        <w:t>knowing or having reason to believe that such support will be applied or used in connection with preparation or commission or instigation of acts of terrorism. In the fourth count, it is alleged that A1 and A3 in October 2021 in Mukono and Kampala District</w:t>
      </w:r>
      <w:r w:rsidR="00DE13B4" w:rsidRPr="006D116E">
        <w:rPr>
          <w:rFonts w:ascii="Arial Hebrew Scholar" w:eastAsia="Cambria" w:hAnsi="Arial Hebrew Scholar" w:cs="Arial Hebrew Scholar" w:hint="cs"/>
          <w:sz w:val="24"/>
        </w:rPr>
        <w:t>s</w:t>
      </w:r>
      <w:r w:rsidR="00294F8F" w:rsidRPr="006D116E">
        <w:rPr>
          <w:rFonts w:ascii="Arial Hebrew Scholar" w:eastAsia="Cambria" w:hAnsi="Arial Hebrew Scholar" w:cs="Arial Hebrew Scholar" w:hint="cs"/>
          <w:sz w:val="24"/>
        </w:rPr>
        <w:t>,</w:t>
      </w:r>
      <w:r w:rsidRPr="006D116E">
        <w:rPr>
          <w:rFonts w:ascii="Arial Hebrew Scholar" w:eastAsia="Cambria" w:hAnsi="Arial Hebrew Scholar" w:cs="Arial Hebrew Scholar" w:hint="cs"/>
          <w:sz w:val="24"/>
        </w:rPr>
        <w:t xml:space="preserve"> aided and re</w:t>
      </w:r>
      <w:r w:rsidR="009A2619" w:rsidRPr="006D116E">
        <w:rPr>
          <w:rFonts w:ascii="Arial Hebrew Scholar" w:eastAsia="Cambria" w:hAnsi="Arial Hebrew Scholar" w:cs="Arial Hebrew Scholar" w:hint="cs"/>
          <w:sz w:val="24"/>
        </w:rPr>
        <w:t xml:space="preserve">ndered support to Bukenya </w:t>
      </w:r>
      <w:r w:rsidRPr="006D116E">
        <w:rPr>
          <w:rFonts w:ascii="Arial Hebrew Scholar" w:eastAsia="Cambria" w:hAnsi="Arial Hebrew Scholar" w:cs="Arial Hebrew Scholar" w:hint="cs"/>
          <w:sz w:val="24"/>
        </w:rPr>
        <w:t xml:space="preserve">by keeping </w:t>
      </w:r>
      <w:r w:rsidR="00294F8F" w:rsidRPr="006D116E">
        <w:rPr>
          <w:rFonts w:ascii="Arial Hebrew Scholar" w:eastAsia="Cambria" w:hAnsi="Arial Hebrew Scholar" w:cs="Arial Hebrew Scholar" w:hint="cs"/>
          <w:sz w:val="24"/>
        </w:rPr>
        <w:t xml:space="preserve">for him </w:t>
      </w:r>
      <w:r w:rsidRPr="006D116E">
        <w:rPr>
          <w:rFonts w:ascii="Arial Hebrew Scholar" w:eastAsia="Cambria" w:hAnsi="Arial Hebrew Scholar" w:cs="Arial Hebrew Scholar" w:hint="cs"/>
          <w:sz w:val="24"/>
        </w:rPr>
        <w:t xml:space="preserve">clothes for </w:t>
      </w:r>
      <w:r w:rsidR="00294F8F" w:rsidRPr="006D116E">
        <w:rPr>
          <w:rFonts w:ascii="Arial Hebrew Scholar" w:eastAsia="Cambria" w:hAnsi="Arial Hebrew Scholar" w:cs="Arial Hebrew Scholar" w:hint="cs"/>
          <w:sz w:val="24"/>
        </w:rPr>
        <w:t xml:space="preserve">the </w:t>
      </w:r>
      <w:r w:rsidRPr="006D116E">
        <w:rPr>
          <w:rFonts w:ascii="Arial Hebrew Scholar" w:eastAsia="Cambria" w:hAnsi="Arial Hebrew Scholar" w:cs="Arial Hebrew Scholar" w:hint="cs"/>
          <w:sz w:val="24"/>
        </w:rPr>
        <w:t>ADF</w:t>
      </w:r>
      <w:r w:rsidR="00294F8F" w:rsidRPr="006D116E">
        <w:rPr>
          <w:rFonts w:ascii="Arial Hebrew Scholar" w:eastAsia="Cambria" w:hAnsi="Arial Hebrew Scholar" w:cs="Arial Hebrew Scholar" w:hint="cs"/>
          <w:sz w:val="24"/>
        </w:rPr>
        <w:t>,</w:t>
      </w:r>
      <w:r w:rsidRPr="006D116E">
        <w:rPr>
          <w:rFonts w:ascii="Arial Hebrew Scholar" w:eastAsia="Cambria" w:hAnsi="Arial Hebrew Scholar" w:cs="Arial Hebrew Scholar" w:hint="cs"/>
          <w:sz w:val="24"/>
        </w:rPr>
        <w:t xml:space="preserve"> knowing or having reason to believe that such support will be applied or used</w:t>
      </w:r>
      <w:r w:rsidR="00F43347" w:rsidRPr="006D116E">
        <w:rPr>
          <w:rFonts w:ascii="Arial Hebrew Scholar" w:eastAsia="Cambria" w:hAnsi="Arial Hebrew Scholar" w:cs="Arial Hebrew Scholar" w:hint="cs"/>
          <w:sz w:val="24"/>
        </w:rPr>
        <w:t xml:space="preserve"> </w:t>
      </w:r>
      <w:r w:rsidRPr="006D116E">
        <w:rPr>
          <w:rFonts w:ascii="Arial Hebrew Scholar" w:eastAsia="Cambria" w:hAnsi="Arial Hebrew Scholar" w:cs="Arial Hebrew Scholar" w:hint="cs"/>
          <w:sz w:val="24"/>
        </w:rPr>
        <w:t xml:space="preserve">in connection with preparation </w:t>
      </w:r>
      <w:r w:rsidR="00294F8F" w:rsidRPr="006D116E">
        <w:rPr>
          <w:rFonts w:ascii="Arial Hebrew Scholar" w:eastAsia="Cambria" w:hAnsi="Arial Hebrew Scholar" w:cs="Arial Hebrew Scholar" w:hint="cs"/>
          <w:sz w:val="24"/>
        </w:rPr>
        <w:t xml:space="preserve">for </w:t>
      </w:r>
      <w:r w:rsidR="000F77B5" w:rsidRPr="006D116E">
        <w:rPr>
          <w:rFonts w:ascii="Arial Hebrew Scholar" w:eastAsia="Cambria" w:hAnsi="Arial Hebrew Scholar" w:cs="Arial Hebrew Scholar" w:hint="cs"/>
          <w:sz w:val="24"/>
        </w:rPr>
        <w:t>or</w:t>
      </w:r>
      <w:r w:rsidRPr="006D116E">
        <w:rPr>
          <w:rFonts w:ascii="Arial Hebrew Scholar" w:eastAsia="Cambria" w:hAnsi="Arial Hebrew Scholar" w:cs="Arial Hebrew Scholar" w:hint="cs"/>
          <w:sz w:val="24"/>
        </w:rPr>
        <w:t xml:space="preserve"> commission or instigation of acts of terrorism.</w:t>
      </w:r>
    </w:p>
    <w:p w14:paraId="24CA4F74" w14:textId="3058A308" w:rsidR="007D1A10" w:rsidRPr="006D116E" w:rsidRDefault="007D1A10" w:rsidP="007D1A10">
      <w:pPr>
        <w:widowControl w:val="0"/>
        <w:numPr>
          <w:ilvl w:val="0"/>
          <w:numId w:val="1"/>
        </w:numPr>
        <w:tabs>
          <w:tab w:val="left" w:pos="1519"/>
        </w:tabs>
        <w:autoSpaceDE w:val="0"/>
        <w:autoSpaceDN w:val="0"/>
        <w:spacing w:after="0" w:line="367"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The prosecution in its summary of the case as well as the evidence disclosed to the accused persons and this court </w:t>
      </w:r>
      <w:r w:rsidR="0006709C" w:rsidRPr="006D116E">
        <w:rPr>
          <w:rFonts w:ascii="Arial Hebrew Scholar" w:eastAsia="Cambria" w:hAnsi="Arial Hebrew Scholar" w:cs="Arial Hebrew Scholar" w:hint="cs"/>
          <w:sz w:val="24"/>
        </w:rPr>
        <w:t xml:space="preserve">during the pre-trial hearing </w:t>
      </w:r>
      <w:r w:rsidRPr="006D116E">
        <w:rPr>
          <w:rFonts w:ascii="Arial Hebrew Scholar" w:eastAsia="Cambria" w:hAnsi="Arial Hebrew Scholar" w:cs="Arial Hebrew Scholar" w:hint="cs"/>
          <w:sz w:val="24"/>
        </w:rPr>
        <w:t>is that the accused persons betwee</w:t>
      </w:r>
      <w:r w:rsidR="0006709C" w:rsidRPr="006D116E">
        <w:rPr>
          <w:rFonts w:ascii="Arial Hebrew Scholar" w:eastAsia="Cambria" w:hAnsi="Arial Hebrew Scholar" w:cs="Arial Hebrew Scholar" w:hint="cs"/>
          <w:sz w:val="24"/>
        </w:rPr>
        <w:t xml:space="preserve">n 2014 and 2021 belonged to </w:t>
      </w:r>
      <w:r w:rsidRPr="006D116E">
        <w:rPr>
          <w:rFonts w:ascii="Arial Hebrew Scholar" w:eastAsia="Cambria" w:hAnsi="Arial Hebrew Scholar" w:cs="Arial Hebrew Scholar" w:hint="cs"/>
          <w:sz w:val="24"/>
        </w:rPr>
        <w:t xml:space="preserve">ADF. </w:t>
      </w:r>
      <w:r w:rsidR="00294F8F" w:rsidRPr="006D116E">
        <w:rPr>
          <w:rFonts w:ascii="Arial Hebrew Scholar" w:eastAsia="Cambria" w:hAnsi="Arial Hebrew Scholar" w:cs="Arial Hebrew Scholar" w:hint="cs"/>
          <w:sz w:val="24"/>
        </w:rPr>
        <w:t>It is alleged that d</w:t>
      </w:r>
      <w:r w:rsidRPr="006D116E">
        <w:rPr>
          <w:rFonts w:ascii="Arial Hebrew Scholar" w:eastAsia="Cambria" w:hAnsi="Arial Hebrew Scholar" w:cs="Arial Hebrew Scholar" w:hint="cs"/>
          <w:sz w:val="24"/>
        </w:rPr>
        <w:t>uring the aforementioned period, A1 wa</w:t>
      </w:r>
      <w:r w:rsidR="00294F8F" w:rsidRPr="006D116E">
        <w:rPr>
          <w:rFonts w:ascii="Arial Hebrew Scholar" w:eastAsia="Cambria" w:hAnsi="Arial Hebrew Scholar" w:cs="Arial Hebrew Scholar" w:hint="cs"/>
          <w:sz w:val="24"/>
        </w:rPr>
        <w:t>s</w:t>
      </w:r>
      <w:r w:rsidRPr="006D116E">
        <w:rPr>
          <w:rFonts w:ascii="Arial Hebrew Scholar" w:eastAsia="Cambria" w:hAnsi="Arial Hebrew Scholar" w:cs="Arial Hebrew Scholar" w:hint="cs"/>
          <w:sz w:val="24"/>
        </w:rPr>
        <w:t xml:space="preserve"> coordinating</w:t>
      </w:r>
      <w:r w:rsidR="00294F8F" w:rsidRPr="006D116E">
        <w:rPr>
          <w:rFonts w:ascii="Arial Hebrew Scholar" w:eastAsia="Cambria" w:hAnsi="Arial Hebrew Scholar" w:cs="Arial Hebrew Scholar" w:hint="cs"/>
          <w:sz w:val="24"/>
        </w:rPr>
        <w:t xml:space="preserve"> with </w:t>
      </w:r>
      <w:r w:rsidRPr="006D116E">
        <w:rPr>
          <w:rFonts w:ascii="Arial Hebrew Scholar" w:eastAsia="Cambria" w:hAnsi="Arial Hebrew Scholar" w:cs="Arial Hebrew Scholar" w:hint="cs"/>
          <w:sz w:val="24"/>
        </w:rPr>
        <w:t>and facilitating terrorist activities with known ADF members, to wit</w:t>
      </w:r>
      <w:r w:rsidR="00294F8F" w:rsidRPr="006D116E">
        <w:rPr>
          <w:rFonts w:ascii="Arial Hebrew Scholar" w:eastAsia="Cambria" w:hAnsi="Arial Hebrew Scholar" w:cs="Arial Hebrew Scholar" w:hint="cs"/>
          <w:sz w:val="24"/>
        </w:rPr>
        <w:t>:</w:t>
      </w:r>
      <w:r w:rsidR="00E36908" w:rsidRPr="006D116E">
        <w:rPr>
          <w:rFonts w:ascii="Arial Hebrew Scholar" w:eastAsia="Cambria" w:hAnsi="Arial Hebrew Scholar" w:cs="Arial Hebrew Scholar" w:hint="cs"/>
          <w:sz w:val="24"/>
        </w:rPr>
        <w:t xml:space="preserve"> Mutumba in the DRC and Bukenya in Uganda</w:t>
      </w:r>
      <w:r w:rsidRPr="006D116E">
        <w:rPr>
          <w:rFonts w:ascii="Arial Hebrew Scholar" w:eastAsia="Cambria" w:hAnsi="Arial Hebrew Scholar" w:cs="Arial Hebrew Scholar" w:hint="cs"/>
          <w:sz w:val="24"/>
        </w:rPr>
        <w:t xml:space="preserve">. </w:t>
      </w:r>
    </w:p>
    <w:p w14:paraId="0056E4A5" w14:textId="4453AA09" w:rsidR="007D1A10" w:rsidRPr="006D116E" w:rsidRDefault="007D1A10" w:rsidP="007D1A10">
      <w:pPr>
        <w:widowControl w:val="0"/>
        <w:numPr>
          <w:ilvl w:val="0"/>
          <w:numId w:val="1"/>
        </w:numPr>
        <w:tabs>
          <w:tab w:val="left" w:pos="1519"/>
        </w:tabs>
        <w:autoSpaceDE w:val="0"/>
        <w:autoSpaceDN w:val="0"/>
        <w:spacing w:before="13" w:after="0" w:line="372"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It is </w:t>
      </w:r>
      <w:r w:rsidR="00294F8F" w:rsidRPr="006D116E">
        <w:rPr>
          <w:rFonts w:ascii="Arial Hebrew Scholar" w:eastAsia="Cambria" w:hAnsi="Arial Hebrew Scholar" w:cs="Arial Hebrew Scholar" w:hint="cs"/>
          <w:sz w:val="24"/>
        </w:rPr>
        <w:t xml:space="preserve">further </w:t>
      </w:r>
      <w:r w:rsidRPr="006D116E">
        <w:rPr>
          <w:rFonts w:ascii="Arial Hebrew Scholar" w:eastAsia="Cambria" w:hAnsi="Arial Hebrew Scholar" w:cs="Arial Hebrew Scholar" w:hint="cs"/>
          <w:sz w:val="24"/>
        </w:rPr>
        <w:t xml:space="preserve">alleged </w:t>
      </w:r>
      <w:r w:rsidR="00D76D51" w:rsidRPr="006D116E">
        <w:rPr>
          <w:rFonts w:ascii="Arial Hebrew Scholar" w:eastAsia="Cambria" w:hAnsi="Arial Hebrew Scholar" w:cs="Arial Hebrew Scholar" w:hint="cs"/>
          <w:sz w:val="24"/>
        </w:rPr>
        <w:t>that on</w:t>
      </w:r>
      <w:r w:rsidRPr="006D116E">
        <w:rPr>
          <w:rFonts w:ascii="Arial Hebrew Scholar" w:eastAsia="Cambria" w:hAnsi="Arial Hebrew Scholar" w:cs="Arial Hebrew Scholar" w:hint="cs"/>
          <w:sz w:val="24"/>
        </w:rPr>
        <w:t xml:space="preserve"> 12</w:t>
      </w:r>
      <w:r w:rsidRPr="006D116E">
        <w:rPr>
          <w:rFonts w:ascii="Arial Hebrew Scholar" w:eastAsia="Cambria" w:hAnsi="Arial Hebrew Scholar" w:cs="Arial Hebrew Scholar" w:hint="cs"/>
          <w:sz w:val="24"/>
          <w:vertAlign w:val="superscript"/>
        </w:rPr>
        <w:t>th</w:t>
      </w:r>
      <w:r w:rsidRPr="006D116E">
        <w:rPr>
          <w:rFonts w:ascii="Arial Hebrew Scholar" w:eastAsia="Cambria" w:hAnsi="Arial Hebrew Scholar" w:cs="Arial Hebrew Scholar" w:hint="cs"/>
          <w:sz w:val="24"/>
        </w:rPr>
        <w:t xml:space="preserve"> October 2021</w:t>
      </w:r>
      <w:r w:rsidR="00D76D51" w:rsidRPr="006D116E">
        <w:rPr>
          <w:rFonts w:ascii="Arial Hebrew Scholar" w:eastAsia="Cambria" w:hAnsi="Arial Hebrew Scholar" w:cs="Arial Hebrew Scholar" w:hint="cs"/>
          <w:sz w:val="24"/>
        </w:rPr>
        <w:t xml:space="preserve"> </w:t>
      </w:r>
      <w:r w:rsidR="004717E1" w:rsidRPr="006D116E">
        <w:rPr>
          <w:rFonts w:ascii="Arial Hebrew Scholar" w:eastAsia="Cambria" w:hAnsi="Arial Hebrew Scholar" w:cs="Arial Hebrew Scholar" w:hint="cs"/>
          <w:sz w:val="24"/>
        </w:rPr>
        <w:t xml:space="preserve">A1 </w:t>
      </w:r>
      <w:r w:rsidR="004E0B22" w:rsidRPr="006D116E">
        <w:rPr>
          <w:rFonts w:ascii="Arial Hebrew Scholar" w:eastAsia="Cambria" w:hAnsi="Arial Hebrew Scholar" w:cs="Arial Hebrew Scholar" w:hint="cs"/>
          <w:sz w:val="24"/>
        </w:rPr>
        <w:t>in collaboration</w:t>
      </w:r>
      <w:r w:rsidR="00E548AF" w:rsidRPr="006D116E">
        <w:rPr>
          <w:rFonts w:ascii="Arial Hebrew Scholar" w:eastAsia="Cambria" w:hAnsi="Arial Hebrew Scholar" w:cs="Arial Hebrew Scholar" w:hint="cs"/>
          <w:sz w:val="24"/>
        </w:rPr>
        <w:t xml:space="preserve"> with </w:t>
      </w:r>
      <w:r w:rsidR="00E36908" w:rsidRPr="006D116E">
        <w:rPr>
          <w:rFonts w:ascii="Arial Hebrew Scholar" w:eastAsia="Cambria" w:hAnsi="Arial Hebrew Scholar" w:cs="Arial Hebrew Scholar" w:hint="cs"/>
          <w:sz w:val="24"/>
        </w:rPr>
        <w:t>Bukenya</w:t>
      </w:r>
      <w:r w:rsidR="004E0B22" w:rsidRPr="006D116E">
        <w:rPr>
          <w:rFonts w:ascii="Arial Hebrew Scholar" w:eastAsia="Cambria" w:hAnsi="Arial Hebrew Scholar" w:cs="Arial Hebrew Scholar" w:hint="cs"/>
          <w:sz w:val="24"/>
        </w:rPr>
        <w:t xml:space="preserve"> we</w:t>
      </w:r>
      <w:r w:rsidR="00E36908" w:rsidRPr="006D116E">
        <w:rPr>
          <w:rFonts w:ascii="Arial Hebrew Scholar" w:eastAsia="Cambria" w:hAnsi="Arial Hebrew Scholar" w:cs="Arial Hebrew Scholar" w:hint="cs"/>
          <w:sz w:val="24"/>
        </w:rPr>
        <w:t xml:space="preserve">nt to the home of Kayongo </w:t>
      </w:r>
      <w:r w:rsidR="004E0B22" w:rsidRPr="006D116E">
        <w:rPr>
          <w:rFonts w:ascii="Arial Hebrew Scholar" w:eastAsia="Cambria" w:hAnsi="Arial Hebrew Scholar" w:cs="Arial Hebrew Scholar" w:hint="cs"/>
          <w:sz w:val="24"/>
        </w:rPr>
        <w:t xml:space="preserve">in Kibibi Trading </w:t>
      </w:r>
      <w:r w:rsidR="00020F1B" w:rsidRPr="006D116E">
        <w:rPr>
          <w:rFonts w:ascii="Arial Hebrew Scholar" w:eastAsia="Cambria" w:hAnsi="Arial Hebrew Scholar" w:cs="Arial Hebrew Scholar" w:hint="cs"/>
          <w:sz w:val="24"/>
        </w:rPr>
        <w:t>Centre in</w:t>
      </w:r>
      <w:r w:rsidR="004E0B22" w:rsidRPr="006D116E">
        <w:rPr>
          <w:rFonts w:ascii="Arial Hebrew Scholar" w:eastAsia="Cambria" w:hAnsi="Arial Hebrew Scholar" w:cs="Arial Hebrew Scholar" w:hint="cs"/>
          <w:sz w:val="24"/>
        </w:rPr>
        <w:t xml:space="preserve"> Butambala District t</w:t>
      </w:r>
      <w:r w:rsidR="00E36908" w:rsidRPr="006D116E">
        <w:rPr>
          <w:rFonts w:ascii="Arial Hebrew Scholar" w:eastAsia="Cambria" w:hAnsi="Arial Hebrew Scholar" w:cs="Arial Hebrew Scholar" w:hint="cs"/>
          <w:sz w:val="24"/>
        </w:rPr>
        <w:t xml:space="preserve">o connect him to Mutumba </w:t>
      </w:r>
      <w:r w:rsidR="00294F8F" w:rsidRPr="006D116E">
        <w:rPr>
          <w:rFonts w:ascii="Arial Hebrew Scholar" w:eastAsia="Cambria" w:hAnsi="Arial Hebrew Scholar" w:cs="Arial Hebrew Scholar" w:hint="cs"/>
          <w:sz w:val="24"/>
        </w:rPr>
        <w:t xml:space="preserve">who was </w:t>
      </w:r>
      <w:r w:rsidR="004E0B22" w:rsidRPr="006D116E">
        <w:rPr>
          <w:rFonts w:ascii="Arial Hebrew Scholar" w:eastAsia="Cambria" w:hAnsi="Arial Hebrew Scholar" w:cs="Arial Hebrew Scholar" w:hint="cs"/>
          <w:sz w:val="24"/>
        </w:rPr>
        <w:t xml:space="preserve">in </w:t>
      </w:r>
      <w:r w:rsidR="00294F8F" w:rsidRPr="006D116E">
        <w:rPr>
          <w:rFonts w:ascii="Arial Hebrew Scholar" w:eastAsia="Cambria" w:hAnsi="Arial Hebrew Scholar" w:cs="Arial Hebrew Scholar" w:hint="cs"/>
          <w:sz w:val="24"/>
        </w:rPr>
        <w:t xml:space="preserve">the </w:t>
      </w:r>
      <w:r w:rsidR="004E0B22" w:rsidRPr="006D116E">
        <w:rPr>
          <w:rFonts w:ascii="Arial Hebrew Scholar" w:eastAsia="Cambria" w:hAnsi="Arial Hebrew Scholar" w:cs="Arial Hebrew Scholar" w:hint="cs"/>
          <w:sz w:val="24"/>
        </w:rPr>
        <w:t>DRC</w:t>
      </w:r>
      <w:r w:rsidR="00294F8F" w:rsidRPr="006D116E">
        <w:rPr>
          <w:rFonts w:ascii="Arial Hebrew Scholar" w:eastAsia="Cambria" w:hAnsi="Arial Hebrew Scholar" w:cs="Arial Hebrew Scholar" w:hint="cs"/>
          <w:sz w:val="24"/>
        </w:rPr>
        <w:t>, and</w:t>
      </w:r>
      <w:r w:rsidR="004E0B22" w:rsidRPr="006D116E">
        <w:rPr>
          <w:rFonts w:ascii="Arial Hebrew Scholar" w:eastAsia="Cambria" w:hAnsi="Arial Hebrew Scholar" w:cs="Arial Hebrew Scholar" w:hint="cs"/>
          <w:sz w:val="24"/>
        </w:rPr>
        <w:t xml:space="preserve"> acted as a conduit between the</w:t>
      </w:r>
      <w:r w:rsidR="00747F45" w:rsidRPr="006D116E">
        <w:rPr>
          <w:rFonts w:ascii="Arial Hebrew Scholar" w:eastAsia="Cambria" w:hAnsi="Arial Hebrew Scholar" w:cs="Arial Hebrew Scholar" w:hint="cs"/>
          <w:sz w:val="24"/>
        </w:rPr>
        <w:t>m</w:t>
      </w:r>
      <w:r w:rsidR="00A0358F" w:rsidRPr="006D116E">
        <w:rPr>
          <w:rFonts w:ascii="Arial Hebrew Scholar" w:eastAsia="Cambria" w:hAnsi="Arial Hebrew Scholar" w:cs="Arial Hebrew Scholar" w:hint="cs"/>
          <w:sz w:val="24"/>
        </w:rPr>
        <w:t>,</w:t>
      </w:r>
      <w:r w:rsidR="00747F45" w:rsidRPr="006D116E">
        <w:rPr>
          <w:rFonts w:ascii="Arial Hebrew Scholar" w:eastAsia="Cambria" w:hAnsi="Arial Hebrew Scholar" w:cs="Arial Hebrew Scholar" w:hint="cs"/>
          <w:sz w:val="24"/>
        </w:rPr>
        <w:t xml:space="preserve"> </w:t>
      </w:r>
      <w:r w:rsidR="004E0B22" w:rsidRPr="006D116E">
        <w:rPr>
          <w:rFonts w:ascii="Arial Hebrew Scholar" w:eastAsia="Cambria" w:hAnsi="Arial Hebrew Scholar" w:cs="Arial Hebrew Scholar" w:hint="cs"/>
          <w:sz w:val="24"/>
        </w:rPr>
        <w:t>convey</w:t>
      </w:r>
      <w:r w:rsidR="00294F8F" w:rsidRPr="006D116E">
        <w:rPr>
          <w:rFonts w:ascii="Arial Hebrew Scholar" w:eastAsia="Cambria" w:hAnsi="Arial Hebrew Scholar" w:cs="Arial Hebrew Scholar" w:hint="cs"/>
          <w:sz w:val="24"/>
        </w:rPr>
        <w:t>ing</w:t>
      </w:r>
      <w:r w:rsidR="004E0B22" w:rsidRPr="006D116E">
        <w:rPr>
          <w:rFonts w:ascii="Arial Hebrew Scholar" w:eastAsia="Cambria" w:hAnsi="Arial Hebrew Scholar" w:cs="Arial Hebrew Scholar" w:hint="cs"/>
          <w:sz w:val="24"/>
        </w:rPr>
        <w:t xml:space="preserve"> information for the facilitation of ADF activities. </w:t>
      </w:r>
      <w:r w:rsidR="00294F8F" w:rsidRPr="006D116E">
        <w:rPr>
          <w:rFonts w:ascii="Arial Hebrew Scholar" w:eastAsia="Cambria" w:hAnsi="Arial Hebrew Scholar" w:cs="Arial Hebrew Scholar" w:hint="cs"/>
          <w:sz w:val="24"/>
        </w:rPr>
        <w:t>I</w:t>
      </w:r>
      <w:r w:rsidR="004E0B22" w:rsidRPr="006D116E">
        <w:rPr>
          <w:rFonts w:ascii="Arial Hebrew Scholar" w:eastAsia="Cambria" w:hAnsi="Arial Hebrew Scholar" w:cs="Arial Hebrew Scholar" w:hint="cs"/>
          <w:sz w:val="24"/>
        </w:rPr>
        <w:t xml:space="preserve">n October 2021, A1 sent money using </w:t>
      </w:r>
      <w:r w:rsidR="00294F8F" w:rsidRPr="006D116E">
        <w:rPr>
          <w:rFonts w:ascii="Arial Hebrew Scholar" w:eastAsia="Cambria" w:hAnsi="Arial Hebrew Scholar" w:cs="Arial Hebrew Scholar" w:hint="cs"/>
          <w:sz w:val="24"/>
        </w:rPr>
        <w:t xml:space="preserve">a </w:t>
      </w:r>
      <w:r w:rsidR="004E0B22" w:rsidRPr="006D116E">
        <w:rPr>
          <w:rFonts w:ascii="Arial Hebrew Scholar" w:eastAsia="Cambria" w:hAnsi="Arial Hebrew Scholar" w:cs="Arial Hebrew Scholar" w:hint="cs"/>
          <w:sz w:val="24"/>
        </w:rPr>
        <w:t>mobile</w:t>
      </w:r>
      <w:r w:rsidR="00294F8F" w:rsidRPr="006D116E">
        <w:rPr>
          <w:rFonts w:ascii="Arial Hebrew Scholar" w:eastAsia="Cambria" w:hAnsi="Arial Hebrew Scholar" w:cs="Arial Hebrew Scholar" w:hint="cs"/>
          <w:sz w:val="24"/>
        </w:rPr>
        <w:t xml:space="preserve"> phone</w:t>
      </w:r>
      <w:r w:rsidR="00E36908" w:rsidRPr="006D116E">
        <w:rPr>
          <w:rFonts w:ascii="Arial Hebrew Scholar" w:eastAsia="Cambria" w:hAnsi="Arial Hebrew Scholar" w:cs="Arial Hebrew Scholar" w:hint="cs"/>
          <w:sz w:val="24"/>
        </w:rPr>
        <w:t xml:space="preserve"> to Kayongo from Mutumba </w:t>
      </w:r>
      <w:r w:rsidR="00294F8F" w:rsidRPr="006D116E">
        <w:rPr>
          <w:rFonts w:ascii="Arial Hebrew Scholar" w:eastAsia="Cambria" w:hAnsi="Arial Hebrew Scholar" w:cs="Arial Hebrew Scholar" w:hint="cs"/>
          <w:sz w:val="24"/>
        </w:rPr>
        <w:t>to</w:t>
      </w:r>
      <w:r w:rsidR="004E0B22" w:rsidRPr="006D116E">
        <w:rPr>
          <w:rFonts w:ascii="Arial Hebrew Scholar" w:eastAsia="Cambria" w:hAnsi="Arial Hebrew Scholar" w:cs="Arial Hebrew Scholar" w:hint="cs"/>
          <w:sz w:val="24"/>
        </w:rPr>
        <w:t xml:space="preserve"> facilitat</w:t>
      </w:r>
      <w:r w:rsidR="00294F8F" w:rsidRPr="006D116E">
        <w:rPr>
          <w:rFonts w:ascii="Arial Hebrew Scholar" w:eastAsia="Cambria" w:hAnsi="Arial Hebrew Scholar" w:cs="Arial Hebrew Scholar" w:hint="cs"/>
          <w:sz w:val="24"/>
        </w:rPr>
        <w:t>e</w:t>
      </w:r>
      <w:r w:rsidR="004E0B22" w:rsidRPr="006D116E">
        <w:rPr>
          <w:rFonts w:ascii="Arial Hebrew Scholar" w:eastAsia="Cambria" w:hAnsi="Arial Hebrew Scholar" w:cs="Arial Hebrew Scholar" w:hint="cs"/>
          <w:sz w:val="24"/>
        </w:rPr>
        <w:t xml:space="preserve"> terror activities. A1 al</w:t>
      </w:r>
      <w:r w:rsidR="00294F8F" w:rsidRPr="006D116E">
        <w:rPr>
          <w:rFonts w:ascii="Arial Hebrew Scholar" w:eastAsia="Cambria" w:hAnsi="Arial Hebrew Scholar" w:cs="Arial Hebrew Scholar" w:hint="cs"/>
          <w:sz w:val="24"/>
        </w:rPr>
        <w:t>so</w:t>
      </w:r>
      <w:r w:rsidR="004E0B22" w:rsidRPr="006D116E">
        <w:rPr>
          <w:rFonts w:ascii="Arial Hebrew Scholar" w:eastAsia="Cambria" w:hAnsi="Arial Hebrew Scholar" w:cs="Arial Hebrew Scholar" w:hint="cs"/>
          <w:sz w:val="24"/>
        </w:rPr>
        <w:t xml:space="preserve"> received a polythene bag containing a military </w:t>
      </w:r>
      <w:r w:rsidR="00E36908" w:rsidRPr="006D116E">
        <w:rPr>
          <w:rFonts w:ascii="Arial Hebrew Scholar" w:eastAsia="Cambria" w:hAnsi="Arial Hebrew Scholar" w:cs="Arial Hebrew Scholar" w:hint="cs"/>
          <w:sz w:val="24"/>
        </w:rPr>
        <w:t>uniform from Bukenya</w:t>
      </w:r>
      <w:r w:rsidR="00E548AF" w:rsidRPr="006D116E">
        <w:rPr>
          <w:rFonts w:ascii="Arial Hebrew Scholar" w:eastAsia="Cambria" w:hAnsi="Arial Hebrew Scholar" w:cs="Arial Hebrew Scholar" w:hint="cs"/>
          <w:sz w:val="24"/>
        </w:rPr>
        <w:t xml:space="preserve"> which she gave to her neighbo</w:t>
      </w:r>
      <w:r w:rsidR="00BF5B43" w:rsidRPr="006D116E">
        <w:rPr>
          <w:rFonts w:ascii="Arial Hebrew Scholar" w:eastAsia="Cambria" w:hAnsi="Arial Hebrew Scholar" w:cs="Arial Hebrew Scholar" w:hint="cs"/>
          <w:sz w:val="24"/>
        </w:rPr>
        <w:t>u</w:t>
      </w:r>
      <w:r w:rsidR="00E548AF" w:rsidRPr="006D116E">
        <w:rPr>
          <w:rFonts w:ascii="Arial Hebrew Scholar" w:eastAsia="Cambria" w:hAnsi="Arial Hebrew Scholar" w:cs="Arial Hebrew Scholar" w:hint="cs"/>
          <w:sz w:val="24"/>
        </w:rPr>
        <w:t>r to hide.</w:t>
      </w:r>
    </w:p>
    <w:p w14:paraId="208E36B4" w14:textId="569F017A" w:rsidR="00827580" w:rsidRPr="006D116E" w:rsidRDefault="00E548AF" w:rsidP="00827580">
      <w:pPr>
        <w:widowControl w:val="0"/>
        <w:numPr>
          <w:ilvl w:val="0"/>
          <w:numId w:val="1"/>
        </w:numPr>
        <w:tabs>
          <w:tab w:val="left" w:pos="1519"/>
        </w:tabs>
        <w:autoSpaceDE w:val="0"/>
        <w:autoSpaceDN w:val="0"/>
        <w:spacing w:before="13" w:after="0" w:line="372"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A1 was arrested at </w:t>
      </w:r>
      <w:r w:rsidR="00BF5B43" w:rsidRPr="006D116E">
        <w:rPr>
          <w:rFonts w:ascii="Arial Hebrew Scholar" w:eastAsia="Cambria" w:hAnsi="Arial Hebrew Scholar" w:cs="Arial Hebrew Scholar" w:hint="cs"/>
          <w:sz w:val="24"/>
        </w:rPr>
        <w:t xml:space="preserve">her </w:t>
      </w:r>
      <w:r w:rsidRPr="006D116E">
        <w:rPr>
          <w:rFonts w:ascii="Arial Hebrew Scholar" w:eastAsia="Cambria" w:hAnsi="Arial Hebrew Scholar" w:cs="Arial Hebrew Scholar" w:hint="cs"/>
          <w:sz w:val="24"/>
        </w:rPr>
        <w:t>home on 28</w:t>
      </w:r>
      <w:r w:rsidRPr="006D116E">
        <w:rPr>
          <w:rFonts w:ascii="Arial Hebrew Scholar" w:eastAsia="Cambria" w:hAnsi="Arial Hebrew Scholar" w:cs="Arial Hebrew Scholar" w:hint="cs"/>
          <w:sz w:val="24"/>
          <w:vertAlign w:val="superscript"/>
        </w:rPr>
        <w:t>th</w:t>
      </w:r>
      <w:r w:rsidRPr="006D116E">
        <w:rPr>
          <w:rFonts w:ascii="Arial Hebrew Scholar" w:eastAsia="Cambria" w:hAnsi="Arial Hebrew Scholar" w:cs="Arial Hebrew Scholar" w:hint="cs"/>
          <w:sz w:val="24"/>
        </w:rPr>
        <w:t xml:space="preserve"> October 2021</w:t>
      </w:r>
      <w:r w:rsidR="00294F8F" w:rsidRPr="006D116E">
        <w:rPr>
          <w:rFonts w:ascii="Arial Hebrew Scholar" w:eastAsia="Cambria" w:hAnsi="Arial Hebrew Scholar" w:cs="Arial Hebrew Scholar" w:hint="cs"/>
          <w:sz w:val="24"/>
        </w:rPr>
        <w:t xml:space="preserve"> and </w:t>
      </w:r>
      <w:r w:rsidR="00E36908" w:rsidRPr="006D116E">
        <w:rPr>
          <w:rFonts w:ascii="Arial Hebrew Scholar" w:eastAsia="Cambria" w:hAnsi="Arial Hebrew Scholar" w:cs="Arial Hebrew Scholar" w:hint="cs"/>
          <w:sz w:val="24"/>
        </w:rPr>
        <w:t>was found with Bukenya</w:t>
      </w:r>
      <w:r w:rsidRPr="006D116E">
        <w:rPr>
          <w:rFonts w:ascii="Arial Hebrew Scholar" w:eastAsia="Cambria" w:hAnsi="Arial Hebrew Scholar" w:cs="Arial Hebrew Scholar" w:hint="cs"/>
          <w:sz w:val="24"/>
        </w:rPr>
        <w:t>’s identity card and passport, two smart phones bearing telephone numbers 0703626555 and 0774450021, a lette</w:t>
      </w:r>
      <w:r w:rsidR="00E36908" w:rsidRPr="006D116E">
        <w:rPr>
          <w:rFonts w:ascii="Arial Hebrew Scholar" w:eastAsia="Cambria" w:hAnsi="Arial Hebrew Scholar" w:cs="Arial Hebrew Scholar" w:hint="cs"/>
          <w:sz w:val="24"/>
        </w:rPr>
        <w:t>r addressed to her from Bukenya</w:t>
      </w:r>
      <w:r w:rsidRPr="006D116E">
        <w:rPr>
          <w:rFonts w:ascii="Arial Hebrew Scholar" w:eastAsia="Cambria" w:hAnsi="Arial Hebrew Scholar" w:cs="Arial Hebrew Scholar" w:hint="cs"/>
          <w:sz w:val="24"/>
        </w:rPr>
        <w:t xml:space="preserve">, Western Union transaction receipts in her names, among other items. </w:t>
      </w:r>
      <w:r w:rsidR="00294F8F" w:rsidRPr="006D116E">
        <w:rPr>
          <w:rFonts w:ascii="Arial Hebrew Scholar" w:eastAsia="Cambria" w:hAnsi="Arial Hebrew Scholar" w:cs="Arial Hebrew Scholar" w:hint="cs"/>
          <w:sz w:val="24"/>
        </w:rPr>
        <w:t>She</w:t>
      </w:r>
      <w:r w:rsidRPr="006D116E">
        <w:rPr>
          <w:rFonts w:ascii="Arial Hebrew Scholar" w:eastAsia="Cambria" w:hAnsi="Arial Hebrew Scholar" w:cs="Arial Hebrew Scholar" w:hint="cs"/>
          <w:sz w:val="24"/>
        </w:rPr>
        <w:t xml:space="preserve"> led the police to her neighbo</w:t>
      </w:r>
      <w:r w:rsidR="00BF5B43" w:rsidRPr="006D116E">
        <w:rPr>
          <w:rFonts w:ascii="Arial Hebrew Scholar" w:eastAsia="Cambria" w:hAnsi="Arial Hebrew Scholar" w:cs="Arial Hebrew Scholar" w:hint="cs"/>
          <w:sz w:val="24"/>
        </w:rPr>
        <w:t>u</w:t>
      </w:r>
      <w:r w:rsidRPr="006D116E">
        <w:rPr>
          <w:rFonts w:ascii="Arial Hebrew Scholar" w:eastAsia="Cambria" w:hAnsi="Arial Hebrew Scholar" w:cs="Arial Hebrew Scholar" w:hint="cs"/>
          <w:sz w:val="24"/>
        </w:rPr>
        <w:t>r’s h</w:t>
      </w:r>
      <w:r w:rsidR="00827580" w:rsidRPr="006D116E">
        <w:rPr>
          <w:rFonts w:ascii="Arial Hebrew Scholar" w:eastAsia="Cambria" w:hAnsi="Arial Hebrew Scholar" w:cs="Arial Hebrew Scholar" w:hint="cs"/>
          <w:sz w:val="24"/>
        </w:rPr>
        <w:t xml:space="preserve">ome where the military uniform </w:t>
      </w:r>
      <w:r w:rsidR="0006709C" w:rsidRPr="006D116E">
        <w:rPr>
          <w:rFonts w:ascii="Arial Hebrew Scholar" w:eastAsia="Cambria" w:hAnsi="Arial Hebrew Scholar" w:cs="Arial Hebrew Scholar" w:hint="cs"/>
          <w:sz w:val="24"/>
        </w:rPr>
        <w:t xml:space="preserve">given to her </w:t>
      </w:r>
      <w:r w:rsidR="00E36908" w:rsidRPr="006D116E">
        <w:rPr>
          <w:rFonts w:ascii="Arial Hebrew Scholar" w:eastAsia="Cambria" w:hAnsi="Arial Hebrew Scholar" w:cs="Arial Hebrew Scholar" w:hint="cs"/>
          <w:sz w:val="24"/>
        </w:rPr>
        <w:t>by Bukenya</w:t>
      </w:r>
      <w:r w:rsidR="00294F8F" w:rsidRPr="006D116E">
        <w:rPr>
          <w:rFonts w:ascii="Arial Hebrew Scholar" w:eastAsia="Cambria" w:hAnsi="Arial Hebrew Scholar" w:cs="Arial Hebrew Scholar" w:hint="cs"/>
          <w:sz w:val="24"/>
        </w:rPr>
        <w:t xml:space="preserve"> </w:t>
      </w:r>
      <w:r w:rsidR="00827580" w:rsidRPr="006D116E">
        <w:rPr>
          <w:rFonts w:ascii="Arial Hebrew Scholar" w:eastAsia="Cambria" w:hAnsi="Arial Hebrew Scholar" w:cs="Arial Hebrew Scholar" w:hint="cs"/>
          <w:sz w:val="24"/>
        </w:rPr>
        <w:t>was recovered.</w:t>
      </w:r>
    </w:p>
    <w:p w14:paraId="0AD56A0B" w14:textId="40F1EB19" w:rsidR="00F040E0" w:rsidRPr="006D116E" w:rsidRDefault="00827580" w:rsidP="00827580">
      <w:pPr>
        <w:widowControl w:val="0"/>
        <w:numPr>
          <w:ilvl w:val="0"/>
          <w:numId w:val="1"/>
        </w:numPr>
        <w:tabs>
          <w:tab w:val="left" w:pos="1519"/>
        </w:tabs>
        <w:autoSpaceDE w:val="0"/>
        <w:autoSpaceDN w:val="0"/>
        <w:spacing w:before="13" w:after="0" w:line="372"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Police investigations revealed that A3 was communicating with know</w:t>
      </w:r>
      <w:r w:rsidR="00E36908" w:rsidRPr="006D116E">
        <w:rPr>
          <w:rFonts w:ascii="Arial Hebrew Scholar" w:eastAsia="Cambria" w:hAnsi="Arial Hebrew Scholar" w:cs="Arial Hebrew Scholar" w:hint="cs"/>
          <w:sz w:val="24"/>
        </w:rPr>
        <w:t>n ADF members including Bukenya</w:t>
      </w:r>
      <w:r w:rsidRPr="006D116E">
        <w:rPr>
          <w:rFonts w:ascii="Arial Hebrew Scholar" w:eastAsia="Cambria" w:hAnsi="Arial Hebrew Scholar" w:cs="Arial Hebrew Scholar" w:hint="cs"/>
          <w:sz w:val="24"/>
        </w:rPr>
        <w:t xml:space="preserve"> and A1. When A3 was arrested, </w:t>
      </w:r>
      <w:r w:rsidR="00E36908" w:rsidRPr="006D116E">
        <w:rPr>
          <w:rFonts w:ascii="Arial Hebrew Scholar" w:eastAsia="Cambria" w:hAnsi="Arial Hebrew Scholar" w:cs="Arial Hebrew Scholar" w:hint="cs"/>
          <w:sz w:val="24"/>
        </w:rPr>
        <w:t xml:space="preserve">the prosecution alleges that </w:t>
      </w:r>
      <w:r w:rsidRPr="006D116E">
        <w:rPr>
          <w:rFonts w:ascii="Arial Hebrew Scholar" w:eastAsia="Cambria" w:hAnsi="Arial Hebrew Scholar" w:cs="Arial Hebrew Scholar" w:hint="cs"/>
          <w:sz w:val="24"/>
        </w:rPr>
        <w:t>her home was searched and two bags containing clothes</w:t>
      </w:r>
      <w:r w:rsidR="00F040E0" w:rsidRPr="006D116E">
        <w:rPr>
          <w:rFonts w:ascii="Arial Hebrew Scholar" w:eastAsia="Cambria" w:hAnsi="Arial Hebrew Scholar" w:cs="Arial Hebrew Scholar" w:hint="cs"/>
          <w:sz w:val="24"/>
        </w:rPr>
        <w:t xml:space="preserve"> with name tags of beneficiaries who were ADF members were recovered. </w:t>
      </w:r>
    </w:p>
    <w:p w14:paraId="3851D0E8" w14:textId="589E30E7" w:rsidR="00F040E0" w:rsidRPr="006D116E" w:rsidRDefault="00E36908" w:rsidP="00827580">
      <w:pPr>
        <w:widowControl w:val="0"/>
        <w:numPr>
          <w:ilvl w:val="0"/>
          <w:numId w:val="1"/>
        </w:numPr>
        <w:tabs>
          <w:tab w:val="left" w:pos="1519"/>
        </w:tabs>
        <w:autoSpaceDE w:val="0"/>
        <w:autoSpaceDN w:val="0"/>
        <w:spacing w:before="13" w:after="0" w:line="372"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lastRenderedPageBreak/>
        <w:t>The prosecution further alleges that</w:t>
      </w:r>
      <w:r w:rsidR="00F040E0" w:rsidRPr="006D116E">
        <w:rPr>
          <w:rFonts w:ascii="Arial Hebrew Scholar" w:eastAsia="Cambria" w:hAnsi="Arial Hebrew Scholar" w:cs="Arial Hebrew Scholar" w:hint="cs"/>
          <w:sz w:val="24"/>
        </w:rPr>
        <w:t xml:space="preserve"> police investigations revealed that A2 was also communicating with known ADF members </w:t>
      </w:r>
      <w:r w:rsidR="00294F8F" w:rsidRPr="006D116E">
        <w:rPr>
          <w:rFonts w:ascii="Arial Hebrew Scholar" w:eastAsia="Cambria" w:hAnsi="Arial Hebrew Scholar" w:cs="Arial Hebrew Scholar" w:hint="cs"/>
          <w:sz w:val="24"/>
        </w:rPr>
        <w:t>such as</w:t>
      </w:r>
      <w:r w:rsidRPr="006D116E">
        <w:rPr>
          <w:rFonts w:ascii="Arial Hebrew Scholar" w:eastAsia="Cambria" w:hAnsi="Arial Hebrew Scholar" w:cs="Arial Hebrew Scholar" w:hint="cs"/>
          <w:sz w:val="24"/>
        </w:rPr>
        <w:t xml:space="preserve"> </w:t>
      </w:r>
      <w:r w:rsidR="00F040E0" w:rsidRPr="006D116E">
        <w:rPr>
          <w:rFonts w:ascii="Arial Hebrew Scholar" w:eastAsia="Cambria" w:hAnsi="Arial Hebrew Scholar" w:cs="Arial Hebrew Scholar" w:hint="cs"/>
          <w:sz w:val="24"/>
        </w:rPr>
        <w:t>Bukenya and</w:t>
      </w:r>
      <w:r w:rsidR="0006709C" w:rsidRPr="006D116E">
        <w:rPr>
          <w:rFonts w:ascii="Arial Hebrew Scholar" w:eastAsia="Cambria" w:hAnsi="Arial Hebrew Scholar" w:cs="Arial Hebrew Scholar" w:hint="cs"/>
          <w:sz w:val="24"/>
        </w:rPr>
        <w:t xml:space="preserve"> the</w:t>
      </w:r>
      <w:r w:rsidR="00F040E0" w:rsidRPr="006D116E">
        <w:rPr>
          <w:rFonts w:ascii="Arial Hebrew Scholar" w:eastAsia="Cambria" w:hAnsi="Arial Hebrew Scholar" w:cs="Arial Hebrew Scholar" w:hint="cs"/>
          <w:sz w:val="24"/>
        </w:rPr>
        <w:t xml:space="preserve"> co-accused</w:t>
      </w:r>
      <w:r w:rsidR="0006709C" w:rsidRPr="006D116E">
        <w:rPr>
          <w:rFonts w:ascii="Arial Hebrew Scholar" w:eastAsia="Cambria" w:hAnsi="Arial Hebrew Scholar" w:cs="Arial Hebrew Scholar" w:hint="cs"/>
          <w:sz w:val="24"/>
        </w:rPr>
        <w:t xml:space="preserve"> in this case</w:t>
      </w:r>
      <w:r w:rsidR="00294F8F" w:rsidRPr="006D116E">
        <w:rPr>
          <w:rFonts w:ascii="Arial Hebrew Scholar" w:eastAsia="Cambria" w:hAnsi="Arial Hebrew Scholar" w:cs="Arial Hebrew Scholar" w:hint="cs"/>
          <w:sz w:val="24"/>
        </w:rPr>
        <w:t>.</w:t>
      </w:r>
      <w:r w:rsidR="00F040E0" w:rsidRPr="006D116E">
        <w:rPr>
          <w:rFonts w:ascii="Arial Hebrew Scholar" w:eastAsia="Cambria" w:hAnsi="Arial Hebrew Scholar" w:cs="Arial Hebrew Scholar" w:hint="cs"/>
          <w:sz w:val="24"/>
        </w:rPr>
        <w:t xml:space="preserve"> A2 was arrested in October 2021 </w:t>
      </w:r>
      <w:r w:rsidR="00294F8F" w:rsidRPr="006D116E">
        <w:rPr>
          <w:rFonts w:ascii="Arial Hebrew Scholar" w:eastAsia="Cambria" w:hAnsi="Arial Hebrew Scholar" w:cs="Arial Hebrew Scholar" w:hint="cs"/>
          <w:sz w:val="24"/>
        </w:rPr>
        <w:t>and</w:t>
      </w:r>
      <w:r w:rsidR="00F040E0" w:rsidRPr="006D116E">
        <w:rPr>
          <w:rFonts w:ascii="Arial Hebrew Scholar" w:eastAsia="Cambria" w:hAnsi="Arial Hebrew Scholar" w:cs="Arial Hebrew Scholar" w:hint="cs"/>
          <w:sz w:val="24"/>
        </w:rPr>
        <w:t xml:space="preserve"> a mobile phone and sim</w:t>
      </w:r>
      <w:r w:rsidR="00943329" w:rsidRPr="006D116E">
        <w:rPr>
          <w:rFonts w:ascii="Arial Hebrew Scholar" w:eastAsia="Cambria" w:hAnsi="Arial Hebrew Scholar" w:cs="Arial Hebrew Scholar" w:hint="cs"/>
          <w:sz w:val="24"/>
        </w:rPr>
        <w:t xml:space="preserve"> </w:t>
      </w:r>
      <w:r w:rsidR="00F040E0" w:rsidRPr="006D116E">
        <w:rPr>
          <w:rFonts w:ascii="Arial Hebrew Scholar" w:eastAsia="Cambria" w:hAnsi="Arial Hebrew Scholar" w:cs="Arial Hebrew Scholar" w:hint="cs"/>
          <w:sz w:val="24"/>
        </w:rPr>
        <w:t>card were recovered from him.</w:t>
      </w:r>
    </w:p>
    <w:p w14:paraId="35C834DD" w14:textId="22E9F71D" w:rsidR="00943329" w:rsidRPr="006D116E" w:rsidRDefault="00E36908" w:rsidP="00827580">
      <w:pPr>
        <w:widowControl w:val="0"/>
        <w:numPr>
          <w:ilvl w:val="0"/>
          <w:numId w:val="1"/>
        </w:numPr>
        <w:tabs>
          <w:tab w:val="left" w:pos="1519"/>
        </w:tabs>
        <w:autoSpaceDE w:val="0"/>
        <w:autoSpaceDN w:val="0"/>
        <w:spacing w:before="13" w:after="0" w:line="372"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Bukenya</w:t>
      </w:r>
      <w:r w:rsidR="0006709C" w:rsidRPr="006D116E">
        <w:rPr>
          <w:rFonts w:ascii="Arial Hebrew Scholar" w:eastAsia="Cambria" w:hAnsi="Arial Hebrew Scholar" w:cs="Arial Hebrew Scholar" w:hint="cs"/>
          <w:sz w:val="24"/>
        </w:rPr>
        <w:t>’s home in Kibibi</w:t>
      </w:r>
      <w:r w:rsidR="00943329" w:rsidRPr="006D116E">
        <w:rPr>
          <w:rFonts w:ascii="Arial Hebrew Scholar" w:eastAsia="Cambria" w:hAnsi="Arial Hebrew Scholar" w:cs="Arial Hebrew Scholar" w:hint="cs"/>
          <w:sz w:val="24"/>
        </w:rPr>
        <w:t xml:space="preserve"> “A” LC1 Kiteza Ward, Kawolo in Lugazi was searched and the following items were found: five exercise books that contained</w:t>
      </w:r>
      <w:r w:rsidR="00016C6E" w:rsidRPr="006D116E">
        <w:rPr>
          <w:rFonts w:ascii="Arial Hebrew Scholar" w:eastAsia="Cambria" w:hAnsi="Arial Hebrew Scholar" w:cs="Arial Hebrew Scholar" w:hint="cs"/>
          <w:sz w:val="24"/>
        </w:rPr>
        <w:t xml:space="preserve"> </w:t>
      </w:r>
      <w:r w:rsidR="00943329" w:rsidRPr="006D116E">
        <w:rPr>
          <w:rFonts w:ascii="Arial Hebrew Scholar" w:eastAsia="Cambria" w:hAnsi="Arial Hebrew Scholar" w:cs="Arial Hebrew Scholar" w:hint="cs"/>
          <w:sz w:val="24"/>
        </w:rPr>
        <w:t>handwritten notes about military training, handling and movement of arms and ammunition</w:t>
      </w:r>
      <w:r w:rsidR="00016C6E" w:rsidRPr="006D116E">
        <w:rPr>
          <w:rFonts w:ascii="Arial Hebrew Scholar" w:eastAsia="Cambria" w:hAnsi="Arial Hebrew Scholar" w:cs="Arial Hebrew Scholar" w:hint="cs"/>
          <w:sz w:val="24"/>
        </w:rPr>
        <w:t xml:space="preserve">, </w:t>
      </w:r>
      <w:r w:rsidR="00943329" w:rsidRPr="006D116E">
        <w:rPr>
          <w:rFonts w:ascii="Arial Hebrew Scholar" w:eastAsia="Cambria" w:hAnsi="Arial Hebrew Scholar" w:cs="Arial Hebrew Scholar" w:hint="cs"/>
          <w:sz w:val="24"/>
        </w:rPr>
        <w:t>information concerning security officers and agencies in Uganda</w:t>
      </w:r>
      <w:r w:rsidR="00016C6E" w:rsidRPr="006D116E">
        <w:rPr>
          <w:rFonts w:ascii="Arial Hebrew Scholar" w:eastAsia="Cambria" w:hAnsi="Arial Hebrew Scholar" w:cs="Arial Hebrew Scholar" w:hint="cs"/>
          <w:sz w:val="24"/>
        </w:rPr>
        <w:t xml:space="preserve"> and </w:t>
      </w:r>
      <w:r w:rsidR="00943329" w:rsidRPr="006D116E">
        <w:rPr>
          <w:rFonts w:ascii="Arial Hebrew Scholar" w:eastAsia="Cambria" w:hAnsi="Arial Hebrew Scholar" w:cs="Arial Hebrew Scholar" w:hint="cs"/>
          <w:sz w:val="24"/>
        </w:rPr>
        <w:t xml:space="preserve">a counter book containing handwritten notes on military and police </w:t>
      </w:r>
      <w:r w:rsidR="0033579E" w:rsidRPr="006D116E">
        <w:rPr>
          <w:rFonts w:ascii="Arial Hebrew Scholar" w:eastAsia="Cambria" w:hAnsi="Arial Hebrew Scholar" w:cs="Arial Hebrew Scholar" w:hint="cs"/>
          <w:sz w:val="24"/>
        </w:rPr>
        <w:t>training</w:t>
      </w:r>
      <w:r w:rsidR="00016C6E" w:rsidRPr="006D116E">
        <w:rPr>
          <w:rFonts w:ascii="Arial Hebrew Scholar" w:eastAsia="Cambria" w:hAnsi="Arial Hebrew Scholar" w:cs="Arial Hebrew Scholar" w:hint="cs"/>
          <w:sz w:val="24"/>
        </w:rPr>
        <w:t>,</w:t>
      </w:r>
      <w:r w:rsidR="0033579E" w:rsidRPr="006D116E">
        <w:rPr>
          <w:rFonts w:ascii="Arial Hebrew Scholar" w:eastAsia="Cambria" w:hAnsi="Arial Hebrew Scholar" w:cs="Arial Hebrew Scholar" w:hint="cs"/>
          <w:sz w:val="24"/>
        </w:rPr>
        <w:t xml:space="preserve"> a</w:t>
      </w:r>
      <w:r w:rsidR="00016C6E" w:rsidRPr="006D116E">
        <w:rPr>
          <w:rFonts w:ascii="Arial Hebrew Scholar" w:eastAsia="Cambria" w:hAnsi="Arial Hebrew Scholar" w:cs="Arial Hebrew Scholar" w:hint="cs"/>
          <w:sz w:val="24"/>
        </w:rPr>
        <w:t>s well as</w:t>
      </w:r>
      <w:r w:rsidR="00943329" w:rsidRPr="006D116E">
        <w:rPr>
          <w:rFonts w:ascii="Arial Hebrew Scholar" w:eastAsia="Cambria" w:hAnsi="Arial Hebrew Scholar" w:cs="Arial Hebrew Scholar" w:hint="cs"/>
          <w:sz w:val="24"/>
        </w:rPr>
        <w:t xml:space="preserve"> a book containing radicalization notes, among other items.</w:t>
      </w:r>
    </w:p>
    <w:p w14:paraId="5CA0E14B" w14:textId="77777777" w:rsidR="0033579E" w:rsidRPr="006D116E" w:rsidRDefault="0033579E" w:rsidP="0033579E">
      <w:pPr>
        <w:widowControl w:val="0"/>
        <w:numPr>
          <w:ilvl w:val="0"/>
          <w:numId w:val="1"/>
        </w:numPr>
        <w:tabs>
          <w:tab w:val="left" w:pos="1519"/>
        </w:tabs>
        <w:autoSpaceDE w:val="0"/>
        <w:autoSpaceDN w:val="0"/>
        <w:spacing w:before="13" w:after="0" w:line="372"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All the accused persons were medically examined on P</w:t>
      </w:r>
      <w:r w:rsidR="000837AF" w:rsidRPr="006D116E">
        <w:rPr>
          <w:rFonts w:ascii="Arial Hebrew Scholar" w:eastAsia="Cambria" w:hAnsi="Arial Hebrew Scholar" w:cs="Arial Hebrew Scholar" w:hint="cs"/>
          <w:sz w:val="24"/>
        </w:rPr>
        <w:t>o</w:t>
      </w:r>
      <w:r w:rsidRPr="006D116E">
        <w:rPr>
          <w:rFonts w:ascii="Arial Hebrew Scholar" w:eastAsia="Cambria" w:hAnsi="Arial Hebrew Scholar" w:cs="Arial Hebrew Scholar" w:hint="cs"/>
          <w:sz w:val="24"/>
        </w:rPr>
        <w:t xml:space="preserve">lice Form 24 and were found to be adults of sound mind. </w:t>
      </w:r>
    </w:p>
    <w:p w14:paraId="22EFE060" w14:textId="77777777" w:rsidR="0033579E" w:rsidRPr="006D116E" w:rsidRDefault="0033579E" w:rsidP="0033579E">
      <w:pPr>
        <w:widowControl w:val="0"/>
        <w:tabs>
          <w:tab w:val="left" w:pos="1519"/>
        </w:tabs>
        <w:autoSpaceDE w:val="0"/>
        <w:autoSpaceDN w:val="0"/>
        <w:spacing w:before="13" w:after="0" w:line="372"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Pr="006D116E">
        <w:rPr>
          <w:rFonts w:ascii="Arial Hebrew Scholar" w:eastAsia="Cambria" w:hAnsi="Arial Hebrew Scholar" w:cs="Arial Hebrew Scholar" w:hint="cs"/>
          <w:b/>
          <w:sz w:val="24"/>
        </w:rPr>
        <w:t>LIST OF EXHIBITS</w:t>
      </w:r>
    </w:p>
    <w:p w14:paraId="677F8C74" w14:textId="64A5819C" w:rsidR="0033579E" w:rsidRPr="006D116E" w:rsidRDefault="0033579E" w:rsidP="0033579E">
      <w:pPr>
        <w:widowControl w:val="0"/>
        <w:numPr>
          <w:ilvl w:val="0"/>
          <w:numId w:val="1"/>
        </w:numPr>
        <w:tabs>
          <w:tab w:val="left" w:pos="1418"/>
        </w:tabs>
        <w:autoSpaceDE w:val="0"/>
        <w:autoSpaceDN w:val="0"/>
        <w:spacing w:before="13" w:after="0" w:line="372"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The following</w:t>
      </w:r>
      <w:r w:rsidR="0093580D" w:rsidRPr="006D116E">
        <w:rPr>
          <w:rFonts w:ascii="Arial Hebrew Scholar" w:eastAsia="Cambria" w:hAnsi="Arial Hebrew Scholar" w:cs="Arial Hebrew Scholar" w:hint="cs"/>
          <w:sz w:val="24"/>
        </w:rPr>
        <w:t xml:space="preserve"> documents </w:t>
      </w:r>
      <w:r w:rsidR="00294F8F" w:rsidRPr="006D116E">
        <w:rPr>
          <w:rFonts w:ascii="Arial Hebrew Scholar" w:eastAsia="Cambria" w:hAnsi="Arial Hebrew Scholar" w:cs="Arial Hebrew Scholar" w:hint="cs"/>
          <w:sz w:val="24"/>
        </w:rPr>
        <w:t xml:space="preserve">were identified as those </w:t>
      </w:r>
      <w:r w:rsidR="0093580D" w:rsidRPr="006D116E">
        <w:rPr>
          <w:rFonts w:ascii="Arial Hebrew Scholar" w:eastAsia="Cambria" w:hAnsi="Arial Hebrew Scholar" w:cs="Arial Hebrew Scholar" w:hint="cs"/>
          <w:sz w:val="24"/>
        </w:rPr>
        <w:t>that the prosecution intends to adduce in evidence:</w:t>
      </w:r>
    </w:p>
    <w:p w14:paraId="233C2638" w14:textId="411398A0" w:rsidR="0093580D" w:rsidRPr="006D116E" w:rsidRDefault="00BD2CBB"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PEID1</w:t>
      </w:r>
      <w:r w:rsidR="00294F8F" w:rsidRPr="006D116E">
        <w:rPr>
          <w:rFonts w:ascii="Arial Hebrew Scholar" w:eastAsia="Cambria" w:hAnsi="Arial Hebrew Scholar" w:cs="Arial Hebrew Scholar" w:hint="cs"/>
          <w:sz w:val="24"/>
        </w:rPr>
        <w:t xml:space="preserve"> is</w:t>
      </w:r>
      <w:r w:rsidR="00C16795" w:rsidRPr="006D116E">
        <w:rPr>
          <w:rFonts w:ascii="Arial Hebrew Scholar" w:eastAsia="Cambria" w:hAnsi="Arial Hebrew Scholar" w:cs="Arial Hebrew Scholar" w:hint="cs"/>
          <w:sz w:val="24"/>
        </w:rPr>
        <w:t xml:space="preserve"> a witness statement </w:t>
      </w:r>
      <w:r w:rsidR="004B5DC8" w:rsidRPr="006D116E">
        <w:rPr>
          <w:rFonts w:ascii="Arial Hebrew Scholar" w:eastAsia="Cambria" w:hAnsi="Arial Hebrew Scholar" w:cs="Arial Hebrew Scholar" w:hint="cs"/>
          <w:sz w:val="24"/>
        </w:rPr>
        <w:t>dated 31</w:t>
      </w:r>
      <w:r w:rsidR="004B5DC8" w:rsidRPr="006D116E">
        <w:rPr>
          <w:rFonts w:ascii="Arial Hebrew Scholar" w:eastAsia="Cambria" w:hAnsi="Arial Hebrew Scholar" w:cs="Arial Hebrew Scholar" w:hint="cs"/>
          <w:sz w:val="24"/>
          <w:vertAlign w:val="superscript"/>
        </w:rPr>
        <w:t>st</w:t>
      </w:r>
      <w:r w:rsidR="004B5DC8" w:rsidRPr="006D116E">
        <w:rPr>
          <w:rFonts w:ascii="Arial Hebrew Scholar" w:eastAsia="Cambria" w:hAnsi="Arial Hebrew Scholar" w:cs="Arial Hebrew Scholar" w:hint="cs"/>
          <w:sz w:val="24"/>
        </w:rPr>
        <w:t xml:space="preserve"> October 2021 </w:t>
      </w:r>
      <w:r w:rsidR="00C16795" w:rsidRPr="006D116E">
        <w:rPr>
          <w:rFonts w:ascii="Arial Hebrew Scholar" w:eastAsia="Cambria" w:hAnsi="Arial Hebrew Scholar" w:cs="Arial Hebrew Scholar" w:hint="cs"/>
          <w:sz w:val="24"/>
        </w:rPr>
        <w:t>made by Nas</w:t>
      </w:r>
      <w:r w:rsidRPr="006D116E">
        <w:rPr>
          <w:rFonts w:ascii="Arial Hebrew Scholar" w:eastAsia="Cambria" w:hAnsi="Arial Hebrew Scholar" w:cs="Arial Hebrew Scholar" w:hint="cs"/>
          <w:sz w:val="24"/>
        </w:rPr>
        <w:t>simbwa Aisha</w:t>
      </w:r>
      <w:r w:rsidR="004B5DC8" w:rsidRPr="006D116E">
        <w:rPr>
          <w:rFonts w:ascii="Arial Hebrew Scholar" w:eastAsia="Cambria" w:hAnsi="Arial Hebrew Scholar" w:cs="Arial Hebrew Scholar" w:hint="cs"/>
          <w:sz w:val="24"/>
        </w:rPr>
        <w:t xml:space="preserve">, </w:t>
      </w:r>
      <w:r w:rsidR="00294F8F" w:rsidRPr="006D116E">
        <w:rPr>
          <w:rFonts w:ascii="Arial Hebrew Scholar" w:eastAsia="Cambria" w:hAnsi="Arial Hebrew Scholar" w:cs="Arial Hebrew Scholar" w:hint="cs"/>
          <w:sz w:val="24"/>
        </w:rPr>
        <w:t>the</w:t>
      </w:r>
      <w:r w:rsidR="004B5DC8" w:rsidRPr="006D116E">
        <w:rPr>
          <w:rFonts w:ascii="Arial Hebrew Scholar" w:eastAsia="Cambria" w:hAnsi="Arial Hebrew Scholar" w:cs="Arial Hebrew Scholar" w:hint="cs"/>
          <w:sz w:val="24"/>
        </w:rPr>
        <w:t xml:space="preserve"> dau</w:t>
      </w:r>
      <w:r w:rsidR="00E36908" w:rsidRPr="006D116E">
        <w:rPr>
          <w:rFonts w:ascii="Arial Hebrew Scholar" w:eastAsia="Cambria" w:hAnsi="Arial Hebrew Scholar" w:cs="Arial Hebrew Scholar" w:hint="cs"/>
          <w:sz w:val="24"/>
        </w:rPr>
        <w:t>ghter to Kayongo</w:t>
      </w:r>
      <w:r w:rsidR="004B5DC8" w:rsidRPr="006D116E">
        <w:rPr>
          <w:rFonts w:ascii="Arial Hebrew Scholar" w:eastAsia="Cambria" w:hAnsi="Arial Hebrew Scholar" w:cs="Arial Hebrew Scholar" w:hint="cs"/>
          <w:sz w:val="24"/>
        </w:rPr>
        <w:t xml:space="preserve">, </w:t>
      </w:r>
      <w:r w:rsidR="00294F8F" w:rsidRPr="006D116E">
        <w:rPr>
          <w:rFonts w:ascii="Arial Hebrew Scholar" w:eastAsia="Cambria" w:hAnsi="Arial Hebrew Scholar" w:cs="Arial Hebrew Scholar" w:hint="cs"/>
          <w:sz w:val="24"/>
        </w:rPr>
        <w:t>stat</w:t>
      </w:r>
      <w:r w:rsidR="00E36908" w:rsidRPr="006D116E">
        <w:rPr>
          <w:rFonts w:ascii="Arial Hebrew Scholar" w:eastAsia="Cambria" w:hAnsi="Arial Hebrew Scholar" w:cs="Arial Hebrew Scholar" w:hint="cs"/>
          <w:sz w:val="24"/>
        </w:rPr>
        <w:t xml:space="preserve">ing that a one Mutumba </w:t>
      </w:r>
      <w:r w:rsidR="004B5DC8" w:rsidRPr="006D116E">
        <w:rPr>
          <w:rFonts w:ascii="Arial Hebrew Scholar" w:eastAsia="Cambria" w:hAnsi="Arial Hebrew Scholar" w:cs="Arial Hebrew Scholar" w:hint="cs"/>
          <w:sz w:val="24"/>
        </w:rPr>
        <w:t>s</w:t>
      </w:r>
      <w:r w:rsidR="00E36908" w:rsidRPr="006D116E">
        <w:rPr>
          <w:rFonts w:ascii="Arial Hebrew Scholar" w:eastAsia="Cambria" w:hAnsi="Arial Hebrew Scholar" w:cs="Arial Hebrew Scholar" w:hint="cs"/>
          <w:sz w:val="24"/>
        </w:rPr>
        <w:t>ent 300,000 UGX to Kayongo</w:t>
      </w:r>
      <w:r w:rsidR="00294F8F" w:rsidRPr="006D116E">
        <w:rPr>
          <w:rFonts w:ascii="Arial Hebrew Scholar" w:eastAsia="Cambria" w:hAnsi="Arial Hebrew Scholar" w:cs="Arial Hebrew Scholar" w:hint="cs"/>
          <w:sz w:val="24"/>
        </w:rPr>
        <w:t>,</w:t>
      </w:r>
      <w:r w:rsidR="004B5DC8" w:rsidRPr="006D116E">
        <w:rPr>
          <w:rFonts w:ascii="Arial Hebrew Scholar" w:eastAsia="Cambria" w:hAnsi="Arial Hebrew Scholar" w:cs="Arial Hebrew Scholar" w:hint="cs"/>
          <w:sz w:val="24"/>
        </w:rPr>
        <w:t xml:space="preserve"> which she withdrew on his behalf.</w:t>
      </w:r>
    </w:p>
    <w:p w14:paraId="5592F148" w14:textId="79C5F8EA" w:rsidR="00BD2CBB" w:rsidRPr="006D116E" w:rsidRDefault="00BD2CBB"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PEID2</w:t>
      </w:r>
      <w:r w:rsidR="00294F8F" w:rsidRPr="006D116E">
        <w:rPr>
          <w:rFonts w:ascii="Arial Hebrew Scholar" w:eastAsia="Cambria" w:hAnsi="Arial Hebrew Scholar" w:cs="Arial Hebrew Scholar" w:hint="cs"/>
          <w:sz w:val="24"/>
        </w:rPr>
        <w:t xml:space="preserve"> is</w:t>
      </w:r>
      <w:r w:rsidRPr="006D116E">
        <w:rPr>
          <w:rFonts w:ascii="Arial Hebrew Scholar" w:eastAsia="Cambria" w:hAnsi="Arial Hebrew Scholar" w:cs="Arial Hebrew Scholar" w:hint="cs"/>
          <w:sz w:val="24"/>
        </w:rPr>
        <w:t xml:space="preserve"> a witness st</w:t>
      </w:r>
      <w:r w:rsidR="004B5DC8" w:rsidRPr="006D116E">
        <w:rPr>
          <w:rFonts w:ascii="Arial Hebrew Scholar" w:eastAsia="Cambria" w:hAnsi="Arial Hebrew Scholar" w:cs="Arial Hebrew Scholar" w:hint="cs"/>
          <w:sz w:val="24"/>
        </w:rPr>
        <w:t>atement dated 28</w:t>
      </w:r>
      <w:r w:rsidR="004B5DC8" w:rsidRPr="006D116E">
        <w:rPr>
          <w:rFonts w:ascii="Arial Hebrew Scholar" w:eastAsia="Cambria" w:hAnsi="Arial Hebrew Scholar" w:cs="Arial Hebrew Scholar" w:hint="cs"/>
          <w:sz w:val="24"/>
          <w:vertAlign w:val="superscript"/>
        </w:rPr>
        <w:t xml:space="preserve">th </w:t>
      </w:r>
      <w:r w:rsidR="004B5DC8" w:rsidRPr="006D116E">
        <w:rPr>
          <w:rFonts w:ascii="Arial Hebrew Scholar" w:eastAsia="Cambria" w:hAnsi="Arial Hebrew Scholar" w:cs="Arial Hebrew Scholar" w:hint="cs"/>
          <w:sz w:val="24"/>
        </w:rPr>
        <w:t>October 2023 and made by Lunyolo Kamyati</w:t>
      </w:r>
      <w:r w:rsidR="00356AE7" w:rsidRPr="006D116E">
        <w:rPr>
          <w:rFonts w:ascii="Arial Hebrew Scholar" w:eastAsia="Cambria" w:hAnsi="Arial Hebrew Scholar" w:cs="Arial Hebrew Scholar" w:hint="cs"/>
          <w:sz w:val="24"/>
        </w:rPr>
        <w:t xml:space="preserve"> (</w:t>
      </w:r>
      <w:r w:rsidR="004B5DC8" w:rsidRPr="006D116E">
        <w:rPr>
          <w:rFonts w:ascii="Arial Hebrew Scholar" w:eastAsia="Cambria" w:hAnsi="Arial Hebrew Scholar" w:cs="Arial Hebrew Scholar" w:hint="cs"/>
          <w:sz w:val="24"/>
        </w:rPr>
        <w:t>A1’s neighbo</w:t>
      </w:r>
      <w:r w:rsidR="00BF5B43" w:rsidRPr="006D116E">
        <w:rPr>
          <w:rFonts w:ascii="Arial Hebrew Scholar" w:eastAsia="Cambria" w:hAnsi="Arial Hebrew Scholar" w:cs="Arial Hebrew Scholar" w:hint="cs"/>
          <w:sz w:val="24"/>
        </w:rPr>
        <w:t>u</w:t>
      </w:r>
      <w:r w:rsidR="004B5DC8" w:rsidRPr="006D116E">
        <w:rPr>
          <w:rFonts w:ascii="Arial Hebrew Scholar" w:eastAsia="Cambria" w:hAnsi="Arial Hebrew Scholar" w:cs="Arial Hebrew Scholar" w:hint="cs"/>
          <w:sz w:val="24"/>
        </w:rPr>
        <w:t>r</w:t>
      </w:r>
      <w:r w:rsidR="00356AE7" w:rsidRPr="006D116E">
        <w:rPr>
          <w:rFonts w:ascii="Arial Hebrew Scholar" w:eastAsia="Cambria" w:hAnsi="Arial Hebrew Scholar" w:cs="Arial Hebrew Scholar" w:hint="cs"/>
          <w:sz w:val="24"/>
        </w:rPr>
        <w:t>)</w:t>
      </w:r>
      <w:r w:rsidR="00294F8F" w:rsidRPr="006D116E">
        <w:rPr>
          <w:rFonts w:ascii="Arial Hebrew Scholar" w:eastAsia="Cambria" w:hAnsi="Arial Hebrew Scholar" w:cs="Arial Hebrew Scholar" w:hint="cs"/>
          <w:sz w:val="24"/>
        </w:rPr>
        <w:t>,</w:t>
      </w:r>
      <w:r w:rsidR="004B5DC8" w:rsidRPr="006D116E">
        <w:rPr>
          <w:rFonts w:ascii="Arial Hebrew Scholar" w:eastAsia="Cambria" w:hAnsi="Arial Hebrew Scholar" w:cs="Arial Hebrew Scholar" w:hint="cs"/>
          <w:sz w:val="24"/>
        </w:rPr>
        <w:t xml:space="preserve"> which is a narrati</w:t>
      </w:r>
      <w:r w:rsidR="00BF5B43" w:rsidRPr="006D116E">
        <w:rPr>
          <w:rFonts w:ascii="Arial Hebrew Scholar" w:eastAsia="Cambria" w:hAnsi="Arial Hebrew Scholar" w:cs="Arial Hebrew Scholar" w:hint="cs"/>
          <w:sz w:val="24"/>
        </w:rPr>
        <w:t xml:space="preserve">on </w:t>
      </w:r>
      <w:r w:rsidR="00294F8F" w:rsidRPr="006D116E">
        <w:rPr>
          <w:rFonts w:ascii="Arial Hebrew Scholar" w:eastAsia="Cambria" w:hAnsi="Arial Hebrew Scholar" w:cs="Arial Hebrew Scholar" w:hint="cs"/>
          <w:sz w:val="24"/>
        </w:rPr>
        <w:t>about</w:t>
      </w:r>
      <w:r w:rsidR="00BF5B43" w:rsidRPr="006D116E">
        <w:rPr>
          <w:rFonts w:ascii="Arial Hebrew Scholar" w:eastAsia="Cambria" w:hAnsi="Arial Hebrew Scholar" w:cs="Arial Hebrew Scholar" w:hint="cs"/>
          <w:sz w:val="24"/>
        </w:rPr>
        <w:t xml:space="preserve"> how A1 asked her</w:t>
      </w:r>
      <w:r w:rsidR="00356AE7" w:rsidRPr="006D116E">
        <w:rPr>
          <w:rFonts w:ascii="Arial Hebrew Scholar" w:eastAsia="Cambria" w:hAnsi="Arial Hebrew Scholar" w:cs="Arial Hebrew Scholar" w:hint="cs"/>
          <w:sz w:val="24"/>
        </w:rPr>
        <w:t xml:space="preserve"> to keep a polythene bag and how it was </w:t>
      </w:r>
      <w:r w:rsidR="00BF5B43" w:rsidRPr="006D116E">
        <w:rPr>
          <w:rFonts w:ascii="Arial Hebrew Scholar" w:eastAsia="Cambria" w:hAnsi="Arial Hebrew Scholar" w:cs="Arial Hebrew Scholar" w:hint="cs"/>
          <w:sz w:val="24"/>
        </w:rPr>
        <w:t>recovered from her</w:t>
      </w:r>
      <w:r w:rsidR="00356AE7" w:rsidRPr="006D116E">
        <w:rPr>
          <w:rFonts w:ascii="Arial Hebrew Scholar" w:eastAsia="Cambria" w:hAnsi="Arial Hebrew Scholar" w:cs="Arial Hebrew Scholar" w:hint="cs"/>
          <w:sz w:val="24"/>
        </w:rPr>
        <w:t xml:space="preserve"> house.</w:t>
      </w:r>
    </w:p>
    <w:p w14:paraId="013F472E" w14:textId="0E49917A" w:rsidR="00BD2CBB" w:rsidRPr="006D116E" w:rsidRDefault="00BD2CBB"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PEID3</w:t>
      </w:r>
      <w:r w:rsidR="00294F8F" w:rsidRPr="006D116E">
        <w:rPr>
          <w:rFonts w:ascii="Arial Hebrew Scholar" w:eastAsia="Cambria" w:hAnsi="Arial Hebrew Scholar" w:cs="Arial Hebrew Scholar" w:hint="cs"/>
          <w:sz w:val="24"/>
        </w:rPr>
        <w:t xml:space="preserve"> is</w:t>
      </w:r>
      <w:r w:rsidRPr="006D116E">
        <w:rPr>
          <w:rFonts w:ascii="Arial Hebrew Scholar" w:eastAsia="Cambria" w:hAnsi="Arial Hebrew Scholar" w:cs="Arial Hebrew Scholar" w:hint="cs"/>
          <w:sz w:val="24"/>
        </w:rPr>
        <w:t xml:space="preserve"> a witness statement</w:t>
      </w:r>
      <w:r w:rsidR="005F71B5" w:rsidRPr="006D116E">
        <w:rPr>
          <w:rFonts w:ascii="Arial Hebrew Scholar" w:eastAsia="Cambria" w:hAnsi="Arial Hebrew Scholar" w:cs="Arial Hebrew Scholar" w:hint="cs"/>
          <w:sz w:val="24"/>
        </w:rPr>
        <w:t xml:space="preserve"> dated 31</w:t>
      </w:r>
      <w:r w:rsidR="005F71B5" w:rsidRPr="006D116E">
        <w:rPr>
          <w:rFonts w:ascii="Arial Hebrew Scholar" w:eastAsia="Cambria" w:hAnsi="Arial Hebrew Scholar" w:cs="Arial Hebrew Scholar" w:hint="cs"/>
          <w:sz w:val="24"/>
          <w:vertAlign w:val="superscript"/>
        </w:rPr>
        <w:t>st</w:t>
      </w:r>
      <w:r w:rsidR="005F71B5" w:rsidRPr="006D116E">
        <w:rPr>
          <w:rFonts w:ascii="Arial Hebrew Scholar" w:eastAsia="Cambria" w:hAnsi="Arial Hebrew Scholar" w:cs="Arial Hebrew Scholar" w:hint="cs"/>
          <w:sz w:val="24"/>
        </w:rPr>
        <w:t xml:space="preserve"> October 2023,</w:t>
      </w:r>
      <w:r w:rsidRPr="006D116E">
        <w:rPr>
          <w:rFonts w:ascii="Arial Hebrew Scholar" w:eastAsia="Cambria" w:hAnsi="Arial Hebrew Scholar" w:cs="Arial Hebrew Scholar" w:hint="cs"/>
          <w:sz w:val="24"/>
        </w:rPr>
        <w:t xml:space="preserve"> made by Aisha </w:t>
      </w:r>
      <w:r w:rsidR="005F71B5" w:rsidRPr="006D116E">
        <w:rPr>
          <w:rFonts w:ascii="Arial Hebrew Scholar" w:eastAsia="Cambria" w:hAnsi="Arial Hebrew Scholar" w:cs="Arial Hebrew Scholar" w:hint="cs"/>
          <w:sz w:val="24"/>
        </w:rPr>
        <w:t>Namato</w:t>
      </w:r>
      <w:r w:rsidR="00E36908" w:rsidRPr="006D116E">
        <w:rPr>
          <w:rFonts w:ascii="Arial Hebrew Scholar" w:eastAsia="Cambria" w:hAnsi="Arial Hebrew Scholar" w:cs="Arial Hebrew Scholar" w:hint="cs"/>
          <w:sz w:val="24"/>
        </w:rPr>
        <w:t xml:space="preserve">, </w:t>
      </w:r>
      <w:r w:rsidR="00294F8F" w:rsidRPr="006D116E">
        <w:rPr>
          <w:rFonts w:ascii="Arial Hebrew Scholar" w:eastAsia="Cambria" w:hAnsi="Arial Hebrew Scholar" w:cs="Arial Hebrew Scholar" w:hint="cs"/>
          <w:sz w:val="24"/>
        </w:rPr>
        <w:t>the</w:t>
      </w:r>
      <w:r w:rsidR="005F71B5" w:rsidRPr="006D116E">
        <w:rPr>
          <w:rFonts w:ascii="Arial Hebrew Scholar" w:eastAsia="Cambria" w:hAnsi="Arial Hebrew Scholar" w:cs="Arial Hebrew Scholar" w:hint="cs"/>
          <w:sz w:val="24"/>
        </w:rPr>
        <w:t xml:space="preserve"> mother </w:t>
      </w:r>
      <w:r w:rsidR="00294F8F" w:rsidRPr="006D116E">
        <w:rPr>
          <w:rFonts w:ascii="Arial Hebrew Scholar" w:eastAsia="Cambria" w:hAnsi="Arial Hebrew Scholar" w:cs="Arial Hebrew Scholar" w:hint="cs"/>
          <w:sz w:val="24"/>
        </w:rPr>
        <w:t>of</w:t>
      </w:r>
      <w:r w:rsidR="005F71B5" w:rsidRPr="006D116E">
        <w:rPr>
          <w:rFonts w:ascii="Arial Hebrew Scholar" w:eastAsia="Cambria" w:hAnsi="Arial Hebrew Scholar" w:cs="Arial Hebrew Scholar" w:hint="cs"/>
          <w:sz w:val="24"/>
        </w:rPr>
        <w:t xml:space="preserve"> Nassimbwa</w:t>
      </w:r>
      <w:r w:rsidR="00E36908" w:rsidRPr="006D116E">
        <w:rPr>
          <w:rFonts w:ascii="Arial Hebrew Scholar" w:eastAsia="Cambria" w:hAnsi="Arial Hebrew Scholar" w:cs="Arial Hebrew Scholar" w:hint="cs"/>
          <w:sz w:val="24"/>
        </w:rPr>
        <w:t xml:space="preserve"> Aisha and wife to Kayongo</w:t>
      </w:r>
      <w:r w:rsidR="005F71B5" w:rsidRPr="006D116E">
        <w:rPr>
          <w:rFonts w:ascii="Arial Hebrew Scholar" w:eastAsia="Cambria" w:hAnsi="Arial Hebrew Scholar" w:cs="Arial Hebrew Scholar" w:hint="cs"/>
          <w:sz w:val="24"/>
        </w:rPr>
        <w:t xml:space="preserve">, which is a narration </w:t>
      </w:r>
      <w:r w:rsidR="00294F8F" w:rsidRPr="006D116E">
        <w:rPr>
          <w:rFonts w:ascii="Arial Hebrew Scholar" w:eastAsia="Cambria" w:hAnsi="Arial Hebrew Scholar" w:cs="Arial Hebrew Scholar" w:hint="cs"/>
          <w:sz w:val="24"/>
        </w:rPr>
        <w:t>about</w:t>
      </w:r>
      <w:r w:rsidR="005F71B5" w:rsidRPr="006D116E">
        <w:rPr>
          <w:rFonts w:ascii="Arial Hebrew Scholar" w:eastAsia="Cambria" w:hAnsi="Arial Hebrew Scholar" w:cs="Arial Hebrew Scholar" w:hint="cs"/>
          <w:sz w:val="24"/>
        </w:rPr>
        <w:t xml:space="preserve"> how she got to know A1 and how her husband received 300</w:t>
      </w:r>
      <w:r w:rsidR="00E36908" w:rsidRPr="006D116E">
        <w:rPr>
          <w:rFonts w:ascii="Arial Hebrew Scholar" w:eastAsia="Cambria" w:hAnsi="Arial Hebrew Scholar" w:cs="Arial Hebrew Scholar" w:hint="cs"/>
          <w:sz w:val="24"/>
        </w:rPr>
        <w:t>,000 UGX from one Mutumba</w:t>
      </w:r>
      <w:r w:rsidR="005F71B5" w:rsidRPr="006D116E">
        <w:rPr>
          <w:rFonts w:ascii="Arial Hebrew Scholar" w:eastAsia="Cambria" w:hAnsi="Arial Hebrew Scholar" w:cs="Arial Hebrew Scholar" w:hint="cs"/>
          <w:sz w:val="24"/>
        </w:rPr>
        <w:t>, an alleged ADF member.</w:t>
      </w:r>
    </w:p>
    <w:p w14:paraId="739A5206" w14:textId="2E0F5DCE" w:rsidR="00BD2CBB" w:rsidRPr="006D116E" w:rsidRDefault="00BD2CBB"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PEID4</w:t>
      </w:r>
      <w:r w:rsidR="00294F8F" w:rsidRPr="006D116E">
        <w:rPr>
          <w:rFonts w:ascii="Arial Hebrew Scholar" w:eastAsia="Cambria" w:hAnsi="Arial Hebrew Scholar" w:cs="Arial Hebrew Scholar" w:hint="cs"/>
          <w:sz w:val="24"/>
        </w:rPr>
        <w:t xml:space="preserve"> is</w:t>
      </w:r>
      <w:r w:rsidRPr="006D116E">
        <w:rPr>
          <w:rFonts w:ascii="Arial Hebrew Scholar" w:eastAsia="Cambria" w:hAnsi="Arial Hebrew Scholar" w:cs="Arial Hebrew Scholar" w:hint="cs"/>
          <w:sz w:val="24"/>
        </w:rPr>
        <w:t xml:space="preserve"> a witness statement made </w:t>
      </w:r>
      <w:r w:rsidR="00121C62" w:rsidRPr="006D116E">
        <w:rPr>
          <w:rFonts w:ascii="Arial Hebrew Scholar" w:eastAsia="Cambria" w:hAnsi="Arial Hebrew Scholar" w:cs="Arial Hebrew Scholar" w:hint="cs"/>
          <w:sz w:val="24"/>
        </w:rPr>
        <w:t>on 28</w:t>
      </w:r>
      <w:r w:rsidR="00121C62" w:rsidRPr="006D116E">
        <w:rPr>
          <w:rFonts w:ascii="Arial Hebrew Scholar" w:eastAsia="Cambria" w:hAnsi="Arial Hebrew Scholar" w:cs="Arial Hebrew Scholar" w:hint="cs"/>
          <w:sz w:val="24"/>
          <w:vertAlign w:val="superscript"/>
        </w:rPr>
        <w:t>th</w:t>
      </w:r>
      <w:r w:rsidR="00121C62" w:rsidRPr="006D116E">
        <w:rPr>
          <w:rFonts w:ascii="Arial Hebrew Scholar" w:eastAsia="Cambria" w:hAnsi="Arial Hebrew Scholar" w:cs="Arial Hebrew Scholar" w:hint="cs"/>
          <w:sz w:val="24"/>
        </w:rPr>
        <w:t xml:space="preserve"> October 2021 </w:t>
      </w:r>
      <w:r w:rsidRPr="006D116E">
        <w:rPr>
          <w:rFonts w:ascii="Arial Hebrew Scholar" w:eastAsia="Cambria" w:hAnsi="Arial Hebrew Scholar" w:cs="Arial Hebrew Scholar" w:hint="cs"/>
          <w:sz w:val="24"/>
        </w:rPr>
        <w:t>by Nalugemwa Shakira</w:t>
      </w:r>
      <w:r w:rsidR="00121C62" w:rsidRPr="006D116E">
        <w:rPr>
          <w:rFonts w:ascii="Arial Hebrew Scholar" w:eastAsia="Cambria" w:hAnsi="Arial Hebrew Scholar" w:cs="Arial Hebrew Scholar" w:hint="cs"/>
          <w:sz w:val="24"/>
        </w:rPr>
        <w:t xml:space="preserve">, a niece </w:t>
      </w:r>
      <w:r w:rsidR="00294F8F" w:rsidRPr="006D116E">
        <w:rPr>
          <w:rFonts w:ascii="Arial Hebrew Scholar" w:eastAsia="Cambria" w:hAnsi="Arial Hebrew Scholar" w:cs="Arial Hebrew Scholar" w:hint="cs"/>
          <w:sz w:val="24"/>
        </w:rPr>
        <w:t xml:space="preserve">of </w:t>
      </w:r>
      <w:r w:rsidR="00E36908" w:rsidRPr="006D116E">
        <w:rPr>
          <w:rFonts w:ascii="Arial Hebrew Scholar" w:eastAsia="Cambria" w:hAnsi="Arial Hebrew Scholar" w:cs="Arial Hebrew Scholar" w:hint="cs"/>
          <w:sz w:val="24"/>
        </w:rPr>
        <w:t>Bukenya</w:t>
      </w:r>
      <w:r w:rsidR="00294F8F" w:rsidRPr="006D116E">
        <w:rPr>
          <w:rFonts w:ascii="Arial Hebrew Scholar" w:eastAsia="Cambria" w:hAnsi="Arial Hebrew Scholar" w:cs="Arial Hebrew Scholar" w:hint="cs"/>
          <w:sz w:val="24"/>
        </w:rPr>
        <w:t>,</w:t>
      </w:r>
      <w:r w:rsidR="00121C62" w:rsidRPr="006D116E">
        <w:rPr>
          <w:rFonts w:ascii="Arial Hebrew Scholar" w:eastAsia="Cambria" w:hAnsi="Arial Hebrew Scholar" w:cs="Arial Hebrew Scholar" w:hint="cs"/>
          <w:sz w:val="24"/>
        </w:rPr>
        <w:t xml:space="preserve"> which is a narration of the latter’s plans </w:t>
      </w:r>
      <w:r w:rsidR="007C3A16" w:rsidRPr="006D116E">
        <w:rPr>
          <w:rFonts w:ascii="Arial Hebrew Scholar" w:eastAsia="Cambria" w:hAnsi="Arial Hebrew Scholar" w:cs="Arial Hebrew Scholar" w:hint="cs"/>
          <w:sz w:val="24"/>
        </w:rPr>
        <w:t>to take his children and her</w:t>
      </w:r>
      <w:r w:rsidR="00121C62" w:rsidRPr="006D116E">
        <w:rPr>
          <w:rFonts w:ascii="Arial Hebrew Scholar" w:eastAsia="Cambria" w:hAnsi="Arial Hebrew Scholar" w:cs="Arial Hebrew Scholar" w:hint="cs"/>
          <w:sz w:val="24"/>
        </w:rPr>
        <w:t xml:space="preserve"> for military training for purposes of terrorism.</w:t>
      </w:r>
    </w:p>
    <w:p w14:paraId="0249B7BB" w14:textId="40B349B1" w:rsidR="00BD2CBB" w:rsidRPr="006D116E" w:rsidRDefault="00BD2CBB"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PEID5</w:t>
      </w:r>
      <w:r w:rsidR="00294F8F" w:rsidRPr="006D116E">
        <w:rPr>
          <w:rFonts w:ascii="Arial Hebrew Scholar" w:eastAsia="Cambria" w:hAnsi="Arial Hebrew Scholar" w:cs="Arial Hebrew Scholar" w:hint="cs"/>
          <w:sz w:val="24"/>
        </w:rPr>
        <w:t xml:space="preserve"> is</w:t>
      </w:r>
      <w:r w:rsidRPr="006D116E">
        <w:rPr>
          <w:rFonts w:ascii="Arial Hebrew Scholar" w:eastAsia="Cambria" w:hAnsi="Arial Hebrew Scholar" w:cs="Arial Hebrew Scholar" w:hint="cs"/>
          <w:sz w:val="24"/>
        </w:rPr>
        <w:t xml:space="preserve"> a witness statement made </w:t>
      </w:r>
      <w:r w:rsidR="00121C62" w:rsidRPr="006D116E">
        <w:rPr>
          <w:rFonts w:ascii="Arial Hebrew Scholar" w:eastAsia="Cambria" w:hAnsi="Arial Hebrew Scholar" w:cs="Arial Hebrew Scholar" w:hint="cs"/>
          <w:sz w:val="24"/>
        </w:rPr>
        <w:t>on 2</w:t>
      </w:r>
      <w:r w:rsidR="00121C62" w:rsidRPr="006D116E">
        <w:rPr>
          <w:rFonts w:ascii="Arial Hebrew Scholar" w:eastAsia="Cambria" w:hAnsi="Arial Hebrew Scholar" w:cs="Arial Hebrew Scholar" w:hint="cs"/>
          <w:sz w:val="24"/>
          <w:vertAlign w:val="superscript"/>
        </w:rPr>
        <w:t>nd</w:t>
      </w:r>
      <w:r w:rsidR="00121C62" w:rsidRPr="006D116E">
        <w:rPr>
          <w:rFonts w:ascii="Arial Hebrew Scholar" w:eastAsia="Cambria" w:hAnsi="Arial Hebrew Scholar" w:cs="Arial Hebrew Scholar" w:hint="cs"/>
          <w:sz w:val="24"/>
        </w:rPr>
        <w:t xml:space="preserve"> November 2021 </w:t>
      </w:r>
      <w:r w:rsidRPr="006D116E">
        <w:rPr>
          <w:rFonts w:ascii="Arial Hebrew Scholar" w:eastAsia="Cambria" w:hAnsi="Arial Hebrew Scholar" w:cs="Arial Hebrew Scholar" w:hint="cs"/>
          <w:sz w:val="24"/>
        </w:rPr>
        <w:t>by Nvi</w:t>
      </w:r>
      <w:r w:rsidR="00121C62" w:rsidRPr="006D116E">
        <w:rPr>
          <w:rFonts w:ascii="Arial Hebrew Scholar" w:eastAsia="Cambria" w:hAnsi="Arial Hebrew Scholar" w:cs="Arial Hebrew Scholar" w:hint="cs"/>
          <w:sz w:val="24"/>
        </w:rPr>
        <w:t>i</w:t>
      </w:r>
      <w:r w:rsidRPr="006D116E">
        <w:rPr>
          <w:rFonts w:ascii="Arial Hebrew Scholar" w:eastAsia="Cambria" w:hAnsi="Arial Hebrew Scholar" w:cs="Arial Hebrew Scholar" w:hint="cs"/>
          <w:sz w:val="24"/>
        </w:rPr>
        <w:t>ri Musa</w:t>
      </w:r>
      <w:r w:rsidR="00294F8F" w:rsidRPr="006D116E">
        <w:rPr>
          <w:rFonts w:ascii="Arial Hebrew Scholar" w:eastAsia="Cambria" w:hAnsi="Arial Hebrew Scholar" w:cs="Arial Hebrew Scholar" w:hint="cs"/>
          <w:sz w:val="24"/>
        </w:rPr>
        <w:t>,</w:t>
      </w:r>
      <w:r w:rsidR="00E36908" w:rsidRPr="006D116E">
        <w:rPr>
          <w:rFonts w:ascii="Arial Hebrew Scholar" w:eastAsia="Cambria" w:hAnsi="Arial Hebrew Scholar" w:cs="Arial Hebrew Scholar" w:hint="cs"/>
          <w:sz w:val="24"/>
        </w:rPr>
        <w:t xml:space="preserve"> son to Kayongo</w:t>
      </w:r>
      <w:r w:rsidR="00294F8F" w:rsidRPr="006D116E">
        <w:rPr>
          <w:rFonts w:ascii="Arial Hebrew Scholar" w:eastAsia="Cambria" w:hAnsi="Arial Hebrew Scholar" w:cs="Arial Hebrew Scholar" w:hint="cs"/>
          <w:sz w:val="24"/>
        </w:rPr>
        <w:t xml:space="preserve">, </w:t>
      </w:r>
      <w:r w:rsidR="00121C62" w:rsidRPr="006D116E">
        <w:rPr>
          <w:rFonts w:ascii="Arial Hebrew Scholar" w:eastAsia="Cambria" w:hAnsi="Arial Hebrew Scholar" w:cs="Arial Hebrew Scholar" w:hint="cs"/>
          <w:sz w:val="24"/>
        </w:rPr>
        <w:t>narrati</w:t>
      </w:r>
      <w:r w:rsidR="00294F8F" w:rsidRPr="006D116E">
        <w:rPr>
          <w:rFonts w:ascii="Arial Hebrew Scholar" w:eastAsia="Cambria" w:hAnsi="Arial Hebrew Scholar" w:cs="Arial Hebrew Scholar" w:hint="cs"/>
          <w:sz w:val="24"/>
        </w:rPr>
        <w:t>ng</w:t>
      </w:r>
      <w:r w:rsidR="00BF5B43" w:rsidRPr="006D116E">
        <w:rPr>
          <w:rFonts w:ascii="Arial Hebrew Scholar" w:eastAsia="Cambria" w:hAnsi="Arial Hebrew Scholar" w:cs="Arial Hebrew Scholar" w:hint="cs"/>
          <w:sz w:val="24"/>
        </w:rPr>
        <w:t xml:space="preserve"> how he led the police to</w:t>
      </w:r>
      <w:r w:rsidR="00121C62" w:rsidRPr="006D116E">
        <w:rPr>
          <w:rFonts w:ascii="Arial Hebrew Scholar" w:eastAsia="Cambria" w:hAnsi="Arial Hebrew Scholar" w:cs="Arial Hebrew Scholar" w:hint="cs"/>
          <w:sz w:val="24"/>
        </w:rPr>
        <w:t xml:space="preserve"> the place where his fa</w:t>
      </w:r>
      <w:r w:rsidR="00BF5B43" w:rsidRPr="006D116E">
        <w:rPr>
          <w:rFonts w:ascii="Arial Hebrew Scholar" w:eastAsia="Cambria" w:hAnsi="Arial Hebrew Scholar" w:cs="Arial Hebrew Scholar" w:hint="cs"/>
          <w:sz w:val="24"/>
        </w:rPr>
        <w:t xml:space="preserve">ther </w:t>
      </w:r>
      <w:r w:rsidR="00121C62" w:rsidRPr="006D116E">
        <w:rPr>
          <w:rFonts w:ascii="Arial Hebrew Scholar" w:eastAsia="Cambria" w:hAnsi="Arial Hebrew Scholar" w:cs="Arial Hebrew Scholar" w:hint="cs"/>
          <w:sz w:val="24"/>
        </w:rPr>
        <w:lastRenderedPageBreak/>
        <w:t xml:space="preserve">was arrested. </w:t>
      </w:r>
    </w:p>
    <w:p w14:paraId="611A3036" w14:textId="6304169C" w:rsidR="00BD2CBB" w:rsidRPr="006D116E" w:rsidRDefault="00BD2CBB"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PEID6</w:t>
      </w:r>
      <w:r w:rsidR="00294F8F" w:rsidRPr="006D116E">
        <w:rPr>
          <w:rFonts w:ascii="Arial Hebrew Scholar" w:eastAsia="Cambria" w:hAnsi="Arial Hebrew Scholar" w:cs="Arial Hebrew Scholar" w:hint="cs"/>
          <w:sz w:val="24"/>
        </w:rPr>
        <w:t xml:space="preserve"> is </w:t>
      </w:r>
      <w:r w:rsidRPr="006D116E">
        <w:rPr>
          <w:rFonts w:ascii="Arial Hebrew Scholar" w:eastAsia="Cambria" w:hAnsi="Arial Hebrew Scholar" w:cs="Arial Hebrew Scholar" w:hint="cs"/>
          <w:sz w:val="24"/>
        </w:rPr>
        <w:t xml:space="preserve">a witness statement made </w:t>
      </w:r>
      <w:r w:rsidR="00121C62" w:rsidRPr="006D116E">
        <w:rPr>
          <w:rFonts w:ascii="Arial Hebrew Scholar" w:eastAsia="Cambria" w:hAnsi="Arial Hebrew Scholar" w:cs="Arial Hebrew Scholar" w:hint="cs"/>
          <w:sz w:val="24"/>
        </w:rPr>
        <w:t>on 31</w:t>
      </w:r>
      <w:r w:rsidR="00121C62" w:rsidRPr="006D116E">
        <w:rPr>
          <w:rFonts w:ascii="Arial Hebrew Scholar" w:eastAsia="Cambria" w:hAnsi="Arial Hebrew Scholar" w:cs="Arial Hebrew Scholar" w:hint="cs"/>
          <w:sz w:val="24"/>
          <w:vertAlign w:val="superscript"/>
        </w:rPr>
        <w:t>st</w:t>
      </w:r>
      <w:r w:rsidR="00121C62" w:rsidRPr="006D116E">
        <w:rPr>
          <w:rFonts w:ascii="Arial Hebrew Scholar" w:eastAsia="Cambria" w:hAnsi="Arial Hebrew Scholar" w:cs="Arial Hebrew Scholar" w:hint="cs"/>
          <w:sz w:val="24"/>
        </w:rPr>
        <w:t xml:space="preserve"> October 2021 </w:t>
      </w:r>
      <w:r w:rsidRPr="006D116E">
        <w:rPr>
          <w:rFonts w:ascii="Arial Hebrew Scholar" w:eastAsia="Cambria" w:hAnsi="Arial Hebrew Scholar" w:cs="Arial Hebrew Scholar" w:hint="cs"/>
          <w:sz w:val="24"/>
        </w:rPr>
        <w:t>by Nabukenya Nazifa</w:t>
      </w:r>
      <w:r w:rsidR="007C3A16" w:rsidRPr="006D116E">
        <w:rPr>
          <w:rFonts w:ascii="Arial Hebrew Scholar" w:eastAsia="Cambria" w:hAnsi="Arial Hebrew Scholar" w:cs="Arial Hebrew Scholar" w:hint="cs"/>
          <w:sz w:val="24"/>
        </w:rPr>
        <w:t xml:space="preserve">, </w:t>
      </w:r>
      <w:r w:rsidR="00B46661" w:rsidRPr="006D116E">
        <w:rPr>
          <w:rFonts w:ascii="Arial Hebrew Scholar" w:eastAsia="Cambria" w:hAnsi="Arial Hebrew Scholar" w:cs="Arial Hebrew Scholar" w:hint="cs"/>
          <w:sz w:val="24"/>
        </w:rPr>
        <w:t xml:space="preserve">a daughter </w:t>
      </w:r>
      <w:r w:rsidR="00294F8F" w:rsidRPr="006D116E">
        <w:rPr>
          <w:rFonts w:ascii="Arial Hebrew Scholar" w:eastAsia="Cambria" w:hAnsi="Arial Hebrew Scholar" w:cs="Arial Hebrew Scholar" w:hint="cs"/>
          <w:sz w:val="24"/>
        </w:rPr>
        <w:t>of</w:t>
      </w:r>
      <w:r w:rsidR="00E36908" w:rsidRPr="006D116E">
        <w:rPr>
          <w:rFonts w:ascii="Arial Hebrew Scholar" w:eastAsia="Cambria" w:hAnsi="Arial Hebrew Scholar" w:cs="Arial Hebrew Scholar" w:hint="cs"/>
          <w:sz w:val="24"/>
        </w:rPr>
        <w:t xml:space="preserve"> </w:t>
      </w:r>
      <w:r w:rsidR="00B46661" w:rsidRPr="006D116E">
        <w:rPr>
          <w:rFonts w:ascii="Arial Hebrew Scholar" w:eastAsia="Cambria" w:hAnsi="Arial Hebrew Scholar" w:cs="Arial Hebrew Scholar" w:hint="cs"/>
          <w:sz w:val="24"/>
        </w:rPr>
        <w:t xml:space="preserve">Bukenya and granddaughter </w:t>
      </w:r>
      <w:r w:rsidR="00294F8F" w:rsidRPr="006D116E">
        <w:rPr>
          <w:rFonts w:ascii="Arial Hebrew Scholar" w:eastAsia="Cambria" w:hAnsi="Arial Hebrew Scholar" w:cs="Arial Hebrew Scholar" w:hint="cs"/>
          <w:sz w:val="24"/>
        </w:rPr>
        <w:t>of</w:t>
      </w:r>
      <w:r w:rsidR="00B46661" w:rsidRPr="006D116E">
        <w:rPr>
          <w:rFonts w:ascii="Arial Hebrew Scholar" w:eastAsia="Cambria" w:hAnsi="Arial Hebrew Scholar" w:cs="Arial Hebrew Scholar" w:hint="cs"/>
          <w:sz w:val="24"/>
        </w:rPr>
        <w:t xml:space="preserve"> A1 </w:t>
      </w:r>
      <w:r w:rsidR="00294F8F" w:rsidRPr="006D116E">
        <w:rPr>
          <w:rFonts w:ascii="Arial Hebrew Scholar" w:eastAsia="Cambria" w:hAnsi="Arial Hebrew Scholar" w:cs="Arial Hebrew Scholar" w:hint="cs"/>
          <w:sz w:val="24"/>
        </w:rPr>
        <w:t>on</w:t>
      </w:r>
      <w:r w:rsidR="00B46661" w:rsidRPr="006D116E">
        <w:rPr>
          <w:rFonts w:ascii="Arial Hebrew Scholar" w:eastAsia="Cambria" w:hAnsi="Arial Hebrew Scholar" w:cs="Arial Hebrew Scholar" w:hint="cs"/>
          <w:sz w:val="24"/>
        </w:rPr>
        <w:t xml:space="preserve"> how her father took </w:t>
      </w:r>
      <w:r w:rsidR="00294F8F" w:rsidRPr="006D116E">
        <w:rPr>
          <w:rFonts w:ascii="Arial Hebrew Scholar" w:eastAsia="Cambria" w:hAnsi="Arial Hebrew Scholar" w:cs="Arial Hebrew Scholar" w:hint="cs"/>
          <w:sz w:val="24"/>
        </w:rPr>
        <w:t>five</w:t>
      </w:r>
      <w:r w:rsidR="00B46661" w:rsidRPr="006D116E">
        <w:rPr>
          <w:rFonts w:ascii="Arial Hebrew Scholar" w:eastAsia="Cambria" w:hAnsi="Arial Hebrew Scholar" w:cs="Arial Hebrew Scholar" w:hint="cs"/>
          <w:sz w:val="24"/>
        </w:rPr>
        <w:t xml:space="preserve"> of her brothers to work abroad and wanted to take her </w:t>
      </w:r>
      <w:r w:rsidR="00294F8F" w:rsidRPr="006D116E">
        <w:rPr>
          <w:rFonts w:ascii="Arial Hebrew Scholar" w:eastAsia="Cambria" w:hAnsi="Arial Hebrew Scholar" w:cs="Arial Hebrew Scholar" w:hint="cs"/>
          <w:sz w:val="24"/>
        </w:rPr>
        <w:t>also</w:t>
      </w:r>
      <w:r w:rsidR="00B46661" w:rsidRPr="006D116E">
        <w:rPr>
          <w:rFonts w:ascii="Arial Hebrew Scholar" w:eastAsia="Cambria" w:hAnsi="Arial Hebrew Scholar" w:cs="Arial Hebrew Scholar" w:hint="cs"/>
          <w:sz w:val="24"/>
        </w:rPr>
        <w:t xml:space="preserve">, but she </w:t>
      </w:r>
      <w:r w:rsidR="00294F8F" w:rsidRPr="006D116E">
        <w:rPr>
          <w:rFonts w:ascii="Arial Hebrew Scholar" w:eastAsia="Cambria" w:hAnsi="Arial Hebrew Scholar" w:cs="Arial Hebrew Scholar" w:hint="cs"/>
          <w:sz w:val="24"/>
        </w:rPr>
        <w:t>decline</w:t>
      </w:r>
      <w:r w:rsidR="007C3A16" w:rsidRPr="006D116E">
        <w:rPr>
          <w:rFonts w:ascii="Arial Hebrew Scholar" w:eastAsia="Cambria" w:hAnsi="Arial Hebrew Scholar" w:cs="Arial Hebrew Scholar" w:hint="cs"/>
          <w:sz w:val="24"/>
        </w:rPr>
        <w:t>d</w:t>
      </w:r>
      <w:r w:rsidR="00294F8F" w:rsidRPr="006D116E">
        <w:rPr>
          <w:rFonts w:ascii="Arial Hebrew Scholar" w:eastAsia="Cambria" w:hAnsi="Arial Hebrew Scholar" w:cs="Arial Hebrew Scholar" w:hint="cs"/>
          <w:sz w:val="24"/>
        </w:rPr>
        <w:t xml:space="preserve"> to go</w:t>
      </w:r>
      <w:r w:rsidR="00B46661" w:rsidRPr="006D116E">
        <w:rPr>
          <w:rFonts w:ascii="Arial Hebrew Scholar" w:eastAsia="Cambria" w:hAnsi="Arial Hebrew Scholar" w:cs="Arial Hebrew Scholar" w:hint="cs"/>
          <w:sz w:val="24"/>
        </w:rPr>
        <w:t>.</w:t>
      </w:r>
    </w:p>
    <w:p w14:paraId="44B87910" w14:textId="58AEFD80" w:rsidR="00BD2CBB" w:rsidRPr="006D116E" w:rsidRDefault="00BD2CBB"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PEID7, a witness statement made </w:t>
      </w:r>
      <w:r w:rsidR="00B46661" w:rsidRPr="006D116E">
        <w:rPr>
          <w:rFonts w:ascii="Arial Hebrew Scholar" w:eastAsia="Cambria" w:hAnsi="Arial Hebrew Scholar" w:cs="Arial Hebrew Scholar" w:hint="cs"/>
          <w:sz w:val="24"/>
        </w:rPr>
        <w:t>on 1</w:t>
      </w:r>
      <w:r w:rsidR="00B46661" w:rsidRPr="006D116E">
        <w:rPr>
          <w:rFonts w:ascii="Arial Hebrew Scholar" w:eastAsia="Cambria" w:hAnsi="Arial Hebrew Scholar" w:cs="Arial Hebrew Scholar" w:hint="cs"/>
          <w:sz w:val="24"/>
          <w:vertAlign w:val="superscript"/>
        </w:rPr>
        <w:t xml:space="preserve">st </w:t>
      </w:r>
      <w:r w:rsidR="00442060" w:rsidRPr="006D116E">
        <w:rPr>
          <w:rFonts w:ascii="Arial Hebrew Scholar" w:eastAsia="Cambria" w:hAnsi="Arial Hebrew Scholar" w:cs="Arial Hebrew Scholar" w:hint="cs"/>
          <w:sz w:val="24"/>
        </w:rPr>
        <w:t>November 202</w:t>
      </w:r>
      <w:r w:rsidR="00B46661" w:rsidRPr="006D116E">
        <w:rPr>
          <w:rFonts w:ascii="Arial Hebrew Scholar" w:eastAsia="Cambria" w:hAnsi="Arial Hebrew Scholar" w:cs="Arial Hebrew Scholar" w:hint="cs"/>
          <w:sz w:val="24"/>
        </w:rPr>
        <w:t xml:space="preserve">1 </w:t>
      </w:r>
      <w:r w:rsidRPr="006D116E">
        <w:rPr>
          <w:rFonts w:ascii="Arial Hebrew Scholar" w:eastAsia="Cambria" w:hAnsi="Arial Hebrew Scholar" w:cs="Arial Hebrew Scholar" w:hint="cs"/>
          <w:sz w:val="24"/>
        </w:rPr>
        <w:t>by Mbaseege Hindu</w:t>
      </w:r>
      <w:r w:rsidR="00294F8F" w:rsidRPr="006D116E">
        <w:rPr>
          <w:rFonts w:ascii="Arial Hebrew Scholar" w:eastAsia="Cambria" w:hAnsi="Arial Hebrew Scholar" w:cs="Arial Hebrew Scholar" w:hint="cs"/>
          <w:sz w:val="24"/>
        </w:rPr>
        <w:t xml:space="preserve">, stating </w:t>
      </w:r>
      <w:r w:rsidR="00B46661" w:rsidRPr="006D116E">
        <w:rPr>
          <w:rFonts w:ascii="Arial Hebrew Scholar" w:eastAsia="Cambria" w:hAnsi="Arial Hebrew Scholar" w:cs="Arial Hebrew Scholar" w:hint="cs"/>
          <w:sz w:val="24"/>
        </w:rPr>
        <w:t>how the police arrested him to help them with the arrest of his sister, Sumaya Kayima.</w:t>
      </w:r>
    </w:p>
    <w:p w14:paraId="74092570" w14:textId="3BEF2896" w:rsidR="00BD2CBB" w:rsidRPr="006D116E" w:rsidRDefault="00BD2CBB"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PEID8</w:t>
      </w:r>
      <w:r w:rsidR="00294F8F" w:rsidRPr="006D116E">
        <w:rPr>
          <w:rFonts w:ascii="Arial Hebrew Scholar" w:eastAsia="Cambria" w:hAnsi="Arial Hebrew Scholar" w:cs="Arial Hebrew Scholar" w:hint="cs"/>
          <w:sz w:val="24"/>
        </w:rPr>
        <w:t xml:space="preserve"> is </w:t>
      </w:r>
      <w:r w:rsidRPr="006D116E">
        <w:rPr>
          <w:rFonts w:ascii="Arial Hebrew Scholar" w:eastAsia="Cambria" w:hAnsi="Arial Hebrew Scholar" w:cs="Arial Hebrew Scholar" w:hint="cs"/>
          <w:sz w:val="24"/>
        </w:rPr>
        <w:t>a witness statement made</w:t>
      </w:r>
      <w:r w:rsidR="00B46661" w:rsidRPr="006D116E">
        <w:rPr>
          <w:rFonts w:ascii="Arial Hebrew Scholar" w:eastAsia="Cambria" w:hAnsi="Arial Hebrew Scholar" w:cs="Arial Hebrew Scholar" w:hint="cs"/>
          <w:sz w:val="24"/>
        </w:rPr>
        <w:t xml:space="preserve"> on 22</w:t>
      </w:r>
      <w:r w:rsidR="00B46661" w:rsidRPr="006D116E">
        <w:rPr>
          <w:rFonts w:ascii="Arial Hebrew Scholar" w:eastAsia="Cambria" w:hAnsi="Arial Hebrew Scholar" w:cs="Arial Hebrew Scholar" w:hint="cs"/>
          <w:sz w:val="24"/>
          <w:vertAlign w:val="superscript"/>
        </w:rPr>
        <w:t>nd</w:t>
      </w:r>
      <w:r w:rsidR="00B46661" w:rsidRPr="006D116E">
        <w:rPr>
          <w:rFonts w:ascii="Arial Hebrew Scholar" w:eastAsia="Cambria" w:hAnsi="Arial Hebrew Scholar" w:cs="Arial Hebrew Scholar" w:hint="cs"/>
          <w:sz w:val="24"/>
        </w:rPr>
        <w:t xml:space="preserve"> November 2021 </w:t>
      </w:r>
      <w:r w:rsidRPr="006D116E">
        <w:rPr>
          <w:rFonts w:ascii="Arial Hebrew Scholar" w:eastAsia="Cambria" w:hAnsi="Arial Hebrew Scholar" w:cs="Arial Hebrew Scholar" w:hint="cs"/>
          <w:sz w:val="24"/>
        </w:rPr>
        <w:t>by Nabukenya Amina</w:t>
      </w:r>
      <w:r w:rsidR="00B46661" w:rsidRPr="006D116E">
        <w:rPr>
          <w:rFonts w:ascii="Arial Hebrew Scholar" w:eastAsia="Cambria" w:hAnsi="Arial Hebrew Scholar" w:cs="Arial Hebrew Scholar" w:hint="cs"/>
          <w:sz w:val="24"/>
        </w:rPr>
        <w:t xml:space="preserve">, the mother </w:t>
      </w:r>
      <w:r w:rsidR="00016C6E" w:rsidRPr="006D116E">
        <w:rPr>
          <w:rFonts w:ascii="Arial Hebrew Scholar" w:eastAsia="Cambria" w:hAnsi="Arial Hebrew Scholar" w:cs="Arial Hebrew Scholar" w:hint="cs"/>
          <w:sz w:val="24"/>
        </w:rPr>
        <w:t>of</w:t>
      </w:r>
      <w:r w:rsidR="00B46661" w:rsidRPr="006D116E">
        <w:rPr>
          <w:rFonts w:ascii="Arial Hebrew Scholar" w:eastAsia="Cambria" w:hAnsi="Arial Hebrew Scholar" w:cs="Arial Hebrew Scholar" w:hint="cs"/>
          <w:sz w:val="24"/>
        </w:rPr>
        <w:t xml:space="preserve"> the maker of witness statement PEID 4</w:t>
      </w:r>
      <w:r w:rsidR="007C3A16" w:rsidRPr="006D116E">
        <w:rPr>
          <w:rFonts w:ascii="Arial Hebrew Scholar" w:eastAsia="Cambria" w:hAnsi="Arial Hebrew Scholar" w:cs="Arial Hebrew Scholar" w:hint="cs"/>
          <w:sz w:val="24"/>
        </w:rPr>
        <w:t>, narrating</w:t>
      </w:r>
      <w:r w:rsidR="00B46661" w:rsidRPr="006D116E">
        <w:rPr>
          <w:rFonts w:ascii="Arial Hebrew Scholar" w:eastAsia="Cambria" w:hAnsi="Arial Hebrew Scholar" w:cs="Arial Hebrew Scholar" w:hint="cs"/>
          <w:sz w:val="24"/>
        </w:rPr>
        <w:t xml:space="preserve"> how she </w:t>
      </w:r>
      <w:r w:rsidR="007C3A16" w:rsidRPr="006D116E">
        <w:rPr>
          <w:rFonts w:ascii="Arial Hebrew Scholar" w:eastAsia="Cambria" w:hAnsi="Arial Hebrew Scholar" w:cs="Arial Hebrew Scholar" w:hint="cs"/>
          <w:sz w:val="24"/>
        </w:rPr>
        <w:t>knows</w:t>
      </w:r>
      <w:r w:rsidR="00294F8F" w:rsidRPr="006D116E">
        <w:rPr>
          <w:rFonts w:ascii="Arial Hebrew Scholar" w:eastAsia="Cambria" w:hAnsi="Arial Hebrew Scholar" w:cs="Arial Hebrew Scholar" w:hint="cs"/>
          <w:sz w:val="24"/>
        </w:rPr>
        <w:t xml:space="preserve"> </w:t>
      </w:r>
      <w:r w:rsidR="00E36908" w:rsidRPr="006D116E">
        <w:rPr>
          <w:rFonts w:ascii="Arial Hebrew Scholar" w:eastAsia="Cambria" w:hAnsi="Arial Hebrew Scholar" w:cs="Arial Hebrew Scholar" w:hint="cs"/>
          <w:sz w:val="24"/>
        </w:rPr>
        <w:t xml:space="preserve">Bukenya </w:t>
      </w:r>
      <w:r w:rsidR="00B46661" w:rsidRPr="006D116E">
        <w:rPr>
          <w:rFonts w:ascii="Arial Hebrew Scholar" w:eastAsia="Cambria" w:hAnsi="Arial Hebrew Scholar" w:cs="Arial Hebrew Scholar" w:hint="cs"/>
          <w:sz w:val="24"/>
        </w:rPr>
        <w:t>and A1.</w:t>
      </w:r>
    </w:p>
    <w:p w14:paraId="1DEE3698" w14:textId="0C03AD65" w:rsidR="00BD2CBB" w:rsidRPr="006D116E" w:rsidRDefault="009A04D5"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BD2CBB" w:rsidRPr="006D116E">
        <w:rPr>
          <w:rFonts w:ascii="Arial Hebrew Scholar" w:eastAsia="Cambria" w:hAnsi="Arial Hebrew Scholar" w:cs="Arial Hebrew Scholar" w:hint="cs"/>
          <w:sz w:val="24"/>
        </w:rPr>
        <w:t>PEID9</w:t>
      </w:r>
      <w:r w:rsidR="00294F8F" w:rsidRPr="006D116E">
        <w:rPr>
          <w:rFonts w:ascii="Arial Hebrew Scholar" w:eastAsia="Cambria" w:hAnsi="Arial Hebrew Scholar" w:cs="Arial Hebrew Scholar" w:hint="cs"/>
          <w:sz w:val="24"/>
        </w:rPr>
        <w:t xml:space="preserve"> is </w:t>
      </w:r>
      <w:r w:rsidRPr="006D116E">
        <w:rPr>
          <w:rFonts w:ascii="Arial Hebrew Scholar" w:eastAsia="Cambria" w:hAnsi="Arial Hebrew Scholar" w:cs="Arial Hebrew Scholar" w:hint="cs"/>
          <w:sz w:val="24"/>
        </w:rPr>
        <w:t xml:space="preserve">a witness statement made </w:t>
      </w:r>
      <w:r w:rsidR="00B46661" w:rsidRPr="006D116E">
        <w:rPr>
          <w:rFonts w:ascii="Arial Hebrew Scholar" w:eastAsia="Cambria" w:hAnsi="Arial Hebrew Scholar" w:cs="Arial Hebrew Scholar" w:hint="cs"/>
          <w:sz w:val="24"/>
        </w:rPr>
        <w:t>on 27</w:t>
      </w:r>
      <w:r w:rsidR="00B46661" w:rsidRPr="006D116E">
        <w:rPr>
          <w:rFonts w:ascii="Arial Hebrew Scholar" w:eastAsia="Cambria" w:hAnsi="Arial Hebrew Scholar" w:cs="Arial Hebrew Scholar" w:hint="cs"/>
          <w:sz w:val="24"/>
          <w:vertAlign w:val="superscript"/>
        </w:rPr>
        <w:t>th</w:t>
      </w:r>
      <w:r w:rsidR="00B46661" w:rsidRPr="006D116E">
        <w:rPr>
          <w:rFonts w:ascii="Arial Hebrew Scholar" w:eastAsia="Cambria" w:hAnsi="Arial Hebrew Scholar" w:cs="Arial Hebrew Scholar" w:hint="cs"/>
          <w:sz w:val="24"/>
        </w:rPr>
        <w:t xml:space="preserve"> October 2021 </w:t>
      </w:r>
      <w:r w:rsidR="00E36908" w:rsidRPr="006D116E">
        <w:rPr>
          <w:rFonts w:ascii="Arial Hebrew Scholar" w:eastAsia="Cambria" w:hAnsi="Arial Hebrew Scholar" w:cs="Arial Hebrew Scholar" w:hint="cs"/>
          <w:sz w:val="24"/>
        </w:rPr>
        <w:t xml:space="preserve">by Kayongo </w:t>
      </w:r>
      <w:r w:rsidR="003E3D5C" w:rsidRPr="006D116E">
        <w:rPr>
          <w:rFonts w:ascii="Arial Hebrew Scholar" w:eastAsia="Cambria" w:hAnsi="Arial Hebrew Scholar" w:cs="Arial Hebrew Scholar" w:hint="cs"/>
          <w:sz w:val="24"/>
        </w:rPr>
        <w:t>narrati</w:t>
      </w:r>
      <w:r w:rsidR="00294F8F" w:rsidRPr="006D116E">
        <w:rPr>
          <w:rFonts w:ascii="Arial Hebrew Scholar" w:eastAsia="Cambria" w:hAnsi="Arial Hebrew Scholar" w:cs="Arial Hebrew Scholar" w:hint="cs"/>
          <w:sz w:val="24"/>
        </w:rPr>
        <w:t>ng</w:t>
      </w:r>
      <w:r w:rsidR="003E3D5C" w:rsidRPr="006D116E">
        <w:rPr>
          <w:rFonts w:ascii="Arial Hebrew Scholar" w:eastAsia="Cambria" w:hAnsi="Arial Hebrew Scholar" w:cs="Arial Hebrew Scholar" w:hint="cs"/>
          <w:sz w:val="24"/>
        </w:rPr>
        <w:t xml:space="preserve"> how he </w:t>
      </w:r>
      <w:r w:rsidR="00294F8F" w:rsidRPr="006D116E">
        <w:rPr>
          <w:rFonts w:ascii="Arial Hebrew Scholar" w:eastAsia="Cambria" w:hAnsi="Arial Hebrew Scholar" w:cs="Arial Hebrew Scholar" w:hint="cs"/>
          <w:sz w:val="24"/>
        </w:rPr>
        <w:t xml:space="preserve">got </w:t>
      </w:r>
      <w:r w:rsidR="003E3D5C" w:rsidRPr="006D116E">
        <w:rPr>
          <w:rFonts w:ascii="Arial Hebrew Scholar" w:eastAsia="Cambria" w:hAnsi="Arial Hebrew Scholar" w:cs="Arial Hebrew Scholar" w:hint="cs"/>
          <w:sz w:val="24"/>
        </w:rPr>
        <w:t>to know A1 and received 300,000 UGX</w:t>
      </w:r>
      <w:r w:rsidR="00E36908" w:rsidRPr="006D116E">
        <w:rPr>
          <w:rFonts w:ascii="Arial Hebrew Scholar" w:eastAsia="Cambria" w:hAnsi="Arial Hebrew Scholar" w:cs="Arial Hebrew Scholar" w:hint="cs"/>
          <w:sz w:val="24"/>
        </w:rPr>
        <w:t xml:space="preserve"> from Mutumba</w:t>
      </w:r>
      <w:r w:rsidR="003E3D5C" w:rsidRPr="006D116E">
        <w:rPr>
          <w:rFonts w:ascii="Arial Hebrew Scholar" w:eastAsia="Cambria" w:hAnsi="Arial Hebrew Scholar" w:cs="Arial Hebrew Scholar" w:hint="cs"/>
          <w:sz w:val="24"/>
        </w:rPr>
        <w:t>.</w:t>
      </w:r>
    </w:p>
    <w:p w14:paraId="56B13744" w14:textId="759E3ABA" w:rsidR="009A04D5" w:rsidRPr="006D116E" w:rsidRDefault="009A04D5"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PEID10, a witness statement made</w:t>
      </w:r>
      <w:r w:rsidR="003E3D5C" w:rsidRPr="006D116E">
        <w:rPr>
          <w:rFonts w:ascii="Arial Hebrew Scholar" w:eastAsia="Cambria" w:hAnsi="Arial Hebrew Scholar" w:cs="Arial Hebrew Scholar" w:hint="cs"/>
          <w:sz w:val="24"/>
        </w:rPr>
        <w:t xml:space="preserve"> on 5</w:t>
      </w:r>
      <w:r w:rsidR="003E3D5C" w:rsidRPr="006D116E">
        <w:rPr>
          <w:rFonts w:ascii="Arial Hebrew Scholar" w:eastAsia="Cambria" w:hAnsi="Arial Hebrew Scholar" w:cs="Arial Hebrew Scholar" w:hint="cs"/>
          <w:sz w:val="24"/>
          <w:vertAlign w:val="superscript"/>
        </w:rPr>
        <w:t>th</w:t>
      </w:r>
      <w:r w:rsidR="003E3D5C" w:rsidRPr="006D116E">
        <w:rPr>
          <w:rFonts w:ascii="Arial Hebrew Scholar" w:eastAsia="Cambria" w:hAnsi="Arial Hebrew Scholar" w:cs="Arial Hebrew Scholar" w:hint="cs"/>
          <w:sz w:val="24"/>
        </w:rPr>
        <w:t xml:space="preserve"> January, 2022, </w:t>
      </w:r>
      <w:r w:rsidRPr="006D116E">
        <w:rPr>
          <w:rFonts w:ascii="Arial Hebrew Scholar" w:eastAsia="Cambria" w:hAnsi="Arial Hebrew Scholar" w:cs="Arial Hebrew Scholar" w:hint="cs"/>
          <w:sz w:val="24"/>
        </w:rPr>
        <w:t xml:space="preserve">by </w:t>
      </w:r>
      <w:r w:rsidR="000352E2" w:rsidRPr="006D116E">
        <w:rPr>
          <w:rFonts w:ascii="Arial Hebrew Scholar" w:eastAsia="Cambria" w:hAnsi="Arial Hebrew Scholar" w:cs="Arial Hebrew Scholar" w:hint="cs"/>
          <w:sz w:val="24"/>
        </w:rPr>
        <w:t>Namusisi Teo</w:t>
      </w:r>
      <w:r w:rsidR="00A57A96" w:rsidRPr="006D116E">
        <w:rPr>
          <w:rFonts w:ascii="Arial Hebrew Scholar" w:eastAsia="Cambria" w:hAnsi="Arial Hebrew Scholar" w:cs="Arial Hebrew Scholar" w:hint="cs"/>
          <w:sz w:val="24"/>
        </w:rPr>
        <w:t xml:space="preserve">, the LC Chairperson </w:t>
      </w:r>
      <w:r w:rsidR="00FE2542" w:rsidRPr="006D116E">
        <w:rPr>
          <w:rFonts w:ascii="Arial Hebrew Scholar" w:eastAsia="Cambria" w:hAnsi="Arial Hebrew Scholar" w:cs="Arial Hebrew Scholar" w:hint="cs"/>
          <w:sz w:val="24"/>
        </w:rPr>
        <w:t xml:space="preserve">of </w:t>
      </w:r>
      <w:r w:rsidR="00016C6E" w:rsidRPr="006D116E">
        <w:rPr>
          <w:rFonts w:ascii="Arial Hebrew Scholar" w:eastAsia="Cambria" w:hAnsi="Arial Hebrew Scholar" w:cs="Arial Hebrew Scholar" w:hint="cs"/>
          <w:sz w:val="24"/>
        </w:rPr>
        <w:t xml:space="preserve">Kibibi, </w:t>
      </w:r>
      <w:r w:rsidR="00FE2542" w:rsidRPr="006D116E">
        <w:rPr>
          <w:rFonts w:ascii="Arial Hebrew Scholar" w:eastAsia="Cambria" w:hAnsi="Arial Hebrew Scholar" w:cs="Arial Hebrew Scholar" w:hint="cs"/>
          <w:sz w:val="24"/>
        </w:rPr>
        <w:t xml:space="preserve">the </w:t>
      </w:r>
      <w:r w:rsidR="00016C6E" w:rsidRPr="006D116E">
        <w:rPr>
          <w:rFonts w:ascii="Arial Hebrew Scholar" w:eastAsia="Cambria" w:hAnsi="Arial Hebrew Scholar" w:cs="Arial Hebrew Scholar" w:hint="cs"/>
          <w:sz w:val="24"/>
        </w:rPr>
        <w:t xml:space="preserve">village </w:t>
      </w:r>
      <w:r w:rsidR="00FE2542" w:rsidRPr="006D116E">
        <w:rPr>
          <w:rFonts w:ascii="Arial Hebrew Scholar" w:eastAsia="Cambria" w:hAnsi="Arial Hebrew Scholar" w:cs="Arial Hebrew Scholar" w:hint="cs"/>
          <w:sz w:val="24"/>
        </w:rPr>
        <w:t xml:space="preserve">where A1 </w:t>
      </w:r>
      <w:r w:rsidR="00016C6E" w:rsidRPr="006D116E">
        <w:rPr>
          <w:rFonts w:ascii="Arial Hebrew Scholar" w:eastAsia="Cambria" w:hAnsi="Arial Hebrew Scholar" w:cs="Arial Hebrew Scholar" w:hint="cs"/>
          <w:sz w:val="24"/>
        </w:rPr>
        <w:t xml:space="preserve">was </w:t>
      </w:r>
      <w:r w:rsidR="00A57A96" w:rsidRPr="006D116E">
        <w:rPr>
          <w:rFonts w:ascii="Arial Hebrew Scholar" w:eastAsia="Cambria" w:hAnsi="Arial Hebrew Scholar" w:cs="Arial Hebrew Scholar" w:hint="cs"/>
          <w:sz w:val="24"/>
        </w:rPr>
        <w:t>resi</w:t>
      </w:r>
      <w:r w:rsidR="00016C6E" w:rsidRPr="006D116E">
        <w:rPr>
          <w:rFonts w:ascii="Arial Hebrew Scholar" w:eastAsia="Cambria" w:hAnsi="Arial Hebrew Scholar" w:cs="Arial Hebrew Scholar" w:hint="cs"/>
          <w:sz w:val="24"/>
        </w:rPr>
        <w:t>ding</w:t>
      </w:r>
      <w:r w:rsidR="00FE2542" w:rsidRPr="006D116E">
        <w:rPr>
          <w:rFonts w:ascii="Arial Hebrew Scholar" w:eastAsia="Cambria" w:hAnsi="Arial Hebrew Scholar" w:cs="Arial Hebrew Scholar" w:hint="cs"/>
          <w:sz w:val="24"/>
        </w:rPr>
        <w:t xml:space="preserve"> before her arrest</w:t>
      </w:r>
      <w:r w:rsidR="00A57A96" w:rsidRPr="006D116E">
        <w:rPr>
          <w:rFonts w:ascii="Arial Hebrew Scholar" w:eastAsia="Cambria" w:hAnsi="Arial Hebrew Scholar" w:cs="Arial Hebrew Scholar" w:hint="cs"/>
          <w:sz w:val="24"/>
        </w:rPr>
        <w:t xml:space="preserve">, </w:t>
      </w:r>
      <w:r w:rsidR="00294F8F" w:rsidRPr="006D116E">
        <w:rPr>
          <w:rFonts w:ascii="Arial Hebrew Scholar" w:eastAsia="Cambria" w:hAnsi="Arial Hebrew Scholar" w:cs="Arial Hebrew Scholar" w:hint="cs"/>
          <w:sz w:val="24"/>
        </w:rPr>
        <w:t xml:space="preserve">stating how she </w:t>
      </w:r>
      <w:r w:rsidR="00A57A96" w:rsidRPr="006D116E">
        <w:rPr>
          <w:rFonts w:ascii="Arial Hebrew Scholar" w:eastAsia="Cambria" w:hAnsi="Arial Hebrew Scholar" w:cs="Arial Hebrew Scholar" w:hint="cs"/>
          <w:sz w:val="24"/>
        </w:rPr>
        <w:t>witness</w:t>
      </w:r>
      <w:r w:rsidR="00294F8F" w:rsidRPr="006D116E">
        <w:rPr>
          <w:rFonts w:ascii="Arial Hebrew Scholar" w:eastAsia="Cambria" w:hAnsi="Arial Hebrew Scholar" w:cs="Arial Hebrew Scholar" w:hint="cs"/>
          <w:sz w:val="24"/>
        </w:rPr>
        <w:t>ed</w:t>
      </w:r>
      <w:r w:rsidR="00A57A96" w:rsidRPr="006D116E">
        <w:rPr>
          <w:rFonts w:ascii="Arial Hebrew Scholar" w:eastAsia="Cambria" w:hAnsi="Arial Hebrew Scholar" w:cs="Arial Hebrew Scholar" w:hint="cs"/>
          <w:sz w:val="24"/>
        </w:rPr>
        <w:t xml:space="preserve"> the search of A1’s home.</w:t>
      </w:r>
    </w:p>
    <w:p w14:paraId="67A20192" w14:textId="0C25047A" w:rsidR="000352E2" w:rsidRPr="006D116E" w:rsidRDefault="000352E2"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PEID 11</w:t>
      </w:r>
      <w:r w:rsidR="00294F8F" w:rsidRPr="006D116E">
        <w:rPr>
          <w:rFonts w:ascii="Arial Hebrew Scholar" w:eastAsia="Cambria" w:hAnsi="Arial Hebrew Scholar" w:cs="Arial Hebrew Scholar" w:hint="cs"/>
          <w:sz w:val="24"/>
        </w:rPr>
        <w:t xml:space="preserve"> is</w:t>
      </w:r>
      <w:r w:rsidRPr="006D116E">
        <w:rPr>
          <w:rFonts w:ascii="Arial Hebrew Scholar" w:eastAsia="Cambria" w:hAnsi="Arial Hebrew Scholar" w:cs="Arial Hebrew Scholar" w:hint="cs"/>
          <w:sz w:val="24"/>
        </w:rPr>
        <w:t xml:space="preserve"> a witness statement made </w:t>
      </w:r>
      <w:r w:rsidR="00BF0520" w:rsidRPr="006D116E">
        <w:rPr>
          <w:rFonts w:ascii="Arial Hebrew Scholar" w:eastAsia="Cambria" w:hAnsi="Arial Hebrew Scholar" w:cs="Arial Hebrew Scholar" w:hint="cs"/>
          <w:sz w:val="24"/>
        </w:rPr>
        <w:t>on 16</w:t>
      </w:r>
      <w:r w:rsidR="00BF0520" w:rsidRPr="006D116E">
        <w:rPr>
          <w:rFonts w:ascii="Arial Hebrew Scholar" w:eastAsia="Cambria" w:hAnsi="Arial Hebrew Scholar" w:cs="Arial Hebrew Scholar" w:hint="cs"/>
          <w:sz w:val="24"/>
          <w:vertAlign w:val="superscript"/>
        </w:rPr>
        <w:t>th</w:t>
      </w:r>
      <w:r w:rsidR="00BF0520" w:rsidRPr="006D116E">
        <w:rPr>
          <w:rFonts w:ascii="Arial Hebrew Scholar" w:eastAsia="Cambria" w:hAnsi="Arial Hebrew Scholar" w:cs="Arial Hebrew Scholar" w:hint="cs"/>
          <w:sz w:val="24"/>
        </w:rPr>
        <w:t xml:space="preserve"> January 2022 </w:t>
      </w:r>
      <w:r w:rsidRPr="006D116E">
        <w:rPr>
          <w:rFonts w:ascii="Arial Hebrew Scholar" w:eastAsia="Cambria" w:hAnsi="Arial Hebrew Scholar" w:cs="Arial Hebrew Scholar" w:hint="cs"/>
          <w:sz w:val="24"/>
        </w:rPr>
        <w:t xml:space="preserve">by </w:t>
      </w:r>
      <w:r w:rsidR="00CC297F" w:rsidRPr="006D116E">
        <w:rPr>
          <w:rFonts w:ascii="Arial Hebrew Scholar" w:eastAsia="Cambria" w:hAnsi="Arial Hebrew Scholar" w:cs="Arial Hebrew Scholar" w:hint="cs"/>
          <w:sz w:val="24"/>
        </w:rPr>
        <w:t>Mazinga Deo</w:t>
      </w:r>
      <w:r w:rsidR="00BF0520" w:rsidRPr="006D116E">
        <w:rPr>
          <w:rFonts w:ascii="Arial Hebrew Scholar" w:eastAsia="Cambria" w:hAnsi="Arial Hebrew Scholar" w:cs="Arial Hebrew Scholar" w:hint="cs"/>
          <w:sz w:val="24"/>
        </w:rPr>
        <w:t xml:space="preserve">, the defence secretary </w:t>
      </w:r>
      <w:r w:rsidR="00FE2542" w:rsidRPr="006D116E">
        <w:rPr>
          <w:rFonts w:ascii="Arial Hebrew Scholar" w:eastAsia="Cambria" w:hAnsi="Arial Hebrew Scholar" w:cs="Arial Hebrew Scholar" w:hint="cs"/>
          <w:sz w:val="24"/>
        </w:rPr>
        <w:t xml:space="preserve">of </w:t>
      </w:r>
      <w:r w:rsidR="00016C6E" w:rsidRPr="006D116E">
        <w:rPr>
          <w:rFonts w:ascii="Arial Hebrew Scholar" w:eastAsia="Cambria" w:hAnsi="Arial Hebrew Scholar" w:cs="Arial Hebrew Scholar" w:hint="cs"/>
          <w:sz w:val="24"/>
        </w:rPr>
        <w:t xml:space="preserve">the area </w:t>
      </w:r>
      <w:r w:rsidR="00FE2542" w:rsidRPr="006D116E">
        <w:rPr>
          <w:rFonts w:ascii="Arial Hebrew Scholar" w:eastAsia="Cambria" w:hAnsi="Arial Hebrew Scholar" w:cs="Arial Hebrew Scholar" w:hint="cs"/>
          <w:sz w:val="24"/>
        </w:rPr>
        <w:t>where</w:t>
      </w:r>
      <w:r w:rsidR="00BF0520" w:rsidRPr="006D116E">
        <w:rPr>
          <w:rFonts w:ascii="Arial Hebrew Scholar" w:eastAsia="Cambria" w:hAnsi="Arial Hebrew Scholar" w:cs="Arial Hebrew Scholar" w:hint="cs"/>
          <w:sz w:val="24"/>
        </w:rPr>
        <w:t xml:space="preserve"> A3’s residence</w:t>
      </w:r>
      <w:r w:rsidR="00FE2542" w:rsidRPr="006D116E">
        <w:rPr>
          <w:rFonts w:ascii="Arial Hebrew Scholar" w:eastAsia="Cambria" w:hAnsi="Arial Hebrew Scholar" w:cs="Arial Hebrew Scholar" w:hint="cs"/>
          <w:sz w:val="24"/>
        </w:rPr>
        <w:t xml:space="preserve"> was located</w:t>
      </w:r>
      <w:r w:rsidR="00016C6E" w:rsidRPr="006D116E">
        <w:rPr>
          <w:rFonts w:ascii="Arial Hebrew Scholar" w:eastAsia="Cambria" w:hAnsi="Arial Hebrew Scholar" w:cs="Arial Hebrew Scholar" w:hint="cs"/>
          <w:sz w:val="24"/>
        </w:rPr>
        <w:t>,</w:t>
      </w:r>
      <w:r w:rsidR="00BF0520" w:rsidRPr="006D116E">
        <w:rPr>
          <w:rFonts w:ascii="Arial Hebrew Scholar" w:eastAsia="Cambria" w:hAnsi="Arial Hebrew Scholar" w:cs="Arial Hebrew Scholar" w:hint="cs"/>
          <w:sz w:val="24"/>
        </w:rPr>
        <w:t xml:space="preserve"> narrating the events </w:t>
      </w:r>
      <w:r w:rsidR="00016C6E" w:rsidRPr="006D116E">
        <w:rPr>
          <w:rFonts w:ascii="Arial Hebrew Scholar" w:eastAsia="Cambria" w:hAnsi="Arial Hebrew Scholar" w:cs="Arial Hebrew Scholar" w:hint="cs"/>
          <w:sz w:val="24"/>
        </w:rPr>
        <w:t>surrounding</w:t>
      </w:r>
      <w:r w:rsidR="00294F8F" w:rsidRPr="006D116E">
        <w:rPr>
          <w:rFonts w:ascii="Arial Hebrew Scholar" w:eastAsia="Cambria" w:hAnsi="Arial Hebrew Scholar" w:cs="Arial Hebrew Scholar" w:hint="cs"/>
          <w:sz w:val="24"/>
        </w:rPr>
        <w:t xml:space="preserve"> the search of </w:t>
      </w:r>
      <w:r w:rsidR="00BF0520" w:rsidRPr="006D116E">
        <w:rPr>
          <w:rFonts w:ascii="Arial Hebrew Scholar" w:eastAsia="Cambria" w:hAnsi="Arial Hebrew Scholar" w:cs="Arial Hebrew Scholar" w:hint="cs"/>
          <w:sz w:val="24"/>
        </w:rPr>
        <w:t>A3’s residence.</w:t>
      </w:r>
    </w:p>
    <w:p w14:paraId="4D231E06" w14:textId="557462CD" w:rsidR="000352E2" w:rsidRPr="006D116E" w:rsidRDefault="000352E2"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w:t>
      </w:r>
      <w:r w:rsidR="00BF0520" w:rsidRPr="006D116E">
        <w:rPr>
          <w:rFonts w:ascii="Arial Hebrew Scholar" w:eastAsia="Cambria" w:hAnsi="Arial Hebrew Scholar" w:cs="Arial Hebrew Scholar" w:hint="cs"/>
          <w:sz w:val="24"/>
        </w:rPr>
        <w:t>ID12</w:t>
      </w:r>
      <w:r w:rsidR="00294F8F" w:rsidRPr="006D116E">
        <w:rPr>
          <w:rFonts w:ascii="Arial Hebrew Scholar" w:eastAsia="Cambria" w:hAnsi="Arial Hebrew Scholar" w:cs="Arial Hebrew Scholar" w:hint="cs"/>
          <w:sz w:val="24"/>
        </w:rPr>
        <w:t xml:space="preserve"> is </w:t>
      </w:r>
      <w:r w:rsidR="00BF0520" w:rsidRPr="006D116E">
        <w:rPr>
          <w:rFonts w:ascii="Arial Hebrew Scholar" w:eastAsia="Cambria" w:hAnsi="Arial Hebrew Scholar" w:cs="Arial Hebrew Scholar" w:hint="cs"/>
          <w:sz w:val="24"/>
        </w:rPr>
        <w:t>a witness statement made on 16</w:t>
      </w:r>
      <w:r w:rsidR="00BF0520" w:rsidRPr="006D116E">
        <w:rPr>
          <w:rFonts w:ascii="Arial Hebrew Scholar" w:eastAsia="Cambria" w:hAnsi="Arial Hebrew Scholar" w:cs="Arial Hebrew Scholar" w:hint="cs"/>
          <w:sz w:val="24"/>
          <w:vertAlign w:val="superscript"/>
        </w:rPr>
        <w:t>th</w:t>
      </w:r>
      <w:r w:rsidR="00BF0520" w:rsidRPr="006D116E">
        <w:rPr>
          <w:rFonts w:ascii="Arial Hebrew Scholar" w:eastAsia="Cambria" w:hAnsi="Arial Hebrew Scholar" w:cs="Arial Hebrew Scholar" w:hint="cs"/>
          <w:sz w:val="24"/>
        </w:rPr>
        <w:t xml:space="preserve"> December 2021 </w:t>
      </w:r>
      <w:r w:rsidRPr="006D116E">
        <w:rPr>
          <w:rFonts w:ascii="Arial Hebrew Scholar" w:eastAsia="Cambria" w:hAnsi="Arial Hebrew Scholar" w:cs="Arial Hebrew Scholar" w:hint="cs"/>
          <w:sz w:val="24"/>
        </w:rPr>
        <w:t xml:space="preserve">by D/AIP </w:t>
      </w:r>
      <w:r w:rsidR="00CC297F" w:rsidRPr="006D116E">
        <w:rPr>
          <w:rFonts w:ascii="Arial Hebrew Scholar" w:eastAsia="Cambria" w:hAnsi="Arial Hebrew Scholar" w:cs="Arial Hebrew Scholar" w:hint="cs"/>
          <w:sz w:val="24"/>
        </w:rPr>
        <w:t>Muhamya Ronald</w:t>
      </w:r>
      <w:r w:rsidR="006C637B" w:rsidRPr="006D116E">
        <w:rPr>
          <w:rFonts w:ascii="Arial Hebrew Scholar" w:eastAsia="Cambria" w:hAnsi="Arial Hebrew Scholar" w:cs="Arial Hebrew Scholar" w:hint="cs"/>
          <w:sz w:val="24"/>
        </w:rPr>
        <w:t xml:space="preserve"> the p</w:t>
      </w:r>
      <w:r w:rsidR="00EC146B" w:rsidRPr="006D116E">
        <w:rPr>
          <w:rFonts w:ascii="Arial Hebrew Scholar" w:eastAsia="Cambria" w:hAnsi="Arial Hebrew Scholar" w:cs="Arial Hebrew Scholar" w:hint="cs"/>
          <w:sz w:val="24"/>
        </w:rPr>
        <w:t>olice</w:t>
      </w:r>
      <w:r w:rsidR="00294F8F" w:rsidRPr="006D116E">
        <w:rPr>
          <w:rFonts w:ascii="Arial Hebrew Scholar" w:eastAsia="Cambria" w:hAnsi="Arial Hebrew Scholar" w:cs="Arial Hebrew Scholar" w:hint="cs"/>
          <w:sz w:val="24"/>
        </w:rPr>
        <w:t xml:space="preserve"> officer who </w:t>
      </w:r>
      <w:r w:rsidR="00EC146B" w:rsidRPr="006D116E">
        <w:rPr>
          <w:rFonts w:ascii="Arial Hebrew Scholar" w:eastAsia="Cambria" w:hAnsi="Arial Hebrew Scholar" w:cs="Arial Hebrew Scholar" w:hint="cs"/>
          <w:sz w:val="24"/>
        </w:rPr>
        <w:t>arrest</w:t>
      </w:r>
      <w:r w:rsidR="00294F8F" w:rsidRPr="006D116E">
        <w:rPr>
          <w:rFonts w:ascii="Arial Hebrew Scholar" w:eastAsia="Cambria" w:hAnsi="Arial Hebrew Scholar" w:cs="Arial Hebrew Scholar" w:hint="cs"/>
          <w:sz w:val="24"/>
        </w:rPr>
        <w:t xml:space="preserve">ed </w:t>
      </w:r>
      <w:r w:rsidR="00EC146B" w:rsidRPr="006D116E">
        <w:rPr>
          <w:rFonts w:ascii="Arial Hebrew Scholar" w:eastAsia="Cambria" w:hAnsi="Arial Hebrew Scholar" w:cs="Arial Hebrew Scholar" w:hint="cs"/>
          <w:sz w:val="24"/>
        </w:rPr>
        <w:t>A1</w:t>
      </w:r>
      <w:r w:rsidR="00294F8F" w:rsidRPr="006D116E">
        <w:rPr>
          <w:rFonts w:ascii="Arial Hebrew Scholar" w:eastAsia="Cambria" w:hAnsi="Arial Hebrew Scholar" w:cs="Arial Hebrew Scholar" w:hint="cs"/>
          <w:sz w:val="24"/>
        </w:rPr>
        <w:t xml:space="preserve">, stating </w:t>
      </w:r>
      <w:r w:rsidR="00BF5B43" w:rsidRPr="006D116E">
        <w:rPr>
          <w:rFonts w:ascii="Arial Hebrew Scholar" w:eastAsia="Cambria" w:hAnsi="Arial Hebrew Scholar" w:cs="Arial Hebrew Scholar" w:hint="cs"/>
          <w:sz w:val="24"/>
        </w:rPr>
        <w:t xml:space="preserve">how he </w:t>
      </w:r>
      <w:r w:rsidR="00EC146B" w:rsidRPr="006D116E">
        <w:rPr>
          <w:rFonts w:ascii="Arial Hebrew Scholar" w:eastAsia="Cambria" w:hAnsi="Arial Hebrew Scholar" w:cs="Arial Hebrew Scholar" w:hint="cs"/>
          <w:sz w:val="24"/>
        </w:rPr>
        <w:t xml:space="preserve">together </w:t>
      </w:r>
      <w:r w:rsidR="00BF5B43" w:rsidRPr="006D116E">
        <w:rPr>
          <w:rFonts w:ascii="Arial Hebrew Scholar" w:eastAsia="Cambria" w:hAnsi="Arial Hebrew Scholar" w:cs="Arial Hebrew Scholar" w:hint="cs"/>
          <w:sz w:val="24"/>
        </w:rPr>
        <w:t xml:space="preserve">with other officers, </w:t>
      </w:r>
      <w:r w:rsidR="00EC146B" w:rsidRPr="006D116E">
        <w:rPr>
          <w:rFonts w:ascii="Arial Hebrew Scholar" w:eastAsia="Cambria" w:hAnsi="Arial Hebrew Scholar" w:cs="Arial Hebrew Scholar" w:hint="cs"/>
          <w:sz w:val="24"/>
        </w:rPr>
        <w:t>went to the former residence of A</w:t>
      </w:r>
      <w:r w:rsidR="00BF5B43" w:rsidRPr="006D116E">
        <w:rPr>
          <w:rFonts w:ascii="Arial Hebrew Scholar" w:eastAsia="Cambria" w:hAnsi="Arial Hebrew Scholar" w:cs="Arial Hebrew Scholar" w:hint="cs"/>
          <w:sz w:val="24"/>
        </w:rPr>
        <w:t xml:space="preserve">1 and found A2 and A3 had </w:t>
      </w:r>
      <w:r w:rsidR="00016C6E" w:rsidRPr="006D116E">
        <w:rPr>
          <w:rFonts w:ascii="Arial Hebrew Scholar" w:eastAsia="Cambria" w:hAnsi="Arial Hebrew Scholar" w:cs="Arial Hebrew Scholar" w:hint="cs"/>
          <w:sz w:val="24"/>
        </w:rPr>
        <w:t xml:space="preserve">already </w:t>
      </w:r>
      <w:r w:rsidR="00BF5B43" w:rsidRPr="006D116E">
        <w:rPr>
          <w:rFonts w:ascii="Arial Hebrew Scholar" w:eastAsia="Cambria" w:hAnsi="Arial Hebrew Scholar" w:cs="Arial Hebrew Scholar" w:hint="cs"/>
          <w:sz w:val="24"/>
        </w:rPr>
        <w:t>been</w:t>
      </w:r>
      <w:r w:rsidR="00EC146B" w:rsidRPr="006D116E">
        <w:rPr>
          <w:rFonts w:ascii="Arial Hebrew Scholar" w:eastAsia="Cambria" w:hAnsi="Arial Hebrew Scholar" w:cs="Arial Hebrew Scholar" w:hint="cs"/>
          <w:sz w:val="24"/>
        </w:rPr>
        <w:t xml:space="preserve"> arrested</w:t>
      </w:r>
      <w:r w:rsidR="00294F8F" w:rsidRPr="006D116E">
        <w:rPr>
          <w:rFonts w:ascii="Arial Hebrew Scholar" w:eastAsia="Cambria" w:hAnsi="Arial Hebrew Scholar" w:cs="Arial Hebrew Scholar" w:hint="cs"/>
          <w:sz w:val="24"/>
        </w:rPr>
        <w:t xml:space="preserve"> and how </w:t>
      </w:r>
      <w:r w:rsidR="00EC146B" w:rsidRPr="006D116E">
        <w:rPr>
          <w:rFonts w:ascii="Arial Hebrew Scholar" w:eastAsia="Cambria" w:hAnsi="Arial Hebrew Scholar" w:cs="Arial Hebrew Scholar" w:hint="cs"/>
          <w:sz w:val="24"/>
        </w:rPr>
        <w:t>A2 led him to A1’s house where she was arrested and items recovered from her house.</w:t>
      </w:r>
    </w:p>
    <w:p w14:paraId="574399CE" w14:textId="225D82D5" w:rsidR="000352E2" w:rsidRPr="006D116E" w:rsidRDefault="000352E2"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PEID13</w:t>
      </w:r>
      <w:r w:rsidR="003309D1" w:rsidRPr="006D116E">
        <w:rPr>
          <w:rFonts w:ascii="Arial Hebrew Scholar" w:eastAsia="Cambria" w:hAnsi="Arial Hebrew Scholar" w:cs="Arial Hebrew Scholar" w:hint="cs"/>
          <w:sz w:val="24"/>
        </w:rPr>
        <w:t xml:space="preserve"> is</w:t>
      </w:r>
      <w:r w:rsidRPr="006D116E">
        <w:rPr>
          <w:rFonts w:ascii="Arial Hebrew Scholar" w:eastAsia="Cambria" w:hAnsi="Arial Hebrew Scholar" w:cs="Arial Hebrew Scholar" w:hint="cs"/>
          <w:sz w:val="24"/>
        </w:rPr>
        <w:t xml:space="preserve"> a witness statement made</w:t>
      </w:r>
      <w:r w:rsidR="00EC146B" w:rsidRPr="006D116E">
        <w:rPr>
          <w:rFonts w:ascii="Arial Hebrew Scholar" w:eastAsia="Cambria" w:hAnsi="Arial Hebrew Scholar" w:cs="Arial Hebrew Scholar" w:hint="cs"/>
          <w:sz w:val="24"/>
        </w:rPr>
        <w:t xml:space="preserve"> on 17</w:t>
      </w:r>
      <w:r w:rsidR="00EC146B" w:rsidRPr="006D116E">
        <w:rPr>
          <w:rFonts w:ascii="Arial Hebrew Scholar" w:eastAsia="Cambria" w:hAnsi="Arial Hebrew Scholar" w:cs="Arial Hebrew Scholar" w:hint="cs"/>
          <w:sz w:val="24"/>
          <w:vertAlign w:val="superscript"/>
        </w:rPr>
        <w:t>th</w:t>
      </w:r>
      <w:r w:rsidR="00FA0893" w:rsidRPr="006D116E">
        <w:rPr>
          <w:rFonts w:ascii="Arial Hebrew Scholar" w:eastAsia="Cambria" w:hAnsi="Arial Hebrew Scholar" w:cs="Arial Hebrew Scholar" w:hint="cs"/>
          <w:sz w:val="24"/>
        </w:rPr>
        <w:t xml:space="preserve"> November 2021</w:t>
      </w:r>
      <w:r w:rsidRPr="006D116E">
        <w:rPr>
          <w:rFonts w:ascii="Arial Hebrew Scholar" w:eastAsia="Cambria" w:hAnsi="Arial Hebrew Scholar" w:cs="Arial Hebrew Scholar" w:hint="cs"/>
          <w:sz w:val="24"/>
        </w:rPr>
        <w:t xml:space="preserve"> by</w:t>
      </w:r>
      <w:r w:rsidRPr="006D116E">
        <w:rPr>
          <w:rFonts w:ascii="Arial Hebrew Scholar" w:hAnsi="Arial Hebrew Scholar" w:cs="Arial Hebrew Scholar" w:hint="cs"/>
        </w:rPr>
        <w:t xml:space="preserve"> </w:t>
      </w:r>
      <w:r w:rsidRPr="006D116E">
        <w:rPr>
          <w:rFonts w:ascii="Arial Hebrew Scholar" w:eastAsia="Cambria" w:hAnsi="Arial Hebrew Scholar" w:cs="Arial Hebrew Scholar" w:hint="cs"/>
          <w:sz w:val="24"/>
        </w:rPr>
        <w:t xml:space="preserve">D/AIP </w:t>
      </w:r>
      <w:r w:rsidR="00CC297F" w:rsidRPr="006D116E">
        <w:rPr>
          <w:rFonts w:ascii="Arial Hebrew Scholar" w:eastAsia="Cambria" w:hAnsi="Arial Hebrew Scholar" w:cs="Arial Hebrew Scholar" w:hint="cs"/>
          <w:sz w:val="24"/>
        </w:rPr>
        <w:t>Nawoza Elizabeth</w:t>
      </w:r>
      <w:r w:rsidR="00FA0893" w:rsidRPr="006D116E">
        <w:rPr>
          <w:rFonts w:ascii="Arial Hebrew Scholar" w:eastAsia="Cambria" w:hAnsi="Arial Hebrew Scholar" w:cs="Arial Hebrew Scholar" w:hint="cs"/>
          <w:sz w:val="24"/>
        </w:rPr>
        <w:t xml:space="preserve"> narrati</w:t>
      </w:r>
      <w:r w:rsidR="003309D1" w:rsidRPr="006D116E">
        <w:rPr>
          <w:rFonts w:ascii="Arial Hebrew Scholar" w:eastAsia="Cambria" w:hAnsi="Arial Hebrew Scholar" w:cs="Arial Hebrew Scholar" w:hint="cs"/>
          <w:sz w:val="24"/>
        </w:rPr>
        <w:t>ng</w:t>
      </w:r>
      <w:r w:rsidR="00FA0893" w:rsidRPr="006D116E">
        <w:rPr>
          <w:rFonts w:ascii="Arial Hebrew Scholar" w:eastAsia="Cambria" w:hAnsi="Arial Hebrew Scholar" w:cs="Arial Hebrew Scholar" w:hint="cs"/>
          <w:sz w:val="24"/>
        </w:rPr>
        <w:t xml:space="preserve"> </w:t>
      </w:r>
      <w:r w:rsidR="00FE2542" w:rsidRPr="006D116E">
        <w:rPr>
          <w:rFonts w:ascii="Arial Hebrew Scholar" w:eastAsia="Cambria" w:hAnsi="Arial Hebrew Scholar" w:cs="Arial Hebrew Scholar" w:hint="cs"/>
          <w:sz w:val="24"/>
        </w:rPr>
        <w:t xml:space="preserve">how she recorded A3’s </w:t>
      </w:r>
      <w:r w:rsidR="00FA0893" w:rsidRPr="006D116E">
        <w:rPr>
          <w:rFonts w:ascii="Arial Hebrew Scholar" w:eastAsia="Cambria" w:hAnsi="Arial Hebrew Scholar" w:cs="Arial Hebrew Scholar" w:hint="cs"/>
          <w:sz w:val="24"/>
        </w:rPr>
        <w:t xml:space="preserve">charge and </w:t>
      </w:r>
      <w:r w:rsidR="00FE2542" w:rsidRPr="006D116E">
        <w:rPr>
          <w:rFonts w:ascii="Arial Hebrew Scholar" w:eastAsia="Cambria" w:hAnsi="Arial Hebrew Scholar" w:cs="Arial Hebrew Scholar" w:hint="cs"/>
          <w:sz w:val="24"/>
        </w:rPr>
        <w:t>caution statement</w:t>
      </w:r>
      <w:r w:rsidR="00FA0893" w:rsidRPr="006D116E">
        <w:rPr>
          <w:rFonts w:ascii="Arial Hebrew Scholar" w:eastAsia="Cambria" w:hAnsi="Arial Hebrew Scholar" w:cs="Arial Hebrew Scholar" w:hint="cs"/>
          <w:sz w:val="24"/>
        </w:rPr>
        <w:t>.</w:t>
      </w:r>
    </w:p>
    <w:p w14:paraId="57705491" w14:textId="7D9DBF02" w:rsidR="000352E2" w:rsidRPr="006D116E" w:rsidRDefault="000352E2"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PEID14</w:t>
      </w:r>
      <w:r w:rsidR="003309D1" w:rsidRPr="006D116E">
        <w:rPr>
          <w:rFonts w:ascii="Arial Hebrew Scholar" w:eastAsia="Cambria" w:hAnsi="Arial Hebrew Scholar" w:cs="Arial Hebrew Scholar" w:hint="cs"/>
          <w:sz w:val="24"/>
        </w:rPr>
        <w:t xml:space="preserve"> is</w:t>
      </w:r>
      <w:r w:rsidRPr="006D116E">
        <w:rPr>
          <w:rFonts w:ascii="Arial Hebrew Scholar" w:eastAsia="Cambria" w:hAnsi="Arial Hebrew Scholar" w:cs="Arial Hebrew Scholar" w:hint="cs"/>
          <w:sz w:val="24"/>
        </w:rPr>
        <w:t xml:space="preserve"> a witness statement made </w:t>
      </w:r>
      <w:r w:rsidR="003309D1" w:rsidRPr="006D116E">
        <w:rPr>
          <w:rFonts w:ascii="Arial Hebrew Scholar" w:eastAsia="Cambria" w:hAnsi="Arial Hebrew Scholar" w:cs="Arial Hebrew Scholar" w:hint="cs"/>
          <w:sz w:val="24"/>
        </w:rPr>
        <w:t xml:space="preserve">by </w:t>
      </w:r>
      <w:r w:rsidRPr="006D116E">
        <w:rPr>
          <w:rFonts w:ascii="Arial Hebrew Scholar" w:eastAsia="Cambria" w:hAnsi="Arial Hebrew Scholar" w:cs="Arial Hebrew Scholar" w:hint="cs"/>
          <w:sz w:val="24"/>
        </w:rPr>
        <w:t xml:space="preserve">D/IP </w:t>
      </w:r>
      <w:r w:rsidR="00CC297F" w:rsidRPr="006D116E">
        <w:rPr>
          <w:rFonts w:ascii="Arial Hebrew Scholar" w:eastAsia="Cambria" w:hAnsi="Arial Hebrew Scholar" w:cs="Arial Hebrew Scholar" w:hint="cs"/>
          <w:sz w:val="24"/>
        </w:rPr>
        <w:t>Nakku Joy Mary</w:t>
      </w:r>
      <w:r w:rsidR="00684BD7" w:rsidRPr="006D116E">
        <w:rPr>
          <w:rFonts w:ascii="Arial Hebrew Scholar" w:eastAsia="Cambria" w:hAnsi="Arial Hebrew Scholar" w:cs="Arial Hebrew Scholar" w:hint="cs"/>
          <w:sz w:val="24"/>
        </w:rPr>
        <w:t xml:space="preserve"> </w:t>
      </w:r>
      <w:r w:rsidR="00314F42" w:rsidRPr="006D116E">
        <w:rPr>
          <w:rFonts w:ascii="Arial Hebrew Scholar" w:eastAsia="Cambria" w:hAnsi="Arial Hebrew Scholar" w:cs="Arial Hebrew Scholar" w:hint="cs"/>
          <w:sz w:val="24"/>
        </w:rPr>
        <w:t>narrating</w:t>
      </w:r>
      <w:r w:rsidR="003309D1" w:rsidRPr="006D116E">
        <w:rPr>
          <w:rFonts w:ascii="Arial Hebrew Scholar" w:eastAsia="Cambria" w:hAnsi="Arial Hebrew Scholar" w:cs="Arial Hebrew Scholar" w:hint="cs"/>
          <w:sz w:val="24"/>
        </w:rPr>
        <w:t xml:space="preserve"> how</w:t>
      </w:r>
      <w:r w:rsidR="00684BD7" w:rsidRPr="006D116E">
        <w:rPr>
          <w:rFonts w:ascii="Arial Hebrew Scholar" w:eastAsia="Cambria" w:hAnsi="Arial Hebrew Scholar" w:cs="Arial Hebrew Scholar" w:hint="cs"/>
          <w:sz w:val="24"/>
        </w:rPr>
        <w:t xml:space="preserve"> she </w:t>
      </w:r>
      <w:r w:rsidR="003309D1" w:rsidRPr="006D116E">
        <w:rPr>
          <w:rFonts w:ascii="Arial Hebrew Scholar" w:eastAsia="Cambria" w:hAnsi="Arial Hebrew Scholar" w:cs="Arial Hebrew Scholar" w:hint="cs"/>
          <w:sz w:val="24"/>
        </w:rPr>
        <w:t>recorded</w:t>
      </w:r>
      <w:r w:rsidR="00FE2542" w:rsidRPr="006D116E">
        <w:rPr>
          <w:rFonts w:ascii="Arial Hebrew Scholar" w:eastAsia="Cambria" w:hAnsi="Arial Hebrew Scholar" w:cs="Arial Hebrew Scholar" w:hint="cs"/>
          <w:sz w:val="24"/>
        </w:rPr>
        <w:t xml:space="preserve"> A1’s </w:t>
      </w:r>
      <w:r w:rsidR="00684BD7" w:rsidRPr="006D116E">
        <w:rPr>
          <w:rFonts w:ascii="Arial Hebrew Scholar" w:eastAsia="Cambria" w:hAnsi="Arial Hebrew Scholar" w:cs="Arial Hebrew Scholar" w:hint="cs"/>
          <w:sz w:val="24"/>
        </w:rPr>
        <w:t>char</w:t>
      </w:r>
      <w:r w:rsidR="00FE2542" w:rsidRPr="006D116E">
        <w:rPr>
          <w:rFonts w:ascii="Arial Hebrew Scholar" w:eastAsia="Cambria" w:hAnsi="Arial Hebrew Scholar" w:cs="Arial Hebrew Scholar" w:hint="cs"/>
          <w:sz w:val="24"/>
        </w:rPr>
        <w:t>ge and caution statement</w:t>
      </w:r>
      <w:r w:rsidR="00684BD7" w:rsidRPr="006D116E">
        <w:rPr>
          <w:rFonts w:ascii="Arial Hebrew Scholar" w:eastAsia="Cambria" w:hAnsi="Arial Hebrew Scholar" w:cs="Arial Hebrew Scholar" w:hint="cs"/>
          <w:sz w:val="24"/>
        </w:rPr>
        <w:t>.</w:t>
      </w:r>
    </w:p>
    <w:p w14:paraId="0B692BA0" w14:textId="4509204B" w:rsidR="000352E2" w:rsidRPr="006D116E" w:rsidRDefault="000352E2"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PEID15</w:t>
      </w:r>
      <w:r w:rsidR="003309D1" w:rsidRPr="006D116E">
        <w:rPr>
          <w:rFonts w:ascii="Arial Hebrew Scholar" w:eastAsia="Cambria" w:hAnsi="Arial Hebrew Scholar" w:cs="Arial Hebrew Scholar" w:hint="cs"/>
          <w:sz w:val="24"/>
        </w:rPr>
        <w:t xml:space="preserve"> is</w:t>
      </w:r>
      <w:r w:rsidRPr="006D116E">
        <w:rPr>
          <w:rFonts w:ascii="Arial Hebrew Scholar" w:eastAsia="Cambria" w:hAnsi="Arial Hebrew Scholar" w:cs="Arial Hebrew Scholar" w:hint="cs"/>
          <w:sz w:val="24"/>
        </w:rPr>
        <w:t xml:space="preserve"> a witness statement made </w:t>
      </w:r>
      <w:r w:rsidR="00684BD7" w:rsidRPr="006D116E">
        <w:rPr>
          <w:rFonts w:ascii="Arial Hebrew Scholar" w:eastAsia="Cambria" w:hAnsi="Arial Hebrew Scholar" w:cs="Arial Hebrew Scholar" w:hint="cs"/>
          <w:sz w:val="24"/>
        </w:rPr>
        <w:t>on 13</w:t>
      </w:r>
      <w:r w:rsidR="00684BD7" w:rsidRPr="006D116E">
        <w:rPr>
          <w:rFonts w:ascii="Arial Hebrew Scholar" w:eastAsia="Cambria" w:hAnsi="Arial Hebrew Scholar" w:cs="Arial Hebrew Scholar" w:hint="cs"/>
          <w:sz w:val="24"/>
          <w:vertAlign w:val="superscript"/>
        </w:rPr>
        <w:t>th</w:t>
      </w:r>
      <w:r w:rsidR="00684BD7" w:rsidRPr="006D116E">
        <w:rPr>
          <w:rFonts w:ascii="Arial Hebrew Scholar" w:eastAsia="Cambria" w:hAnsi="Arial Hebrew Scholar" w:cs="Arial Hebrew Scholar" w:hint="cs"/>
          <w:sz w:val="24"/>
        </w:rPr>
        <w:t xml:space="preserve"> December 2021 </w:t>
      </w:r>
      <w:r w:rsidRPr="006D116E">
        <w:rPr>
          <w:rFonts w:ascii="Arial Hebrew Scholar" w:eastAsia="Cambria" w:hAnsi="Arial Hebrew Scholar" w:cs="Arial Hebrew Scholar" w:hint="cs"/>
          <w:sz w:val="24"/>
        </w:rPr>
        <w:t xml:space="preserve">by </w:t>
      </w:r>
      <w:r w:rsidR="00CC297F" w:rsidRPr="006D116E">
        <w:rPr>
          <w:rFonts w:ascii="Arial Hebrew Scholar" w:eastAsia="Cambria" w:hAnsi="Arial Hebrew Scholar" w:cs="Arial Hebrew Scholar" w:hint="cs"/>
          <w:sz w:val="24"/>
        </w:rPr>
        <w:t xml:space="preserve">Kizire </w:t>
      </w:r>
      <w:r w:rsidR="00CC297F" w:rsidRPr="006D116E">
        <w:rPr>
          <w:rFonts w:ascii="Arial Hebrew Scholar" w:eastAsia="Cambria" w:hAnsi="Arial Hebrew Scholar" w:cs="Arial Hebrew Scholar" w:hint="cs"/>
          <w:sz w:val="24"/>
        </w:rPr>
        <w:lastRenderedPageBreak/>
        <w:t>Evaline</w:t>
      </w:r>
      <w:r w:rsidR="00684BD7" w:rsidRPr="006D116E">
        <w:rPr>
          <w:rFonts w:ascii="Arial Hebrew Scholar" w:eastAsia="Cambria" w:hAnsi="Arial Hebrew Scholar" w:cs="Arial Hebrew Scholar" w:hint="cs"/>
          <w:sz w:val="24"/>
        </w:rPr>
        <w:t xml:space="preserve">, </w:t>
      </w:r>
      <w:r w:rsidR="003309D1" w:rsidRPr="006D116E">
        <w:rPr>
          <w:rFonts w:ascii="Arial Hebrew Scholar" w:eastAsia="Cambria" w:hAnsi="Arial Hebrew Scholar" w:cs="Arial Hebrew Scholar" w:hint="cs"/>
          <w:sz w:val="24"/>
        </w:rPr>
        <w:t>a</w:t>
      </w:r>
      <w:r w:rsidR="00684BD7" w:rsidRPr="006D116E">
        <w:rPr>
          <w:rFonts w:ascii="Arial Hebrew Scholar" w:eastAsia="Cambria" w:hAnsi="Arial Hebrew Scholar" w:cs="Arial Hebrew Scholar" w:hint="cs"/>
          <w:sz w:val="24"/>
        </w:rPr>
        <w:t xml:space="preserve"> scene of crime</w:t>
      </w:r>
      <w:r w:rsidR="003309D1" w:rsidRPr="006D116E">
        <w:rPr>
          <w:rFonts w:ascii="Arial Hebrew Scholar" w:eastAsia="Cambria" w:hAnsi="Arial Hebrew Scholar" w:cs="Arial Hebrew Scholar" w:hint="cs"/>
          <w:sz w:val="24"/>
        </w:rPr>
        <w:t>s</w:t>
      </w:r>
      <w:r w:rsidR="00684BD7" w:rsidRPr="006D116E">
        <w:rPr>
          <w:rFonts w:ascii="Arial Hebrew Scholar" w:eastAsia="Cambria" w:hAnsi="Arial Hebrew Scholar" w:cs="Arial Hebrew Scholar" w:hint="cs"/>
          <w:sz w:val="24"/>
        </w:rPr>
        <w:t xml:space="preserve"> officer in Lugazi</w:t>
      </w:r>
      <w:r w:rsidR="003309D1" w:rsidRPr="006D116E">
        <w:rPr>
          <w:rFonts w:ascii="Arial Hebrew Scholar" w:eastAsia="Cambria" w:hAnsi="Arial Hebrew Scholar" w:cs="Arial Hebrew Scholar" w:hint="cs"/>
          <w:sz w:val="24"/>
        </w:rPr>
        <w:t xml:space="preserve"> police describing how</w:t>
      </w:r>
      <w:r w:rsidR="008B5F33" w:rsidRPr="006D116E">
        <w:rPr>
          <w:rFonts w:ascii="Arial Hebrew Scholar" w:eastAsia="Cambria" w:hAnsi="Arial Hebrew Scholar" w:cs="Arial Hebrew Scholar" w:hint="cs"/>
          <w:sz w:val="24"/>
        </w:rPr>
        <w:t xml:space="preserve"> the sea</w:t>
      </w:r>
      <w:r w:rsidR="00E36908" w:rsidRPr="006D116E">
        <w:rPr>
          <w:rFonts w:ascii="Arial Hebrew Scholar" w:eastAsia="Cambria" w:hAnsi="Arial Hebrew Scholar" w:cs="Arial Hebrew Scholar" w:hint="cs"/>
          <w:sz w:val="24"/>
        </w:rPr>
        <w:t>rch carried out at Bukenya</w:t>
      </w:r>
      <w:r w:rsidR="008B5F33" w:rsidRPr="006D116E">
        <w:rPr>
          <w:rFonts w:ascii="Arial Hebrew Scholar" w:eastAsia="Cambria" w:hAnsi="Arial Hebrew Scholar" w:cs="Arial Hebrew Scholar" w:hint="cs"/>
          <w:sz w:val="24"/>
        </w:rPr>
        <w:t>’s home</w:t>
      </w:r>
      <w:r w:rsidR="003309D1" w:rsidRPr="006D116E">
        <w:rPr>
          <w:rFonts w:ascii="Arial Hebrew Scholar" w:eastAsia="Cambria" w:hAnsi="Arial Hebrew Scholar" w:cs="Arial Hebrew Scholar" w:hint="cs"/>
          <w:sz w:val="24"/>
        </w:rPr>
        <w:t xml:space="preserve"> was conducted</w:t>
      </w:r>
      <w:r w:rsidR="008B5F33" w:rsidRPr="006D116E">
        <w:rPr>
          <w:rFonts w:ascii="Arial Hebrew Scholar" w:eastAsia="Cambria" w:hAnsi="Arial Hebrew Scholar" w:cs="Arial Hebrew Scholar" w:hint="cs"/>
          <w:sz w:val="24"/>
        </w:rPr>
        <w:t>.</w:t>
      </w:r>
    </w:p>
    <w:p w14:paraId="5CBB50A5" w14:textId="7E2CFF1A" w:rsidR="000352E2" w:rsidRPr="006D116E" w:rsidRDefault="000352E2" w:rsidP="002F444E">
      <w:pPr>
        <w:pStyle w:val="ListParagraph"/>
        <w:widowControl w:val="0"/>
        <w:numPr>
          <w:ilvl w:val="0"/>
          <w:numId w:val="2"/>
        </w:numPr>
        <w:tabs>
          <w:tab w:val="left" w:pos="1418"/>
        </w:tabs>
        <w:autoSpaceDE w:val="0"/>
        <w:autoSpaceDN w:val="0"/>
        <w:spacing w:before="13" w:after="0"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PEID16</w:t>
      </w:r>
      <w:r w:rsidR="003309D1" w:rsidRPr="006D116E">
        <w:rPr>
          <w:rFonts w:ascii="Arial Hebrew Scholar" w:eastAsia="Cambria" w:hAnsi="Arial Hebrew Scholar" w:cs="Arial Hebrew Scholar" w:hint="cs"/>
          <w:sz w:val="24"/>
        </w:rPr>
        <w:t xml:space="preserve"> is</w:t>
      </w:r>
      <w:r w:rsidRPr="006D116E">
        <w:rPr>
          <w:rFonts w:ascii="Arial Hebrew Scholar" w:eastAsia="Cambria" w:hAnsi="Arial Hebrew Scholar" w:cs="Arial Hebrew Scholar" w:hint="cs"/>
          <w:sz w:val="24"/>
        </w:rPr>
        <w:t xml:space="preserve"> a witness statement </w:t>
      </w:r>
      <w:r w:rsidR="009C6BA3" w:rsidRPr="006D116E">
        <w:rPr>
          <w:rFonts w:ascii="Arial Hebrew Scholar" w:eastAsia="Cambria" w:hAnsi="Arial Hebrew Scholar" w:cs="Arial Hebrew Scholar" w:hint="cs"/>
          <w:sz w:val="24"/>
        </w:rPr>
        <w:t>dated 28</w:t>
      </w:r>
      <w:r w:rsidR="009C6BA3" w:rsidRPr="006D116E">
        <w:rPr>
          <w:rFonts w:ascii="Arial Hebrew Scholar" w:eastAsia="Cambria" w:hAnsi="Arial Hebrew Scholar" w:cs="Arial Hebrew Scholar" w:hint="cs"/>
          <w:sz w:val="24"/>
          <w:vertAlign w:val="superscript"/>
        </w:rPr>
        <w:t>th</w:t>
      </w:r>
      <w:r w:rsidR="009C6BA3" w:rsidRPr="006D116E">
        <w:rPr>
          <w:rFonts w:ascii="Arial Hebrew Scholar" w:eastAsia="Cambria" w:hAnsi="Arial Hebrew Scholar" w:cs="Arial Hebrew Scholar" w:hint="cs"/>
          <w:sz w:val="24"/>
        </w:rPr>
        <w:t xml:space="preserve"> August 2023, </w:t>
      </w:r>
      <w:r w:rsidRPr="006D116E">
        <w:rPr>
          <w:rFonts w:ascii="Arial Hebrew Scholar" w:eastAsia="Cambria" w:hAnsi="Arial Hebrew Scholar" w:cs="Arial Hebrew Scholar" w:hint="cs"/>
          <w:sz w:val="24"/>
        </w:rPr>
        <w:t xml:space="preserve">made by </w:t>
      </w:r>
      <w:r w:rsidR="009209B5" w:rsidRPr="006D116E">
        <w:rPr>
          <w:rFonts w:ascii="Arial Hebrew Scholar" w:eastAsia="Cambria" w:hAnsi="Arial Hebrew Scholar" w:cs="Arial Hebrew Scholar" w:hint="cs"/>
          <w:sz w:val="24"/>
        </w:rPr>
        <w:t xml:space="preserve">D/IP </w:t>
      </w:r>
      <w:r w:rsidR="00CC297F" w:rsidRPr="006D116E">
        <w:rPr>
          <w:rFonts w:ascii="Arial Hebrew Scholar" w:eastAsia="Cambria" w:hAnsi="Arial Hebrew Scholar" w:cs="Arial Hebrew Scholar" w:hint="cs"/>
          <w:sz w:val="24"/>
        </w:rPr>
        <w:t>Odyek Benedict</w:t>
      </w:r>
      <w:r w:rsidR="00417373" w:rsidRPr="006D116E">
        <w:rPr>
          <w:rFonts w:ascii="Arial Hebrew Scholar" w:eastAsia="Cambria" w:hAnsi="Arial Hebrew Scholar" w:cs="Arial Hebrew Scholar" w:hint="cs"/>
          <w:sz w:val="24"/>
        </w:rPr>
        <w:t xml:space="preserve"> recount</w:t>
      </w:r>
      <w:r w:rsidR="003309D1" w:rsidRPr="006D116E">
        <w:rPr>
          <w:rFonts w:ascii="Arial Hebrew Scholar" w:eastAsia="Cambria" w:hAnsi="Arial Hebrew Scholar" w:cs="Arial Hebrew Scholar" w:hint="cs"/>
          <w:sz w:val="24"/>
        </w:rPr>
        <w:t>ing</w:t>
      </w:r>
      <w:r w:rsidR="00417373" w:rsidRPr="006D116E">
        <w:rPr>
          <w:rFonts w:ascii="Arial Hebrew Scholar" w:eastAsia="Cambria" w:hAnsi="Arial Hebrew Scholar" w:cs="Arial Hebrew Scholar" w:hint="cs"/>
          <w:sz w:val="24"/>
        </w:rPr>
        <w:t xml:space="preserve"> how he got involved with th</w:t>
      </w:r>
      <w:r w:rsidR="003309D1" w:rsidRPr="006D116E">
        <w:rPr>
          <w:rFonts w:ascii="Arial Hebrew Scholar" w:eastAsia="Cambria" w:hAnsi="Arial Hebrew Scholar" w:cs="Arial Hebrew Scholar" w:hint="cs"/>
          <w:sz w:val="24"/>
        </w:rPr>
        <w:t>is</w:t>
      </w:r>
      <w:r w:rsidR="00417373" w:rsidRPr="006D116E">
        <w:rPr>
          <w:rFonts w:ascii="Arial Hebrew Scholar" w:eastAsia="Cambria" w:hAnsi="Arial Hebrew Scholar" w:cs="Arial Hebrew Scholar" w:hint="cs"/>
          <w:sz w:val="24"/>
        </w:rPr>
        <w:t xml:space="preserve"> case</w:t>
      </w:r>
      <w:r w:rsidR="003309D1" w:rsidRPr="006D116E">
        <w:rPr>
          <w:rFonts w:ascii="Arial Hebrew Scholar" w:eastAsia="Cambria" w:hAnsi="Arial Hebrew Scholar" w:cs="Arial Hebrew Scholar" w:hint="cs"/>
          <w:sz w:val="24"/>
        </w:rPr>
        <w:t>, particularly</w:t>
      </w:r>
      <w:r w:rsidR="00417373" w:rsidRPr="006D116E">
        <w:rPr>
          <w:rFonts w:ascii="Arial Hebrew Scholar" w:eastAsia="Cambria" w:hAnsi="Arial Hebrew Scholar" w:cs="Arial Hebrew Scholar" w:hint="cs"/>
          <w:sz w:val="24"/>
        </w:rPr>
        <w:t xml:space="preserve"> recording of the defence secretary’s statement.</w:t>
      </w:r>
    </w:p>
    <w:p w14:paraId="1911BAA3" w14:textId="134B0AC7"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7759B8" w:rsidRPr="006D116E">
        <w:rPr>
          <w:rFonts w:ascii="Arial Hebrew Scholar" w:eastAsia="Cambria" w:hAnsi="Arial Hebrew Scholar" w:cs="Arial Hebrew Scholar" w:hint="cs"/>
          <w:sz w:val="24"/>
        </w:rPr>
        <w:t>PEID17</w:t>
      </w:r>
      <w:r w:rsidR="003309D1" w:rsidRPr="006D116E">
        <w:rPr>
          <w:rFonts w:ascii="Arial Hebrew Scholar" w:eastAsia="Cambria" w:hAnsi="Arial Hebrew Scholar" w:cs="Arial Hebrew Scholar" w:hint="cs"/>
          <w:sz w:val="24"/>
        </w:rPr>
        <w:t xml:space="preserve"> </w:t>
      </w:r>
      <w:r w:rsidR="007759B8" w:rsidRPr="006D116E">
        <w:rPr>
          <w:rFonts w:ascii="Arial Hebrew Scholar" w:eastAsia="Cambria" w:hAnsi="Arial Hebrew Scholar" w:cs="Arial Hebrew Scholar" w:hint="cs"/>
          <w:sz w:val="24"/>
        </w:rPr>
        <w:t xml:space="preserve">is </w:t>
      </w:r>
      <w:r w:rsidR="00050836" w:rsidRPr="006D116E">
        <w:rPr>
          <w:rFonts w:ascii="Arial Hebrew Scholar" w:eastAsia="Cambria" w:hAnsi="Arial Hebrew Scholar" w:cs="Arial Hebrew Scholar" w:hint="cs"/>
          <w:sz w:val="24"/>
        </w:rPr>
        <w:t>A2</w:t>
      </w:r>
      <w:r w:rsidR="007759B8" w:rsidRPr="006D116E">
        <w:rPr>
          <w:rFonts w:ascii="Arial Hebrew Scholar" w:eastAsia="Cambria" w:hAnsi="Arial Hebrew Scholar" w:cs="Arial Hebrew Scholar" w:hint="cs"/>
          <w:sz w:val="24"/>
        </w:rPr>
        <w:t>’s plain statement</w:t>
      </w:r>
      <w:r w:rsidR="008B5F33" w:rsidRPr="006D116E">
        <w:rPr>
          <w:rFonts w:ascii="Arial Hebrew Scholar" w:eastAsia="Cambria" w:hAnsi="Arial Hebrew Scholar" w:cs="Arial Hebrew Scholar" w:hint="cs"/>
          <w:sz w:val="24"/>
        </w:rPr>
        <w:t xml:space="preserve"> made on 31</w:t>
      </w:r>
      <w:r w:rsidR="008B5F33" w:rsidRPr="006D116E">
        <w:rPr>
          <w:rFonts w:ascii="Arial Hebrew Scholar" w:eastAsia="Cambria" w:hAnsi="Arial Hebrew Scholar" w:cs="Arial Hebrew Scholar" w:hint="cs"/>
          <w:sz w:val="24"/>
          <w:vertAlign w:val="superscript"/>
        </w:rPr>
        <w:t>st</w:t>
      </w:r>
      <w:r w:rsidR="00050836" w:rsidRPr="006D116E">
        <w:rPr>
          <w:rFonts w:ascii="Arial Hebrew Scholar" w:eastAsia="Cambria" w:hAnsi="Arial Hebrew Scholar" w:cs="Arial Hebrew Scholar" w:hint="cs"/>
          <w:sz w:val="24"/>
        </w:rPr>
        <w:t xml:space="preserve"> October 2021 wherein he narrates how he was arrested and w</w:t>
      </w:r>
      <w:r w:rsidR="00A9656D" w:rsidRPr="006D116E">
        <w:rPr>
          <w:rFonts w:ascii="Arial Hebrew Scholar" w:eastAsia="Cambria" w:hAnsi="Arial Hebrew Scholar" w:cs="Arial Hebrew Scholar" w:hint="cs"/>
          <w:sz w:val="24"/>
        </w:rPr>
        <w:t>hat he knows about Bukenya</w:t>
      </w:r>
      <w:r w:rsidR="00050836" w:rsidRPr="006D116E">
        <w:rPr>
          <w:rFonts w:ascii="Arial Hebrew Scholar" w:eastAsia="Cambria" w:hAnsi="Arial Hebrew Scholar" w:cs="Arial Hebrew Scholar" w:hint="cs"/>
          <w:sz w:val="24"/>
        </w:rPr>
        <w:t>.</w:t>
      </w:r>
    </w:p>
    <w:p w14:paraId="5831B9E2" w14:textId="4EA2178B"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7759B8" w:rsidRPr="006D116E">
        <w:rPr>
          <w:rFonts w:ascii="Arial Hebrew Scholar" w:eastAsia="Cambria" w:hAnsi="Arial Hebrew Scholar" w:cs="Arial Hebrew Scholar" w:hint="cs"/>
          <w:sz w:val="24"/>
        </w:rPr>
        <w:t xml:space="preserve">PEID18 is </w:t>
      </w:r>
      <w:r w:rsidR="00050836" w:rsidRPr="006D116E">
        <w:rPr>
          <w:rFonts w:ascii="Arial Hebrew Scholar" w:eastAsia="Cambria" w:hAnsi="Arial Hebrew Scholar" w:cs="Arial Hebrew Scholar" w:hint="cs"/>
          <w:sz w:val="24"/>
        </w:rPr>
        <w:t>A2’s additional plain statement made on 2</w:t>
      </w:r>
      <w:r w:rsidR="00050836" w:rsidRPr="006D116E">
        <w:rPr>
          <w:rFonts w:ascii="Arial Hebrew Scholar" w:eastAsia="Cambria" w:hAnsi="Arial Hebrew Scholar" w:cs="Arial Hebrew Scholar" w:hint="cs"/>
          <w:sz w:val="24"/>
          <w:vertAlign w:val="superscript"/>
        </w:rPr>
        <w:t>nd</w:t>
      </w:r>
      <w:r w:rsidR="00050836" w:rsidRPr="006D116E">
        <w:rPr>
          <w:rFonts w:ascii="Arial Hebrew Scholar" w:eastAsia="Cambria" w:hAnsi="Arial Hebrew Scholar" w:cs="Arial Hebrew Scholar" w:hint="cs"/>
          <w:sz w:val="24"/>
        </w:rPr>
        <w:t xml:space="preserve"> December 2021 which is a narration o</w:t>
      </w:r>
      <w:r w:rsidR="00A9656D" w:rsidRPr="006D116E">
        <w:rPr>
          <w:rFonts w:ascii="Arial Hebrew Scholar" w:eastAsia="Cambria" w:hAnsi="Arial Hebrew Scholar" w:cs="Arial Hebrew Scholar" w:hint="cs"/>
          <w:sz w:val="24"/>
        </w:rPr>
        <w:t>f when he last saw Bukenya</w:t>
      </w:r>
      <w:r w:rsidR="00050836" w:rsidRPr="006D116E">
        <w:rPr>
          <w:rFonts w:ascii="Arial Hebrew Scholar" w:eastAsia="Cambria" w:hAnsi="Arial Hebrew Scholar" w:cs="Arial Hebrew Scholar" w:hint="cs"/>
          <w:sz w:val="24"/>
        </w:rPr>
        <w:t xml:space="preserve"> and how A.1 asked him to remove his sim</w:t>
      </w:r>
      <w:r w:rsidR="00C35561" w:rsidRPr="006D116E">
        <w:rPr>
          <w:rFonts w:ascii="Arial Hebrew Scholar" w:eastAsia="Cambria" w:hAnsi="Arial Hebrew Scholar" w:cs="Arial Hebrew Scholar" w:hint="cs"/>
          <w:sz w:val="24"/>
        </w:rPr>
        <w:t xml:space="preserve"> </w:t>
      </w:r>
      <w:r w:rsidR="00050836" w:rsidRPr="006D116E">
        <w:rPr>
          <w:rFonts w:ascii="Arial Hebrew Scholar" w:eastAsia="Cambria" w:hAnsi="Arial Hebrew Scholar" w:cs="Arial Hebrew Scholar" w:hint="cs"/>
          <w:sz w:val="24"/>
        </w:rPr>
        <w:t>card from his phone to avoid trouble with police.</w:t>
      </w:r>
    </w:p>
    <w:p w14:paraId="06B4F590" w14:textId="170B2237"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314F42" w:rsidRPr="006D116E">
        <w:rPr>
          <w:rFonts w:ascii="Arial Hebrew Scholar" w:eastAsia="Cambria" w:hAnsi="Arial Hebrew Scholar" w:cs="Arial Hebrew Scholar" w:hint="cs"/>
          <w:sz w:val="24"/>
        </w:rPr>
        <w:t xml:space="preserve">PEID19 </w:t>
      </w:r>
      <w:r w:rsidR="007759B8" w:rsidRPr="006D116E">
        <w:rPr>
          <w:rFonts w:ascii="Arial Hebrew Scholar" w:eastAsia="Cambria" w:hAnsi="Arial Hebrew Scholar" w:cs="Arial Hebrew Scholar" w:hint="cs"/>
          <w:sz w:val="24"/>
        </w:rPr>
        <w:t xml:space="preserve">is </w:t>
      </w:r>
      <w:r w:rsidR="00050836" w:rsidRPr="006D116E">
        <w:rPr>
          <w:rFonts w:ascii="Arial Hebrew Scholar" w:eastAsia="Cambria" w:hAnsi="Arial Hebrew Scholar" w:cs="Arial Hebrew Scholar" w:hint="cs"/>
          <w:sz w:val="24"/>
        </w:rPr>
        <w:t>A2</w:t>
      </w:r>
      <w:r w:rsidR="007759B8" w:rsidRPr="006D116E">
        <w:rPr>
          <w:rFonts w:ascii="Arial Hebrew Scholar" w:eastAsia="Cambria" w:hAnsi="Arial Hebrew Scholar" w:cs="Arial Hebrew Scholar" w:hint="cs"/>
          <w:sz w:val="24"/>
        </w:rPr>
        <w:t>’s charge an</w:t>
      </w:r>
      <w:r w:rsidR="00050836" w:rsidRPr="006D116E">
        <w:rPr>
          <w:rFonts w:ascii="Arial Hebrew Scholar" w:eastAsia="Cambria" w:hAnsi="Arial Hebrew Scholar" w:cs="Arial Hebrew Scholar" w:hint="cs"/>
          <w:sz w:val="24"/>
        </w:rPr>
        <w:t>d caution statement</w:t>
      </w:r>
      <w:r w:rsidR="009960CE" w:rsidRPr="006D116E">
        <w:rPr>
          <w:rFonts w:ascii="Arial Hebrew Scholar" w:eastAsia="Cambria" w:hAnsi="Arial Hebrew Scholar" w:cs="Arial Hebrew Scholar" w:hint="cs"/>
          <w:sz w:val="24"/>
        </w:rPr>
        <w:t xml:space="preserve"> </w:t>
      </w:r>
      <w:r w:rsidR="00C35561" w:rsidRPr="006D116E">
        <w:rPr>
          <w:rFonts w:ascii="Arial Hebrew Scholar" w:eastAsia="Cambria" w:hAnsi="Arial Hebrew Scholar" w:cs="Arial Hebrew Scholar" w:hint="cs"/>
          <w:sz w:val="24"/>
        </w:rPr>
        <w:t>recorded</w:t>
      </w:r>
      <w:r w:rsidR="009960CE" w:rsidRPr="006D116E">
        <w:rPr>
          <w:rFonts w:ascii="Arial Hebrew Scholar" w:eastAsia="Cambria" w:hAnsi="Arial Hebrew Scholar" w:cs="Arial Hebrew Scholar" w:hint="cs"/>
          <w:sz w:val="24"/>
        </w:rPr>
        <w:t xml:space="preserve"> in Luganda dated </w:t>
      </w:r>
      <w:r w:rsidR="00050836" w:rsidRPr="006D116E">
        <w:rPr>
          <w:rFonts w:ascii="Arial Hebrew Scholar" w:eastAsia="Cambria" w:hAnsi="Arial Hebrew Scholar" w:cs="Arial Hebrew Scholar" w:hint="cs"/>
          <w:sz w:val="24"/>
        </w:rPr>
        <w:t>23</w:t>
      </w:r>
      <w:r w:rsidR="00050836" w:rsidRPr="006D116E">
        <w:rPr>
          <w:rFonts w:ascii="Arial Hebrew Scholar" w:eastAsia="Cambria" w:hAnsi="Arial Hebrew Scholar" w:cs="Arial Hebrew Scholar" w:hint="cs"/>
          <w:sz w:val="24"/>
          <w:vertAlign w:val="superscript"/>
        </w:rPr>
        <w:t>rd</w:t>
      </w:r>
      <w:r w:rsidR="00050836" w:rsidRPr="006D116E">
        <w:rPr>
          <w:rFonts w:ascii="Arial Hebrew Scholar" w:eastAsia="Cambria" w:hAnsi="Arial Hebrew Scholar" w:cs="Arial Hebrew Scholar" w:hint="cs"/>
          <w:sz w:val="24"/>
        </w:rPr>
        <w:t xml:space="preserve"> December 2021.</w:t>
      </w:r>
    </w:p>
    <w:p w14:paraId="673D3C59" w14:textId="26B333F5"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7759B8" w:rsidRPr="006D116E">
        <w:rPr>
          <w:rFonts w:ascii="Arial Hebrew Scholar" w:eastAsia="Cambria" w:hAnsi="Arial Hebrew Scholar" w:cs="Arial Hebrew Scholar" w:hint="cs"/>
          <w:sz w:val="24"/>
        </w:rPr>
        <w:t xml:space="preserve">PEID20 is </w:t>
      </w:r>
      <w:r w:rsidR="00C35561" w:rsidRPr="006D116E">
        <w:rPr>
          <w:rFonts w:ascii="Arial Hebrew Scholar" w:eastAsia="Cambria" w:hAnsi="Arial Hebrew Scholar" w:cs="Arial Hebrew Scholar" w:hint="cs"/>
          <w:sz w:val="24"/>
        </w:rPr>
        <w:t xml:space="preserve">the English translation of A2’s </w:t>
      </w:r>
      <w:r w:rsidR="00705B4C" w:rsidRPr="006D116E">
        <w:rPr>
          <w:rFonts w:ascii="Arial Hebrew Scholar" w:eastAsia="Cambria" w:hAnsi="Arial Hebrew Scholar" w:cs="Arial Hebrew Scholar" w:hint="cs"/>
          <w:sz w:val="24"/>
        </w:rPr>
        <w:t>c</w:t>
      </w:r>
      <w:r w:rsidR="007759B8" w:rsidRPr="006D116E">
        <w:rPr>
          <w:rFonts w:ascii="Arial Hebrew Scholar" w:eastAsia="Cambria" w:hAnsi="Arial Hebrew Scholar" w:cs="Arial Hebrew Scholar" w:hint="cs"/>
          <w:sz w:val="24"/>
        </w:rPr>
        <w:t>harge a</w:t>
      </w:r>
      <w:r w:rsidR="003333CA" w:rsidRPr="006D116E">
        <w:rPr>
          <w:rFonts w:ascii="Arial Hebrew Scholar" w:eastAsia="Cambria" w:hAnsi="Arial Hebrew Scholar" w:cs="Arial Hebrew Scholar" w:hint="cs"/>
          <w:sz w:val="24"/>
        </w:rPr>
        <w:t xml:space="preserve">nd </w:t>
      </w:r>
      <w:r w:rsidR="00705B4C" w:rsidRPr="006D116E">
        <w:rPr>
          <w:rFonts w:ascii="Arial Hebrew Scholar" w:eastAsia="Cambria" w:hAnsi="Arial Hebrew Scholar" w:cs="Arial Hebrew Scholar" w:hint="cs"/>
          <w:sz w:val="24"/>
        </w:rPr>
        <w:t>c</w:t>
      </w:r>
      <w:r w:rsidR="003333CA" w:rsidRPr="006D116E">
        <w:rPr>
          <w:rFonts w:ascii="Arial Hebrew Scholar" w:eastAsia="Cambria" w:hAnsi="Arial Hebrew Scholar" w:cs="Arial Hebrew Scholar" w:hint="cs"/>
          <w:sz w:val="24"/>
        </w:rPr>
        <w:t xml:space="preserve">aution </w:t>
      </w:r>
      <w:r w:rsidR="00C35561" w:rsidRPr="006D116E">
        <w:rPr>
          <w:rFonts w:ascii="Arial Hebrew Scholar" w:eastAsia="Cambria" w:hAnsi="Arial Hebrew Scholar" w:cs="Arial Hebrew Scholar" w:hint="cs"/>
          <w:sz w:val="24"/>
        </w:rPr>
        <w:t xml:space="preserve">statement stating </w:t>
      </w:r>
      <w:r w:rsidR="003333CA" w:rsidRPr="006D116E">
        <w:rPr>
          <w:rFonts w:ascii="Arial Hebrew Scholar" w:eastAsia="Cambria" w:hAnsi="Arial Hebrew Scholar" w:cs="Arial Hebrew Scholar" w:hint="cs"/>
          <w:sz w:val="24"/>
        </w:rPr>
        <w:t>his family history and how he was arrested.</w:t>
      </w:r>
    </w:p>
    <w:p w14:paraId="33411486" w14:textId="09DD113A"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7759B8" w:rsidRPr="006D116E">
        <w:rPr>
          <w:rFonts w:ascii="Arial Hebrew Scholar" w:eastAsia="Cambria" w:hAnsi="Arial Hebrew Scholar" w:cs="Arial Hebrew Scholar" w:hint="cs"/>
          <w:sz w:val="24"/>
        </w:rPr>
        <w:t xml:space="preserve">PEID21 is </w:t>
      </w:r>
      <w:r w:rsidR="003333CA" w:rsidRPr="006D116E">
        <w:rPr>
          <w:rFonts w:ascii="Arial Hebrew Scholar" w:eastAsia="Cambria" w:hAnsi="Arial Hebrew Scholar" w:cs="Arial Hebrew Scholar" w:hint="cs"/>
          <w:sz w:val="24"/>
        </w:rPr>
        <w:t>A3</w:t>
      </w:r>
      <w:r w:rsidR="007759B8" w:rsidRPr="006D116E">
        <w:rPr>
          <w:rFonts w:ascii="Arial Hebrew Scholar" w:eastAsia="Cambria" w:hAnsi="Arial Hebrew Scholar" w:cs="Arial Hebrew Scholar" w:hint="cs"/>
          <w:sz w:val="24"/>
        </w:rPr>
        <w:t>’s plain statement</w:t>
      </w:r>
      <w:r w:rsidR="003333CA" w:rsidRPr="006D116E">
        <w:rPr>
          <w:rFonts w:ascii="Arial Hebrew Scholar" w:eastAsia="Cambria" w:hAnsi="Arial Hebrew Scholar" w:cs="Arial Hebrew Scholar" w:hint="cs"/>
          <w:sz w:val="24"/>
        </w:rPr>
        <w:t xml:space="preserve"> dated 30</w:t>
      </w:r>
      <w:r w:rsidR="003333CA" w:rsidRPr="006D116E">
        <w:rPr>
          <w:rFonts w:ascii="Arial Hebrew Scholar" w:eastAsia="Cambria" w:hAnsi="Arial Hebrew Scholar" w:cs="Arial Hebrew Scholar" w:hint="cs"/>
          <w:sz w:val="24"/>
          <w:vertAlign w:val="superscript"/>
        </w:rPr>
        <w:t>th</w:t>
      </w:r>
      <w:r w:rsidR="003333CA" w:rsidRPr="006D116E">
        <w:rPr>
          <w:rFonts w:ascii="Arial Hebrew Scholar" w:eastAsia="Cambria" w:hAnsi="Arial Hebrew Scholar" w:cs="Arial Hebrew Scholar" w:hint="cs"/>
          <w:sz w:val="24"/>
        </w:rPr>
        <w:t xml:space="preserve"> October 2021</w:t>
      </w:r>
      <w:r w:rsidR="00C35561" w:rsidRPr="006D116E">
        <w:rPr>
          <w:rFonts w:ascii="Arial Hebrew Scholar" w:eastAsia="Cambria" w:hAnsi="Arial Hebrew Scholar" w:cs="Arial Hebrew Scholar" w:hint="cs"/>
          <w:sz w:val="24"/>
        </w:rPr>
        <w:t xml:space="preserve">, </w:t>
      </w:r>
      <w:r w:rsidR="003333CA" w:rsidRPr="006D116E">
        <w:rPr>
          <w:rFonts w:ascii="Arial Hebrew Scholar" w:eastAsia="Cambria" w:hAnsi="Arial Hebrew Scholar" w:cs="Arial Hebrew Scholar" w:hint="cs"/>
          <w:sz w:val="24"/>
        </w:rPr>
        <w:t>recount</w:t>
      </w:r>
      <w:r w:rsidR="00C35561" w:rsidRPr="006D116E">
        <w:rPr>
          <w:rFonts w:ascii="Arial Hebrew Scholar" w:eastAsia="Cambria" w:hAnsi="Arial Hebrew Scholar" w:cs="Arial Hebrew Scholar" w:hint="cs"/>
          <w:sz w:val="24"/>
        </w:rPr>
        <w:t>ing among other things,</w:t>
      </w:r>
      <w:r w:rsidR="003333CA" w:rsidRPr="006D116E">
        <w:rPr>
          <w:rFonts w:ascii="Arial Hebrew Scholar" w:eastAsia="Cambria" w:hAnsi="Arial Hebrew Scholar" w:cs="Arial Hebrew Scholar" w:hint="cs"/>
          <w:sz w:val="24"/>
        </w:rPr>
        <w:t xml:space="preserve"> how she received the sack of clothes </w:t>
      </w:r>
      <w:r w:rsidR="00C35561" w:rsidRPr="006D116E">
        <w:rPr>
          <w:rFonts w:ascii="Arial Hebrew Scholar" w:eastAsia="Cambria" w:hAnsi="Arial Hebrew Scholar" w:cs="Arial Hebrew Scholar" w:hint="cs"/>
          <w:sz w:val="24"/>
        </w:rPr>
        <w:t xml:space="preserve">that was </w:t>
      </w:r>
      <w:r w:rsidR="003333CA" w:rsidRPr="006D116E">
        <w:rPr>
          <w:rFonts w:ascii="Arial Hebrew Scholar" w:eastAsia="Cambria" w:hAnsi="Arial Hebrew Scholar" w:cs="Arial Hebrew Scholar" w:hint="cs"/>
          <w:sz w:val="24"/>
        </w:rPr>
        <w:t xml:space="preserve">found </w:t>
      </w:r>
      <w:r w:rsidR="00C35561" w:rsidRPr="006D116E">
        <w:rPr>
          <w:rFonts w:ascii="Arial Hebrew Scholar" w:eastAsia="Cambria" w:hAnsi="Arial Hebrew Scholar" w:cs="Arial Hebrew Scholar" w:hint="cs"/>
          <w:sz w:val="24"/>
        </w:rPr>
        <w:t xml:space="preserve">by the police </w:t>
      </w:r>
      <w:r w:rsidR="003333CA" w:rsidRPr="006D116E">
        <w:rPr>
          <w:rFonts w:ascii="Arial Hebrew Scholar" w:eastAsia="Cambria" w:hAnsi="Arial Hebrew Scholar" w:cs="Arial Hebrew Scholar" w:hint="cs"/>
          <w:sz w:val="24"/>
        </w:rPr>
        <w:t xml:space="preserve">at </w:t>
      </w:r>
      <w:r w:rsidR="000837AF" w:rsidRPr="006D116E">
        <w:rPr>
          <w:rFonts w:ascii="Arial Hebrew Scholar" w:eastAsia="Cambria" w:hAnsi="Arial Hebrew Scholar" w:cs="Arial Hebrew Scholar" w:hint="cs"/>
          <w:sz w:val="24"/>
        </w:rPr>
        <w:t xml:space="preserve">her </w:t>
      </w:r>
      <w:r w:rsidR="003333CA" w:rsidRPr="006D116E">
        <w:rPr>
          <w:rFonts w:ascii="Arial Hebrew Scholar" w:eastAsia="Cambria" w:hAnsi="Arial Hebrew Scholar" w:cs="Arial Hebrew Scholar" w:hint="cs"/>
          <w:sz w:val="24"/>
        </w:rPr>
        <w:t>home.</w:t>
      </w:r>
    </w:p>
    <w:p w14:paraId="62BD2BA0" w14:textId="7212EC74"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7759B8" w:rsidRPr="006D116E">
        <w:rPr>
          <w:rFonts w:ascii="Arial Hebrew Scholar" w:eastAsia="Cambria" w:hAnsi="Arial Hebrew Scholar" w:cs="Arial Hebrew Scholar" w:hint="cs"/>
          <w:sz w:val="24"/>
        </w:rPr>
        <w:t>PEID22 is</w:t>
      </w:r>
      <w:r w:rsidR="007759B8" w:rsidRPr="006D116E">
        <w:rPr>
          <w:rFonts w:ascii="Arial Hebrew Scholar" w:hAnsi="Arial Hebrew Scholar" w:cs="Arial Hebrew Scholar" w:hint="cs"/>
        </w:rPr>
        <w:t xml:space="preserve"> </w:t>
      </w:r>
      <w:r w:rsidR="003333CA" w:rsidRPr="006D116E">
        <w:rPr>
          <w:rFonts w:ascii="Arial Hebrew Scholar" w:eastAsia="Cambria" w:hAnsi="Arial Hebrew Scholar" w:cs="Arial Hebrew Scholar" w:hint="cs"/>
          <w:sz w:val="24"/>
        </w:rPr>
        <w:t>A3</w:t>
      </w:r>
      <w:r w:rsidR="007759B8" w:rsidRPr="006D116E">
        <w:rPr>
          <w:rFonts w:ascii="Arial Hebrew Scholar" w:eastAsia="Cambria" w:hAnsi="Arial Hebrew Scholar" w:cs="Arial Hebrew Scholar" w:hint="cs"/>
          <w:sz w:val="24"/>
        </w:rPr>
        <w:t>’s charge and caution statement</w:t>
      </w:r>
      <w:r w:rsidR="00C35561" w:rsidRPr="006D116E">
        <w:rPr>
          <w:rFonts w:ascii="Arial Hebrew Scholar" w:eastAsia="Cambria" w:hAnsi="Arial Hebrew Scholar" w:cs="Arial Hebrew Scholar" w:hint="cs"/>
          <w:sz w:val="24"/>
        </w:rPr>
        <w:t xml:space="preserve"> </w:t>
      </w:r>
      <w:r w:rsidR="003333CA" w:rsidRPr="006D116E">
        <w:rPr>
          <w:rFonts w:ascii="Arial Hebrew Scholar" w:eastAsia="Cambria" w:hAnsi="Arial Hebrew Scholar" w:cs="Arial Hebrew Scholar" w:hint="cs"/>
          <w:sz w:val="24"/>
        </w:rPr>
        <w:t>dated 17</w:t>
      </w:r>
      <w:r w:rsidR="003333CA" w:rsidRPr="006D116E">
        <w:rPr>
          <w:rFonts w:ascii="Arial Hebrew Scholar" w:eastAsia="Cambria" w:hAnsi="Arial Hebrew Scholar" w:cs="Arial Hebrew Scholar" w:hint="cs"/>
          <w:sz w:val="24"/>
          <w:vertAlign w:val="superscript"/>
        </w:rPr>
        <w:t>th</w:t>
      </w:r>
      <w:r w:rsidR="00D922F0" w:rsidRPr="006D116E">
        <w:rPr>
          <w:rFonts w:ascii="Arial Hebrew Scholar" w:eastAsia="Cambria" w:hAnsi="Arial Hebrew Scholar" w:cs="Arial Hebrew Scholar" w:hint="cs"/>
          <w:sz w:val="24"/>
        </w:rPr>
        <w:t xml:space="preserve"> November 2021 </w:t>
      </w:r>
      <w:r w:rsidR="00C35561" w:rsidRPr="006D116E">
        <w:rPr>
          <w:rFonts w:ascii="Arial Hebrew Scholar" w:eastAsia="Cambria" w:hAnsi="Arial Hebrew Scholar" w:cs="Arial Hebrew Scholar" w:hint="cs"/>
          <w:sz w:val="24"/>
        </w:rPr>
        <w:t>restating what she said in her plain statement.</w:t>
      </w:r>
    </w:p>
    <w:p w14:paraId="0E3F75E4" w14:textId="6832EF42"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7759B8" w:rsidRPr="006D116E">
        <w:rPr>
          <w:rFonts w:ascii="Arial Hebrew Scholar" w:eastAsia="Cambria" w:hAnsi="Arial Hebrew Scholar" w:cs="Arial Hebrew Scholar" w:hint="cs"/>
          <w:sz w:val="24"/>
        </w:rPr>
        <w:t>PEID23</w:t>
      </w:r>
      <w:r w:rsidR="00C35561" w:rsidRPr="006D116E">
        <w:rPr>
          <w:rFonts w:ascii="Arial Hebrew Scholar" w:eastAsia="Cambria" w:hAnsi="Arial Hebrew Scholar" w:cs="Arial Hebrew Scholar" w:hint="cs"/>
          <w:sz w:val="24"/>
        </w:rPr>
        <w:t xml:space="preserve"> </w:t>
      </w:r>
      <w:r w:rsidR="007759B8" w:rsidRPr="006D116E">
        <w:rPr>
          <w:rFonts w:ascii="Arial Hebrew Scholar" w:eastAsia="Cambria" w:hAnsi="Arial Hebrew Scholar" w:cs="Arial Hebrew Scholar" w:hint="cs"/>
          <w:sz w:val="24"/>
        </w:rPr>
        <w:t xml:space="preserve">is </w:t>
      </w:r>
      <w:r w:rsidR="00D922F0" w:rsidRPr="006D116E">
        <w:rPr>
          <w:rFonts w:ascii="Arial Hebrew Scholar" w:hAnsi="Arial Hebrew Scholar" w:cs="Arial Hebrew Scholar" w:hint="cs"/>
          <w:sz w:val="24"/>
          <w:szCs w:val="24"/>
        </w:rPr>
        <w:t>A1</w:t>
      </w:r>
      <w:r w:rsidR="007759B8" w:rsidRPr="006D116E">
        <w:rPr>
          <w:rFonts w:ascii="Arial Hebrew Scholar" w:hAnsi="Arial Hebrew Scholar" w:cs="Arial Hebrew Scholar" w:hint="cs"/>
          <w:sz w:val="24"/>
          <w:szCs w:val="24"/>
        </w:rPr>
        <w:t>’s plain statement</w:t>
      </w:r>
      <w:r w:rsidR="00D922F0" w:rsidRPr="006D116E">
        <w:rPr>
          <w:rFonts w:ascii="Arial Hebrew Scholar" w:hAnsi="Arial Hebrew Scholar" w:cs="Arial Hebrew Scholar" w:hint="cs"/>
          <w:sz w:val="24"/>
          <w:szCs w:val="24"/>
        </w:rPr>
        <w:t xml:space="preserve"> </w:t>
      </w:r>
      <w:r w:rsidR="009960CE" w:rsidRPr="006D116E">
        <w:rPr>
          <w:rFonts w:ascii="Arial Hebrew Scholar" w:hAnsi="Arial Hebrew Scholar" w:cs="Arial Hebrew Scholar" w:hint="cs"/>
          <w:sz w:val="24"/>
          <w:szCs w:val="24"/>
        </w:rPr>
        <w:t xml:space="preserve">dated </w:t>
      </w:r>
      <w:r w:rsidR="00D922F0" w:rsidRPr="006D116E">
        <w:rPr>
          <w:rFonts w:ascii="Arial Hebrew Scholar" w:hAnsi="Arial Hebrew Scholar" w:cs="Arial Hebrew Scholar" w:hint="cs"/>
          <w:sz w:val="24"/>
          <w:szCs w:val="24"/>
        </w:rPr>
        <w:t>28</w:t>
      </w:r>
      <w:r w:rsidR="00D922F0" w:rsidRPr="006D116E">
        <w:rPr>
          <w:rFonts w:ascii="Arial Hebrew Scholar" w:hAnsi="Arial Hebrew Scholar" w:cs="Arial Hebrew Scholar" w:hint="cs"/>
          <w:sz w:val="24"/>
          <w:szCs w:val="24"/>
          <w:vertAlign w:val="superscript"/>
        </w:rPr>
        <w:t>th</w:t>
      </w:r>
      <w:r w:rsidR="009778F7" w:rsidRPr="006D116E">
        <w:rPr>
          <w:rFonts w:ascii="Arial Hebrew Scholar" w:hAnsi="Arial Hebrew Scholar" w:cs="Arial Hebrew Scholar" w:hint="cs"/>
          <w:sz w:val="24"/>
          <w:szCs w:val="24"/>
        </w:rPr>
        <w:t xml:space="preserve"> October 2021,</w:t>
      </w:r>
      <w:r w:rsidR="00C35561" w:rsidRPr="006D116E">
        <w:rPr>
          <w:rFonts w:ascii="Arial Hebrew Scholar" w:hAnsi="Arial Hebrew Scholar" w:cs="Arial Hebrew Scholar" w:hint="cs"/>
          <w:sz w:val="24"/>
          <w:szCs w:val="24"/>
        </w:rPr>
        <w:t xml:space="preserve"> describing </w:t>
      </w:r>
      <w:r w:rsidR="009778F7" w:rsidRPr="006D116E">
        <w:rPr>
          <w:rFonts w:ascii="Arial Hebrew Scholar" w:hAnsi="Arial Hebrew Scholar" w:cs="Arial Hebrew Scholar" w:hint="cs"/>
          <w:sz w:val="24"/>
          <w:szCs w:val="24"/>
        </w:rPr>
        <w:t xml:space="preserve">her </w:t>
      </w:r>
      <w:r w:rsidR="00A9656D" w:rsidRPr="006D116E">
        <w:rPr>
          <w:rFonts w:ascii="Arial Hebrew Scholar" w:hAnsi="Arial Hebrew Scholar" w:cs="Arial Hebrew Scholar" w:hint="cs"/>
          <w:sz w:val="24"/>
          <w:szCs w:val="24"/>
        </w:rPr>
        <w:t xml:space="preserve">relationship with Bukenya </w:t>
      </w:r>
      <w:r w:rsidR="009778F7" w:rsidRPr="006D116E">
        <w:rPr>
          <w:rFonts w:ascii="Arial Hebrew Scholar" w:hAnsi="Arial Hebrew Scholar" w:cs="Arial Hebrew Scholar" w:hint="cs"/>
          <w:sz w:val="24"/>
          <w:szCs w:val="24"/>
        </w:rPr>
        <w:t>and how she was arrested.</w:t>
      </w:r>
    </w:p>
    <w:p w14:paraId="339A5A5C" w14:textId="5FFE6F70"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7759B8" w:rsidRPr="006D116E">
        <w:rPr>
          <w:rFonts w:ascii="Arial Hebrew Scholar" w:eastAsia="Cambria" w:hAnsi="Arial Hebrew Scholar" w:cs="Arial Hebrew Scholar" w:hint="cs"/>
          <w:sz w:val="24"/>
        </w:rPr>
        <w:t xml:space="preserve">PEID24 is </w:t>
      </w:r>
      <w:r w:rsidR="006C10D4" w:rsidRPr="006D116E">
        <w:rPr>
          <w:rFonts w:ascii="Arial Hebrew Scholar" w:eastAsia="Cambria" w:hAnsi="Arial Hebrew Scholar" w:cs="Arial Hebrew Scholar" w:hint="cs"/>
          <w:sz w:val="24"/>
        </w:rPr>
        <w:t>A1</w:t>
      </w:r>
      <w:r w:rsidR="00B82F08" w:rsidRPr="006D116E">
        <w:rPr>
          <w:rFonts w:ascii="Arial Hebrew Scholar" w:eastAsia="Cambria" w:hAnsi="Arial Hebrew Scholar" w:cs="Arial Hebrew Scholar" w:hint="cs"/>
          <w:sz w:val="24"/>
        </w:rPr>
        <w:t>’s charge an</w:t>
      </w:r>
      <w:r w:rsidR="006C10D4" w:rsidRPr="006D116E">
        <w:rPr>
          <w:rFonts w:ascii="Arial Hebrew Scholar" w:eastAsia="Cambria" w:hAnsi="Arial Hebrew Scholar" w:cs="Arial Hebrew Scholar" w:hint="cs"/>
          <w:sz w:val="24"/>
        </w:rPr>
        <w:t>d caution statement</w:t>
      </w:r>
      <w:r w:rsidR="009960CE" w:rsidRPr="006D116E">
        <w:rPr>
          <w:rFonts w:ascii="Arial Hebrew Scholar" w:eastAsia="Cambria" w:hAnsi="Arial Hebrew Scholar" w:cs="Arial Hebrew Scholar" w:hint="cs"/>
          <w:sz w:val="24"/>
        </w:rPr>
        <w:t xml:space="preserve">, </w:t>
      </w:r>
      <w:r w:rsidR="00C35561" w:rsidRPr="006D116E">
        <w:rPr>
          <w:rFonts w:ascii="Arial Hebrew Scholar" w:eastAsia="Cambria" w:hAnsi="Arial Hebrew Scholar" w:cs="Arial Hebrew Scholar" w:hint="cs"/>
          <w:sz w:val="24"/>
        </w:rPr>
        <w:t>recorded</w:t>
      </w:r>
      <w:r w:rsidR="009960CE" w:rsidRPr="006D116E">
        <w:rPr>
          <w:rFonts w:ascii="Arial Hebrew Scholar" w:eastAsia="Cambria" w:hAnsi="Arial Hebrew Scholar" w:cs="Arial Hebrew Scholar" w:hint="cs"/>
          <w:sz w:val="24"/>
        </w:rPr>
        <w:t xml:space="preserve"> </w:t>
      </w:r>
      <w:r w:rsidR="006C10D4" w:rsidRPr="006D116E">
        <w:rPr>
          <w:rFonts w:ascii="Arial Hebrew Scholar" w:eastAsia="Cambria" w:hAnsi="Arial Hebrew Scholar" w:cs="Arial Hebrew Scholar" w:hint="cs"/>
          <w:sz w:val="24"/>
        </w:rPr>
        <w:t>in Luganda</w:t>
      </w:r>
      <w:r w:rsidR="00314F42" w:rsidRPr="006D116E">
        <w:rPr>
          <w:rFonts w:ascii="Arial Hebrew Scholar" w:eastAsia="Cambria" w:hAnsi="Arial Hebrew Scholar" w:cs="Arial Hebrew Scholar" w:hint="cs"/>
          <w:sz w:val="24"/>
        </w:rPr>
        <w:t xml:space="preserve"> </w:t>
      </w:r>
      <w:r w:rsidR="009960CE" w:rsidRPr="006D116E">
        <w:rPr>
          <w:rFonts w:ascii="Arial Hebrew Scholar" w:eastAsia="Cambria" w:hAnsi="Arial Hebrew Scholar" w:cs="Arial Hebrew Scholar" w:hint="cs"/>
          <w:sz w:val="24"/>
        </w:rPr>
        <w:t xml:space="preserve">dated </w:t>
      </w:r>
      <w:r w:rsidR="006C10D4" w:rsidRPr="006D116E">
        <w:rPr>
          <w:rFonts w:ascii="Arial Hebrew Scholar" w:eastAsia="Cambria" w:hAnsi="Arial Hebrew Scholar" w:cs="Arial Hebrew Scholar" w:hint="cs"/>
          <w:sz w:val="24"/>
        </w:rPr>
        <w:t>16</w:t>
      </w:r>
      <w:r w:rsidR="006C10D4" w:rsidRPr="006D116E">
        <w:rPr>
          <w:rFonts w:ascii="Arial Hebrew Scholar" w:eastAsia="Cambria" w:hAnsi="Arial Hebrew Scholar" w:cs="Arial Hebrew Scholar" w:hint="cs"/>
          <w:sz w:val="24"/>
          <w:vertAlign w:val="superscript"/>
        </w:rPr>
        <w:t>th</w:t>
      </w:r>
      <w:r w:rsidR="006C10D4" w:rsidRPr="006D116E">
        <w:rPr>
          <w:rFonts w:ascii="Arial Hebrew Scholar" w:eastAsia="Cambria" w:hAnsi="Arial Hebrew Scholar" w:cs="Arial Hebrew Scholar" w:hint="cs"/>
          <w:sz w:val="24"/>
        </w:rPr>
        <w:t xml:space="preserve"> November, 2021.</w:t>
      </w:r>
    </w:p>
    <w:p w14:paraId="43894D8B" w14:textId="12437B34"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B82F08" w:rsidRPr="006D116E">
        <w:rPr>
          <w:rFonts w:ascii="Arial Hebrew Scholar" w:eastAsia="Cambria" w:hAnsi="Arial Hebrew Scholar" w:cs="Arial Hebrew Scholar" w:hint="cs"/>
          <w:sz w:val="24"/>
        </w:rPr>
        <w:t>PEID25</w:t>
      </w:r>
      <w:r w:rsidR="00C35561" w:rsidRPr="006D116E">
        <w:rPr>
          <w:rFonts w:ascii="Arial Hebrew Scholar" w:eastAsia="Cambria" w:hAnsi="Arial Hebrew Scholar" w:cs="Arial Hebrew Scholar" w:hint="cs"/>
          <w:sz w:val="24"/>
        </w:rPr>
        <w:t xml:space="preserve"> </w:t>
      </w:r>
      <w:r w:rsidR="00B82F08" w:rsidRPr="006D116E">
        <w:rPr>
          <w:rFonts w:ascii="Arial Hebrew Scholar" w:eastAsia="Cambria" w:hAnsi="Arial Hebrew Scholar" w:cs="Arial Hebrew Scholar" w:hint="cs"/>
          <w:sz w:val="24"/>
        </w:rPr>
        <w:t xml:space="preserve">is </w:t>
      </w:r>
      <w:r w:rsidR="00C35561" w:rsidRPr="006D116E">
        <w:rPr>
          <w:rFonts w:ascii="Arial Hebrew Scholar" w:eastAsia="Cambria" w:hAnsi="Arial Hebrew Scholar" w:cs="Arial Hebrew Scholar" w:hint="cs"/>
          <w:sz w:val="24"/>
        </w:rPr>
        <w:t>the English translation of A1’s</w:t>
      </w:r>
      <w:r w:rsidR="00B82F08" w:rsidRPr="006D116E">
        <w:rPr>
          <w:rFonts w:ascii="Arial Hebrew Scholar" w:eastAsia="Cambria" w:hAnsi="Arial Hebrew Scholar" w:cs="Arial Hebrew Scholar" w:hint="cs"/>
          <w:sz w:val="24"/>
        </w:rPr>
        <w:t xml:space="preserve"> charge</w:t>
      </w:r>
      <w:r w:rsidR="009960CE" w:rsidRPr="006D116E">
        <w:rPr>
          <w:rFonts w:ascii="Arial Hebrew Scholar" w:eastAsia="Cambria" w:hAnsi="Arial Hebrew Scholar" w:cs="Arial Hebrew Scholar" w:hint="cs"/>
          <w:sz w:val="24"/>
        </w:rPr>
        <w:t xml:space="preserve"> and ca</w:t>
      </w:r>
      <w:r w:rsidR="00C35561" w:rsidRPr="006D116E">
        <w:rPr>
          <w:rFonts w:ascii="Arial Hebrew Scholar" w:eastAsia="Cambria" w:hAnsi="Arial Hebrew Scholar" w:cs="Arial Hebrew Scholar" w:hint="cs"/>
          <w:sz w:val="24"/>
        </w:rPr>
        <w:t>ution</w:t>
      </w:r>
      <w:r w:rsidR="00F411F0" w:rsidRPr="006D116E">
        <w:rPr>
          <w:rFonts w:ascii="Arial Hebrew Scholar" w:eastAsia="Cambria" w:hAnsi="Arial Hebrew Scholar" w:cs="Arial Hebrew Scholar" w:hint="cs"/>
          <w:sz w:val="24"/>
        </w:rPr>
        <w:t xml:space="preserve"> </w:t>
      </w:r>
      <w:r w:rsidR="00705B4C" w:rsidRPr="006D116E">
        <w:rPr>
          <w:rFonts w:ascii="Arial Hebrew Scholar" w:eastAsia="Cambria" w:hAnsi="Arial Hebrew Scholar" w:cs="Arial Hebrew Scholar" w:hint="cs"/>
          <w:sz w:val="24"/>
        </w:rPr>
        <w:t xml:space="preserve">statement describing her </w:t>
      </w:r>
      <w:r w:rsidR="00A9656D" w:rsidRPr="006D116E">
        <w:rPr>
          <w:rFonts w:ascii="Arial Hebrew Scholar" w:eastAsia="Cambria" w:hAnsi="Arial Hebrew Scholar" w:cs="Arial Hebrew Scholar" w:hint="cs"/>
          <w:sz w:val="24"/>
        </w:rPr>
        <w:t xml:space="preserve">dealings with Bukenya </w:t>
      </w:r>
      <w:r w:rsidR="00F411F0" w:rsidRPr="006D116E">
        <w:rPr>
          <w:rFonts w:ascii="Arial Hebrew Scholar" w:eastAsia="Cambria" w:hAnsi="Arial Hebrew Scholar" w:cs="Arial Hebrew Scholar" w:hint="cs"/>
          <w:sz w:val="24"/>
        </w:rPr>
        <w:t>and how she was arrested.</w:t>
      </w:r>
    </w:p>
    <w:p w14:paraId="0570AA56" w14:textId="630921DD"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B82F08" w:rsidRPr="006D116E">
        <w:rPr>
          <w:rFonts w:ascii="Arial Hebrew Scholar" w:eastAsia="Cambria" w:hAnsi="Arial Hebrew Scholar" w:cs="Arial Hebrew Scholar" w:hint="cs"/>
          <w:sz w:val="24"/>
        </w:rPr>
        <w:t xml:space="preserve">PEID26 is </w:t>
      </w:r>
      <w:r w:rsidRPr="006D116E">
        <w:rPr>
          <w:rFonts w:ascii="Arial Hebrew Scholar" w:eastAsia="Cambria" w:hAnsi="Arial Hebrew Scholar" w:cs="Arial Hebrew Scholar" w:hint="cs"/>
          <w:sz w:val="24"/>
        </w:rPr>
        <w:t xml:space="preserve">a </w:t>
      </w:r>
      <w:r w:rsidR="00314F42" w:rsidRPr="006D116E">
        <w:rPr>
          <w:rFonts w:ascii="Arial Hebrew Scholar" w:eastAsia="Cambria" w:hAnsi="Arial Hebrew Scholar" w:cs="Arial Hebrew Scholar" w:hint="cs"/>
          <w:sz w:val="24"/>
        </w:rPr>
        <w:t xml:space="preserve">search </w:t>
      </w:r>
      <w:r w:rsidR="00B82F08" w:rsidRPr="006D116E">
        <w:rPr>
          <w:rFonts w:ascii="Arial Hebrew Scholar" w:eastAsia="Cambria" w:hAnsi="Arial Hebrew Scholar" w:cs="Arial Hebrew Scholar" w:hint="cs"/>
          <w:sz w:val="24"/>
        </w:rPr>
        <w:t>certific</w:t>
      </w:r>
      <w:r w:rsidR="00314F42" w:rsidRPr="006D116E">
        <w:rPr>
          <w:rFonts w:ascii="Arial Hebrew Scholar" w:eastAsia="Cambria" w:hAnsi="Arial Hebrew Scholar" w:cs="Arial Hebrew Scholar" w:hint="cs"/>
          <w:sz w:val="24"/>
        </w:rPr>
        <w:t xml:space="preserve">ate of </w:t>
      </w:r>
      <w:r w:rsidR="00B82F08" w:rsidRPr="006D116E">
        <w:rPr>
          <w:rFonts w:ascii="Arial Hebrew Scholar" w:eastAsia="Cambria" w:hAnsi="Arial Hebrew Scholar" w:cs="Arial Hebrew Scholar" w:hint="cs"/>
          <w:sz w:val="24"/>
        </w:rPr>
        <w:t>Bukenya</w:t>
      </w:r>
      <w:r w:rsidR="00314F42" w:rsidRPr="006D116E">
        <w:rPr>
          <w:rFonts w:ascii="Arial Hebrew Scholar" w:eastAsia="Cambria" w:hAnsi="Arial Hebrew Scholar" w:cs="Arial Hebrew Scholar" w:hint="cs"/>
          <w:sz w:val="24"/>
        </w:rPr>
        <w:t>’s home</w:t>
      </w:r>
      <w:r w:rsidR="00DD18DB" w:rsidRPr="006D116E">
        <w:rPr>
          <w:rFonts w:ascii="Arial Hebrew Scholar" w:eastAsia="Cambria" w:hAnsi="Arial Hebrew Scholar" w:cs="Arial Hebrew Scholar" w:hint="cs"/>
          <w:sz w:val="24"/>
        </w:rPr>
        <w:t>,</w:t>
      </w:r>
      <w:r w:rsidR="00F411F0" w:rsidRPr="006D116E">
        <w:rPr>
          <w:rFonts w:ascii="Arial Hebrew Scholar" w:eastAsia="Cambria" w:hAnsi="Arial Hebrew Scholar" w:cs="Arial Hebrew Scholar" w:hint="cs"/>
          <w:sz w:val="24"/>
        </w:rPr>
        <w:t xml:space="preserve"> s</w:t>
      </w:r>
      <w:r w:rsidR="00DD18DB" w:rsidRPr="006D116E">
        <w:rPr>
          <w:rFonts w:ascii="Arial Hebrew Scholar" w:eastAsia="Cambria" w:hAnsi="Arial Hebrew Scholar" w:cs="Arial Hebrew Scholar" w:hint="cs"/>
          <w:sz w:val="24"/>
        </w:rPr>
        <w:t>howing</w:t>
      </w:r>
      <w:r w:rsidR="00F411F0" w:rsidRPr="006D116E">
        <w:rPr>
          <w:rFonts w:ascii="Arial Hebrew Scholar" w:eastAsia="Cambria" w:hAnsi="Arial Hebrew Scholar" w:cs="Arial Hebrew Scholar" w:hint="cs"/>
          <w:sz w:val="24"/>
        </w:rPr>
        <w:t xml:space="preserve"> the items recovered from the </w:t>
      </w:r>
      <w:r w:rsidR="00DD18DB" w:rsidRPr="006D116E">
        <w:rPr>
          <w:rFonts w:ascii="Arial Hebrew Scholar" w:eastAsia="Cambria" w:hAnsi="Arial Hebrew Scholar" w:cs="Arial Hebrew Scholar" w:hint="cs"/>
          <w:sz w:val="24"/>
        </w:rPr>
        <w:t xml:space="preserve">said </w:t>
      </w:r>
      <w:r w:rsidR="00F411F0" w:rsidRPr="006D116E">
        <w:rPr>
          <w:rFonts w:ascii="Arial Hebrew Scholar" w:eastAsia="Cambria" w:hAnsi="Arial Hebrew Scholar" w:cs="Arial Hebrew Scholar" w:hint="cs"/>
          <w:sz w:val="24"/>
        </w:rPr>
        <w:t>home</w:t>
      </w:r>
      <w:r w:rsidR="00DD18DB" w:rsidRPr="006D116E">
        <w:rPr>
          <w:rFonts w:ascii="Arial Hebrew Scholar" w:eastAsia="Cambria" w:hAnsi="Arial Hebrew Scholar" w:cs="Arial Hebrew Scholar" w:hint="cs"/>
          <w:sz w:val="24"/>
        </w:rPr>
        <w:t>, which include</w:t>
      </w:r>
      <w:r w:rsidR="00F411F0" w:rsidRPr="006D116E">
        <w:rPr>
          <w:rFonts w:ascii="Arial Hebrew Scholar" w:eastAsia="Cambria" w:hAnsi="Arial Hebrew Scholar" w:cs="Arial Hebrew Scholar" w:hint="cs"/>
          <w:sz w:val="24"/>
        </w:rPr>
        <w:t xml:space="preserve"> an A4 ruled paper book containing </w:t>
      </w:r>
      <w:r w:rsidR="0053605C" w:rsidRPr="006D116E">
        <w:rPr>
          <w:rFonts w:ascii="Arial Hebrew Scholar" w:eastAsia="Cambria" w:hAnsi="Arial Hebrew Scholar" w:cs="Arial Hebrew Scholar" w:hint="cs"/>
          <w:sz w:val="24"/>
        </w:rPr>
        <w:t>radicalistic</w:t>
      </w:r>
      <w:r w:rsidR="00F411F0" w:rsidRPr="006D116E">
        <w:rPr>
          <w:rFonts w:ascii="Arial Hebrew Scholar" w:eastAsia="Cambria" w:hAnsi="Arial Hebrew Scholar" w:cs="Arial Hebrew Scholar" w:hint="cs"/>
          <w:sz w:val="24"/>
        </w:rPr>
        <w:t xml:space="preserve"> notes, exercise books containing hand written notes about military training, </w:t>
      </w:r>
      <w:r w:rsidR="00DD18DB" w:rsidRPr="006D116E">
        <w:rPr>
          <w:rFonts w:ascii="Arial Hebrew Scholar" w:eastAsia="Cambria" w:hAnsi="Arial Hebrew Scholar" w:cs="Arial Hebrew Scholar" w:hint="cs"/>
          <w:sz w:val="24"/>
        </w:rPr>
        <w:t xml:space="preserve">the </w:t>
      </w:r>
      <w:r w:rsidR="00F411F0" w:rsidRPr="006D116E">
        <w:rPr>
          <w:rFonts w:ascii="Arial Hebrew Scholar" w:eastAsia="Cambria" w:hAnsi="Arial Hebrew Scholar" w:cs="Arial Hebrew Scholar" w:hint="cs"/>
          <w:sz w:val="24"/>
        </w:rPr>
        <w:t>handling and movement of arms and ammunition a</w:t>
      </w:r>
      <w:r w:rsidR="00DD18DB" w:rsidRPr="006D116E">
        <w:rPr>
          <w:rFonts w:ascii="Arial Hebrew Scholar" w:eastAsia="Cambria" w:hAnsi="Arial Hebrew Scholar" w:cs="Arial Hebrew Scholar" w:hint="cs"/>
          <w:sz w:val="24"/>
        </w:rPr>
        <w:t>s well as</w:t>
      </w:r>
      <w:r w:rsidR="00F411F0" w:rsidRPr="006D116E">
        <w:rPr>
          <w:rFonts w:ascii="Arial Hebrew Scholar" w:eastAsia="Cambria" w:hAnsi="Arial Hebrew Scholar" w:cs="Arial Hebrew Scholar" w:hint="cs"/>
          <w:sz w:val="24"/>
        </w:rPr>
        <w:t xml:space="preserve"> information concerning security officers and agencies in Uganda.</w:t>
      </w:r>
    </w:p>
    <w:p w14:paraId="4E435ABE" w14:textId="6A96F4CD"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lastRenderedPageBreak/>
        <w:t xml:space="preserve"> </w:t>
      </w:r>
      <w:r w:rsidR="00B82F08" w:rsidRPr="006D116E">
        <w:rPr>
          <w:rFonts w:ascii="Arial Hebrew Scholar" w:eastAsia="Cambria" w:hAnsi="Arial Hebrew Scholar" w:cs="Arial Hebrew Scholar" w:hint="cs"/>
          <w:sz w:val="24"/>
        </w:rPr>
        <w:t xml:space="preserve">PEID27 </w:t>
      </w:r>
      <w:r w:rsidR="0053605C" w:rsidRPr="006D116E">
        <w:rPr>
          <w:rFonts w:ascii="Arial Hebrew Scholar" w:eastAsia="Cambria" w:hAnsi="Arial Hebrew Scholar" w:cs="Arial Hebrew Scholar" w:hint="cs"/>
          <w:sz w:val="24"/>
        </w:rPr>
        <w:t xml:space="preserve">is </w:t>
      </w:r>
      <w:r w:rsidR="00BD443F" w:rsidRPr="006D116E">
        <w:rPr>
          <w:rFonts w:ascii="Arial Hebrew Scholar" w:eastAsia="Cambria" w:hAnsi="Arial Hebrew Scholar" w:cs="Arial Hebrew Scholar" w:hint="cs"/>
          <w:sz w:val="24"/>
        </w:rPr>
        <w:t xml:space="preserve">a </w:t>
      </w:r>
      <w:r w:rsidR="00265E8C" w:rsidRPr="006D116E">
        <w:rPr>
          <w:rFonts w:ascii="Arial Hebrew Scholar" w:eastAsia="Cambria" w:hAnsi="Arial Hebrew Scholar" w:cs="Arial Hebrew Scholar" w:hint="cs"/>
          <w:sz w:val="24"/>
        </w:rPr>
        <w:t>call data record</w:t>
      </w:r>
      <w:r w:rsidR="00B671F4" w:rsidRPr="006D116E">
        <w:rPr>
          <w:rFonts w:ascii="Arial Hebrew Scholar" w:eastAsia="Cambria" w:hAnsi="Arial Hebrew Scholar" w:cs="Arial Hebrew Scholar" w:hint="cs"/>
          <w:sz w:val="24"/>
        </w:rPr>
        <w:t xml:space="preserve"> </w:t>
      </w:r>
      <w:r w:rsidR="00BD443F" w:rsidRPr="006D116E">
        <w:rPr>
          <w:rFonts w:ascii="Arial Hebrew Scholar" w:eastAsia="Cambria" w:hAnsi="Arial Hebrew Scholar" w:cs="Arial Hebrew Scholar" w:hint="cs"/>
          <w:sz w:val="24"/>
        </w:rPr>
        <w:t>from</w:t>
      </w:r>
      <w:r w:rsidR="00B671F4" w:rsidRPr="006D116E">
        <w:rPr>
          <w:rFonts w:ascii="Arial Hebrew Scholar" w:eastAsia="Cambria" w:hAnsi="Arial Hebrew Scholar" w:cs="Arial Hebrew Scholar" w:hint="cs"/>
          <w:sz w:val="24"/>
        </w:rPr>
        <w:t xml:space="preserve"> Airtel Uganda </w:t>
      </w:r>
      <w:r w:rsidR="00BD443F" w:rsidRPr="006D116E">
        <w:rPr>
          <w:rFonts w:ascii="Arial Hebrew Scholar" w:eastAsia="Cambria" w:hAnsi="Arial Hebrew Scholar" w:cs="Arial Hebrew Scholar" w:hint="cs"/>
          <w:sz w:val="24"/>
        </w:rPr>
        <w:t>in respect of</w:t>
      </w:r>
      <w:r w:rsidR="00265E8C" w:rsidRPr="006D116E">
        <w:rPr>
          <w:rFonts w:ascii="Arial Hebrew Scholar" w:eastAsia="Cambria" w:hAnsi="Arial Hebrew Scholar" w:cs="Arial Hebrew Scholar" w:hint="cs"/>
          <w:sz w:val="24"/>
        </w:rPr>
        <w:t xml:space="preserve"> telephone no. </w:t>
      </w:r>
      <w:r w:rsidR="00B82F08" w:rsidRPr="006D116E">
        <w:rPr>
          <w:rFonts w:ascii="Arial Hebrew Scholar" w:eastAsia="Cambria" w:hAnsi="Arial Hebrew Scholar" w:cs="Arial Hebrew Scholar" w:hint="cs"/>
          <w:sz w:val="24"/>
        </w:rPr>
        <w:t>0</w:t>
      </w:r>
      <w:r w:rsidR="00D328D1" w:rsidRPr="006D116E">
        <w:rPr>
          <w:rFonts w:ascii="Arial Hebrew Scholar" w:eastAsia="Cambria" w:hAnsi="Arial Hebrew Scholar" w:cs="Arial Hebrew Scholar" w:hint="cs"/>
          <w:sz w:val="24"/>
        </w:rPr>
        <w:t>700828579, register</w:t>
      </w:r>
      <w:r w:rsidR="00A9656D" w:rsidRPr="006D116E">
        <w:rPr>
          <w:rFonts w:ascii="Arial Hebrew Scholar" w:eastAsia="Cambria" w:hAnsi="Arial Hebrew Scholar" w:cs="Arial Hebrew Scholar" w:hint="cs"/>
          <w:sz w:val="24"/>
        </w:rPr>
        <w:t>ed in the names of Kayongo</w:t>
      </w:r>
      <w:r w:rsidR="00D328D1" w:rsidRPr="006D116E">
        <w:rPr>
          <w:rFonts w:ascii="Arial Hebrew Scholar" w:eastAsia="Cambria" w:hAnsi="Arial Hebrew Scholar" w:cs="Arial Hebrew Scholar" w:hint="cs"/>
          <w:sz w:val="24"/>
        </w:rPr>
        <w:t xml:space="preserve">. </w:t>
      </w:r>
    </w:p>
    <w:p w14:paraId="08FCF907" w14:textId="7CAFC947"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B82F08" w:rsidRPr="006D116E">
        <w:rPr>
          <w:rFonts w:ascii="Arial Hebrew Scholar" w:eastAsia="Cambria" w:hAnsi="Arial Hebrew Scholar" w:cs="Arial Hebrew Scholar" w:hint="cs"/>
          <w:sz w:val="24"/>
        </w:rPr>
        <w:t xml:space="preserve">PEID28 are </w:t>
      </w:r>
      <w:r w:rsidR="00265E8C" w:rsidRPr="006D116E">
        <w:rPr>
          <w:rFonts w:ascii="Arial Hebrew Scholar" w:eastAsia="Cambria" w:hAnsi="Arial Hebrew Scholar" w:cs="Arial Hebrew Scholar" w:hint="cs"/>
          <w:sz w:val="24"/>
        </w:rPr>
        <w:t>m</w:t>
      </w:r>
      <w:r w:rsidR="00B671F4" w:rsidRPr="006D116E">
        <w:rPr>
          <w:rFonts w:ascii="Arial Hebrew Scholar" w:eastAsia="Cambria" w:hAnsi="Arial Hebrew Scholar" w:cs="Arial Hebrew Scholar" w:hint="cs"/>
          <w:sz w:val="24"/>
        </w:rPr>
        <w:t xml:space="preserve">obile money data sheets compiled by Airtel Uganda </w:t>
      </w:r>
      <w:r w:rsidR="00314F42" w:rsidRPr="006D116E">
        <w:rPr>
          <w:rFonts w:ascii="Arial Hebrew Scholar" w:eastAsia="Cambria" w:hAnsi="Arial Hebrew Scholar" w:cs="Arial Hebrew Scholar" w:hint="cs"/>
          <w:sz w:val="24"/>
        </w:rPr>
        <w:t xml:space="preserve">for </w:t>
      </w:r>
      <w:r w:rsidR="00C60606" w:rsidRPr="006D116E">
        <w:rPr>
          <w:rFonts w:ascii="Arial Hebrew Scholar" w:eastAsia="Cambria" w:hAnsi="Arial Hebrew Scholar" w:cs="Arial Hebrew Scholar" w:hint="cs"/>
          <w:sz w:val="24"/>
        </w:rPr>
        <w:t>telephone N</w:t>
      </w:r>
      <w:r w:rsidR="00265E8C" w:rsidRPr="006D116E">
        <w:rPr>
          <w:rFonts w:ascii="Arial Hebrew Scholar" w:eastAsia="Cambria" w:hAnsi="Arial Hebrew Scholar" w:cs="Arial Hebrew Scholar" w:hint="cs"/>
          <w:sz w:val="24"/>
        </w:rPr>
        <w:t>o. 0</w:t>
      </w:r>
      <w:r w:rsidR="00B82F08" w:rsidRPr="006D116E">
        <w:rPr>
          <w:rFonts w:ascii="Arial Hebrew Scholar" w:eastAsia="Cambria" w:hAnsi="Arial Hebrew Scholar" w:cs="Arial Hebrew Scholar" w:hint="cs"/>
          <w:sz w:val="24"/>
        </w:rPr>
        <w:t>700828579</w:t>
      </w:r>
      <w:r w:rsidR="00BD443F" w:rsidRPr="006D116E">
        <w:rPr>
          <w:rFonts w:ascii="Arial Hebrew Scholar" w:eastAsia="Cambria" w:hAnsi="Arial Hebrew Scholar" w:cs="Arial Hebrew Scholar" w:hint="cs"/>
          <w:sz w:val="24"/>
        </w:rPr>
        <w:t xml:space="preserve"> </w:t>
      </w:r>
      <w:r w:rsidR="00B671F4" w:rsidRPr="006D116E">
        <w:rPr>
          <w:rFonts w:ascii="Arial Hebrew Scholar" w:eastAsia="Cambria" w:hAnsi="Arial Hebrew Scholar" w:cs="Arial Hebrew Scholar" w:hint="cs"/>
          <w:sz w:val="24"/>
        </w:rPr>
        <w:t>register</w:t>
      </w:r>
      <w:r w:rsidR="00A9656D" w:rsidRPr="006D116E">
        <w:rPr>
          <w:rFonts w:ascii="Arial Hebrew Scholar" w:eastAsia="Cambria" w:hAnsi="Arial Hebrew Scholar" w:cs="Arial Hebrew Scholar" w:hint="cs"/>
          <w:sz w:val="24"/>
        </w:rPr>
        <w:t>ed in the names of Kayongo</w:t>
      </w:r>
      <w:r w:rsidR="00B671F4" w:rsidRPr="006D116E">
        <w:rPr>
          <w:rFonts w:ascii="Arial Hebrew Scholar" w:eastAsia="Cambria" w:hAnsi="Arial Hebrew Scholar" w:cs="Arial Hebrew Scholar" w:hint="cs"/>
          <w:sz w:val="24"/>
        </w:rPr>
        <w:t>.</w:t>
      </w:r>
    </w:p>
    <w:p w14:paraId="6BEA3863" w14:textId="0399CAA3"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265E8C" w:rsidRPr="006D116E">
        <w:rPr>
          <w:rFonts w:ascii="Arial Hebrew Scholar" w:eastAsia="Cambria" w:hAnsi="Arial Hebrew Scholar" w:cs="Arial Hebrew Scholar" w:hint="cs"/>
          <w:sz w:val="24"/>
        </w:rPr>
        <w:t>PEID29 is a</w:t>
      </w:r>
      <w:r w:rsidR="00265E8C" w:rsidRPr="006D116E">
        <w:rPr>
          <w:rFonts w:ascii="Arial Hebrew Scholar" w:hAnsi="Arial Hebrew Scholar" w:cs="Arial Hebrew Scholar" w:hint="cs"/>
        </w:rPr>
        <w:t xml:space="preserve"> </w:t>
      </w:r>
      <w:r w:rsidR="00265E8C" w:rsidRPr="006D116E">
        <w:rPr>
          <w:rFonts w:ascii="Arial Hebrew Scholar" w:eastAsia="Cambria" w:hAnsi="Arial Hebrew Scholar" w:cs="Arial Hebrew Scholar" w:hint="cs"/>
          <w:sz w:val="24"/>
        </w:rPr>
        <w:t xml:space="preserve">call </w:t>
      </w:r>
      <w:r w:rsidR="00BD443F" w:rsidRPr="006D116E">
        <w:rPr>
          <w:rFonts w:ascii="Arial Hebrew Scholar" w:eastAsia="Cambria" w:hAnsi="Arial Hebrew Scholar" w:cs="Arial Hebrew Scholar" w:hint="cs"/>
          <w:sz w:val="24"/>
        </w:rPr>
        <w:t>data</w:t>
      </w:r>
      <w:r w:rsidR="00265E8C" w:rsidRPr="006D116E">
        <w:rPr>
          <w:rFonts w:ascii="Arial Hebrew Scholar" w:eastAsia="Cambria" w:hAnsi="Arial Hebrew Scholar" w:cs="Arial Hebrew Scholar" w:hint="cs"/>
          <w:sz w:val="24"/>
        </w:rPr>
        <w:t xml:space="preserve"> sheet</w:t>
      </w:r>
      <w:r w:rsidR="0088302D" w:rsidRPr="006D116E">
        <w:rPr>
          <w:rFonts w:ascii="Arial Hebrew Scholar" w:eastAsia="Cambria" w:hAnsi="Arial Hebrew Scholar" w:cs="Arial Hebrew Scholar" w:hint="cs"/>
          <w:sz w:val="24"/>
        </w:rPr>
        <w:t xml:space="preserve"> showing calls re</w:t>
      </w:r>
      <w:r w:rsidR="00C60606" w:rsidRPr="006D116E">
        <w:rPr>
          <w:rFonts w:ascii="Arial Hebrew Scholar" w:eastAsia="Cambria" w:hAnsi="Arial Hebrew Scholar" w:cs="Arial Hebrew Scholar" w:hint="cs"/>
          <w:sz w:val="24"/>
        </w:rPr>
        <w:t>ceived and made from telephone N</w:t>
      </w:r>
      <w:r w:rsidR="0088302D" w:rsidRPr="006D116E">
        <w:rPr>
          <w:rFonts w:ascii="Arial Hebrew Scholar" w:eastAsia="Cambria" w:hAnsi="Arial Hebrew Scholar" w:cs="Arial Hebrew Scholar" w:hint="cs"/>
          <w:sz w:val="24"/>
        </w:rPr>
        <w:t>o. 0700166380</w:t>
      </w:r>
      <w:r w:rsidR="00BD443F" w:rsidRPr="006D116E">
        <w:rPr>
          <w:rFonts w:ascii="Arial Hebrew Scholar" w:eastAsia="Cambria" w:hAnsi="Arial Hebrew Scholar" w:cs="Arial Hebrew Scholar" w:hint="cs"/>
          <w:sz w:val="24"/>
        </w:rPr>
        <w:t xml:space="preserve">, </w:t>
      </w:r>
      <w:r w:rsidR="0088302D" w:rsidRPr="006D116E">
        <w:rPr>
          <w:rFonts w:ascii="Arial Hebrew Scholar" w:eastAsia="Cambria" w:hAnsi="Arial Hebrew Scholar" w:cs="Arial Hebrew Scholar" w:hint="cs"/>
          <w:sz w:val="24"/>
        </w:rPr>
        <w:t xml:space="preserve">which is alleged to be A3’s phone. </w:t>
      </w:r>
    </w:p>
    <w:p w14:paraId="13822CAC" w14:textId="629B1C5A"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067F7B" w:rsidRPr="006D116E">
        <w:rPr>
          <w:rFonts w:ascii="Arial Hebrew Scholar" w:eastAsia="Cambria" w:hAnsi="Arial Hebrew Scholar" w:cs="Arial Hebrew Scholar" w:hint="cs"/>
          <w:sz w:val="24"/>
        </w:rPr>
        <w:t>PEID30, dated 15</w:t>
      </w:r>
      <w:r w:rsidR="00067F7B" w:rsidRPr="006D116E">
        <w:rPr>
          <w:rFonts w:ascii="Arial Hebrew Scholar" w:eastAsia="Cambria" w:hAnsi="Arial Hebrew Scholar" w:cs="Arial Hebrew Scholar" w:hint="cs"/>
          <w:sz w:val="24"/>
          <w:vertAlign w:val="superscript"/>
        </w:rPr>
        <w:t>th</w:t>
      </w:r>
      <w:r w:rsidR="00067F7B" w:rsidRPr="006D116E">
        <w:rPr>
          <w:rFonts w:ascii="Arial Hebrew Scholar" w:eastAsia="Cambria" w:hAnsi="Arial Hebrew Scholar" w:cs="Arial Hebrew Scholar" w:hint="cs"/>
          <w:sz w:val="24"/>
        </w:rPr>
        <w:t xml:space="preserve"> December 2011, is a </w:t>
      </w:r>
      <w:r w:rsidR="0088302D" w:rsidRPr="006D116E">
        <w:rPr>
          <w:rFonts w:ascii="Arial Hebrew Scholar" w:eastAsia="Cambria" w:hAnsi="Arial Hebrew Scholar" w:cs="Arial Hebrew Scholar" w:hint="cs"/>
          <w:sz w:val="24"/>
        </w:rPr>
        <w:t>mobile money statement</w:t>
      </w:r>
      <w:r w:rsidR="00265E8C" w:rsidRPr="006D116E">
        <w:rPr>
          <w:rFonts w:ascii="Arial Hebrew Scholar" w:eastAsia="Cambria" w:hAnsi="Arial Hebrew Scholar" w:cs="Arial Hebrew Scholar" w:hint="cs"/>
          <w:sz w:val="24"/>
        </w:rPr>
        <w:t xml:space="preserve"> and call data analysis</w:t>
      </w:r>
      <w:r w:rsidR="00A9656D" w:rsidRPr="006D116E">
        <w:rPr>
          <w:rFonts w:ascii="Arial Hebrew Scholar" w:eastAsia="Cambria" w:hAnsi="Arial Hebrew Scholar" w:cs="Arial Hebrew Scholar" w:hint="cs"/>
          <w:sz w:val="24"/>
        </w:rPr>
        <w:t xml:space="preserve"> of Kayongo</w:t>
      </w:r>
      <w:r w:rsidR="0088302D" w:rsidRPr="006D116E">
        <w:rPr>
          <w:rFonts w:ascii="Arial Hebrew Scholar" w:eastAsia="Cambria" w:hAnsi="Arial Hebrew Scholar" w:cs="Arial Hebrew Scholar" w:hint="cs"/>
          <w:sz w:val="24"/>
        </w:rPr>
        <w:t>’s telephone</w:t>
      </w:r>
      <w:r w:rsidR="00314F42" w:rsidRPr="006D116E">
        <w:rPr>
          <w:rFonts w:ascii="Arial Hebrew Scholar" w:eastAsia="Cambria" w:hAnsi="Arial Hebrew Scholar" w:cs="Arial Hebrew Scholar" w:hint="cs"/>
          <w:sz w:val="24"/>
        </w:rPr>
        <w:t xml:space="preserve"> number stating</w:t>
      </w:r>
      <w:r w:rsidR="00067F7B" w:rsidRPr="006D116E">
        <w:rPr>
          <w:rFonts w:ascii="Arial Hebrew Scholar" w:eastAsia="Cambria" w:hAnsi="Arial Hebrew Scholar" w:cs="Arial Hebrew Scholar" w:hint="cs"/>
          <w:sz w:val="24"/>
        </w:rPr>
        <w:t xml:space="preserve"> that Kayongo received 300,000 UGX</w:t>
      </w:r>
      <w:r w:rsidR="00F0202C" w:rsidRPr="006D116E">
        <w:rPr>
          <w:rFonts w:ascii="Arial Hebrew Scholar" w:eastAsia="Cambria" w:hAnsi="Arial Hebrew Scholar" w:cs="Arial Hebrew Scholar" w:hint="cs"/>
          <w:sz w:val="24"/>
        </w:rPr>
        <w:t>,</w:t>
      </w:r>
      <w:r w:rsidR="00067F7B" w:rsidRPr="006D116E">
        <w:rPr>
          <w:rFonts w:ascii="Arial Hebrew Scholar" w:eastAsia="Cambria" w:hAnsi="Arial Hebrew Scholar" w:cs="Arial Hebrew Scholar" w:hint="cs"/>
          <w:sz w:val="24"/>
        </w:rPr>
        <w:t xml:space="preserve"> </w:t>
      </w:r>
      <w:r w:rsidR="0088302D" w:rsidRPr="006D116E">
        <w:rPr>
          <w:rFonts w:ascii="Arial Hebrew Scholar" w:eastAsia="Cambria" w:hAnsi="Arial Hebrew Scholar" w:cs="Arial Hebrew Scholar" w:hint="cs"/>
          <w:sz w:val="24"/>
        </w:rPr>
        <w:t>which he withdrew.</w:t>
      </w:r>
    </w:p>
    <w:p w14:paraId="03F87BF5" w14:textId="00DF9147"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265E8C" w:rsidRPr="006D116E">
        <w:rPr>
          <w:rFonts w:ascii="Arial Hebrew Scholar" w:eastAsia="Cambria" w:hAnsi="Arial Hebrew Scholar" w:cs="Arial Hebrew Scholar" w:hint="cs"/>
          <w:sz w:val="24"/>
        </w:rPr>
        <w:t xml:space="preserve">PEID31 is </w:t>
      </w:r>
      <w:r w:rsidR="005618D4" w:rsidRPr="006D116E">
        <w:rPr>
          <w:rFonts w:ascii="Arial Hebrew Scholar" w:eastAsia="Cambria" w:hAnsi="Arial Hebrew Scholar" w:cs="Arial Hebrew Scholar" w:hint="cs"/>
          <w:sz w:val="24"/>
        </w:rPr>
        <w:t xml:space="preserve">a </w:t>
      </w:r>
      <w:r w:rsidR="00265E8C" w:rsidRPr="006D116E">
        <w:rPr>
          <w:rFonts w:ascii="Arial Hebrew Scholar" w:eastAsia="Cambria" w:hAnsi="Arial Hebrew Scholar" w:cs="Arial Hebrew Scholar" w:hint="cs"/>
          <w:sz w:val="24"/>
        </w:rPr>
        <w:t xml:space="preserve">search certificate of </w:t>
      </w:r>
      <w:r w:rsidR="00067F7B" w:rsidRPr="006D116E">
        <w:rPr>
          <w:rFonts w:ascii="Arial Hebrew Scholar" w:eastAsia="Cambria" w:hAnsi="Arial Hebrew Scholar" w:cs="Arial Hebrew Scholar" w:hint="cs"/>
          <w:sz w:val="24"/>
        </w:rPr>
        <w:t>A1</w:t>
      </w:r>
      <w:r w:rsidR="005618D4" w:rsidRPr="006D116E">
        <w:rPr>
          <w:rFonts w:ascii="Arial Hebrew Scholar" w:eastAsia="Cambria" w:hAnsi="Arial Hebrew Scholar" w:cs="Arial Hebrew Scholar" w:hint="cs"/>
          <w:sz w:val="24"/>
        </w:rPr>
        <w:t xml:space="preserve">’s </w:t>
      </w:r>
      <w:r w:rsidR="00265E8C" w:rsidRPr="006D116E">
        <w:rPr>
          <w:rFonts w:ascii="Arial Hebrew Scholar" w:eastAsia="Cambria" w:hAnsi="Arial Hebrew Scholar" w:cs="Arial Hebrew Scholar" w:hint="cs"/>
          <w:sz w:val="24"/>
        </w:rPr>
        <w:t>home</w:t>
      </w:r>
      <w:r w:rsidR="00067F7B" w:rsidRPr="006D116E">
        <w:rPr>
          <w:rFonts w:ascii="Arial Hebrew Scholar" w:eastAsia="Cambria" w:hAnsi="Arial Hebrew Scholar" w:cs="Arial Hebrew Scholar" w:hint="cs"/>
          <w:sz w:val="24"/>
        </w:rPr>
        <w:t xml:space="preserve"> dated 28</w:t>
      </w:r>
      <w:r w:rsidR="00067F7B" w:rsidRPr="006D116E">
        <w:rPr>
          <w:rFonts w:ascii="Arial Hebrew Scholar" w:eastAsia="Cambria" w:hAnsi="Arial Hebrew Scholar" w:cs="Arial Hebrew Scholar" w:hint="cs"/>
          <w:sz w:val="24"/>
          <w:vertAlign w:val="superscript"/>
        </w:rPr>
        <w:t>th</w:t>
      </w:r>
      <w:r w:rsidR="00067F7B" w:rsidRPr="006D116E">
        <w:rPr>
          <w:rFonts w:ascii="Arial Hebrew Scholar" w:eastAsia="Cambria" w:hAnsi="Arial Hebrew Scholar" w:cs="Arial Hebrew Scholar" w:hint="cs"/>
          <w:sz w:val="24"/>
        </w:rPr>
        <w:t xml:space="preserve"> October 2021. It lists the items recovered from the </w:t>
      </w:r>
      <w:r w:rsidR="00BD443F" w:rsidRPr="006D116E">
        <w:rPr>
          <w:rFonts w:ascii="Arial Hebrew Scholar" w:eastAsia="Cambria" w:hAnsi="Arial Hebrew Scholar" w:cs="Arial Hebrew Scholar" w:hint="cs"/>
          <w:sz w:val="24"/>
        </w:rPr>
        <w:t xml:space="preserve">said </w:t>
      </w:r>
      <w:r w:rsidR="00067F7B" w:rsidRPr="006D116E">
        <w:rPr>
          <w:rFonts w:ascii="Arial Hebrew Scholar" w:eastAsia="Cambria" w:hAnsi="Arial Hebrew Scholar" w:cs="Arial Hebrew Scholar" w:hint="cs"/>
          <w:sz w:val="24"/>
        </w:rPr>
        <w:t>home</w:t>
      </w:r>
      <w:r w:rsidR="00BD443F" w:rsidRPr="006D116E">
        <w:rPr>
          <w:rFonts w:ascii="Arial Hebrew Scholar" w:eastAsia="Cambria" w:hAnsi="Arial Hebrew Scholar" w:cs="Arial Hebrew Scholar" w:hint="cs"/>
          <w:sz w:val="24"/>
        </w:rPr>
        <w:t>, which</w:t>
      </w:r>
      <w:r w:rsidR="00067F7B" w:rsidRPr="006D116E">
        <w:rPr>
          <w:rFonts w:ascii="Arial Hebrew Scholar" w:eastAsia="Cambria" w:hAnsi="Arial Hebrew Scholar" w:cs="Arial Hebrew Scholar" w:hint="cs"/>
          <w:sz w:val="24"/>
        </w:rPr>
        <w:t xml:space="preserve"> include</w:t>
      </w:r>
      <w:r w:rsidR="00BD443F" w:rsidRPr="006D116E">
        <w:rPr>
          <w:rFonts w:ascii="Arial Hebrew Scholar" w:eastAsia="Cambria" w:hAnsi="Arial Hebrew Scholar" w:cs="Arial Hebrew Scholar" w:hint="cs"/>
          <w:sz w:val="24"/>
        </w:rPr>
        <w:t>:</w:t>
      </w:r>
      <w:r w:rsidR="00067F7B" w:rsidRPr="006D116E">
        <w:rPr>
          <w:rFonts w:ascii="Arial Hebrew Scholar" w:eastAsia="Cambria" w:hAnsi="Arial Hebrew Scholar" w:cs="Arial Hebrew Scholar" w:hint="cs"/>
          <w:sz w:val="24"/>
        </w:rPr>
        <w:t xml:space="preserve"> </w:t>
      </w:r>
      <w:r w:rsidR="00A9656D" w:rsidRPr="006D116E">
        <w:rPr>
          <w:rFonts w:ascii="Arial Hebrew Scholar" w:eastAsia="Cambria" w:hAnsi="Arial Hebrew Scholar" w:cs="Arial Hebrew Scholar" w:hint="cs"/>
          <w:sz w:val="24"/>
        </w:rPr>
        <w:t>Bukenya</w:t>
      </w:r>
      <w:r w:rsidR="00067F7B" w:rsidRPr="006D116E">
        <w:rPr>
          <w:rFonts w:ascii="Arial Hebrew Scholar" w:eastAsia="Cambria" w:hAnsi="Arial Hebrew Scholar" w:cs="Arial Hebrew Scholar" w:hint="cs"/>
          <w:sz w:val="24"/>
        </w:rPr>
        <w:t xml:space="preserve">’s East Africa Passport and national identity card, a letter addressed to A1 </w:t>
      </w:r>
      <w:r w:rsidR="00BD443F" w:rsidRPr="006D116E">
        <w:rPr>
          <w:rFonts w:ascii="Arial Hebrew Scholar" w:eastAsia="Cambria" w:hAnsi="Arial Hebrew Scholar" w:cs="Arial Hebrew Scholar" w:hint="cs"/>
          <w:sz w:val="24"/>
        </w:rPr>
        <w:t>by</w:t>
      </w:r>
      <w:r w:rsidR="00A9656D" w:rsidRPr="006D116E">
        <w:rPr>
          <w:rFonts w:ascii="Arial Hebrew Scholar" w:eastAsia="Cambria" w:hAnsi="Arial Hebrew Scholar" w:cs="Arial Hebrew Scholar" w:hint="cs"/>
          <w:sz w:val="24"/>
        </w:rPr>
        <w:t xml:space="preserve"> Bukenya</w:t>
      </w:r>
      <w:r w:rsidR="00067F7B" w:rsidRPr="006D116E">
        <w:rPr>
          <w:rFonts w:ascii="Arial Hebrew Scholar" w:eastAsia="Cambria" w:hAnsi="Arial Hebrew Scholar" w:cs="Arial Hebrew Scholar" w:hint="cs"/>
          <w:sz w:val="24"/>
        </w:rPr>
        <w:t xml:space="preserve">, western union money </w:t>
      </w:r>
      <w:r w:rsidR="00AD1AD6" w:rsidRPr="006D116E">
        <w:rPr>
          <w:rFonts w:ascii="Arial Hebrew Scholar" w:eastAsia="Cambria" w:hAnsi="Arial Hebrew Scholar" w:cs="Arial Hebrew Scholar"/>
          <w:sz w:val="24"/>
        </w:rPr>
        <w:t>transfers</w:t>
      </w:r>
      <w:r w:rsidR="00067F7B" w:rsidRPr="006D116E">
        <w:rPr>
          <w:rFonts w:ascii="Arial Hebrew Scholar" w:eastAsia="Cambria" w:hAnsi="Arial Hebrew Scholar" w:cs="Arial Hebrew Scholar" w:hint="cs"/>
          <w:sz w:val="24"/>
        </w:rPr>
        <w:t xml:space="preserve"> receipts </w:t>
      </w:r>
      <w:r w:rsidR="00BD443F" w:rsidRPr="006D116E">
        <w:rPr>
          <w:rFonts w:ascii="Arial Hebrew Scholar" w:eastAsia="Cambria" w:hAnsi="Arial Hebrew Scholar" w:cs="Arial Hebrew Scholar" w:hint="cs"/>
          <w:sz w:val="24"/>
        </w:rPr>
        <w:t>in which</w:t>
      </w:r>
      <w:r w:rsidR="00067F7B" w:rsidRPr="006D116E">
        <w:rPr>
          <w:rFonts w:ascii="Arial Hebrew Scholar" w:eastAsia="Cambria" w:hAnsi="Arial Hebrew Scholar" w:cs="Arial Hebrew Scholar" w:hint="cs"/>
          <w:sz w:val="24"/>
        </w:rPr>
        <w:t xml:space="preserve"> A1 </w:t>
      </w:r>
      <w:r w:rsidR="00BD443F" w:rsidRPr="006D116E">
        <w:rPr>
          <w:rFonts w:ascii="Arial Hebrew Scholar" w:eastAsia="Cambria" w:hAnsi="Arial Hebrew Scholar" w:cs="Arial Hebrew Scholar" w:hint="cs"/>
          <w:sz w:val="24"/>
        </w:rPr>
        <w:t>w</w:t>
      </w:r>
      <w:r w:rsidR="00067F7B" w:rsidRPr="006D116E">
        <w:rPr>
          <w:rFonts w:ascii="Arial Hebrew Scholar" w:eastAsia="Cambria" w:hAnsi="Arial Hebrew Scholar" w:cs="Arial Hebrew Scholar" w:hint="cs"/>
          <w:sz w:val="24"/>
        </w:rPr>
        <w:t>as the receiver</w:t>
      </w:r>
      <w:r w:rsidR="00BD443F" w:rsidRPr="006D116E">
        <w:rPr>
          <w:rFonts w:ascii="Arial Hebrew Scholar" w:eastAsia="Cambria" w:hAnsi="Arial Hebrew Scholar" w:cs="Arial Hebrew Scholar" w:hint="cs"/>
          <w:sz w:val="24"/>
        </w:rPr>
        <w:t xml:space="preserve"> of funds</w:t>
      </w:r>
      <w:r w:rsidR="00067F7B" w:rsidRPr="006D116E">
        <w:rPr>
          <w:rFonts w:ascii="Arial Hebrew Scholar" w:eastAsia="Cambria" w:hAnsi="Arial Hebrew Scholar" w:cs="Arial Hebrew Scholar" w:hint="cs"/>
          <w:sz w:val="24"/>
        </w:rPr>
        <w:t>.</w:t>
      </w:r>
    </w:p>
    <w:p w14:paraId="6EB825B1" w14:textId="12B7B43C"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PEID32 is a search certificate</w:t>
      </w:r>
      <w:r w:rsidRPr="006D116E">
        <w:rPr>
          <w:rFonts w:ascii="Arial Hebrew Scholar" w:eastAsia="Cambria" w:hAnsi="Arial Hebrew Scholar" w:cs="Arial Hebrew Scholar" w:hint="cs"/>
          <w:sz w:val="24"/>
        </w:rPr>
        <w:t xml:space="preserve"> </w:t>
      </w:r>
      <w:r w:rsidR="00BD443F" w:rsidRPr="006D116E">
        <w:rPr>
          <w:rFonts w:ascii="Arial Hebrew Scholar" w:eastAsia="Cambria" w:hAnsi="Arial Hebrew Scholar" w:cs="Arial Hebrew Scholar" w:hint="cs"/>
          <w:sz w:val="24"/>
        </w:rPr>
        <w:t xml:space="preserve">in respect of </w:t>
      </w:r>
      <w:r w:rsidR="005618D4" w:rsidRPr="006D116E">
        <w:rPr>
          <w:rFonts w:ascii="Arial Hebrew Scholar" w:eastAsia="Cambria" w:hAnsi="Arial Hebrew Scholar" w:cs="Arial Hebrew Scholar" w:hint="cs"/>
          <w:sz w:val="24"/>
        </w:rPr>
        <w:t>Lunyolo Kamiyat’s home</w:t>
      </w:r>
      <w:r w:rsidR="00BD443F" w:rsidRPr="006D116E">
        <w:rPr>
          <w:rFonts w:ascii="Arial Hebrew Scholar" w:eastAsia="Cambria" w:hAnsi="Arial Hebrew Scholar" w:cs="Arial Hebrew Scholar" w:hint="cs"/>
          <w:sz w:val="24"/>
        </w:rPr>
        <w:t>,</w:t>
      </w:r>
      <w:r w:rsidR="00067F7B" w:rsidRPr="006D116E">
        <w:rPr>
          <w:rFonts w:ascii="Arial Hebrew Scholar" w:eastAsia="Cambria" w:hAnsi="Arial Hebrew Scholar" w:cs="Arial Hebrew Scholar" w:hint="cs"/>
          <w:sz w:val="24"/>
        </w:rPr>
        <w:t xml:space="preserve"> dated 28</w:t>
      </w:r>
      <w:r w:rsidR="00067F7B" w:rsidRPr="006D116E">
        <w:rPr>
          <w:rFonts w:ascii="Arial Hebrew Scholar" w:eastAsia="Cambria" w:hAnsi="Arial Hebrew Scholar" w:cs="Arial Hebrew Scholar" w:hint="cs"/>
          <w:sz w:val="24"/>
          <w:vertAlign w:val="superscript"/>
        </w:rPr>
        <w:t>th</w:t>
      </w:r>
      <w:r w:rsidR="00067F7B" w:rsidRPr="006D116E">
        <w:rPr>
          <w:rFonts w:ascii="Arial Hebrew Scholar" w:eastAsia="Cambria" w:hAnsi="Arial Hebrew Scholar" w:cs="Arial Hebrew Scholar" w:hint="cs"/>
          <w:sz w:val="24"/>
        </w:rPr>
        <w:t xml:space="preserve"> October 2021</w:t>
      </w:r>
      <w:r w:rsidR="007F4EBB" w:rsidRPr="006D116E">
        <w:rPr>
          <w:rFonts w:ascii="Arial Hebrew Scholar" w:eastAsia="Cambria" w:hAnsi="Arial Hebrew Scholar" w:cs="Arial Hebrew Scholar" w:hint="cs"/>
          <w:sz w:val="24"/>
        </w:rPr>
        <w:t>, showing</w:t>
      </w:r>
      <w:r w:rsidR="00067F7B" w:rsidRPr="006D116E">
        <w:rPr>
          <w:rFonts w:ascii="Arial Hebrew Scholar" w:eastAsia="Cambria" w:hAnsi="Arial Hebrew Scholar" w:cs="Arial Hebrew Scholar" w:hint="cs"/>
          <w:sz w:val="24"/>
        </w:rPr>
        <w:t xml:space="preserve"> that a military back pack containing a</w:t>
      </w:r>
      <w:r w:rsidR="00F0202C" w:rsidRPr="006D116E">
        <w:rPr>
          <w:rFonts w:ascii="Arial Hebrew Scholar" w:eastAsia="Cambria" w:hAnsi="Arial Hebrew Scholar" w:cs="Arial Hebrew Scholar" w:hint="cs"/>
          <w:sz w:val="24"/>
        </w:rPr>
        <w:t xml:space="preserve"> trouser described as a </w:t>
      </w:r>
      <w:r w:rsidR="00067F7B" w:rsidRPr="006D116E">
        <w:rPr>
          <w:rFonts w:ascii="Arial Hebrew Scholar" w:eastAsia="Cambria" w:hAnsi="Arial Hebrew Scholar" w:cs="Arial Hebrew Scholar" w:hint="cs"/>
          <w:sz w:val="24"/>
        </w:rPr>
        <w:t>semi army green trouser</w:t>
      </w:r>
      <w:r w:rsidR="006C3850" w:rsidRPr="006D116E">
        <w:rPr>
          <w:rFonts w:ascii="Arial Hebrew Scholar" w:eastAsia="Cambria" w:hAnsi="Arial Hebrew Scholar" w:cs="Arial Hebrew Scholar" w:hint="cs"/>
          <w:sz w:val="24"/>
        </w:rPr>
        <w:t xml:space="preserve"> similar to the UPDF uniform was recovered from the house.</w:t>
      </w:r>
    </w:p>
    <w:p w14:paraId="298AE047" w14:textId="17877F2F"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314F42" w:rsidRPr="006D116E">
        <w:rPr>
          <w:rFonts w:ascii="Arial Hebrew Scholar" w:eastAsia="Cambria" w:hAnsi="Arial Hebrew Scholar" w:cs="Arial Hebrew Scholar" w:hint="cs"/>
          <w:sz w:val="24"/>
        </w:rPr>
        <w:t xml:space="preserve">PEID33 are </w:t>
      </w:r>
      <w:r w:rsidR="00F0202C" w:rsidRPr="006D116E">
        <w:rPr>
          <w:rFonts w:ascii="Arial Hebrew Scholar" w:eastAsia="Cambria" w:hAnsi="Arial Hebrew Scholar" w:cs="Arial Hebrew Scholar" w:hint="cs"/>
          <w:sz w:val="24"/>
        </w:rPr>
        <w:t xml:space="preserve">four </w:t>
      </w:r>
      <w:r w:rsidR="005618D4" w:rsidRPr="006D116E">
        <w:rPr>
          <w:rFonts w:ascii="Arial Hebrew Scholar" w:eastAsia="Cambria" w:hAnsi="Arial Hebrew Scholar" w:cs="Arial Hebrew Scholar" w:hint="cs"/>
          <w:sz w:val="24"/>
        </w:rPr>
        <w:t>photographs of items recovere</w:t>
      </w:r>
      <w:r w:rsidR="00A9656D" w:rsidRPr="006D116E">
        <w:rPr>
          <w:rFonts w:ascii="Arial Hebrew Scholar" w:eastAsia="Cambria" w:hAnsi="Arial Hebrew Scholar" w:cs="Arial Hebrew Scholar" w:hint="cs"/>
          <w:sz w:val="24"/>
        </w:rPr>
        <w:t xml:space="preserve">d from the residence of A1 </w:t>
      </w:r>
      <w:r w:rsidR="00F0202C" w:rsidRPr="006D116E">
        <w:rPr>
          <w:rFonts w:ascii="Arial Hebrew Scholar" w:eastAsia="Cambria" w:hAnsi="Arial Hebrew Scholar" w:cs="Arial Hebrew Scholar" w:hint="cs"/>
          <w:sz w:val="24"/>
        </w:rPr>
        <w:t xml:space="preserve">marked </w:t>
      </w:r>
      <w:r w:rsidR="00A9656D" w:rsidRPr="006D116E">
        <w:rPr>
          <w:rFonts w:ascii="Arial Hebrew Scholar" w:eastAsia="Cambria" w:hAnsi="Arial Hebrew Scholar" w:cs="Arial Hebrew Scholar" w:hint="cs"/>
          <w:sz w:val="24"/>
        </w:rPr>
        <w:t>A-D.</w:t>
      </w:r>
    </w:p>
    <w:p w14:paraId="4FCAC9B3" w14:textId="422D69B0"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PEID34</w:t>
      </w:r>
      <w:r w:rsidR="007F4EBB" w:rsidRPr="006D116E">
        <w:rPr>
          <w:rFonts w:ascii="Arial Hebrew Scholar" w:eastAsia="Cambria" w:hAnsi="Arial Hebrew Scholar" w:cs="Arial Hebrew Scholar" w:hint="cs"/>
          <w:sz w:val="24"/>
        </w:rPr>
        <w:t xml:space="preserve"> </w:t>
      </w:r>
      <w:r w:rsidR="00BF5B43" w:rsidRPr="006D116E">
        <w:rPr>
          <w:rFonts w:ascii="Arial Hebrew Scholar" w:eastAsia="Cambria" w:hAnsi="Arial Hebrew Scholar" w:cs="Arial Hebrew Scholar" w:hint="cs"/>
          <w:sz w:val="24"/>
        </w:rPr>
        <w:t xml:space="preserve">is </w:t>
      </w:r>
      <w:r w:rsidR="00314F42" w:rsidRPr="006D116E">
        <w:rPr>
          <w:rFonts w:ascii="Arial Hebrew Scholar" w:eastAsia="Cambria" w:hAnsi="Arial Hebrew Scholar" w:cs="Arial Hebrew Scholar" w:hint="cs"/>
          <w:sz w:val="24"/>
        </w:rPr>
        <w:t xml:space="preserve">a </w:t>
      </w:r>
      <w:r w:rsidR="005618D4" w:rsidRPr="006D116E">
        <w:rPr>
          <w:rFonts w:ascii="Arial Hebrew Scholar" w:eastAsia="Cambria" w:hAnsi="Arial Hebrew Scholar" w:cs="Arial Hebrew Scholar" w:hint="cs"/>
          <w:sz w:val="24"/>
        </w:rPr>
        <w:t>photo</w:t>
      </w:r>
      <w:r w:rsidR="007F4EBB" w:rsidRPr="006D116E">
        <w:rPr>
          <w:rFonts w:ascii="Arial Hebrew Scholar" w:eastAsia="Cambria" w:hAnsi="Arial Hebrew Scholar" w:cs="Arial Hebrew Scholar" w:hint="cs"/>
          <w:sz w:val="24"/>
        </w:rPr>
        <w:t>graph</w:t>
      </w:r>
      <w:r w:rsidR="00F7259E" w:rsidRPr="006D116E">
        <w:rPr>
          <w:rFonts w:ascii="Arial Hebrew Scholar" w:eastAsia="Cambria" w:hAnsi="Arial Hebrew Scholar" w:cs="Arial Hebrew Scholar" w:hint="cs"/>
          <w:sz w:val="24"/>
        </w:rPr>
        <w:t xml:space="preserve"> </w:t>
      </w:r>
      <w:r w:rsidR="006C3850" w:rsidRPr="006D116E">
        <w:rPr>
          <w:rFonts w:ascii="Arial Hebrew Scholar" w:eastAsia="Cambria" w:hAnsi="Arial Hebrew Scholar" w:cs="Arial Hebrew Scholar" w:hint="cs"/>
          <w:sz w:val="24"/>
        </w:rPr>
        <w:t>taken on 28</w:t>
      </w:r>
      <w:r w:rsidR="006C3850" w:rsidRPr="006D116E">
        <w:rPr>
          <w:rFonts w:ascii="Arial Hebrew Scholar" w:eastAsia="Cambria" w:hAnsi="Arial Hebrew Scholar" w:cs="Arial Hebrew Scholar" w:hint="cs"/>
          <w:sz w:val="24"/>
          <w:vertAlign w:val="superscript"/>
        </w:rPr>
        <w:t>th</w:t>
      </w:r>
      <w:r w:rsidR="00F7259E" w:rsidRPr="006D116E">
        <w:rPr>
          <w:rFonts w:ascii="Arial Hebrew Scholar" w:eastAsia="Cambria" w:hAnsi="Arial Hebrew Scholar" w:cs="Arial Hebrew Scholar" w:hint="cs"/>
          <w:sz w:val="24"/>
        </w:rPr>
        <w:t xml:space="preserve"> October 2021 </w:t>
      </w:r>
      <w:r w:rsidR="005618D4" w:rsidRPr="006D116E">
        <w:rPr>
          <w:rFonts w:ascii="Arial Hebrew Scholar" w:eastAsia="Cambria" w:hAnsi="Arial Hebrew Scholar" w:cs="Arial Hebrew Scholar" w:hint="cs"/>
          <w:sz w:val="24"/>
        </w:rPr>
        <w:t>of the area chairperson Kikubankima village with A1</w:t>
      </w:r>
      <w:r w:rsidR="00732AB2" w:rsidRPr="006D116E">
        <w:rPr>
          <w:rFonts w:ascii="Arial Hebrew Scholar" w:eastAsia="Cambria" w:hAnsi="Arial Hebrew Scholar" w:cs="Arial Hebrew Scholar" w:hint="cs"/>
          <w:sz w:val="24"/>
        </w:rPr>
        <w:t>,</w:t>
      </w:r>
      <w:r w:rsidR="00314F42" w:rsidRPr="006D116E">
        <w:rPr>
          <w:rFonts w:ascii="Arial Hebrew Scholar" w:eastAsia="Cambria" w:hAnsi="Arial Hebrew Scholar" w:cs="Arial Hebrew Scholar" w:hint="cs"/>
          <w:sz w:val="24"/>
        </w:rPr>
        <w:t xml:space="preserve"> while sign</w:t>
      </w:r>
      <w:r w:rsidR="00732AB2" w:rsidRPr="006D116E">
        <w:rPr>
          <w:rFonts w:ascii="Arial Hebrew Scholar" w:eastAsia="Cambria" w:hAnsi="Arial Hebrew Scholar" w:cs="Arial Hebrew Scholar" w:hint="cs"/>
          <w:sz w:val="24"/>
        </w:rPr>
        <w:t>ing</w:t>
      </w:r>
      <w:r w:rsidR="005618D4" w:rsidRPr="006D116E">
        <w:rPr>
          <w:rFonts w:ascii="Arial Hebrew Scholar" w:eastAsia="Cambria" w:hAnsi="Arial Hebrew Scholar" w:cs="Arial Hebrew Scholar" w:hint="cs"/>
          <w:sz w:val="24"/>
        </w:rPr>
        <w:t xml:space="preserve"> the </w:t>
      </w:r>
      <w:r w:rsidR="00732AB2" w:rsidRPr="006D116E">
        <w:rPr>
          <w:rFonts w:ascii="Arial Hebrew Scholar" w:eastAsia="Cambria" w:hAnsi="Arial Hebrew Scholar" w:cs="Arial Hebrew Scholar" w:hint="cs"/>
          <w:sz w:val="24"/>
        </w:rPr>
        <w:t xml:space="preserve">certificate of </w:t>
      </w:r>
      <w:r w:rsidR="005618D4" w:rsidRPr="006D116E">
        <w:rPr>
          <w:rFonts w:ascii="Arial Hebrew Scholar" w:eastAsia="Cambria" w:hAnsi="Arial Hebrew Scholar" w:cs="Arial Hebrew Scholar" w:hint="cs"/>
          <w:sz w:val="24"/>
        </w:rPr>
        <w:t xml:space="preserve">search </w:t>
      </w:r>
      <w:r w:rsidR="007F4EBB" w:rsidRPr="006D116E">
        <w:rPr>
          <w:rFonts w:ascii="Arial Hebrew Scholar" w:eastAsia="Cambria" w:hAnsi="Arial Hebrew Scholar" w:cs="Arial Hebrew Scholar" w:hint="cs"/>
          <w:sz w:val="24"/>
        </w:rPr>
        <w:t>of A1’s premises.</w:t>
      </w:r>
    </w:p>
    <w:p w14:paraId="31A8C3ED" w14:textId="26C480D4" w:rsidR="005618D4"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PEID35 is a</w:t>
      </w:r>
      <w:r w:rsidR="00732AB2" w:rsidRPr="006D116E">
        <w:rPr>
          <w:rFonts w:ascii="Arial Hebrew Scholar" w:eastAsia="Cambria" w:hAnsi="Arial Hebrew Scholar" w:cs="Arial Hebrew Scholar" w:hint="cs"/>
          <w:sz w:val="24"/>
        </w:rPr>
        <w:t>nother</w:t>
      </w:r>
      <w:r w:rsidR="005618D4" w:rsidRPr="006D116E">
        <w:rPr>
          <w:rFonts w:ascii="Arial Hebrew Scholar" w:eastAsia="Cambria" w:hAnsi="Arial Hebrew Scholar" w:cs="Arial Hebrew Scholar" w:hint="cs"/>
          <w:sz w:val="24"/>
        </w:rPr>
        <w:t xml:space="preserve"> photo</w:t>
      </w:r>
      <w:r w:rsidR="006C3850" w:rsidRPr="006D116E">
        <w:rPr>
          <w:rFonts w:ascii="Arial Hebrew Scholar" w:eastAsia="Cambria" w:hAnsi="Arial Hebrew Scholar" w:cs="Arial Hebrew Scholar" w:hint="cs"/>
          <w:sz w:val="24"/>
        </w:rPr>
        <w:t xml:space="preserve"> taken on 28</w:t>
      </w:r>
      <w:r w:rsidR="006C3850" w:rsidRPr="006D116E">
        <w:rPr>
          <w:rFonts w:ascii="Arial Hebrew Scholar" w:eastAsia="Cambria" w:hAnsi="Arial Hebrew Scholar" w:cs="Arial Hebrew Scholar" w:hint="cs"/>
          <w:sz w:val="24"/>
          <w:vertAlign w:val="superscript"/>
        </w:rPr>
        <w:t>th</w:t>
      </w:r>
      <w:r w:rsidR="006C3850" w:rsidRPr="006D116E">
        <w:rPr>
          <w:rFonts w:ascii="Arial Hebrew Scholar" w:eastAsia="Cambria" w:hAnsi="Arial Hebrew Scholar" w:cs="Arial Hebrew Scholar" w:hint="cs"/>
          <w:sz w:val="24"/>
        </w:rPr>
        <w:t xml:space="preserve"> October 2021</w:t>
      </w:r>
      <w:r w:rsidR="00F7259E"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 xml:space="preserve">of A1 with </w:t>
      </w:r>
      <w:r w:rsidR="00A9656D" w:rsidRPr="006D116E">
        <w:rPr>
          <w:rFonts w:ascii="Arial Hebrew Scholar" w:eastAsia="Cambria" w:hAnsi="Arial Hebrew Scholar" w:cs="Arial Hebrew Scholar" w:hint="cs"/>
          <w:sz w:val="24"/>
        </w:rPr>
        <w:t xml:space="preserve">the </w:t>
      </w:r>
      <w:r w:rsidR="005618D4" w:rsidRPr="006D116E">
        <w:rPr>
          <w:rFonts w:ascii="Arial Hebrew Scholar" w:eastAsia="Cambria" w:hAnsi="Arial Hebrew Scholar" w:cs="Arial Hebrew Scholar" w:hint="cs"/>
          <w:sz w:val="24"/>
        </w:rPr>
        <w:t xml:space="preserve">area chairperson </w:t>
      </w:r>
      <w:r w:rsidR="00732AB2" w:rsidRPr="006D116E">
        <w:rPr>
          <w:rFonts w:ascii="Arial Hebrew Scholar" w:eastAsia="Cambria" w:hAnsi="Arial Hebrew Scholar" w:cs="Arial Hebrew Scholar" w:hint="cs"/>
          <w:sz w:val="24"/>
        </w:rPr>
        <w:t>while signing the certificate of search of A1’s premises</w:t>
      </w:r>
      <w:r w:rsidR="005618D4" w:rsidRPr="006D116E">
        <w:rPr>
          <w:rFonts w:ascii="Arial Hebrew Scholar" w:eastAsia="Cambria" w:hAnsi="Arial Hebrew Scholar" w:cs="Arial Hebrew Scholar" w:hint="cs"/>
          <w:sz w:val="24"/>
        </w:rPr>
        <w:t>.</w:t>
      </w:r>
    </w:p>
    <w:p w14:paraId="32712427" w14:textId="4FB44FC5" w:rsidR="005618D4" w:rsidRPr="006D116E" w:rsidRDefault="005618D4"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PEID36 is</w:t>
      </w:r>
      <w:r w:rsidR="00314F42" w:rsidRPr="006D116E">
        <w:rPr>
          <w:rFonts w:ascii="Arial Hebrew Scholar" w:eastAsia="Cambria" w:hAnsi="Arial Hebrew Scholar" w:cs="Arial Hebrew Scholar" w:hint="cs"/>
          <w:sz w:val="24"/>
        </w:rPr>
        <w:t xml:space="preserve"> a</w:t>
      </w:r>
      <w:r w:rsidRPr="006D116E">
        <w:rPr>
          <w:rFonts w:ascii="Arial Hebrew Scholar" w:eastAsia="Cambria" w:hAnsi="Arial Hebrew Scholar" w:cs="Arial Hebrew Scholar" w:hint="cs"/>
          <w:sz w:val="24"/>
        </w:rPr>
        <w:t xml:space="preserve"> photo</w:t>
      </w:r>
      <w:r w:rsidR="00F7259E" w:rsidRPr="006D116E">
        <w:rPr>
          <w:rFonts w:ascii="Arial Hebrew Scholar" w:eastAsia="Cambria" w:hAnsi="Arial Hebrew Scholar" w:cs="Arial Hebrew Scholar" w:hint="cs"/>
          <w:sz w:val="24"/>
        </w:rPr>
        <w:t xml:space="preserve"> </w:t>
      </w:r>
      <w:r w:rsidR="006C3850" w:rsidRPr="006D116E">
        <w:rPr>
          <w:rFonts w:ascii="Arial Hebrew Scholar" w:eastAsia="Cambria" w:hAnsi="Arial Hebrew Scholar" w:cs="Arial Hebrew Scholar" w:hint="cs"/>
          <w:sz w:val="24"/>
        </w:rPr>
        <w:t>taken on 28</w:t>
      </w:r>
      <w:r w:rsidR="006C3850" w:rsidRPr="006D116E">
        <w:rPr>
          <w:rFonts w:ascii="Arial Hebrew Scholar" w:eastAsia="Cambria" w:hAnsi="Arial Hebrew Scholar" w:cs="Arial Hebrew Scholar" w:hint="cs"/>
          <w:sz w:val="24"/>
          <w:vertAlign w:val="superscript"/>
        </w:rPr>
        <w:t>th</w:t>
      </w:r>
      <w:r w:rsidR="006C3850" w:rsidRPr="006D116E">
        <w:rPr>
          <w:rFonts w:ascii="Arial Hebrew Scholar" w:eastAsia="Cambria" w:hAnsi="Arial Hebrew Scholar" w:cs="Arial Hebrew Scholar" w:hint="cs"/>
          <w:sz w:val="24"/>
        </w:rPr>
        <w:t xml:space="preserve"> October 2021</w:t>
      </w:r>
      <w:r w:rsidR="00F7259E" w:rsidRPr="006D116E">
        <w:rPr>
          <w:rFonts w:ascii="Arial Hebrew Scholar" w:eastAsia="Cambria" w:hAnsi="Arial Hebrew Scholar" w:cs="Arial Hebrew Scholar" w:hint="cs"/>
          <w:sz w:val="24"/>
        </w:rPr>
        <w:t xml:space="preserve"> </w:t>
      </w:r>
      <w:r w:rsidR="006C3850" w:rsidRPr="006D116E">
        <w:rPr>
          <w:rFonts w:ascii="Arial Hebrew Scholar" w:eastAsia="Cambria" w:hAnsi="Arial Hebrew Scholar" w:cs="Arial Hebrew Scholar" w:hint="cs"/>
          <w:sz w:val="24"/>
        </w:rPr>
        <w:t>o</w:t>
      </w:r>
      <w:r w:rsidRPr="006D116E">
        <w:rPr>
          <w:rFonts w:ascii="Arial Hebrew Scholar" w:eastAsia="Cambria" w:hAnsi="Arial Hebrew Scholar" w:cs="Arial Hebrew Scholar" w:hint="cs"/>
          <w:sz w:val="24"/>
        </w:rPr>
        <w:t xml:space="preserve">f </w:t>
      </w:r>
      <w:r w:rsidR="00A9656D" w:rsidRPr="006D116E">
        <w:rPr>
          <w:rFonts w:ascii="Arial Hebrew Scholar" w:eastAsia="Cambria" w:hAnsi="Arial Hebrew Scholar" w:cs="Arial Hebrew Scholar" w:hint="cs"/>
          <w:sz w:val="24"/>
        </w:rPr>
        <w:t>thre</w:t>
      </w:r>
      <w:r w:rsidR="00732AB2" w:rsidRPr="006D116E">
        <w:rPr>
          <w:rFonts w:ascii="Arial Hebrew Scholar" w:eastAsia="Cambria" w:hAnsi="Arial Hebrew Scholar" w:cs="Arial Hebrew Scholar" w:hint="cs"/>
          <w:sz w:val="24"/>
        </w:rPr>
        <w:t xml:space="preserve">e items: </w:t>
      </w:r>
      <w:r w:rsidRPr="006D116E">
        <w:rPr>
          <w:rFonts w:ascii="Arial Hebrew Scholar" w:eastAsia="Cambria" w:hAnsi="Arial Hebrew Scholar" w:cs="Arial Hebrew Scholar" w:hint="cs"/>
          <w:sz w:val="24"/>
        </w:rPr>
        <w:t xml:space="preserve">a bag, </w:t>
      </w:r>
      <w:r w:rsidR="00732AB2" w:rsidRPr="006D116E">
        <w:rPr>
          <w:rFonts w:ascii="Arial Hebrew Scholar" w:eastAsia="Cambria" w:hAnsi="Arial Hebrew Scholar" w:cs="Arial Hebrew Scholar" w:hint="cs"/>
          <w:sz w:val="24"/>
        </w:rPr>
        <w:t xml:space="preserve">a trouser described as </w:t>
      </w:r>
      <w:r w:rsidRPr="006D116E">
        <w:rPr>
          <w:rFonts w:ascii="Arial Hebrew Scholar" w:eastAsia="Cambria" w:hAnsi="Arial Hebrew Scholar" w:cs="Arial Hebrew Scholar" w:hint="cs"/>
          <w:sz w:val="24"/>
        </w:rPr>
        <w:t xml:space="preserve">semi-army green </w:t>
      </w:r>
      <w:r w:rsidR="00732AB2" w:rsidRPr="006D116E">
        <w:rPr>
          <w:rFonts w:ascii="Arial Hebrew Scholar" w:eastAsia="Cambria" w:hAnsi="Arial Hebrew Scholar" w:cs="Arial Hebrew Scholar" w:hint="cs"/>
          <w:sz w:val="24"/>
        </w:rPr>
        <w:t>and</w:t>
      </w:r>
      <w:r w:rsidRPr="006D116E">
        <w:rPr>
          <w:rFonts w:ascii="Arial Hebrew Scholar" w:eastAsia="Cambria" w:hAnsi="Arial Hebrew Scholar" w:cs="Arial Hebrew Scholar" w:hint="cs"/>
          <w:sz w:val="24"/>
        </w:rPr>
        <w:t xml:space="preserve"> a </w:t>
      </w:r>
      <w:r w:rsidR="002F444E" w:rsidRPr="006D116E">
        <w:rPr>
          <w:rFonts w:ascii="Arial Hebrew Scholar" w:eastAsia="Cambria" w:hAnsi="Arial Hebrew Scholar" w:cs="Arial Hebrew Scholar" w:hint="cs"/>
          <w:sz w:val="24"/>
        </w:rPr>
        <w:t>plastic white and blue bag.</w:t>
      </w:r>
    </w:p>
    <w:p w14:paraId="3984C9D4" w14:textId="3673CBB5" w:rsidR="009209B5" w:rsidRPr="006D116E" w:rsidRDefault="005618D4"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PEID37 is </w:t>
      </w:r>
      <w:r w:rsidR="006C3850" w:rsidRPr="006D116E">
        <w:rPr>
          <w:rFonts w:ascii="Arial Hebrew Scholar" w:eastAsia="Cambria" w:hAnsi="Arial Hebrew Scholar" w:cs="Arial Hebrew Scholar" w:hint="cs"/>
          <w:sz w:val="24"/>
        </w:rPr>
        <w:t>a photo</w:t>
      </w:r>
      <w:r w:rsidR="00F7259E" w:rsidRPr="006D116E">
        <w:rPr>
          <w:rFonts w:ascii="Arial Hebrew Scholar" w:eastAsia="Cambria" w:hAnsi="Arial Hebrew Scholar" w:cs="Arial Hebrew Scholar" w:hint="cs"/>
          <w:sz w:val="24"/>
        </w:rPr>
        <w:t>, taken on 28</w:t>
      </w:r>
      <w:r w:rsidR="00F7259E" w:rsidRPr="006D116E">
        <w:rPr>
          <w:rFonts w:ascii="Arial Hebrew Scholar" w:eastAsia="Cambria" w:hAnsi="Arial Hebrew Scholar" w:cs="Arial Hebrew Scholar" w:hint="cs"/>
          <w:sz w:val="24"/>
          <w:vertAlign w:val="superscript"/>
        </w:rPr>
        <w:t>th</w:t>
      </w:r>
      <w:r w:rsidR="00F7259E" w:rsidRPr="006D116E">
        <w:rPr>
          <w:rFonts w:ascii="Arial Hebrew Scholar" w:eastAsia="Cambria" w:hAnsi="Arial Hebrew Scholar" w:cs="Arial Hebrew Scholar" w:hint="cs"/>
          <w:sz w:val="24"/>
        </w:rPr>
        <w:t xml:space="preserve"> October 2021, of</w:t>
      </w:r>
      <w:r w:rsidR="007F4EBB" w:rsidRPr="006D116E">
        <w:rPr>
          <w:rFonts w:ascii="Arial Hebrew Scholar" w:eastAsia="Cambria" w:hAnsi="Arial Hebrew Scholar" w:cs="Arial Hebrew Scholar" w:hint="cs"/>
          <w:sz w:val="24"/>
        </w:rPr>
        <w:t xml:space="preserve"> the bedroom </w:t>
      </w:r>
      <w:r w:rsidR="00DF762B" w:rsidRPr="006D116E">
        <w:rPr>
          <w:rFonts w:ascii="Arial Hebrew Scholar" w:eastAsia="Cambria" w:hAnsi="Arial Hebrew Scholar" w:cs="Arial Hebrew Scholar" w:hint="cs"/>
          <w:sz w:val="24"/>
        </w:rPr>
        <w:t>of</w:t>
      </w:r>
      <w:r w:rsidR="006C3850" w:rsidRPr="006D116E">
        <w:rPr>
          <w:rFonts w:ascii="Arial Hebrew Scholar" w:eastAsia="Cambria" w:hAnsi="Arial Hebrew Scholar" w:cs="Arial Hebrew Scholar" w:hint="cs"/>
          <w:sz w:val="24"/>
        </w:rPr>
        <w:t xml:space="preserve"> A1’s </w:t>
      </w:r>
      <w:r w:rsidR="0034451B" w:rsidRPr="006D116E">
        <w:rPr>
          <w:rFonts w:ascii="Arial Hebrew Scholar" w:eastAsia="Cambria" w:hAnsi="Arial Hebrew Scholar" w:cs="Arial Hebrew Scholar" w:hint="cs"/>
          <w:sz w:val="24"/>
        </w:rPr>
        <w:t>nei</w:t>
      </w:r>
      <w:r w:rsidR="00A9656D" w:rsidRPr="006D116E">
        <w:rPr>
          <w:rFonts w:ascii="Arial Hebrew Scholar" w:eastAsia="Cambria" w:hAnsi="Arial Hebrew Scholar" w:cs="Arial Hebrew Scholar" w:hint="cs"/>
          <w:sz w:val="24"/>
        </w:rPr>
        <w:t xml:space="preserve">ghbour where the bag containing a </w:t>
      </w:r>
      <w:r w:rsidR="00732AB2" w:rsidRPr="006D116E">
        <w:rPr>
          <w:rFonts w:ascii="Arial Hebrew Scholar" w:eastAsia="Cambria" w:hAnsi="Arial Hebrew Scholar" w:cs="Arial Hebrew Scholar" w:hint="cs"/>
          <w:sz w:val="24"/>
        </w:rPr>
        <w:t>“</w:t>
      </w:r>
      <w:r w:rsidR="0034451B" w:rsidRPr="006D116E">
        <w:rPr>
          <w:rFonts w:ascii="Arial Hebrew Scholar" w:eastAsia="Cambria" w:hAnsi="Arial Hebrew Scholar" w:cs="Arial Hebrew Scholar" w:hint="cs"/>
          <w:sz w:val="24"/>
        </w:rPr>
        <w:t>semi-army green</w:t>
      </w:r>
      <w:r w:rsidR="00732AB2" w:rsidRPr="006D116E">
        <w:rPr>
          <w:rFonts w:ascii="Arial Hebrew Scholar" w:eastAsia="Cambria" w:hAnsi="Arial Hebrew Scholar" w:cs="Arial Hebrew Scholar" w:hint="cs"/>
          <w:sz w:val="24"/>
        </w:rPr>
        <w:t>” trouser</w:t>
      </w:r>
      <w:r w:rsidR="0034451B" w:rsidRPr="006D116E">
        <w:rPr>
          <w:rFonts w:ascii="Arial Hebrew Scholar" w:eastAsia="Cambria" w:hAnsi="Arial Hebrew Scholar" w:cs="Arial Hebrew Scholar" w:hint="cs"/>
          <w:sz w:val="24"/>
        </w:rPr>
        <w:t xml:space="preserve"> was found</w:t>
      </w:r>
      <w:r w:rsidR="00A9656D" w:rsidRPr="006D116E">
        <w:rPr>
          <w:rFonts w:ascii="Arial Hebrew Scholar" w:eastAsia="Cambria" w:hAnsi="Arial Hebrew Scholar" w:cs="Arial Hebrew Scholar" w:hint="cs"/>
          <w:sz w:val="24"/>
        </w:rPr>
        <w:t>.</w:t>
      </w:r>
    </w:p>
    <w:p w14:paraId="363FA5CE" w14:textId="52570DA1"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PEID38</w:t>
      </w:r>
      <w:r w:rsidR="0034451B" w:rsidRPr="006D116E">
        <w:rPr>
          <w:rFonts w:ascii="Arial Hebrew Scholar" w:eastAsia="Cambria" w:hAnsi="Arial Hebrew Scholar" w:cs="Arial Hebrew Scholar" w:hint="cs"/>
          <w:sz w:val="24"/>
        </w:rPr>
        <w:t xml:space="preserve"> is a </w:t>
      </w:r>
      <w:r w:rsidR="00F7259E" w:rsidRPr="006D116E">
        <w:rPr>
          <w:rFonts w:ascii="Arial Hebrew Scholar" w:eastAsia="Cambria" w:hAnsi="Arial Hebrew Scholar" w:cs="Arial Hebrew Scholar" w:hint="cs"/>
          <w:sz w:val="24"/>
        </w:rPr>
        <w:t>photo taken on 28</w:t>
      </w:r>
      <w:r w:rsidR="00F7259E" w:rsidRPr="006D116E">
        <w:rPr>
          <w:rFonts w:ascii="Arial Hebrew Scholar" w:eastAsia="Cambria" w:hAnsi="Arial Hebrew Scholar" w:cs="Arial Hebrew Scholar" w:hint="cs"/>
          <w:sz w:val="24"/>
          <w:vertAlign w:val="superscript"/>
        </w:rPr>
        <w:t>th</w:t>
      </w:r>
      <w:r w:rsidR="00F7259E" w:rsidRPr="006D116E">
        <w:rPr>
          <w:rFonts w:ascii="Arial Hebrew Scholar" w:eastAsia="Cambria" w:hAnsi="Arial Hebrew Scholar" w:cs="Arial Hebrew Scholar" w:hint="cs"/>
          <w:sz w:val="24"/>
        </w:rPr>
        <w:t xml:space="preserve"> October 2021 </w:t>
      </w:r>
      <w:r w:rsidR="0034451B" w:rsidRPr="006D116E">
        <w:rPr>
          <w:rFonts w:ascii="Arial Hebrew Scholar" w:eastAsia="Cambria" w:hAnsi="Arial Hebrew Scholar" w:cs="Arial Hebrew Scholar" w:hint="cs"/>
          <w:sz w:val="24"/>
        </w:rPr>
        <w:t xml:space="preserve">of </w:t>
      </w:r>
      <w:r w:rsidR="00DF762B" w:rsidRPr="006D116E">
        <w:rPr>
          <w:rFonts w:ascii="Arial Hebrew Scholar" w:eastAsia="Cambria" w:hAnsi="Arial Hebrew Scholar" w:cs="Arial Hebrew Scholar" w:hint="cs"/>
          <w:sz w:val="24"/>
        </w:rPr>
        <w:t>the</w:t>
      </w:r>
      <w:r w:rsidR="0034451B" w:rsidRPr="006D116E">
        <w:rPr>
          <w:rFonts w:ascii="Arial Hebrew Scholar" w:eastAsia="Cambria" w:hAnsi="Arial Hebrew Scholar" w:cs="Arial Hebrew Scholar" w:hint="cs"/>
          <w:sz w:val="24"/>
        </w:rPr>
        <w:t xml:space="preserve"> national identity card and passport</w:t>
      </w:r>
      <w:r w:rsidR="000206DC" w:rsidRPr="006D116E">
        <w:rPr>
          <w:rFonts w:ascii="Arial Hebrew Scholar" w:eastAsia="Cambria" w:hAnsi="Arial Hebrew Scholar" w:cs="Arial Hebrew Scholar" w:hint="cs"/>
          <w:sz w:val="24"/>
        </w:rPr>
        <w:t xml:space="preserve"> of</w:t>
      </w:r>
      <w:r w:rsidR="00A9656D" w:rsidRPr="006D116E">
        <w:rPr>
          <w:rFonts w:ascii="Arial Hebrew Scholar" w:eastAsia="Cambria" w:hAnsi="Arial Hebrew Scholar" w:cs="Arial Hebrew Scholar" w:hint="cs"/>
          <w:sz w:val="24"/>
        </w:rPr>
        <w:t xml:space="preserve"> </w:t>
      </w:r>
      <w:r w:rsidR="0034451B" w:rsidRPr="006D116E">
        <w:rPr>
          <w:rFonts w:ascii="Arial Hebrew Scholar" w:eastAsia="Cambria" w:hAnsi="Arial Hebrew Scholar" w:cs="Arial Hebrew Scholar" w:hint="cs"/>
          <w:sz w:val="24"/>
        </w:rPr>
        <w:t>Bukenya</w:t>
      </w:r>
      <w:r w:rsidR="00A9656D" w:rsidRPr="006D116E">
        <w:rPr>
          <w:rFonts w:ascii="Arial Hebrew Scholar" w:eastAsia="Cambria" w:hAnsi="Arial Hebrew Scholar" w:cs="Arial Hebrew Scholar" w:hint="cs"/>
          <w:sz w:val="24"/>
        </w:rPr>
        <w:t>.</w:t>
      </w:r>
    </w:p>
    <w:p w14:paraId="42C896DE" w14:textId="55D1B0E0"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lastRenderedPageBreak/>
        <w:t xml:space="preserve"> </w:t>
      </w:r>
      <w:r w:rsidR="005618D4" w:rsidRPr="006D116E">
        <w:rPr>
          <w:rFonts w:ascii="Arial Hebrew Scholar" w:eastAsia="Cambria" w:hAnsi="Arial Hebrew Scholar" w:cs="Arial Hebrew Scholar" w:hint="cs"/>
          <w:sz w:val="24"/>
        </w:rPr>
        <w:t>PEID39</w:t>
      </w:r>
      <w:r w:rsidR="0034451B" w:rsidRPr="006D116E">
        <w:rPr>
          <w:rFonts w:ascii="Arial Hebrew Scholar" w:eastAsia="Cambria" w:hAnsi="Arial Hebrew Scholar" w:cs="Arial Hebrew Scholar" w:hint="cs"/>
          <w:sz w:val="24"/>
        </w:rPr>
        <w:t xml:space="preserve"> is a photo</w:t>
      </w:r>
      <w:r w:rsidR="00F7259E" w:rsidRPr="006D116E">
        <w:rPr>
          <w:rFonts w:ascii="Arial Hebrew Scholar" w:eastAsia="Cambria" w:hAnsi="Arial Hebrew Scholar" w:cs="Arial Hebrew Scholar" w:hint="cs"/>
          <w:sz w:val="24"/>
        </w:rPr>
        <w:t xml:space="preserve"> taken on 28</w:t>
      </w:r>
      <w:r w:rsidR="00F7259E" w:rsidRPr="006D116E">
        <w:rPr>
          <w:rFonts w:ascii="Arial Hebrew Scholar" w:eastAsia="Cambria" w:hAnsi="Arial Hebrew Scholar" w:cs="Arial Hebrew Scholar" w:hint="cs"/>
          <w:sz w:val="24"/>
          <w:vertAlign w:val="superscript"/>
        </w:rPr>
        <w:t>th</w:t>
      </w:r>
      <w:r w:rsidR="00F7259E" w:rsidRPr="006D116E">
        <w:rPr>
          <w:rFonts w:ascii="Arial Hebrew Scholar" w:eastAsia="Cambria" w:hAnsi="Arial Hebrew Scholar" w:cs="Arial Hebrew Scholar" w:hint="cs"/>
          <w:sz w:val="24"/>
        </w:rPr>
        <w:t xml:space="preserve"> October 2021 </w:t>
      </w:r>
      <w:r w:rsidR="0034451B" w:rsidRPr="006D116E">
        <w:rPr>
          <w:rFonts w:ascii="Arial Hebrew Scholar" w:eastAsia="Cambria" w:hAnsi="Arial Hebrew Scholar" w:cs="Arial Hebrew Scholar" w:hint="cs"/>
          <w:sz w:val="24"/>
        </w:rPr>
        <w:t>of the</w:t>
      </w:r>
      <w:r w:rsidR="00DF762B" w:rsidRPr="006D116E">
        <w:rPr>
          <w:rFonts w:ascii="Arial Hebrew Scholar" w:eastAsia="Cambria" w:hAnsi="Arial Hebrew Scholar" w:cs="Arial Hebrew Scholar" w:hint="cs"/>
          <w:sz w:val="24"/>
        </w:rPr>
        <w:t xml:space="preserve"> general view of the </w:t>
      </w:r>
      <w:r w:rsidR="0034451B" w:rsidRPr="006D116E">
        <w:rPr>
          <w:rFonts w:ascii="Arial Hebrew Scholar" w:eastAsia="Cambria" w:hAnsi="Arial Hebrew Scholar" w:cs="Arial Hebrew Scholar" w:hint="cs"/>
          <w:sz w:val="24"/>
        </w:rPr>
        <w:t xml:space="preserve">building </w:t>
      </w:r>
      <w:r w:rsidR="00DF762B" w:rsidRPr="006D116E">
        <w:rPr>
          <w:rFonts w:ascii="Arial Hebrew Scholar" w:eastAsia="Cambria" w:hAnsi="Arial Hebrew Scholar" w:cs="Arial Hebrew Scholar" w:hint="cs"/>
          <w:sz w:val="24"/>
        </w:rPr>
        <w:t xml:space="preserve">containing the </w:t>
      </w:r>
      <w:r w:rsidR="0034451B" w:rsidRPr="006D116E">
        <w:rPr>
          <w:rFonts w:ascii="Arial Hebrew Scholar" w:eastAsia="Cambria" w:hAnsi="Arial Hebrew Scholar" w:cs="Arial Hebrew Scholar" w:hint="cs"/>
          <w:sz w:val="24"/>
        </w:rPr>
        <w:t>residence of A1 at Kikubankiima Mukono.</w:t>
      </w:r>
    </w:p>
    <w:p w14:paraId="2450A3FB" w14:textId="687B76A3"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PEID40</w:t>
      </w:r>
      <w:r w:rsidR="0034451B" w:rsidRPr="006D116E">
        <w:rPr>
          <w:rFonts w:ascii="Arial Hebrew Scholar" w:eastAsia="Cambria" w:hAnsi="Arial Hebrew Scholar" w:cs="Arial Hebrew Scholar" w:hint="cs"/>
          <w:sz w:val="24"/>
        </w:rPr>
        <w:t xml:space="preserve"> is a photo</w:t>
      </w:r>
      <w:r w:rsidR="00F7259E" w:rsidRPr="006D116E">
        <w:rPr>
          <w:rFonts w:ascii="Arial Hebrew Scholar" w:eastAsia="Cambria" w:hAnsi="Arial Hebrew Scholar" w:cs="Arial Hebrew Scholar" w:hint="cs"/>
          <w:sz w:val="24"/>
        </w:rPr>
        <w:t xml:space="preserve"> taken on 28</w:t>
      </w:r>
      <w:r w:rsidR="00F7259E" w:rsidRPr="006D116E">
        <w:rPr>
          <w:rFonts w:ascii="Arial Hebrew Scholar" w:eastAsia="Cambria" w:hAnsi="Arial Hebrew Scholar" w:cs="Arial Hebrew Scholar" w:hint="cs"/>
          <w:sz w:val="24"/>
          <w:vertAlign w:val="superscript"/>
        </w:rPr>
        <w:t>th</w:t>
      </w:r>
      <w:r w:rsidR="00F7259E" w:rsidRPr="006D116E">
        <w:rPr>
          <w:rFonts w:ascii="Arial Hebrew Scholar" w:eastAsia="Cambria" w:hAnsi="Arial Hebrew Scholar" w:cs="Arial Hebrew Scholar" w:hint="cs"/>
          <w:sz w:val="24"/>
        </w:rPr>
        <w:t xml:space="preserve"> October 2021 </w:t>
      </w:r>
      <w:r w:rsidR="0034451B" w:rsidRPr="006D116E">
        <w:rPr>
          <w:rFonts w:ascii="Arial Hebrew Scholar" w:eastAsia="Cambria" w:hAnsi="Arial Hebrew Scholar" w:cs="Arial Hebrew Scholar" w:hint="cs"/>
          <w:sz w:val="24"/>
        </w:rPr>
        <w:t>of the middle view of the residence of A1.</w:t>
      </w:r>
    </w:p>
    <w:p w14:paraId="44AFAC26" w14:textId="5938EC39"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9435CA" w:rsidRPr="006D116E">
        <w:rPr>
          <w:rFonts w:ascii="Arial Hebrew Scholar" w:eastAsia="Cambria" w:hAnsi="Arial Hebrew Scholar" w:cs="Arial Hebrew Scholar" w:hint="cs"/>
          <w:sz w:val="24"/>
        </w:rPr>
        <w:t>PEID</w:t>
      </w:r>
      <w:r w:rsidR="005618D4" w:rsidRPr="006D116E">
        <w:rPr>
          <w:rFonts w:ascii="Arial Hebrew Scholar" w:eastAsia="Cambria" w:hAnsi="Arial Hebrew Scholar" w:cs="Arial Hebrew Scholar" w:hint="cs"/>
          <w:sz w:val="24"/>
        </w:rPr>
        <w:t>41</w:t>
      </w:r>
      <w:r w:rsidR="00C226A6" w:rsidRPr="006D116E">
        <w:rPr>
          <w:rFonts w:ascii="Arial Hebrew Scholar" w:eastAsia="Cambria" w:hAnsi="Arial Hebrew Scholar" w:cs="Arial Hebrew Scholar" w:hint="cs"/>
          <w:sz w:val="24"/>
        </w:rPr>
        <w:t xml:space="preserve"> </w:t>
      </w:r>
      <w:r w:rsidR="00A81132" w:rsidRPr="006D116E">
        <w:rPr>
          <w:rFonts w:ascii="Arial Hebrew Scholar" w:eastAsia="Cambria" w:hAnsi="Arial Hebrew Scholar" w:cs="Arial Hebrew Scholar" w:hint="cs"/>
          <w:sz w:val="24"/>
        </w:rPr>
        <w:t xml:space="preserve">is a </w:t>
      </w:r>
      <w:r w:rsidR="009435CA" w:rsidRPr="006D116E">
        <w:rPr>
          <w:rFonts w:ascii="Arial Hebrew Scholar" w:eastAsia="Cambria" w:hAnsi="Arial Hebrew Scholar" w:cs="Arial Hebrew Scholar" w:hint="cs"/>
          <w:sz w:val="24"/>
        </w:rPr>
        <w:t xml:space="preserve">photo </w:t>
      </w:r>
      <w:r w:rsidR="00F7259E" w:rsidRPr="006D116E">
        <w:rPr>
          <w:rFonts w:ascii="Arial Hebrew Scholar" w:eastAsia="Cambria" w:hAnsi="Arial Hebrew Scholar" w:cs="Arial Hebrew Scholar" w:hint="cs"/>
          <w:sz w:val="24"/>
        </w:rPr>
        <w:t>taken on 28</w:t>
      </w:r>
      <w:r w:rsidR="00F7259E" w:rsidRPr="006D116E">
        <w:rPr>
          <w:rFonts w:ascii="Arial Hebrew Scholar" w:eastAsia="Cambria" w:hAnsi="Arial Hebrew Scholar" w:cs="Arial Hebrew Scholar" w:hint="cs"/>
          <w:sz w:val="24"/>
          <w:vertAlign w:val="superscript"/>
        </w:rPr>
        <w:t>th</w:t>
      </w:r>
      <w:r w:rsidR="00F7259E" w:rsidRPr="006D116E">
        <w:rPr>
          <w:rFonts w:ascii="Arial Hebrew Scholar" w:eastAsia="Cambria" w:hAnsi="Arial Hebrew Scholar" w:cs="Arial Hebrew Scholar" w:hint="cs"/>
          <w:sz w:val="24"/>
        </w:rPr>
        <w:t xml:space="preserve"> October 2021</w:t>
      </w:r>
      <w:r w:rsidR="00C226A6" w:rsidRPr="006D116E">
        <w:rPr>
          <w:rFonts w:ascii="Arial Hebrew Scholar" w:eastAsia="Cambria" w:hAnsi="Arial Hebrew Scholar" w:cs="Arial Hebrew Scholar" w:hint="cs"/>
          <w:sz w:val="24"/>
        </w:rPr>
        <w:t xml:space="preserve"> </w:t>
      </w:r>
      <w:r w:rsidR="00F7259E" w:rsidRPr="006D116E">
        <w:rPr>
          <w:rFonts w:ascii="Arial Hebrew Scholar" w:eastAsia="Cambria" w:hAnsi="Arial Hebrew Scholar" w:cs="Arial Hebrew Scholar" w:hint="cs"/>
          <w:sz w:val="24"/>
        </w:rPr>
        <w:t xml:space="preserve">during the search exercise of A1’s </w:t>
      </w:r>
      <w:r w:rsidR="009435CA" w:rsidRPr="006D116E">
        <w:rPr>
          <w:rFonts w:ascii="Arial Hebrew Scholar" w:eastAsia="Cambria" w:hAnsi="Arial Hebrew Scholar" w:cs="Arial Hebrew Scholar" w:hint="cs"/>
          <w:sz w:val="24"/>
        </w:rPr>
        <w:t xml:space="preserve">the </w:t>
      </w:r>
      <w:r w:rsidR="00F7259E" w:rsidRPr="006D116E">
        <w:rPr>
          <w:rFonts w:ascii="Arial Hebrew Scholar" w:eastAsia="Cambria" w:hAnsi="Arial Hebrew Scholar" w:cs="Arial Hebrew Scholar" w:hint="cs"/>
          <w:sz w:val="24"/>
        </w:rPr>
        <w:t>bedroom</w:t>
      </w:r>
      <w:r w:rsidR="00A81132" w:rsidRPr="006D116E">
        <w:rPr>
          <w:rFonts w:ascii="Arial Hebrew Scholar" w:eastAsia="Cambria" w:hAnsi="Arial Hebrew Scholar" w:cs="Arial Hebrew Scholar" w:hint="cs"/>
          <w:sz w:val="24"/>
        </w:rPr>
        <w:t>.</w:t>
      </w:r>
    </w:p>
    <w:p w14:paraId="226C1116" w14:textId="178DA854"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PEID42</w:t>
      </w:r>
      <w:r w:rsidR="009435CA" w:rsidRPr="006D116E">
        <w:rPr>
          <w:rFonts w:ascii="Arial Hebrew Scholar" w:eastAsia="Cambria" w:hAnsi="Arial Hebrew Scholar" w:cs="Arial Hebrew Scholar" w:hint="cs"/>
          <w:sz w:val="24"/>
        </w:rPr>
        <w:t xml:space="preserve"> are photos of the sack and bag found at A3’s home.</w:t>
      </w:r>
    </w:p>
    <w:p w14:paraId="26D84652" w14:textId="00484F7F"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PEID43</w:t>
      </w:r>
      <w:r w:rsidR="00C226A6" w:rsidRPr="006D116E">
        <w:rPr>
          <w:rFonts w:ascii="Arial Hebrew Scholar" w:eastAsia="Cambria" w:hAnsi="Arial Hebrew Scholar" w:cs="Arial Hebrew Scholar" w:hint="cs"/>
          <w:sz w:val="24"/>
        </w:rPr>
        <w:t xml:space="preserve"> </w:t>
      </w:r>
      <w:r w:rsidR="009435CA" w:rsidRPr="006D116E">
        <w:rPr>
          <w:rFonts w:ascii="Arial Hebrew Scholar" w:eastAsia="Cambria" w:hAnsi="Arial Hebrew Scholar" w:cs="Arial Hebrew Scholar" w:hint="cs"/>
          <w:sz w:val="24"/>
        </w:rPr>
        <w:t xml:space="preserve">is a photo of a sack and clothes tied in a </w:t>
      </w:r>
      <w:r w:rsidR="00C226A6" w:rsidRPr="006D116E">
        <w:rPr>
          <w:rFonts w:ascii="Arial Hebrew Scholar" w:eastAsia="Cambria" w:hAnsi="Arial Hebrew Scholar" w:cs="Arial Hebrew Scholar" w:hint="cs"/>
          <w:sz w:val="24"/>
        </w:rPr>
        <w:t>‘</w:t>
      </w:r>
      <w:r w:rsidR="009435CA" w:rsidRPr="006D116E">
        <w:rPr>
          <w:rFonts w:ascii="Arial Hebrew Scholar" w:eastAsia="Cambria" w:hAnsi="Arial Hebrew Scholar" w:cs="Arial Hebrew Scholar" w:hint="cs"/>
          <w:sz w:val="24"/>
        </w:rPr>
        <w:t>lesu</w:t>
      </w:r>
      <w:r w:rsidR="00C226A6" w:rsidRPr="006D116E">
        <w:rPr>
          <w:rFonts w:ascii="Arial Hebrew Scholar" w:eastAsia="Cambria" w:hAnsi="Arial Hebrew Scholar" w:cs="Arial Hebrew Scholar" w:hint="cs"/>
          <w:sz w:val="24"/>
        </w:rPr>
        <w:t>’ cloth</w:t>
      </w:r>
      <w:r w:rsidR="009435CA" w:rsidRPr="006D116E">
        <w:rPr>
          <w:rFonts w:ascii="Arial Hebrew Scholar" w:eastAsia="Cambria" w:hAnsi="Arial Hebrew Scholar" w:cs="Arial Hebrew Scholar" w:hint="cs"/>
          <w:sz w:val="24"/>
        </w:rPr>
        <w:t xml:space="preserve"> recovered from A3’s home.</w:t>
      </w:r>
    </w:p>
    <w:p w14:paraId="520E7CA6" w14:textId="6BAF4D3F" w:rsidR="00B75357" w:rsidRPr="006D116E" w:rsidRDefault="009209B5" w:rsidP="00B75357">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PEID44</w:t>
      </w:r>
      <w:r w:rsidR="009435CA" w:rsidRPr="006D116E">
        <w:rPr>
          <w:rFonts w:ascii="Arial Hebrew Scholar" w:eastAsia="Cambria" w:hAnsi="Arial Hebrew Scholar" w:cs="Arial Hebrew Scholar" w:hint="cs"/>
          <w:sz w:val="24"/>
        </w:rPr>
        <w:t xml:space="preserve"> are notes on pages of exercise books recovered from A3’s home.</w:t>
      </w:r>
    </w:p>
    <w:p w14:paraId="10D0C360" w14:textId="67929B9D" w:rsidR="009209B5" w:rsidRPr="006D116E" w:rsidRDefault="00B75357" w:rsidP="00B75357">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PEID45</w:t>
      </w:r>
      <w:r w:rsidR="009435CA" w:rsidRPr="006D116E">
        <w:rPr>
          <w:rFonts w:ascii="Arial Hebrew Scholar" w:eastAsia="Cambria" w:hAnsi="Arial Hebrew Scholar" w:cs="Arial Hebrew Scholar" w:hint="cs"/>
          <w:sz w:val="24"/>
        </w:rPr>
        <w:t xml:space="preserve"> is </w:t>
      </w:r>
      <w:r w:rsidR="00C226A6" w:rsidRPr="006D116E">
        <w:rPr>
          <w:rFonts w:ascii="Arial Hebrew Scholar" w:eastAsia="Cambria" w:hAnsi="Arial Hebrew Scholar" w:cs="Arial Hebrew Scholar" w:hint="cs"/>
          <w:sz w:val="24"/>
        </w:rPr>
        <w:t>a</w:t>
      </w:r>
      <w:r w:rsidR="009209B5" w:rsidRPr="006D116E">
        <w:rPr>
          <w:rFonts w:ascii="Arial Hebrew Scholar" w:eastAsia="Cambria" w:hAnsi="Arial Hebrew Scholar" w:cs="Arial Hebrew Scholar" w:hint="cs"/>
          <w:sz w:val="24"/>
        </w:rPr>
        <w:t xml:space="preserve"> </w:t>
      </w:r>
      <w:r w:rsidR="009435CA" w:rsidRPr="006D116E">
        <w:rPr>
          <w:rFonts w:ascii="Arial Hebrew Scholar" w:eastAsia="Cambria" w:hAnsi="Arial Hebrew Scholar" w:cs="Arial Hebrew Scholar" w:hint="cs"/>
          <w:sz w:val="24"/>
        </w:rPr>
        <w:t>crime scene search report dated 16</w:t>
      </w:r>
      <w:r w:rsidR="00C226A6" w:rsidRPr="006D116E">
        <w:rPr>
          <w:rFonts w:ascii="Arial Hebrew Scholar" w:eastAsia="Cambria" w:hAnsi="Arial Hebrew Scholar" w:cs="Arial Hebrew Scholar" w:hint="cs"/>
          <w:sz w:val="24"/>
          <w:vertAlign w:val="superscript"/>
        </w:rPr>
        <w:t>th</w:t>
      </w:r>
      <w:r w:rsidR="00C226A6" w:rsidRPr="006D116E">
        <w:rPr>
          <w:rFonts w:ascii="Arial Hebrew Scholar" w:eastAsia="Cambria" w:hAnsi="Arial Hebrew Scholar" w:cs="Arial Hebrew Scholar" w:hint="cs"/>
          <w:sz w:val="24"/>
        </w:rPr>
        <w:t xml:space="preserve"> December </w:t>
      </w:r>
      <w:r w:rsidR="009435CA" w:rsidRPr="006D116E">
        <w:rPr>
          <w:rFonts w:ascii="Arial Hebrew Scholar" w:eastAsia="Cambria" w:hAnsi="Arial Hebrew Scholar" w:cs="Arial Hebrew Scholar" w:hint="cs"/>
          <w:sz w:val="24"/>
        </w:rPr>
        <w:t>2021</w:t>
      </w:r>
      <w:r w:rsidRPr="006D116E">
        <w:rPr>
          <w:rFonts w:ascii="Arial Hebrew Scholar" w:eastAsia="Cambria" w:hAnsi="Arial Hebrew Scholar" w:cs="Arial Hebrew Scholar" w:hint="cs"/>
          <w:sz w:val="24"/>
        </w:rPr>
        <w:t xml:space="preserve"> </w:t>
      </w:r>
      <w:r w:rsidR="00C226A6" w:rsidRPr="006D116E">
        <w:rPr>
          <w:rFonts w:ascii="Arial Hebrew Scholar" w:eastAsia="Cambria" w:hAnsi="Arial Hebrew Scholar" w:cs="Arial Hebrew Scholar" w:hint="cs"/>
          <w:sz w:val="24"/>
        </w:rPr>
        <w:t>concerning</w:t>
      </w:r>
      <w:r w:rsidRPr="006D116E">
        <w:rPr>
          <w:rFonts w:ascii="Arial Hebrew Scholar" w:eastAsia="Cambria" w:hAnsi="Arial Hebrew Scholar" w:cs="Arial Hebrew Scholar" w:hint="cs"/>
          <w:sz w:val="24"/>
        </w:rPr>
        <w:t xml:space="preserve"> the</w:t>
      </w:r>
      <w:r w:rsidR="00C226A6" w:rsidRPr="006D116E">
        <w:rPr>
          <w:rFonts w:ascii="Arial Hebrew Scholar" w:eastAsia="Cambria" w:hAnsi="Arial Hebrew Scholar" w:cs="Arial Hebrew Scholar" w:hint="cs"/>
          <w:sz w:val="24"/>
        </w:rPr>
        <w:t xml:space="preserve"> conduct of the</w:t>
      </w:r>
      <w:r w:rsidRPr="006D116E">
        <w:rPr>
          <w:rFonts w:ascii="Arial Hebrew Scholar" w:eastAsia="Cambria" w:hAnsi="Arial Hebrew Scholar" w:cs="Arial Hebrew Scholar" w:hint="cs"/>
          <w:sz w:val="24"/>
        </w:rPr>
        <w:t xml:space="preserve"> search </w:t>
      </w:r>
      <w:r w:rsidR="00C226A6" w:rsidRPr="006D116E">
        <w:rPr>
          <w:rFonts w:ascii="Arial Hebrew Scholar" w:eastAsia="Cambria" w:hAnsi="Arial Hebrew Scholar" w:cs="Arial Hebrew Scholar" w:hint="cs"/>
          <w:sz w:val="24"/>
        </w:rPr>
        <w:t xml:space="preserve">of </w:t>
      </w:r>
      <w:r w:rsidRPr="006D116E">
        <w:rPr>
          <w:rFonts w:ascii="Arial Hebrew Scholar" w:eastAsia="Cambria" w:hAnsi="Arial Hebrew Scholar" w:cs="Arial Hebrew Scholar" w:hint="cs"/>
          <w:sz w:val="24"/>
        </w:rPr>
        <w:t>A1’s home.</w:t>
      </w:r>
    </w:p>
    <w:p w14:paraId="33E3EFE6" w14:textId="31CD09E8"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PEID4</w:t>
      </w:r>
      <w:r w:rsidRPr="006D116E">
        <w:rPr>
          <w:rFonts w:ascii="Arial Hebrew Scholar" w:eastAsia="Cambria" w:hAnsi="Arial Hebrew Scholar" w:cs="Arial Hebrew Scholar" w:hint="cs"/>
          <w:sz w:val="24"/>
        </w:rPr>
        <w:t>6</w:t>
      </w:r>
      <w:r w:rsidR="009435CA" w:rsidRPr="006D116E">
        <w:rPr>
          <w:rFonts w:ascii="Arial Hebrew Scholar" w:eastAsia="Cambria" w:hAnsi="Arial Hebrew Scholar" w:cs="Arial Hebrew Scholar" w:hint="cs"/>
          <w:sz w:val="24"/>
        </w:rPr>
        <w:t xml:space="preserve"> is an exhibit record</w:t>
      </w:r>
      <w:r w:rsidR="00F7259E" w:rsidRPr="006D116E">
        <w:rPr>
          <w:rFonts w:ascii="Arial Hebrew Scholar" w:eastAsia="Cambria" w:hAnsi="Arial Hebrew Scholar" w:cs="Arial Hebrew Scholar" w:hint="cs"/>
          <w:sz w:val="24"/>
        </w:rPr>
        <w:t xml:space="preserve"> of </w:t>
      </w:r>
      <w:r w:rsidR="006317F2" w:rsidRPr="006D116E">
        <w:rPr>
          <w:rFonts w:ascii="Arial Hebrew Scholar" w:eastAsia="Cambria" w:hAnsi="Arial Hebrew Scholar" w:cs="Arial Hebrew Scholar" w:hint="cs"/>
          <w:sz w:val="24"/>
        </w:rPr>
        <w:t xml:space="preserve">items recovered from </w:t>
      </w:r>
      <w:r w:rsidR="00F7259E" w:rsidRPr="006D116E">
        <w:rPr>
          <w:rFonts w:ascii="Arial Hebrew Scholar" w:eastAsia="Cambria" w:hAnsi="Arial Hebrew Scholar" w:cs="Arial Hebrew Scholar" w:hint="cs"/>
          <w:sz w:val="24"/>
        </w:rPr>
        <w:t>A1’s home</w:t>
      </w:r>
      <w:r w:rsidR="009435CA" w:rsidRPr="006D116E">
        <w:rPr>
          <w:rFonts w:ascii="Arial Hebrew Scholar" w:eastAsia="Cambria" w:hAnsi="Arial Hebrew Scholar" w:cs="Arial Hebrew Scholar" w:hint="cs"/>
          <w:sz w:val="24"/>
        </w:rPr>
        <w:t xml:space="preserve"> dated 28</w:t>
      </w:r>
      <w:r w:rsidR="00C226A6" w:rsidRPr="006D116E">
        <w:rPr>
          <w:rFonts w:ascii="Arial Hebrew Scholar" w:eastAsia="Cambria" w:hAnsi="Arial Hebrew Scholar" w:cs="Arial Hebrew Scholar" w:hint="cs"/>
          <w:sz w:val="24"/>
          <w:vertAlign w:val="superscript"/>
        </w:rPr>
        <w:t>th</w:t>
      </w:r>
      <w:r w:rsidR="00C226A6" w:rsidRPr="006D116E">
        <w:rPr>
          <w:rFonts w:ascii="Arial Hebrew Scholar" w:eastAsia="Cambria" w:hAnsi="Arial Hebrew Scholar" w:cs="Arial Hebrew Scholar" w:hint="cs"/>
          <w:sz w:val="24"/>
        </w:rPr>
        <w:t xml:space="preserve"> October </w:t>
      </w:r>
      <w:r w:rsidR="009435CA" w:rsidRPr="006D116E">
        <w:rPr>
          <w:rFonts w:ascii="Arial Hebrew Scholar" w:eastAsia="Cambria" w:hAnsi="Arial Hebrew Scholar" w:cs="Arial Hebrew Scholar" w:hint="cs"/>
          <w:sz w:val="24"/>
        </w:rPr>
        <w:t>2021</w:t>
      </w:r>
      <w:r w:rsidR="006317F2" w:rsidRPr="006D116E">
        <w:rPr>
          <w:rFonts w:ascii="Arial Hebrew Scholar" w:eastAsia="Cambria" w:hAnsi="Arial Hebrew Scholar" w:cs="Arial Hebrew Scholar" w:hint="cs"/>
          <w:sz w:val="24"/>
        </w:rPr>
        <w:t>.</w:t>
      </w:r>
      <w:r w:rsidR="00F7259E" w:rsidRPr="006D116E">
        <w:rPr>
          <w:rFonts w:ascii="Arial Hebrew Scholar" w:eastAsia="Cambria" w:hAnsi="Arial Hebrew Scholar" w:cs="Arial Hebrew Scholar" w:hint="cs"/>
          <w:sz w:val="24"/>
        </w:rPr>
        <w:t xml:space="preserve"> </w:t>
      </w:r>
    </w:p>
    <w:p w14:paraId="4A7722F8" w14:textId="164FF2DF"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PEID47</w:t>
      </w:r>
      <w:r w:rsidR="00C226A6" w:rsidRPr="006D116E">
        <w:rPr>
          <w:rFonts w:ascii="Arial Hebrew Scholar" w:eastAsia="Cambria" w:hAnsi="Arial Hebrew Scholar" w:cs="Arial Hebrew Scholar" w:hint="cs"/>
          <w:sz w:val="24"/>
        </w:rPr>
        <w:t xml:space="preserve"> </w:t>
      </w:r>
      <w:r w:rsidR="009435CA" w:rsidRPr="006D116E">
        <w:rPr>
          <w:rFonts w:ascii="Arial Hebrew Scholar" w:eastAsia="Cambria" w:hAnsi="Arial Hebrew Scholar" w:cs="Arial Hebrew Scholar" w:hint="cs"/>
          <w:sz w:val="24"/>
        </w:rPr>
        <w:t>is an exhibit record</w:t>
      </w:r>
      <w:r w:rsidR="00F7259E" w:rsidRPr="006D116E">
        <w:rPr>
          <w:rFonts w:ascii="Arial Hebrew Scholar" w:eastAsia="Cambria" w:hAnsi="Arial Hebrew Scholar" w:cs="Arial Hebrew Scholar" w:hint="cs"/>
          <w:sz w:val="24"/>
        </w:rPr>
        <w:t xml:space="preserve"> </w:t>
      </w:r>
      <w:r w:rsidR="00C226A6" w:rsidRPr="006D116E">
        <w:rPr>
          <w:rFonts w:ascii="Arial Hebrew Scholar" w:eastAsia="Cambria" w:hAnsi="Arial Hebrew Scholar" w:cs="Arial Hebrew Scholar" w:hint="cs"/>
          <w:sz w:val="24"/>
        </w:rPr>
        <w:t>dated 01</w:t>
      </w:r>
      <w:r w:rsidR="00C226A6" w:rsidRPr="006D116E">
        <w:rPr>
          <w:rFonts w:ascii="Arial Hebrew Scholar" w:eastAsia="Cambria" w:hAnsi="Arial Hebrew Scholar" w:cs="Arial Hebrew Scholar" w:hint="cs"/>
          <w:sz w:val="24"/>
          <w:vertAlign w:val="superscript"/>
        </w:rPr>
        <w:t>st</w:t>
      </w:r>
      <w:r w:rsidR="00C226A6" w:rsidRPr="006D116E">
        <w:rPr>
          <w:rFonts w:ascii="Arial Hebrew Scholar" w:eastAsia="Cambria" w:hAnsi="Arial Hebrew Scholar" w:cs="Arial Hebrew Scholar" w:hint="cs"/>
          <w:sz w:val="24"/>
        </w:rPr>
        <w:t xml:space="preserve"> November 2021 </w:t>
      </w:r>
      <w:r w:rsidR="00F7259E" w:rsidRPr="006D116E">
        <w:rPr>
          <w:rFonts w:ascii="Arial Hebrew Scholar" w:eastAsia="Cambria" w:hAnsi="Arial Hebrew Scholar" w:cs="Arial Hebrew Scholar" w:hint="cs"/>
          <w:sz w:val="24"/>
        </w:rPr>
        <w:t>of</w:t>
      </w:r>
      <w:r w:rsidR="00C226A6" w:rsidRPr="006D116E">
        <w:rPr>
          <w:rFonts w:ascii="Arial Hebrew Scholar" w:eastAsia="Cambria" w:hAnsi="Arial Hebrew Scholar" w:cs="Arial Hebrew Scholar" w:hint="cs"/>
          <w:sz w:val="24"/>
        </w:rPr>
        <w:t xml:space="preserve"> the </w:t>
      </w:r>
      <w:r w:rsidR="006317F2" w:rsidRPr="006D116E">
        <w:rPr>
          <w:rFonts w:ascii="Arial Hebrew Scholar" w:eastAsia="Cambria" w:hAnsi="Arial Hebrew Scholar" w:cs="Arial Hebrew Scholar" w:hint="cs"/>
          <w:sz w:val="24"/>
        </w:rPr>
        <w:t>items recovered from</w:t>
      </w:r>
      <w:r w:rsidR="00A9656D" w:rsidRPr="006D116E">
        <w:rPr>
          <w:rFonts w:ascii="Arial Hebrew Scholar" w:eastAsia="Cambria" w:hAnsi="Arial Hebrew Scholar" w:cs="Arial Hebrew Scholar" w:hint="cs"/>
          <w:sz w:val="24"/>
        </w:rPr>
        <w:t xml:space="preserve"> Bukenya</w:t>
      </w:r>
      <w:r w:rsidR="00F7259E" w:rsidRPr="006D116E">
        <w:rPr>
          <w:rFonts w:ascii="Arial Hebrew Scholar" w:eastAsia="Cambria" w:hAnsi="Arial Hebrew Scholar" w:cs="Arial Hebrew Scholar" w:hint="cs"/>
          <w:sz w:val="24"/>
        </w:rPr>
        <w:t>’s home</w:t>
      </w:r>
      <w:r w:rsidR="009435CA" w:rsidRPr="006D116E">
        <w:rPr>
          <w:rFonts w:ascii="Arial Hebrew Scholar" w:eastAsia="Cambria" w:hAnsi="Arial Hebrew Scholar" w:cs="Arial Hebrew Scholar" w:hint="cs"/>
          <w:sz w:val="24"/>
        </w:rPr>
        <w:t>.</w:t>
      </w:r>
    </w:p>
    <w:p w14:paraId="57856AD2" w14:textId="4133C3F0"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PEID48</w:t>
      </w:r>
      <w:r w:rsidR="009435CA" w:rsidRPr="006D116E">
        <w:rPr>
          <w:rFonts w:ascii="Arial Hebrew Scholar" w:eastAsia="Cambria" w:hAnsi="Arial Hebrew Scholar" w:cs="Arial Hebrew Scholar" w:hint="cs"/>
          <w:sz w:val="24"/>
        </w:rPr>
        <w:t xml:space="preserve"> is </w:t>
      </w:r>
      <w:r w:rsidRPr="006D116E">
        <w:rPr>
          <w:rFonts w:ascii="Arial Hebrew Scholar" w:eastAsia="Cambria" w:hAnsi="Arial Hebrew Scholar" w:cs="Arial Hebrew Scholar" w:hint="cs"/>
          <w:sz w:val="24"/>
        </w:rPr>
        <w:t>a</w:t>
      </w:r>
      <w:r w:rsidR="009435CA" w:rsidRPr="006D116E">
        <w:rPr>
          <w:rFonts w:ascii="Arial Hebrew Scholar" w:eastAsia="Cambria" w:hAnsi="Arial Hebrew Scholar" w:cs="Arial Hebrew Scholar" w:hint="cs"/>
          <w:sz w:val="24"/>
        </w:rPr>
        <w:t>n</w:t>
      </w:r>
      <w:r w:rsidRPr="006D116E">
        <w:rPr>
          <w:rFonts w:ascii="Arial Hebrew Scholar" w:eastAsia="Cambria" w:hAnsi="Arial Hebrew Scholar" w:cs="Arial Hebrew Scholar" w:hint="cs"/>
          <w:sz w:val="24"/>
        </w:rPr>
        <w:t xml:space="preserve"> </w:t>
      </w:r>
      <w:r w:rsidR="009435CA" w:rsidRPr="006D116E">
        <w:rPr>
          <w:rFonts w:ascii="Arial Hebrew Scholar" w:eastAsia="Cambria" w:hAnsi="Arial Hebrew Scholar" w:cs="Arial Hebrew Scholar" w:hint="cs"/>
          <w:sz w:val="24"/>
        </w:rPr>
        <w:t xml:space="preserve">exhibit record </w:t>
      </w:r>
      <w:r w:rsidR="00C226A6" w:rsidRPr="006D116E">
        <w:rPr>
          <w:rFonts w:ascii="Arial Hebrew Scholar" w:eastAsia="Cambria" w:hAnsi="Arial Hebrew Scholar" w:cs="Arial Hebrew Scholar" w:hint="cs"/>
          <w:sz w:val="24"/>
        </w:rPr>
        <w:t>dated 30</w:t>
      </w:r>
      <w:r w:rsidR="00C226A6" w:rsidRPr="006D116E">
        <w:rPr>
          <w:rFonts w:ascii="Arial Hebrew Scholar" w:eastAsia="Cambria" w:hAnsi="Arial Hebrew Scholar" w:cs="Arial Hebrew Scholar" w:hint="cs"/>
          <w:sz w:val="24"/>
          <w:vertAlign w:val="superscript"/>
        </w:rPr>
        <w:t>th</w:t>
      </w:r>
      <w:r w:rsidR="00C226A6" w:rsidRPr="006D116E">
        <w:rPr>
          <w:rFonts w:ascii="Arial Hebrew Scholar" w:eastAsia="Cambria" w:hAnsi="Arial Hebrew Scholar" w:cs="Arial Hebrew Scholar" w:hint="cs"/>
          <w:sz w:val="24"/>
        </w:rPr>
        <w:t xml:space="preserve"> October 2021 </w:t>
      </w:r>
      <w:r w:rsidR="006317F2" w:rsidRPr="006D116E">
        <w:rPr>
          <w:rFonts w:ascii="Arial Hebrew Scholar" w:eastAsia="Cambria" w:hAnsi="Arial Hebrew Scholar" w:cs="Arial Hebrew Scholar" w:hint="cs"/>
          <w:sz w:val="24"/>
        </w:rPr>
        <w:t xml:space="preserve">of </w:t>
      </w:r>
      <w:r w:rsidR="00C226A6" w:rsidRPr="006D116E">
        <w:rPr>
          <w:rFonts w:ascii="Arial Hebrew Scholar" w:eastAsia="Cambria" w:hAnsi="Arial Hebrew Scholar" w:cs="Arial Hebrew Scholar" w:hint="cs"/>
          <w:sz w:val="24"/>
        </w:rPr>
        <w:t xml:space="preserve">the </w:t>
      </w:r>
      <w:r w:rsidR="006317F2" w:rsidRPr="006D116E">
        <w:rPr>
          <w:rFonts w:ascii="Arial Hebrew Scholar" w:eastAsia="Cambria" w:hAnsi="Arial Hebrew Scholar" w:cs="Arial Hebrew Scholar" w:hint="cs"/>
          <w:sz w:val="24"/>
        </w:rPr>
        <w:t>items recovered from A3’s home</w:t>
      </w:r>
      <w:r w:rsidR="009435CA" w:rsidRPr="006D116E">
        <w:rPr>
          <w:rFonts w:ascii="Arial Hebrew Scholar" w:eastAsia="Cambria" w:hAnsi="Arial Hebrew Scholar" w:cs="Arial Hebrew Scholar" w:hint="cs"/>
          <w:sz w:val="24"/>
        </w:rPr>
        <w:t>.</w:t>
      </w:r>
    </w:p>
    <w:p w14:paraId="345FD541" w14:textId="6456E2CC"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w:t>
      </w:r>
      <w:r w:rsidR="005618D4" w:rsidRPr="006D116E">
        <w:rPr>
          <w:rFonts w:ascii="Arial Hebrew Scholar" w:eastAsia="Cambria" w:hAnsi="Arial Hebrew Scholar" w:cs="Arial Hebrew Scholar" w:hint="cs"/>
          <w:sz w:val="24"/>
        </w:rPr>
        <w:t>EID49</w:t>
      </w:r>
      <w:r w:rsidR="00342C64" w:rsidRPr="006D116E">
        <w:rPr>
          <w:rFonts w:ascii="Arial Hebrew Scholar" w:eastAsia="Cambria" w:hAnsi="Arial Hebrew Scholar" w:cs="Arial Hebrew Scholar" w:hint="cs"/>
          <w:sz w:val="24"/>
        </w:rPr>
        <w:t xml:space="preserve"> is </w:t>
      </w:r>
      <w:r w:rsidR="00DC3C83" w:rsidRPr="006D116E">
        <w:rPr>
          <w:rFonts w:ascii="Arial Hebrew Scholar" w:eastAsia="Cambria" w:hAnsi="Arial Hebrew Scholar" w:cs="Arial Hebrew Scholar" w:hint="cs"/>
          <w:sz w:val="24"/>
        </w:rPr>
        <w:t>the</w:t>
      </w:r>
      <w:r w:rsidR="00342C64" w:rsidRPr="006D116E">
        <w:rPr>
          <w:rFonts w:ascii="Arial Hebrew Scholar" w:eastAsia="Cambria" w:hAnsi="Arial Hebrew Scholar" w:cs="Arial Hebrew Scholar" w:hint="cs"/>
          <w:sz w:val="24"/>
        </w:rPr>
        <w:t xml:space="preserve"> medical examination r</w:t>
      </w:r>
      <w:r w:rsidR="006317F2" w:rsidRPr="006D116E">
        <w:rPr>
          <w:rFonts w:ascii="Arial Hebrew Scholar" w:eastAsia="Cambria" w:hAnsi="Arial Hebrew Scholar" w:cs="Arial Hebrew Scholar" w:hint="cs"/>
          <w:sz w:val="24"/>
        </w:rPr>
        <w:t>eport</w:t>
      </w:r>
      <w:r w:rsidR="00DC3C83" w:rsidRPr="006D116E">
        <w:rPr>
          <w:rFonts w:ascii="Arial Hebrew Scholar" w:eastAsia="Cambria" w:hAnsi="Arial Hebrew Scholar" w:cs="Arial Hebrew Scholar" w:hint="cs"/>
          <w:sz w:val="24"/>
        </w:rPr>
        <w:t xml:space="preserve"> </w:t>
      </w:r>
      <w:r w:rsidR="00314F42" w:rsidRPr="006D116E">
        <w:rPr>
          <w:rFonts w:ascii="Arial Hebrew Scholar" w:eastAsia="Cambria" w:hAnsi="Arial Hebrew Scholar" w:cs="Arial Hebrew Scholar" w:hint="cs"/>
          <w:sz w:val="24"/>
        </w:rPr>
        <w:t xml:space="preserve">(PF 24) </w:t>
      </w:r>
      <w:r w:rsidR="006317F2" w:rsidRPr="006D116E">
        <w:rPr>
          <w:rFonts w:ascii="Arial Hebrew Scholar" w:eastAsia="Cambria" w:hAnsi="Arial Hebrew Scholar" w:cs="Arial Hebrew Scholar" w:hint="cs"/>
          <w:sz w:val="24"/>
        </w:rPr>
        <w:t>of A1</w:t>
      </w:r>
      <w:r w:rsidR="00DC3C83" w:rsidRPr="006D116E">
        <w:rPr>
          <w:rFonts w:ascii="Arial Hebrew Scholar" w:eastAsia="Cambria" w:hAnsi="Arial Hebrew Scholar" w:cs="Arial Hebrew Scholar" w:hint="cs"/>
          <w:sz w:val="24"/>
        </w:rPr>
        <w:t>,</w:t>
      </w:r>
      <w:r w:rsidR="006317F2" w:rsidRPr="006D116E">
        <w:rPr>
          <w:rFonts w:ascii="Arial Hebrew Scholar" w:eastAsia="Cambria" w:hAnsi="Arial Hebrew Scholar" w:cs="Arial Hebrew Scholar" w:hint="cs"/>
          <w:sz w:val="24"/>
        </w:rPr>
        <w:t xml:space="preserve"> dated 20</w:t>
      </w:r>
      <w:r w:rsidR="006317F2" w:rsidRPr="006D116E">
        <w:rPr>
          <w:rFonts w:ascii="Arial Hebrew Scholar" w:eastAsia="Cambria" w:hAnsi="Arial Hebrew Scholar" w:cs="Arial Hebrew Scholar" w:hint="cs"/>
          <w:sz w:val="24"/>
          <w:vertAlign w:val="superscript"/>
        </w:rPr>
        <w:t>th</w:t>
      </w:r>
      <w:r w:rsidR="006317F2" w:rsidRPr="006D116E">
        <w:rPr>
          <w:rFonts w:ascii="Arial Hebrew Scholar" w:eastAsia="Cambria" w:hAnsi="Arial Hebrew Scholar" w:cs="Arial Hebrew Scholar" w:hint="cs"/>
          <w:sz w:val="24"/>
        </w:rPr>
        <w:t xml:space="preserve"> November 2021</w:t>
      </w:r>
      <w:r w:rsidR="00DC3C83" w:rsidRPr="006D116E">
        <w:rPr>
          <w:rFonts w:ascii="Arial Hebrew Scholar" w:eastAsia="Cambria" w:hAnsi="Arial Hebrew Scholar" w:cs="Arial Hebrew Scholar" w:hint="cs"/>
          <w:sz w:val="24"/>
        </w:rPr>
        <w:t>,</w:t>
      </w:r>
      <w:r w:rsidR="006317F2" w:rsidRPr="006D116E">
        <w:rPr>
          <w:rFonts w:ascii="Arial Hebrew Scholar" w:eastAsia="Cambria" w:hAnsi="Arial Hebrew Scholar" w:cs="Arial Hebrew Scholar" w:hint="cs"/>
          <w:sz w:val="24"/>
        </w:rPr>
        <w:t xml:space="preserve"> which shows that the accused was of a normal mental state </w:t>
      </w:r>
      <w:r w:rsidR="00DC3C83" w:rsidRPr="006D116E">
        <w:rPr>
          <w:rFonts w:ascii="Arial Hebrew Scholar" w:eastAsia="Cambria" w:hAnsi="Arial Hebrew Scholar" w:cs="Arial Hebrew Scholar" w:hint="cs"/>
          <w:sz w:val="24"/>
        </w:rPr>
        <w:t xml:space="preserve">at the time of </w:t>
      </w:r>
      <w:r w:rsidR="00314F42" w:rsidRPr="006D116E">
        <w:rPr>
          <w:rFonts w:ascii="Arial Hebrew Scholar" w:eastAsia="Cambria" w:hAnsi="Arial Hebrew Scholar" w:cs="Arial Hebrew Scholar" w:hint="cs"/>
          <w:sz w:val="24"/>
        </w:rPr>
        <w:t>her examination and had no</w:t>
      </w:r>
      <w:r w:rsidR="00DC3C83" w:rsidRPr="006D116E">
        <w:rPr>
          <w:rFonts w:ascii="Arial Hebrew Scholar" w:eastAsia="Cambria" w:hAnsi="Arial Hebrew Scholar" w:cs="Arial Hebrew Scholar" w:hint="cs"/>
          <w:sz w:val="24"/>
        </w:rPr>
        <w:t xml:space="preserve"> injuries on her body</w:t>
      </w:r>
      <w:r w:rsidR="006317F2" w:rsidRPr="006D116E">
        <w:rPr>
          <w:rFonts w:ascii="Arial Hebrew Scholar" w:eastAsia="Cambria" w:hAnsi="Arial Hebrew Scholar" w:cs="Arial Hebrew Scholar" w:hint="cs"/>
          <w:sz w:val="24"/>
        </w:rPr>
        <w:t>.</w:t>
      </w:r>
    </w:p>
    <w:p w14:paraId="5B84E5B8" w14:textId="6A73AEC1" w:rsidR="009209B5" w:rsidRPr="006D116E" w:rsidRDefault="009209B5" w:rsidP="006317F2">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PEID50</w:t>
      </w:r>
      <w:r w:rsidR="00DC3C83" w:rsidRPr="006D116E">
        <w:rPr>
          <w:rFonts w:ascii="Arial Hebrew Scholar" w:eastAsia="Cambria" w:hAnsi="Arial Hebrew Scholar" w:cs="Arial Hebrew Scholar" w:hint="cs"/>
          <w:sz w:val="24"/>
        </w:rPr>
        <w:t xml:space="preserve"> </w:t>
      </w:r>
      <w:r w:rsidR="00342C64" w:rsidRPr="006D116E">
        <w:rPr>
          <w:rFonts w:ascii="Arial Hebrew Scholar" w:eastAsia="Cambria" w:hAnsi="Arial Hebrew Scholar" w:cs="Arial Hebrew Scholar" w:hint="cs"/>
          <w:sz w:val="24"/>
        </w:rPr>
        <w:t>is</w:t>
      </w:r>
      <w:r w:rsidR="00DC3C83" w:rsidRPr="006D116E">
        <w:rPr>
          <w:rFonts w:ascii="Arial Hebrew Scholar" w:eastAsia="Cambria" w:hAnsi="Arial Hebrew Scholar" w:cs="Arial Hebrew Scholar" w:hint="cs"/>
          <w:sz w:val="24"/>
        </w:rPr>
        <w:t xml:space="preserve"> the</w:t>
      </w:r>
      <w:r w:rsidRPr="006D116E">
        <w:rPr>
          <w:rFonts w:ascii="Arial Hebrew Scholar" w:eastAsia="Cambria" w:hAnsi="Arial Hebrew Scholar" w:cs="Arial Hebrew Scholar" w:hint="cs"/>
          <w:sz w:val="24"/>
        </w:rPr>
        <w:t xml:space="preserve"> </w:t>
      </w:r>
      <w:r w:rsidR="00342C64" w:rsidRPr="006D116E">
        <w:rPr>
          <w:rFonts w:ascii="Arial Hebrew Scholar" w:eastAsia="Cambria" w:hAnsi="Arial Hebrew Scholar" w:cs="Arial Hebrew Scholar" w:hint="cs"/>
          <w:sz w:val="24"/>
        </w:rPr>
        <w:t>medical examination r</w:t>
      </w:r>
      <w:r w:rsidR="006317F2" w:rsidRPr="006D116E">
        <w:rPr>
          <w:rFonts w:ascii="Arial Hebrew Scholar" w:eastAsia="Cambria" w:hAnsi="Arial Hebrew Scholar" w:cs="Arial Hebrew Scholar" w:hint="cs"/>
          <w:sz w:val="24"/>
        </w:rPr>
        <w:t>eport</w:t>
      </w:r>
      <w:r w:rsidR="00314F42" w:rsidRPr="006D116E">
        <w:rPr>
          <w:rFonts w:ascii="Arial Hebrew Scholar" w:eastAsia="Cambria" w:hAnsi="Arial Hebrew Scholar" w:cs="Arial Hebrew Scholar" w:hint="cs"/>
          <w:sz w:val="24"/>
        </w:rPr>
        <w:t xml:space="preserve"> (PF 24) </w:t>
      </w:r>
      <w:r w:rsidR="006317F2" w:rsidRPr="006D116E">
        <w:rPr>
          <w:rFonts w:ascii="Arial Hebrew Scholar" w:eastAsia="Cambria" w:hAnsi="Arial Hebrew Scholar" w:cs="Arial Hebrew Scholar" w:hint="cs"/>
          <w:sz w:val="24"/>
        </w:rPr>
        <w:t>of A3</w:t>
      </w:r>
      <w:r w:rsidR="00DC3C83" w:rsidRPr="006D116E">
        <w:rPr>
          <w:rFonts w:ascii="Arial Hebrew Scholar" w:eastAsia="Cambria" w:hAnsi="Arial Hebrew Scholar" w:cs="Arial Hebrew Scholar" w:hint="cs"/>
          <w:sz w:val="24"/>
        </w:rPr>
        <w:t xml:space="preserve">, </w:t>
      </w:r>
      <w:r w:rsidR="006317F2" w:rsidRPr="006D116E">
        <w:rPr>
          <w:rFonts w:ascii="Arial Hebrew Scholar" w:eastAsia="Cambria" w:hAnsi="Arial Hebrew Scholar" w:cs="Arial Hebrew Scholar" w:hint="cs"/>
          <w:sz w:val="24"/>
        </w:rPr>
        <w:t>dated 20</w:t>
      </w:r>
      <w:r w:rsidR="006317F2" w:rsidRPr="006D116E">
        <w:rPr>
          <w:rFonts w:ascii="Arial Hebrew Scholar" w:eastAsia="Cambria" w:hAnsi="Arial Hebrew Scholar" w:cs="Arial Hebrew Scholar" w:hint="cs"/>
          <w:sz w:val="24"/>
          <w:vertAlign w:val="superscript"/>
        </w:rPr>
        <w:t>th</w:t>
      </w:r>
      <w:r w:rsidR="006317F2" w:rsidRPr="006D116E">
        <w:rPr>
          <w:rFonts w:ascii="Arial Hebrew Scholar" w:eastAsia="Cambria" w:hAnsi="Arial Hebrew Scholar" w:cs="Arial Hebrew Scholar" w:hint="cs"/>
          <w:sz w:val="24"/>
        </w:rPr>
        <w:t xml:space="preserve"> November 2021</w:t>
      </w:r>
      <w:r w:rsidR="00DC3C83" w:rsidRPr="006D116E">
        <w:rPr>
          <w:rFonts w:ascii="Arial Hebrew Scholar" w:eastAsia="Cambria" w:hAnsi="Arial Hebrew Scholar" w:cs="Arial Hebrew Scholar" w:hint="cs"/>
          <w:sz w:val="24"/>
        </w:rPr>
        <w:t>,</w:t>
      </w:r>
      <w:r w:rsidR="006317F2" w:rsidRPr="006D116E">
        <w:rPr>
          <w:rFonts w:ascii="Arial Hebrew Scholar" w:eastAsia="Cambria" w:hAnsi="Arial Hebrew Scholar" w:cs="Arial Hebrew Scholar" w:hint="cs"/>
          <w:sz w:val="24"/>
        </w:rPr>
        <w:t xml:space="preserve"> which shows that </w:t>
      </w:r>
      <w:r w:rsidR="00DC3C83" w:rsidRPr="006D116E">
        <w:rPr>
          <w:rFonts w:ascii="Arial Hebrew Scholar" w:eastAsia="Cambria" w:hAnsi="Arial Hebrew Scholar" w:cs="Arial Hebrew Scholar" w:hint="cs"/>
          <w:sz w:val="24"/>
        </w:rPr>
        <w:t>she</w:t>
      </w:r>
      <w:r w:rsidR="006317F2" w:rsidRPr="006D116E">
        <w:rPr>
          <w:rFonts w:ascii="Arial Hebrew Scholar" w:eastAsia="Cambria" w:hAnsi="Arial Hebrew Scholar" w:cs="Arial Hebrew Scholar" w:hint="cs"/>
          <w:sz w:val="24"/>
        </w:rPr>
        <w:t xml:space="preserve"> was mental</w:t>
      </w:r>
      <w:r w:rsidR="00DC3C83" w:rsidRPr="006D116E">
        <w:rPr>
          <w:rFonts w:ascii="Arial Hebrew Scholar" w:eastAsia="Cambria" w:hAnsi="Arial Hebrew Scholar" w:cs="Arial Hebrew Scholar" w:hint="cs"/>
          <w:sz w:val="24"/>
        </w:rPr>
        <w:t xml:space="preserve">ly normal and had </w:t>
      </w:r>
      <w:r w:rsidR="006317F2" w:rsidRPr="006D116E">
        <w:rPr>
          <w:rFonts w:ascii="Arial Hebrew Scholar" w:eastAsia="Cambria" w:hAnsi="Arial Hebrew Scholar" w:cs="Arial Hebrew Scholar" w:hint="cs"/>
          <w:sz w:val="24"/>
        </w:rPr>
        <w:t xml:space="preserve">no </w:t>
      </w:r>
      <w:r w:rsidR="00DC3C83" w:rsidRPr="006D116E">
        <w:rPr>
          <w:rFonts w:ascii="Arial Hebrew Scholar" w:eastAsia="Cambria" w:hAnsi="Arial Hebrew Scholar" w:cs="Arial Hebrew Scholar" w:hint="cs"/>
          <w:sz w:val="24"/>
        </w:rPr>
        <w:t>injuries on her body</w:t>
      </w:r>
      <w:r w:rsidR="006317F2" w:rsidRPr="006D116E">
        <w:rPr>
          <w:rFonts w:ascii="Arial Hebrew Scholar" w:eastAsia="Cambria" w:hAnsi="Arial Hebrew Scholar" w:cs="Arial Hebrew Scholar" w:hint="cs"/>
          <w:sz w:val="24"/>
        </w:rPr>
        <w:t>.</w:t>
      </w:r>
    </w:p>
    <w:p w14:paraId="146DAC26" w14:textId="29DC09C7"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 51</w:t>
      </w:r>
      <w:r w:rsidR="00DC3C83" w:rsidRPr="006D116E">
        <w:rPr>
          <w:rFonts w:ascii="Arial Hebrew Scholar" w:eastAsia="Cambria" w:hAnsi="Arial Hebrew Scholar" w:cs="Arial Hebrew Scholar" w:hint="cs"/>
          <w:sz w:val="24"/>
        </w:rPr>
        <w:t xml:space="preserve"> </w:t>
      </w:r>
      <w:r w:rsidR="00342C64" w:rsidRPr="006D116E">
        <w:rPr>
          <w:rFonts w:ascii="Arial Hebrew Scholar" w:eastAsia="Cambria" w:hAnsi="Arial Hebrew Scholar" w:cs="Arial Hebrew Scholar" w:hint="cs"/>
          <w:sz w:val="24"/>
        </w:rPr>
        <w:t>is a medical examination r</w:t>
      </w:r>
      <w:r w:rsidR="00314F42" w:rsidRPr="006D116E">
        <w:rPr>
          <w:rFonts w:ascii="Arial Hebrew Scholar" w:eastAsia="Cambria" w:hAnsi="Arial Hebrew Scholar" w:cs="Arial Hebrew Scholar" w:hint="cs"/>
          <w:sz w:val="24"/>
        </w:rPr>
        <w:t xml:space="preserve">eport (PF 24) </w:t>
      </w:r>
      <w:r w:rsidR="00B75357" w:rsidRPr="006D116E">
        <w:rPr>
          <w:rFonts w:ascii="Arial Hebrew Scholar" w:eastAsia="Cambria" w:hAnsi="Arial Hebrew Scholar" w:cs="Arial Hebrew Scholar" w:hint="cs"/>
          <w:sz w:val="24"/>
        </w:rPr>
        <w:t>of A2 dated 20</w:t>
      </w:r>
      <w:r w:rsidR="00B75357" w:rsidRPr="006D116E">
        <w:rPr>
          <w:rFonts w:ascii="Arial Hebrew Scholar" w:eastAsia="Cambria" w:hAnsi="Arial Hebrew Scholar" w:cs="Arial Hebrew Scholar" w:hint="cs"/>
          <w:sz w:val="24"/>
          <w:vertAlign w:val="superscript"/>
        </w:rPr>
        <w:t>th</w:t>
      </w:r>
      <w:r w:rsidR="00B75357" w:rsidRPr="006D116E">
        <w:rPr>
          <w:rFonts w:ascii="Arial Hebrew Scholar" w:eastAsia="Cambria" w:hAnsi="Arial Hebrew Scholar" w:cs="Arial Hebrew Scholar" w:hint="cs"/>
          <w:sz w:val="24"/>
        </w:rPr>
        <w:t xml:space="preserve"> November 2021</w:t>
      </w:r>
      <w:r w:rsidR="00DC3C83" w:rsidRPr="006D116E">
        <w:rPr>
          <w:rFonts w:ascii="Arial Hebrew Scholar" w:eastAsia="Cambria" w:hAnsi="Arial Hebrew Scholar" w:cs="Arial Hebrew Scholar" w:hint="cs"/>
          <w:sz w:val="24"/>
        </w:rPr>
        <w:t>,</w:t>
      </w:r>
      <w:r w:rsidR="00B75357" w:rsidRPr="006D116E">
        <w:rPr>
          <w:rFonts w:ascii="Arial Hebrew Scholar" w:eastAsia="Cambria" w:hAnsi="Arial Hebrew Scholar" w:cs="Arial Hebrew Scholar" w:hint="cs"/>
          <w:sz w:val="24"/>
        </w:rPr>
        <w:t xml:space="preserve"> which shows that </w:t>
      </w:r>
      <w:r w:rsidR="00DC3C83" w:rsidRPr="006D116E">
        <w:rPr>
          <w:rFonts w:ascii="Arial Hebrew Scholar" w:eastAsia="Cambria" w:hAnsi="Arial Hebrew Scholar" w:cs="Arial Hebrew Scholar" w:hint="cs"/>
          <w:sz w:val="24"/>
        </w:rPr>
        <w:t>he</w:t>
      </w:r>
      <w:r w:rsidR="00B75357" w:rsidRPr="006D116E">
        <w:rPr>
          <w:rFonts w:ascii="Arial Hebrew Scholar" w:eastAsia="Cambria" w:hAnsi="Arial Hebrew Scholar" w:cs="Arial Hebrew Scholar" w:hint="cs"/>
          <w:sz w:val="24"/>
        </w:rPr>
        <w:t xml:space="preserve"> was of a normal mental state with no bruises.</w:t>
      </w:r>
    </w:p>
    <w:p w14:paraId="4E71DB49" w14:textId="615AA995"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PEID52</w:t>
      </w:r>
      <w:r w:rsidR="00342C64" w:rsidRPr="006D116E">
        <w:rPr>
          <w:rFonts w:ascii="Arial Hebrew Scholar" w:eastAsia="Cambria" w:hAnsi="Arial Hebrew Scholar" w:cs="Arial Hebrew Scholar" w:hint="cs"/>
          <w:sz w:val="24"/>
        </w:rPr>
        <w:t xml:space="preserve"> </w:t>
      </w:r>
      <w:r w:rsidR="00853DC3" w:rsidRPr="006D116E">
        <w:rPr>
          <w:rFonts w:ascii="Arial Hebrew Scholar" w:eastAsia="Cambria" w:hAnsi="Arial Hebrew Scholar" w:cs="Arial Hebrew Scholar" w:hint="cs"/>
          <w:sz w:val="24"/>
        </w:rPr>
        <w:t xml:space="preserve">is a </w:t>
      </w:r>
      <w:r w:rsidR="00314F42" w:rsidRPr="006D116E">
        <w:rPr>
          <w:rFonts w:ascii="Arial Hebrew Scholar" w:eastAsia="Cambria" w:hAnsi="Arial Hebrew Scholar" w:cs="Arial Hebrew Scholar" w:hint="cs"/>
          <w:sz w:val="24"/>
        </w:rPr>
        <w:t xml:space="preserve">court </w:t>
      </w:r>
      <w:r w:rsidR="00853DC3" w:rsidRPr="006D116E">
        <w:rPr>
          <w:rFonts w:ascii="Arial Hebrew Scholar" w:eastAsia="Cambria" w:hAnsi="Arial Hebrew Scholar" w:cs="Arial Hebrew Scholar" w:hint="cs"/>
          <w:sz w:val="24"/>
        </w:rPr>
        <w:t>order</w:t>
      </w:r>
      <w:r w:rsidR="00A9656D" w:rsidRPr="006D116E">
        <w:rPr>
          <w:rFonts w:ascii="Arial Hebrew Scholar" w:eastAsia="Cambria" w:hAnsi="Arial Hebrew Scholar" w:cs="Arial Hebrew Scholar" w:hint="cs"/>
          <w:sz w:val="24"/>
        </w:rPr>
        <w:t xml:space="preserve"> issued to the Head Cyber Crime Unit</w:t>
      </w:r>
      <w:r w:rsidR="002D57D7" w:rsidRPr="006D116E">
        <w:rPr>
          <w:rFonts w:ascii="Arial Hebrew Scholar" w:eastAsia="Cambria" w:hAnsi="Arial Hebrew Scholar" w:cs="Arial Hebrew Scholar" w:hint="cs"/>
          <w:sz w:val="24"/>
        </w:rPr>
        <w:t xml:space="preserve"> to </w:t>
      </w:r>
      <w:r w:rsidR="00342C64" w:rsidRPr="006D116E">
        <w:rPr>
          <w:rFonts w:ascii="Arial Hebrew Scholar" w:eastAsia="Cambria" w:hAnsi="Arial Hebrew Scholar" w:cs="Arial Hebrew Scholar" w:hint="cs"/>
          <w:sz w:val="24"/>
        </w:rPr>
        <w:t>inspect</w:t>
      </w:r>
      <w:r w:rsidR="002D57D7" w:rsidRPr="006D116E">
        <w:rPr>
          <w:rFonts w:ascii="Arial Hebrew Scholar" w:eastAsia="Cambria" w:hAnsi="Arial Hebrew Scholar" w:cs="Arial Hebrew Scholar" w:hint="cs"/>
          <w:sz w:val="24"/>
        </w:rPr>
        <w:t xml:space="preserve"> </w:t>
      </w:r>
      <w:r w:rsidR="00342C64" w:rsidRPr="006D116E">
        <w:rPr>
          <w:rFonts w:ascii="Arial Hebrew Scholar" w:eastAsia="Cambria" w:hAnsi="Arial Hebrew Scholar" w:cs="Arial Hebrew Scholar" w:hint="cs"/>
          <w:sz w:val="24"/>
        </w:rPr>
        <w:t>and extract</w:t>
      </w:r>
      <w:r w:rsidR="002D57D7" w:rsidRPr="006D116E">
        <w:rPr>
          <w:rFonts w:ascii="Arial Hebrew Scholar" w:eastAsia="Cambria" w:hAnsi="Arial Hebrew Scholar" w:cs="Arial Hebrew Scholar" w:hint="cs"/>
          <w:sz w:val="24"/>
        </w:rPr>
        <w:t xml:space="preserve"> information from DVDs, </w:t>
      </w:r>
      <w:r w:rsidR="00D95182" w:rsidRPr="006D116E">
        <w:rPr>
          <w:rFonts w:ascii="Arial Hebrew Scholar" w:eastAsia="Cambria" w:hAnsi="Arial Hebrew Scholar" w:cs="Arial Hebrew Scholar" w:hint="cs"/>
          <w:sz w:val="24"/>
        </w:rPr>
        <w:t xml:space="preserve">specified </w:t>
      </w:r>
      <w:r w:rsidR="00342C64" w:rsidRPr="006D116E">
        <w:rPr>
          <w:rFonts w:ascii="Arial Hebrew Scholar" w:eastAsia="Cambria" w:hAnsi="Arial Hebrew Scholar" w:cs="Arial Hebrew Scholar" w:hint="cs"/>
          <w:sz w:val="24"/>
        </w:rPr>
        <w:t>mobile phones and sim</w:t>
      </w:r>
      <w:r w:rsidR="00BF5B43" w:rsidRPr="006D116E">
        <w:rPr>
          <w:rFonts w:ascii="Arial Hebrew Scholar" w:eastAsia="Cambria" w:hAnsi="Arial Hebrew Scholar" w:cs="Arial Hebrew Scholar" w:hint="cs"/>
          <w:sz w:val="24"/>
        </w:rPr>
        <w:t xml:space="preserve"> </w:t>
      </w:r>
      <w:r w:rsidR="002D57D7" w:rsidRPr="006D116E">
        <w:rPr>
          <w:rFonts w:ascii="Arial Hebrew Scholar" w:eastAsia="Cambria" w:hAnsi="Arial Hebrew Scholar" w:cs="Arial Hebrew Scholar" w:hint="cs"/>
          <w:sz w:val="24"/>
        </w:rPr>
        <w:t>cards connected to this case dated 16/11/2021.</w:t>
      </w:r>
    </w:p>
    <w:p w14:paraId="00F6632E" w14:textId="35B3C4F5"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PEID53</w:t>
      </w:r>
      <w:r w:rsidR="00342C64" w:rsidRPr="006D116E">
        <w:rPr>
          <w:rFonts w:ascii="Arial Hebrew Scholar" w:eastAsia="Cambria" w:hAnsi="Arial Hebrew Scholar" w:cs="Arial Hebrew Scholar" w:hint="cs"/>
          <w:sz w:val="24"/>
        </w:rPr>
        <w:t xml:space="preserve"> is an </w:t>
      </w:r>
      <w:r w:rsidR="00473534" w:rsidRPr="006D116E">
        <w:rPr>
          <w:rFonts w:ascii="Arial Hebrew Scholar" w:eastAsia="Cambria" w:hAnsi="Arial Hebrew Scholar" w:cs="Arial Hebrew Scholar" w:hint="cs"/>
          <w:sz w:val="24"/>
        </w:rPr>
        <w:t xml:space="preserve">affidavit in respect of an application for a court order made by D/ASP Lusambu Davis to the Makindye Chief Magistrate’s Court, for the </w:t>
      </w:r>
      <w:r w:rsidR="00473534" w:rsidRPr="006D116E">
        <w:rPr>
          <w:rFonts w:ascii="Arial Hebrew Scholar" w:eastAsia="Cambria" w:hAnsi="Arial Hebrew Scholar" w:cs="Arial Hebrew Scholar" w:hint="cs"/>
          <w:sz w:val="24"/>
        </w:rPr>
        <w:lastRenderedPageBreak/>
        <w:t xml:space="preserve">inspection, </w:t>
      </w:r>
      <w:r w:rsidR="002D57D7" w:rsidRPr="006D116E">
        <w:rPr>
          <w:rFonts w:ascii="Arial Hebrew Scholar" w:eastAsia="Cambria" w:hAnsi="Arial Hebrew Scholar" w:cs="Arial Hebrew Scholar" w:hint="cs"/>
          <w:sz w:val="24"/>
        </w:rPr>
        <w:t xml:space="preserve">extraction, </w:t>
      </w:r>
      <w:r w:rsidR="00473534" w:rsidRPr="006D116E">
        <w:rPr>
          <w:rFonts w:ascii="Arial Hebrew Scholar" w:eastAsia="Cambria" w:hAnsi="Arial Hebrew Scholar" w:cs="Arial Hebrew Scholar" w:hint="cs"/>
          <w:sz w:val="24"/>
        </w:rPr>
        <w:t>analysis and preparation of a repor</w:t>
      </w:r>
      <w:r w:rsidR="002D57D7" w:rsidRPr="006D116E">
        <w:rPr>
          <w:rFonts w:ascii="Arial Hebrew Scholar" w:eastAsia="Cambria" w:hAnsi="Arial Hebrew Scholar" w:cs="Arial Hebrew Scholar" w:hint="cs"/>
          <w:sz w:val="24"/>
        </w:rPr>
        <w:t>t in relation to exhibits of DVDs, specified mobile phones and sim cards related to this case, dated 16/11/2021.</w:t>
      </w:r>
    </w:p>
    <w:p w14:paraId="07477F28" w14:textId="4898589D"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PEID54</w:t>
      </w:r>
      <w:r w:rsidR="00314F42" w:rsidRPr="006D116E">
        <w:rPr>
          <w:rFonts w:ascii="Arial Hebrew Scholar" w:eastAsia="Cambria" w:hAnsi="Arial Hebrew Scholar" w:cs="Arial Hebrew Scholar" w:hint="cs"/>
          <w:sz w:val="24"/>
        </w:rPr>
        <w:t xml:space="preserve"> </w:t>
      </w:r>
      <w:r w:rsidR="002D57D7" w:rsidRPr="006D116E">
        <w:rPr>
          <w:rFonts w:ascii="Arial Hebrew Scholar" w:eastAsia="Cambria" w:hAnsi="Arial Hebrew Scholar" w:cs="Arial Hebrew Scholar" w:hint="cs"/>
          <w:sz w:val="24"/>
        </w:rPr>
        <w:t>is a court order issued to the Head Cyber Crime Unit to allow D/C Twongo Richard to inspect, analyse and prepare a report in relation to Exhibit DVR Model UK Plus</w:t>
      </w:r>
      <w:r w:rsidR="00342C64" w:rsidRPr="006D116E">
        <w:rPr>
          <w:rFonts w:ascii="Arial Hebrew Scholar" w:eastAsia="Cambria" w:hAnsi="Arial Hebrew Scholar" w:cs="Arial Hebrew Scholar" w:hint="cs"/>
          <w:sz w:val="24"/>
        </w:rPr>
        <w:t xml:space="preserve"> dated 9/11/2021.</w:t>
      </w:r>
    </w:p>
    <w:p w14:paraId="5CE5D1C9" w14:textId="31852933"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PEID55</w:t>
      </w:r>
      <w:r w:rsidR="00342C64" w:rsidRPr="006D116E">
        <w:rPr>
          <w:rFonts w:ascii="Arial Hebrew Scholar" w:eastAsia="Cambria" w:hAnsi="Arial Hebrew Scholar" w:cs="Arial Hebrew Scholar" w:hint="cs"/>
          <w:sz w:val="24"/>
        </w:rPr>
        <w:t xml:space="preserve"> is </w:t>
      </w:r>
      <w:r w:rsidRPr="006D116E">
        <w:rPr>
          <w:rFonts w:ascii="Arial Hebrew Scholar" w:eastAsia="Cambria" w:hAnsi="Arial Hebrew Scholar" w:cs="Arial Hebrew Scholar" w:hint="cs"/>
          <w:sz w:val="24"/>
        </w:rPr>
        <w:t>a</w:t>
      </w:r>
      <w:r w:rsidR="00342C64" w:rsidRPr="006D116E">
        <w:rPr>
          <w:rFonts w:ascii="Arial Hebrew Scholar" w:eastAsia="Cambria" w:hAnsi="Arial Hebrew Scholar" w:cs="Arial Hebrew Scholar" w:hint="cs"/>
          <w:sz w:val="24"/>
        </w:rPr>
        <w:t>n</w:t>
      </w:r>
      <w:r w:rsidR="00473534" w:rsidRPr="006D116E">
        <w:rPr>
          <w:rFonts w:ascii="Arial Hebrew Scholar" w:eastAsia="Cambria" w:hAnsi="Arial Hebrew Scholar" w:cs="Arial Hebrew Scholar" w:hint="cs"/>
          <w:sz w:val="24"/>
        </w:rPr>
        <w:t xml:space="preserve"> affidavit in respect of</w:t>
      </w:r>
      <w:r w:rsidRPr="006D116E">
        <w:rPr>
          <w:rFonts w:ascii="Arial Hebrew Scholar" w:eastAsia="Cambria" w:hAnsi="Arial Hebrew Scholar" w:cs="Arial Hebrew Scholar" w:hint="cs"/>
          <w:sz w:val="24"/>
        </w:rPr>
        <w:t xml:space="preserve"> </w:t>
      </w:r>
      <w:r w:rsidR="00342C64" w:rsidRPr="006D116E">
        <w:rPr>
          <w:rFonts w:ascii="Arial Hebrew Scholar" w:eastAsia="Cambria" w:hAnsi="Arial Hebrew Scholar" w:cs="Arial Hebrew Scholar" w:hint="cs"/>
          <w:sz w:val="24"/>
        </w:rPr>
        <w:t xml:space="preserve">application for a court order </w:t>
      </w:r>
      <w:r w:rsidR="00473534" w:rsidRPr="006D116E">
        <w:rPr>
          <w:rFonts w:ascii="Arial Hebrew Scholar" w:eastAsia="Cambria" w:hAnsi="Arial Hebrew Scholar" w:cs="Arial Hebrew Scholar" w:hint="cs"/>
          <w:sz w:val="24"/>
        </w:rPr>
        <w:t xml:space="preserve">made by D/C Twongo Richard to the Makindye Chief Magistrate’s Court, </w:t>
      </w:r>
      <w:r w:rsidR="00732AB2" w:rsidRPr="006D116E">
        <w:rPr>
          <w:rFonts w:ascii="Arial Hebrew Scholar" w:eastAsia="Cambria" w:hAnsi="Arial Hebrew Scholar" w:cs="Arial Hebrew Scholar" w:hint="cs"/>
          <w:sz w:val="24"/>
        </w:rPr>
        <w:t xml:space="preserve">for the </w:t>
      </w:r>
      <w:r w:rsidR="00342C64" w:rsidRPr="006D116E">
        <w:rPr>
          <w:rFonts w:ascii="Arial Hebrew Scholar" w:eastAsia="Cambria" w:hAnsi="Arial Hebrew Scholar" w:cs="Arial Hebrew Scholar" w:hint="cs"/>
          <w:sz w:val="24"/>
        </w:rPr>
        <w:t>inspect</w:t>
      </w:r>
      <w:r w:rsidR="00732AB2" w:rsidRPr="006D116E">
        <w:rPr>
          <w:rFonts w:ascii="Arial Hebrew Scholar" w:eastAsia="Cambria" w:hAnsi="Arial Hebrew Scholar" w:cs="Arial Hebrew Scholar" w:hint="cs"/>
          <w:sz w:val="24"/>
        </w:rPr>
        <w:t>ion</w:t>
      </w:r>
      <w:r w:rsidR="00342C64" w:rsidRPr="006D116E">
        <w:rPr>
          <w:rFonts w:ascii="Arial Hebrew Scholar" w:eastAsia="Cambria" w:hAnsi="Arial Hebrew Scholar" w:cs="Arial Hebrew Scholar" w:hint="cs"/>
          <w:sz w:val="24"/>
        </w:rPr>
        <w:t>, analys</w:t>
      </w:r>
      <w:r w:rsidR="00732AB2" w:rsidRPr="006D116E">
        <w:rPr>
          <w:rFonts w:ascii="Arial Hebrew Scholar" w:eastAsia="Cambria" w:hAnsi="Arial Hebrew Scholar" w:cs="Arial Hebrew Scholar" w:hint="cs"/>
          <w:sz w:val="24"/>
        </w:rPr>
        <w:t>is</w:t>
      </w:r>
      <w:r w:rsidR="00342C64" w:rsidRPr="006D116E">
        <w:rPr>
          <w:rFonts w:ascii="Arial Hebrew Scholar" w:eastAsia="Cambria" w:hAnsi="Arial Hebrew Scholar" w:cs="Arial Hebrew Scholar" w:hint="cs"/>
          <w:sz w:val="24"/>
        </w:rPr>
        <w:t xml:space="preserve"> and prepar</w:t>
      </w:r>
      <w:r w:rsidR="00732AB2" w:rsidRPr="006D116E">
        <w:rPr>
          <w:rFonts w:ascii="Arial Hebrew Scholar" w:eastAsia="Cambria" w:hAnsi="Arial Hebrew Scholar" w:cs="Arial Hebrew Scholar" w:hint="cs"/>
          <w:sz w:val="24"/>
        </w:rPr>
        <w:t>ation of</w:t>
      </w:r>
      <w:r w:rsidR="00342C64" w:rsidRPr="006D116E">
        <w:rPr>
          <w:rFonts w:ascii="Arial Hebrew Scholar" w:eastAsia="Cambria" w:hAnsi="Arial Hebrew Scholar" w:cs="Arial Hebrew Scholar" w:hint="cs"/>
          <w:sz w:val="24"/>
        </w:rPr>
        <w:t xml:space="preserve"> a report in relation to a</w:t>
      </w:r>
      <w:r w:rsidR="00D95182" w:rsidRPr="006D116E">
        <w:rPr>
          <w:rFonts w:ascii="Arial Hebrew Scholar" w:eastAsia="Cambria" w:hAnsi="Arial Hebrew Scholar" w:cs="Arial Hebrew Scholar" w:hint="cs"/>
          <w:sz w:val="24"/>
        </w:rPr>
        <w:t xml:space="preserve"> specified</w:t>
      </w:r>
      <w:r w:rsidR="00342C64" w:rsidRPr="006D116E">
        <w:rPr>
          <w:rFonts w:ascii="Arial Hebrew Scholar" w:eastAsia="Cambria" w:hAnsi="Arial Hebrew Scholar" w:cs="Arial Hebrew Scholar" w:hint="cs"/>
          <w:sz w:val="24"/>
        </w:rPr>
        <w:t xml:space="preserve"> mobile phone dated 9/11/2021.</w:t>
      </w:r>
    </w:p>
    <w:p w14:paraId="77ADF075" w14:textId="12755910" w:rsidR="009209B5" w:rsidRPr="006D116E" w:rsidRDefault="009209B5" w:rsidP="002F444E">
      <w:pPr>
        <w:pStyle w:val="ListParagraph"/>
        <w:numPr>
          <w:ilvl w:val="0"/>
          <w:numId w:val="2"/>
        </w:numPr>
        <w:spacing w:line="360" w:lineRule="auto"/>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005618D4" w:rsidRPr="006D116E">
        <w:rPr>
          <w:rFonts w:ascii="Arial Hebrew Scholar" w:eastAsia="Cambria" w:hAnsi="Arial Hebrew Scholar" w:cs="Arial Hebrew Scholar" w:hint="cs"/>
          <w:sz w:val="24"/>
        </w:rPr>
        <w:t>PEID56</w:t>
      </w:r>
      <w:r w:rsidR="000C3DD0" w:rsidRPr="006D116E">
        <w:rPr>
          <w:rFonts w:ascii="Arial Hebrew Scholar" w:eastAsia="Cambria" w:hAnsi="Arial Hebrew Scholar" w:cs="Arial Hebrew Scholar" w:hint="cs"/>
          <w:sz w:val="24"/>
        </w:rPr>
        <w:t xml:space="preserve"> </w:t>
      </w:r>
      <w:r w:rsidR="00342C64" w:rsidRPr="006D116E">
        <w:rPr>
          <w:rFonts w:ascii="Arial Hebrew Scholar" w:eastAsia="Cambria" w:hAnsi="Arial Hebrew Scholar" w:cs="Arial Hebrew Scholar" w:hint="cs"/>
          <w:sz w:val="24"/>
        </w:rPr>
        <w:t xml:space="preserve">is a </w:t>
      </w:r>
      <w:r w:rsidR="00853DC3" w:rsidRPr="006D116E">
        <w:rPr>
          <w:rFonts w:ascii="Arial Hebrew Scholar" w:eastAsia="Cambria" w:hAnsi="Arial Hebrew Scholar" w:cs="Arial Hebrew Scholar" w:hint="cs"/>
          <w:sz w:val="24"/>
        </w:rPr>
        <w:t>written request for imaging/</w:t>
      </w:r>
      <w:r w:rsidR="002F444E" w:rsidRPr="006D116E">
        <w:rPr>
          <w:rFonts w:ascii="Arial Hebrew Scholar" w:eastAsia="Cambria" w:hAnsi="Arial Hebrew Scholar" w:cs="Arial Hebrew Scholar" w:hint="cs"/>
          <w:sz w:val="24"/>
        </w:rPr>
        <w:t>e</w:t>
      </w:r>
      <w:r w:rsidR="00853DC3" w:rsidRPr="006D116E">
        <w:rPr>
          <w:rFonts w:ascii="Arial Hebrew Scholar" w:eastAsia="Cambria" w:hAnsi="Arial Hebrew Scholar" w:cs="Arial Hebrew Scholar" w:hint="cs"/>
          <w:sz w:val="24"/>
        </w:rPr>
        <w:t xml:space="preserve">xtraction and analysis of DVDs, </w:t>
      </w:r>
      <w:r w:rsidR="00D95182" w:rsidRPr="006D116E">
        <w:rPr>
          <w:rFonts w:ascii="Arial Hebrew Scholar" w:eastAsia="Cambria" w:hAnsi="Arial Hebrew Scholar" w:cs="Arial Hebrew Scholar" w:hint="cs"/>
          <w:sz w:val="24"/>
        </w:rPr>
        <w:t xml:space="preserve">specified </w:t>
      </w:r>
      <w:r w:rsidR="002F444E" w:rsidRPr="006D116E">
        <w:rPr>
          <w:rFonts w:ascii="Arial Hebrew Scholar" w:eastAsia="Cambria" w:hAnsi="Arial Hebrew Scholar" w:cs="Arial Hebrew Scholar" w:hint="cs"/>
          <w:sz w:val="24"/>
        </w:rPr>
        <w:t>mobile phones and sim</w:t>
      </w:r>
      <w:r w:rsidR="00BF5B43" w:rsidRPr="006D116E">
        <w:rPr>
          <w:rFonts w:ascii="Arial Hebrew Scholar" w:eastAsia="Cambria" w:hAnsi="Arial Hebrew Scholar" w:cs="Arial Hebrew Scholar" w:hint="cs"/>
          <w:sz w:val="24"/>
        </w:rPr>
        <w:t xml:space="preserve"> </w:t>
      </w:r>
      <w:r w:rsidR="00853DC3" w:rsidRPr="006D116E">
        <w:rPr>
          <w:rFonts w:ascii="Arial Hebrew Scholar" w:eastAsia="Cambria" w:hAnsi="Arial Hebrew Scholar" w:cs="Arial Hebrew Scholar" w:hint="cs"/>
          <w:sz w:val="24"/>
        </w:rPr>
        <w:t>cards dated 23/11/2021, from D/ACP Olugu Francis, the Ag. Deputy Director CID/SID to the Director Forensic Services, Uganda Police Force.</w:t>
      </w:r>
    </w:p>
    <w:p w14:paraId="456901E1" w14:textId="6BC8DA80" w:rsidR="007D5751" w:rsidRPr="00AD1AD6" w:rsidRDefault="005618D4" w:rsidP="00AD1AD6">
      <w:pPr>
        <w:pStyle w:val="ListParagraph"/>
        <w:widowControl w:val="0"/>
        <w:numPr>
          <w:ilvl w:val="0"/>
          <w:numId w:val="2"/>
        </w:numPr>
        <w:tabs>
          <w:tab w:val="left" w:pos="1418"/>
        </w:tabs>
        <w:autoSpaceDE w:val="0"/>
        <w:autoSpaceDN w:val="0"/>
        <w:spacing w:line="360" w:lineRule="auto"/>
        <w:ind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PEID57</w:t>
      </w:r>
      <w:r w:rsidR="002F444E" w:rsidRPr="006D116E">
        <w:rPr>
          <w:rFonts w:ascii="Arial Hebrew Scholar" w:eastAsia="Cambria" w:hAnsi="Arial Hebrew Scholar" w:cs="Arial Hebrew Scholar" w:hint="cs"/>
          <w:sz w:val="24"/>
        </w:rPr>
        <w:t xml:space="preserve"> is </w:t>
      </w:r>
      <w:r w:rsidRPr="006D116E">
        <w:rPr>
          <w:rFonts w:ascii="Arial Hebrew Scholar" w:eastAsia="Cambria" w:hAnsi="Arial Hebrew Scholar" w:cs="Arial Hebrew Scholar" w:hint="cs"/>
          <w:sz w:val="24"/>
        </w:rPr>
        <w:t xml:space="preserve">a </w:t>
      </w:r>
      <w:r w:rsidR="00062714" w:rsidRPr="006D116E">
        <w:rPr>
          <w:rFonts w:ascii="Arial Hebrew Scholar" w:eastAsia="Cambria" w:hAnsi="Arial Hebrew Scholar" w:cs="Arial Hebrew Scholar" w:hint="cs"/>
          <w:sz w:val="24"/>
        </w:rPr>
        <w:t xml:space="preserve">written </w:t>
      </w:r>
      <w:r w:rsidR="002F444E" w:rsidRPr="006D116E">
        <w:rPr>
          <w:rFonts w:ascii="Arial Hebrew Scholar" w:eastAsia="Cambria" w:hAnsi="Arial Hebrew Scholar" w:cs="Arial Hebrew Scholar" w:hint="cs"/>
          <w:sz w:val="24"/>
        </w:rPr>
        <w:t xml:space="preserve">request for imaging extraction and analysis of </w:t>
      </w:r>
      <w:r w:rsidR="00D95182" w:rsidRPr="006D116E">
        <w:rPr>
          <w:rFonts w:ascii="Arial Hebrew Scholar" w:eastAsia="Cambria" w:hAnsi="Arial Hebrew Scholar" w:cs="Arial Hebrew Scholar" w:hint="cs"/>
          <w:sz w:val="24"/>
        </w:rPr>
        <w:t xml:space="preserve">specified </w:t>
      </w:r>
      <w:r w:rsidR="002F444E" w:rsidRPr="006D116E">
        <w:rPr>
          <w:rFonts w:ascii="Arial Hebrew Scholar" w:eastAsia="Cambria" w:hAnsi="Arial Hebrew Scholar" w:cs="Arial Hebrew Scholar" w:hint="cs"/>
          <w:sz w:val="24"/>
        </w:rPr>
        <w:t>mobile phones and sim</w:t>
      </w:r>
      <w:r w:rsidR="00BF5B43" w:rsidRPr="006D116E">
        <w:rPr>
          <w:rFonts w:ascii="Arial Hebrew Scholar" w:eastAsia="Cambria" w:hAnsi="Arial Hebrew Scholar" w:cs="Arial Hebrew Scholar" w:hint="cs"/>
          <w:sz w:val="24"/>
        </w:rPr>
        <w:t xml:space="preserve"> </w:t>
      </w:r>
      <w:r w:rsidR="00473534" w:rsidRPr="006D116E">
        <w:rPr>
          <w:rFonts w:ascii="Arial Hebrew Scholar" w:eastAsia="Cambria" w:hAnsi="Arial Hebrew Scholar" w:cs="Arial Hebrew Scholar" w:hint="cs"/>
          <w:sz w:val="24"/>
        </w:rPr>
        <w:t>cards dated 4</w:t>
      </w:r>
      <w:r w:rsidR="00062714" w:rsidRPr="006D116E">
        <w:rPr>
          <w:rFonts w:ascii="Arial Hebrew Scholar" w:eastAsia="Cambria" w:hAnsi="Arial Hebrew Scholar" w:cs="Arial Hebrew Scholar" w:hint="cs"/>
          <w:sz w:val="24"/>
        </w:rPr>
        <w:t>/11/2021, from D/ACP Olugu Francis, the Ag. Deputy Director CID/SID to the Director Forensic Services, Uganda Police Force</w:t>
      </w:r>
      <w:r w:rsidR="00403B0E" w:rsidRPr="006D116E">
        <w:rPr>
          <w:rFonts w:ascii="Arial Hebrew Scholar" w:eastAsia="Cambria" w:hAnsi="Arial Hebrew Scholar" w:cs="Arial Hebrew Scholar" w:hint="cs"/>
          <w:sz w:val="24"/>
        </w:rPr>
        <w:t>.</w:t>
      </w:r>
      <w:bookmarkStart w:id="0" w:name="_GoBack"/>
      <w:bookmarkEnd w:id="0"/>
    </w:p>
    <w:p w14:paraId="6F226A38" w14:textId="77777777" w:rsidR="00570B3E" w:rsidRPr="006D116E" w:rsidRDefault="000714D3" w:rsidP="00570B3E">
      <w:pPr>
        <w:widowControl w:val="0"/>
        <w:tabs>
          <w:tab w:val="left" w:pos="1418"/>
        </w:tabs>
        <w:autoSpaceDE w:val="0"/>
        <w:autoSpaceDN w:val="0"/>
        <w:spacing w:line="360" w:lineRule="auto"/>
        <w:ind w:right="118"/>
        <w:jc w:val="both"/>
        <w:rPr>
          <w:rFonts w:ascii="Arial Hebrew Scholar" w:eastAsia="Cambria" w:hAnsi="Arial Hebrew Scholar" w:cs="Arial Hebrew Scholar"/>
          <w:b/>
          <w:sz w:val="24"/>
        </w:rPr>
      </w:pPr>
      <w:r w:rsidRPr="006D116E">
        <w:rPr>
          <w:rFonts w:ascii="Arial Hebrew Scholar" w:eastAsia="Cambria" w:hAnsi="Arial Hebrew Scholar" w:cs="Arial Hebrew Scholar" w:hint="cs"/>
          <w:sz w:val="24"/>
        </w:rPr>
        <w:t xml:space="preserve">               </w:t>
      </w:r>
      <w:r w:rsidR="00570B3E" w:rsidRPr="006D116E">
        <w:rPr>
          <w:rFonts w:ascii="Arial Hebrew Scholar" w:eastAsia="Cambria" w:hAnsi="Arial Hebrew Scholar" w:cs="Arial Hebrew Scholar" w:hint="cs"/>
          <w:b/>
          <w:sz w:val="24"/>
        </w:rPr>
        <w:t>REPRESENTATION</w:t>
      </w:r>
    </w:p>
    <w:p w14:paraId="1651E247" w14:textId="2133D1C3" w:rsidR="00570B3E" w:rsidRPr="006D116E" w:rsidRDefault="00570B3E" w:rsidP="00570B3E">
      <w:pPr>
        <w:widowControl w:val="0"/>
        <w:numPr>
          <w:ilvl w:val="0"/>
          <w:numId w:val="1"/>
        </w:numPr>
        <w:tabs>
          <w:tab w:val="left" w:pos="1418"/>
        </w:tabs>
        <w:autoSpaceDE w:val="0"/>
        <w:autoSpaceDN w:val="0"/>
        <w:spacing w:before="13" w:after="0" w:line="372"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Ms. Jacquelyn Okui was prosecution counsel</w:t>
      </w:r>
      <w:r w:rsidR="000C3DD0" w:rsidRPr="006D116E">
        <w:rPr>
          <w:rFonts w:ascii="Arial Hebrew Scholar" w:eastAsia="Cambria" w:hAnsi="Arial Hebrew Scholar" w:cs="Arial Hebrew Scholar" w:hint="cs"/>
          <w:sz w:val="24"/>
        </w:rPr>
        <w:t>,</w:t>
      </w:r>
      <w:r w:rsidRPr="006D116E">
        <w:rPr>
          <w:rFonts w:ascii="Arial Hebrew Scholar" w:eastAsia="Cambria" w:hAnsi="Arial Hebrew Scholar" w:cs="Arial Hebrew Scholar" w:hint="cs"/>
          <w:sz w:val="24"/>
        </w:rPr>
        <w:t xml:space="preserve"> while Mr. Geoffrey Turyamusiima </w:t>
      </w:r>
      <w:r w:rsidR="000C3DD0" w:rsidRPr="006D116E">
        <w:rPr>
          <w:rFonts w:ascii="Arial Hebrew Scholar" w:eastAsia="Cambria" w:hAnsi="Arial Hebrew Scholar" w:cs="Arial Hebrew Scholar" w:hint="cs"/>
          <w:sz w:val="24"/>
        </w:rPr>
        <w:t xml:space="preserve">represented the accused </w:t>
      </w:r>
      <w:r w:rsidRPr="006D116E">
        <w:rPr>
          <w:rFonts w:ascii="Arial Hebrew Scholar" w:eastAsia="Cambria" w:hAnsi="Arial Hebrew Scholar" w:cs="Arial Hebrew Scholar" w:hint="cs"/>
          <w:sz w:val="24"/>
        </w:rPr>
        <w:t>on state brief.</w:t>
      </w:r>
    </w:p>
    <w:p w14:paraId="5E62820D" w14:textId="77777777" w:rsidR="00570B3E" w:rsidRPr="006D116E" w:rsidRDefault="000714D3" w:rsidP="00570B3E">
      <w:pPr>
        <w:widowControl w:val="0"/>
        <w:tabs>
          <w:tab w:val="left" w:pos="1418"/>
        </w:tabs>
        <w:autoSpaceDE w:val="0"/>
        <w:autoSpaceDN w:val="0"/>
        <w:spacing w:before="13" w:after="0" w:line="372" w:lineRule="auto"/>
        <w:ind w:right="118"/>
        <w:jc w:val="both"/>
        <w:rPr>
          <w:rFonts w:ascii="Arial Hebrew Scholar" w:eastAsia="Cambria" w:hAnsi="Arial Hebrew Scholar" w:cs="Arial Hebrew Scholar"/>
          <w:b/>
          <w:sz w:val="24"/>
        </w:rPr>
      </w:pPr>
      <w:r w:rsidRPr="006D116E">
        <w:rPr>
          <w:rFonts w:ascii="Arial Hebrew Scholar" w:eastAsia="Cambria" w:hAnsi="Arial Hebrew Scholar" w:cs="Arial Hebrew Scholar" w:hint="cs"/>
          <w:sz w:val="24"/>
        </w:rPr>
        <w:t xml:space="preserve">               </w:t>
      </w:r>
      <w:r w:rsidR="00570B3E" w:rsidRPr="006D116E">
        <w:rPr>
          <w:rFonts w:ascii="Arial Hebrew Scholar" w:eastAsia="Cambria" w:hAnsi="Arial Hebrew Scholar" w:cs="Arial Hebrew Scholar" w:hint="cs"/>
          <w:b/>
          <w:sz w:val="24"/>
        </w:rPr>
        <w:t>BURDEN AND STANDARD OF PROOF</w:t>
      </w:r>
    </w:p>
    <w:p w14:paraId="042418C6" w14:textId="7B7DEB0A" w:rsidR="000714D3" w:rsidRPr="006D116E" w:rsidRDefault="00570B3E" w:rsidP="000714D3">
      <w:pPr>
        <w:widowControl w:val="0"/>
        <w:numPr>
          <w:ilvl w:val="0"/>
          <w:numId w:val="1"/>
        </w:numPr>
        <w:tabs>
          <w:tab w:val="left" w:pos="1418"/>
        </w:tabs>
        <w:autoSpaceDE w:val="0"/>
        <w:autoSpaceDN w:val="0"/>
        <w:spacing w:before="13" w:line="372" w:lineRule="auto"/>
        <w:ind w:left="1701" w:right="118" w:hanging="542"/>
        <w:jc w:val="both"/>
        <w:rPr>
          <w:rFonts w:ascii="Arial Hebrew Scholar" w:eastAsia="Cambria" w:hAnsi="Arial Hebrew Scholar" w:cs="Arial Hebrew Scholar"/>
          <w:sz w:val="24"/>
        </w:rPr>
      </w:pPr>
      <w:r w:rsidRPr="006D116E">
        <w:rPr>
          <w:rFonts w:ascii="Arial Hebrew Scholar" w:eastAsia="Calibri" w:hAnsi="Arial Hebrew Scholar" w:cs="Arial Hebrew Scholar" w:hint="cs"/>
          <w:sz w:val="24"/>
          <w:szCs w:val="24"/>
        </w:rPr>
        <w:t xml:space="preserve">It is trite law that the prosecution bears the burden to prove all the elements of the offence charged, except in specific offences, which are not charged in this case. As I have already opined in my previous decisions, particularly in </w:t>
      </w:r>
      <w:r w:rsidRPr="006D116E">
        <w:rPr>
          <w:rFonts w:ascii="Arial Hebrew Scholar" w:eastAsia="Calibri" w:hAnsi="Arial Hebrew Scholar" w:cs="Arial Hebrew Scholar" w:hint="cs"/>
          <w:b/>
          <w:i/>
          <w:sz w:val="24"/>
          <w:szCs w:val="24"/>
        </w:rPr>
        <w:t xml:space="preserve">Uganda Vs Miria Rwigambwa HCT-00-ICD-SC-0006-2021, </w:t>
      </w:r>
      <w:r w:rsidRPr="006D116E">
        <w:rPr>
          <w:rFonts w:ascii="Arial Hebrew Scholar" w:eastAsia="Calibri" w:hAnsi="Arial Hebrew Scholar" w:cs="Arial Hebrew Scholar" w:hint="cs"/>
          <w:sz w:val="24"/>
          <w:szCs w:val="24"/>
        </w:rPr>
        <w:t>and</w:t>
      </w:r>
      <w:r w:rsidRPr="006D116E">
        <w:rPr>
          <w:rFonts w:ascii="Arial Hebrew Scholar" w:eastAsia="Calibri" w:hAnsi="Arial Hebrew Scholar" w:cs="Arial Hebrew Scholar" w:hint="cs"/>
          <w:b/>
          <w:i/>
          <w:sz w:val="24"/>
          <w:szCs w:val="24"/>
        </w:rPr>
        <w:t xml:space="preserve"> Uganda Vs Nsungwa Rose Karamagi HCT-00-ICD-SC-0007-2021</w:t>
      </w:r>
      <w:r w:rsidRPr="006D116E">
        <w:rPr>
          <w:rFonts w:ascii="Arial Hebrew Scholar" w:eastAsia="Calibri" w:hAnsi="Arial Hebrew Scholar" w:cs="Arial Hebrew Scholar" w:hint="cs"/>
          <w:sz w:val="24"/>
          <w:szCs w:val="24"/>
        </w:rPr>
        <w:t xml:space="preserve">, the standard of proof in a pre-trial hearing is not stipulated by the ICD Rules or in the High Court </w:t>
      </w:r>
      <w:r w:rsidRPr="006D116E">
        <w:rPr>
          <w:rFonts w:ascii="Arial Hebrew Scholar" w:eastAsia="Calibri" w:hAnsi="Arial Hebrew Scholar" w:cs="Arial Hebrew Scholar" w:hint="cs"/>
          <w:b/>
          <w:i/>
          <w:sz w:val="24"/>
          <w:szCs w:val="24"/>
        </w:rPr>
        <w:t>(International Crimes Division) Practice Directions, 2011</w:t>
      </w:r>
      <w:r w:rsidRPr="006D116E">
        <w:rPr>
          <w:rFonts w:ascii="Arial Hebrew Scholar" w:eastAsia="Calibri" w:hAnsi="Arial Hebrew Scholar" w:cs="Arial Hebrew Scholar" w:hint="cs"/>
          <w:sz w:val="24"/>
          <w:szCs w:val="24"/>
        </w:rPr>
        <w:t xml:space="preserve">, which </w:t>
      </w:r>
      <w:r w:rsidR="000C3DD0" w:rsidRPr="006D116E">
        <w:rPr>
          <w:rFonts w:ascii="Arial Hebrew Scholar" w:eastAsia="Calibri" w:hAnsi="Arial Hebrew Scholar" w:cs="Arial Hebrew Scholar" w:hint="cs"/>
          <w:sz w:val="24"/>
          <w:szCs w:val="24"/>
        </w:rPr>
        <w:t xml:space="preserve">are the rules </w:t>
      </w:r>
      <w:r w:rsidRPr="006D116E">
        <w:rPr>
          <w:rFonts w:ascii="Arial Hebrew Scholar" w:eastAsia="Calibri" w:hAnsi="Arial Hebrew Scholar" w:cs="Arial Hebrew Scholar" w:hint="cs"/>
          <w:sz w:val="24"/>
          <w:szCs w:val="24"/>
        </w:rPr>
        <w:t>provid</w:t>
      </w:r>
      <w:r w:rsidR="000C3DD0" w:rsidRPr="006D116E">
        <w:rPr>
          <w:rFonts w:ascii="Arial Hebrew Scholar" w:eastAsia="Calibri" w:hAnsi="Arial Hebrew Scholar" w:cs="Arial Hebrew Scholar" w:hint="cs"/>
          <w:sz w:val="24"/>
          <w:szCs w:val="24"/>
        </w:rPr>
        <w:t>ing</w:t>
      </w:r>
      <w:r w:rsidRPr="006D116E">
        <w:rPr>
          <w:rFonts w:ascii="Arial Hebrew Scholar" w:eastAsia="Calibri" w:hAnsi="Arial Hebrew Scholar" w:cs="Arial Hebrew Scholar" w:hint="cs"/>
          <w:sz w:val="24"/>
          <w:szCs w:val="24"/>
        </w:rPr>
        <w:t xml:space="preserve"> for trial procedure in the ICD and which should have provided for </w:t>
      </w:r>
      <w:r w:rsidRPr="006D116E">
        <w:rPr>
          <w:rFonts w:ascii="Arial Hebrew Scholar" w:eastAsia="Calibri" w:hAnsi="Arial Hebrew Scholar" w:cs="Arial Hebrew Scholar" w:hint="cs"/>
          <w:sz w:val="24"/>
          <w:szCs w:val="24"/>
        </w:rPr>
        <w:lastRenderedPageBreak/>
        <w:t xml:space="preserve">the standard </w:t>
      </w:r>
      <w:r w:rsidR="000C3DD0" w:rsidRPr="006D116E">
        <w:rPr>
          <w:rFonts w:ascii="Arial Hebrew Scholar" w:eastAsia="Calibri" w:hAnsi="Arial Hebrew Scholar" w:cs="Arial Hebrew Scholar" w:hint="cs"/>
          <w:sz w:val="24"/>
          <w:szCs w:val="24"/>
        </w:rPr>
        <w:t>in</w:t>
      </w:r>
      <w:r w:rsidRPr="006D116E">
        <w:rPr>
          <w:rFonts w:ascii="Arial Hebrew Scholar" w:eastAsia="Calibri" w:hAnsi="Arial Hebrew Scholar" w:cs="Arial Hebrew Scholar" w:hint="cs"/>
          <w:sz w:val="24"/>
          <w:szCs w:val="24"/>
        </w:rPr>
        <w:t xml:space="preserve"> pre-trial hearing</w:t>
      </w:r>
      <w:r w:rsidR="00DB0B4C" w:rsidRPr="006D116E">
        <w:rPr>
          <w:rFonts w:ascii="Arial Hebrew Scholar" w:eastAsia="Calibri" w:hAnsi="Arial Hebrew Scholar" w:cs="Arial Hebrew Scholar" w:hint="cs"/>
          <w:sz w:val="24"/>
          <w:szCs w:val="24"/>
        </w:rPr>
        <w:t>s</w:t>
      </w:r>
      <w:r w:rsidR="000714D3" w:rsidRPr="006D116E">
        <w:rPr>
          <w:rFonts w:ascii="Arial Hebrew Scholar" w:eastAsia="Calibri" w:hAnsi="Arial Hebrew Scholar" w:cs="Arial Hebrew Scholar" w:hint="cs"/>
          <w:sz w:val="24"/>
          <w:szCs w:val="24"/>
        </w:rPr>
        <w:t>.</w:t>
      </w:r>
    </w:p>
    <w:p w14:paraId="77D7148E" w14:textId="16431465" w:rsidR="000714D3" w:rsidRPr="006D116E" w:rsidRDefault="000714D3" w:rsidP="000714D3">
      <w:pPr>
        <w:widowControl w:val="0"/>
        <w:numPr>
          <w:ilvl w:val="0"/>
          <w:numId w:val="1"/>
        </w:numPr>
        <w:tabs>
          <w:tab w:val="left" w:pos="1418"/>
        </w:tabs>
        <w:autoSpaceDE w:val="0"/>
        <w:autoSpaceDN w:val="0"/>
        <w:spacing w:before="13" w:line="372"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szCs w:val="24"/>
        </w:rPr>
        <w:t xml:space="preserve">I have decided in those cases that the court would in such circumstances apply the ICC standard, which is the standard of substantial grounds to believe that the accused committed the crimes charged, as </w:t>
      </w:r>
      <w:r w:rsidR="00DB0B4C" w:rsidRPr="006D116E">
        <w:rPr>
          <w:rFonts w:ascii="Arial Hebrew Scholar" w:eastAsia="Cambria" w:hAnsi="Arial Hebrew Scholar" w:cs="Arial Hebrew Scholar" w:hint="cs"/>
          <w:sz w:val="24"/>
          <w:szCs w:val="24"/>
        </w:rPr>
        <w:t xml:space="preserve">is </w:t>
      </w:r>
      <w:r w:rsidRPr="006D116E">
        <w:rPr>
          <w:rFonts w:ascii="Arial Hebrew Scholar" w:eastAsia="Cambria" w:hAnsi="Arial Hebrew Scholar" w:cs="Arial Hebrew Scholar" w:hint="cs"/>
          <w:sz w:val="24"/>
          <w:szCs w:val="24"/>
        </w:rPr>
        <w:t>provided for in Article 61(7)</w:t>
      </w:r>
      <w:r w:rsidR="00DB0B4C" w:rsidRPr="006D116E">
        <w:rPr>
          <w:rFonts w:ascii="Arial Hebrew Scholar" w:eastAsia="Cambria" w:hAnsi="Arial Hebrew Scholar" w:cs="Arial Hebrew Scholar" w:hint="cs"/>
          <w:sz w:val="24"/>
          <w:szCs w:val="24"/>
        </w:rPr>
        <w:t xml:space="preserve"> of the Rome Statute, Uganda having </w:t>
      </w:r>
      <w:r w:rsidR="00E57C37" w:rsidRPr="006D116E">
        <w:rPr>
          <w:rFonts w:ascii="Arial Hebrew Scholar" w:eastAsia="Cambria" w:hAnsi="Arial Hebrew Scholar" w:cs="Arial Hebrew Scholar" w:hint="cs"/>
          <w:sz w:val="24"/>
          <w:szCs w:val="24"/>
        </w:rPr>
        <w:t xml:space="preserve">domesticated </w:t>
      </w:r>
      <w:r w:rsidRPr="006D116E">
        <w:rPr>
          <w:rFonts w:ascii="Arial Hebrew Scholar" w:eastAsia="Cambria" w:hAnsi="Arial Hebrew Scholar" w:cs="Arial Hebrew Scholar" w:hint="cs"/>
          <w:sz w:val="24"/>
          <w:szCs w:val="24"/>
        </w:rPr>
        <w:t>the Rome Statute and establish</w:t>
      </w:r>
      <w:r w:rsidR="00DB0B4C" w:rsidRPr="006D116E">
        <w:rPr>
          <w:rFonts w:ascii="Arial Hebrew Scholar" w:eastAsia="Cambria" w:hAnsi="Arial Hebrew Scholar" w:cs="Arial Hebrew Scholar" w:hint="cs"/>
          <w:sz w:val="24"/>
          <w:szCs w:val="24"/>
        </w:rPr>
        <w:t>ed</w:t>
      </w:r>
      <w:r w:rsidRPr="006D116E">
        <w:rPr>
          <w:rFonts w:ascii="Arial Hebrew Scholar" w:eastAsia="Cambria" w:hAnsi="Arial Hebrew Scholar" w:cs="Arial Hebrew Scholar" w:hint="cs"/>
          <w:sz w:val="24"/>
          <w:szCs w:val="24"/>
        </w:rPr>
        <w:t xml:space="preserve"> this court </w:t>
      </w:r>
      <w:r w:rsidR="00DB0B4C" w:rsidRPr="006D116E">
        <w:rPr>
          <w:rFonts w:ascii="Arial Hebrew Scholar" w:eastAsia="Cambria" w:hAnsi="Arial Hebrew Scholar" w:cs="Arial Hebrew Scholar" w:hint="cs"/>
          <w:sz w:val="24"/>
          <w:szCs w:val="24"/>
        </w:rPr>
        <w:t>as a complementarity</w:t>
      </w:r>
      <w:r w:rsidRPr="006D116E">
        <w:rPr>
          <w:rFonts w:ascii="Arial Hebrew Scholar" w:eastAsia="Cambria" w:hAnsi="Arial Hebrew Scholar" w:cs="Arial Hebrew Scholar" w:hint="cs"/>
          <w:sz w:val="24"/>
          <w:szCs w:val="24"/>
        </w:rPr>
        <w:t xml:space="preserve"> </w:t>
      </w:r>
      <w:r w:rsidR="00DB0B4C" w:rsidRPr="006D116E">
        <w:rPr>
          <w:rFonts w:ascii="Arial Hebrew Scholar" w:eastAsia="Cambria" w:hAnsi="Arial Hebrew Scholar" w:cs="Arial Hebrew Scholar" w:hint="cs"/>
          <w:sz w:val="24"/>
          <w:szCs w:val="24"/>
        </w:rPr>
        <w:t xml:space="preserve">court to the ICC. </w:t>
      </w:r>
      <w:r w:rsidR="003368BE" w:rsidRPr="006D116E">
        <w:rPr>
          <w:rFonts w:ascii="Arial Hebrew Scholar" w:eastAsia="Cambria" w:hAnsi="Arial Hebrew Scholar" w:cs="Arial Hebrew Scholar" w:hint="cs"/>
          <w:sz w:val="24"/>
          <w:szCs w:val="24"/>
        </w:rPr>
        <w:t>Since there is a lacuna in our laws and Uganda is bound by all its obligations under the Rome Statute t</w:t>
      </w:r>
      <w:r w:rsidRPr="006D116E">
        <w:rPr>
          <w:rFonts w:ascii="Arial Hebrew Scholar" w:eastAsia="Cambria" w:hAnsi="Arial Hebrew Scholar" w:cs="Arial Hebrew Scholar" w:hint="cs"/>
          <w:sz w:val="24"/>
          <w:szCs w:val="24"/>
        </w:rPr>
        <w:t xml:space="preserve">he application of </w:t>
      </w:r>
      <w:r w:rsidR="003368BE" w:rsidRPr="006D116E">
        <w:rPr>
          <w:rFonts w:ascii="Arial Hebrew Scholar" w:eastAsia="Cambria" w:hAnsi="Arial Hebrew Scholar" w:cs="Arial Hebrew Scholar" w:hint="cs"/>
          <w:sz w:val="24"/>
          <w:szCs w:val="24"/>
        </w:rPr>
        <w:t xml:space="preserve">the </w:t>
      </w:r>
      <w:r w:rsidRPr="006D116E">
        <w:rPr>
          <w:rFonts w:ascii="Arial Hebrew Scholar" w:eastAsia="Cambria" w:hAnsi="Arial Hebrew Scholar" w:cs="Arial Hebrew Scholar" w:hint="cs"/>
          <w:sz w:val="24"/>
          <w:szCs w:val="24"/>
        </w:rPr>
        <w:t xml:space="preserve">relevant provisions of the ICC Rules of Procedure and Evidence mutatis mutandis, to fill </w:t>
      </w:r>
      <w:r w:rsidR="003368BE" w:rsidRPr="006D116E">
        <w:rPr>
          <w:rFonts w:ascii="Arial Hebrew Scholar" w:eastAsia="Cambria" w:hAnsi="Arial Hebrew Scholar" w:cs="Arial Hebrew Scholar" w:hint="cs"/>
          <w:sz w:val="24"/>
          <w:szCs w:val="24"/>
        </w:rPr>
        <w:t xml:space="preserve">the said </w:t>
      </w:r>
      <w:r w:rsidRPr="006D116E">
        <w:rPr>
          <w:rFonts w:ascii="Arial Hebrew Scholar" w:eastAsia="Cambria" w:hAnsi="Arial Hebrew Scholar" w:cs="Arial Hebrew Scholar" w:hint="cs"/>
          <w:sz w:val="24"/>
          <w:szCs w:val="24"/>
        </w:rPr>
        <w:t>procedural gap in the laws is within the powers of this court</w:t>
      </w:r>
      <w:r w:rsidR="003368BE" w:rsidRPr="006D116E">
        <w:rPr>
          <w:rFonts w:ascii="Arial Hebrew Scholar" w:eastAsia="Cambria" w:hAnsi="Arial Hebrew Scholar" w:cs="Arial Hebrew Scholar" w:hint="cs"/>
          <w:sz w:val="24"/>
          <w:szCs w:val="24"/>
        </w:rPr>
        <w:t xml:space="preserve"> in the interests of justice</w:t>
      </w:r>
      <w:r w:rsidRPr="006D116E">
        <w:rPr>
          <w:rFonts w:ascii="Arial Hebrew Scholar" w:eastAsia="Cambria" w:hAnsi="Arial Hebrew Scholar" w:cs="Arial Hebrew Scholar" w:hint="cs"/>
          <w:sz w:val="24"/>
          <w:szCs w:val="24"/>
        </w:rPr>
        <w:t>.</w:t>
      </w:r>
      <w:r w:rsidR="003368BE" w:rsidRPr="006D116E">
        <w:rPr>
          <w:rFonts w:ascii="Arial Hebrew Scholar" w:eastAsia="Cambria" w:hAnsi="Arial Hebrew Scholar" w:cs="Arial Hebrew Scholar" w:hint="cs"/>
          <w:sz w:val="24"/>
          <w:szCs w:val="24"/>
        </w:rPr>
        <w:t xml:space="preserve"> In my view therefore, the application of the Rome Statute standard </w:t>
      </w:r>
      <w:r w:rsidR="00830BA1" w:rsidRPr="006D116E">
        <w:rPr>
          <w:rFonts w:ascii="Arial Hebrew Scholar" w:eastAsia="Cambria" w:hAnsi="Arial Hebrew Scholar" w:cs="Arial Hebrew Scholar" w:hint="cs"/>
          <w:sz w:val="24"/>
          <w:szCs w:val="24"/>
        </w:rPr>
        <w:t xml:space="preserve">does </w:t>
      </w:r>
      <w:r w:rsidR="003368BE" w:rsidRPr="006D116E">
        <w:rPr>
          <w:rFonts w:ascii="Arial Hebrew Scholar" w:eastAsia="Cambria" w:hAnsi="Arial Hebrew Scholar" w:cs="Arial Hebrew Scholar" w:hint="cs"/>
          <w:sz w:val="24"/>
          <w:szCs w:val="24"/>
        </w:rPr>
        <w:t xml:space="preserve">not thus prejudice the rights of the accused if the charges are confirmed, or the prosecution’s case if the charges are dismissed. The accused still has the chance to present their respective cases at the trial, if the trial court finds that they have prima facie cases to answer. As for the prosecution, if the charges are dismissed for failing to meet the pre-trial standard of proof, the DPP still has the chance to find better evidence considering that a dismissal at this stage is not an acquittal. Her office may present the case again to this court for a fresh pre-trial hearing on newly obtained evidence.  </w:t>
      </w:r>
    </w:p>
    <w:p w14:paraId="113C875F" w14:textId="400792D1" w:rsidR="000714D3" w:rsidRPr="006D116E" w:rsidRDefault="000714D3" w:rsidP="000714D3">
      <w:pPr>
        <w:widowControl w:val="0"/>
        <w:numPr>
          <w:ilvl w:val="0"/>
          <w:numId w:val="1"/>
        </w:numPr>
        <w:tabs>
          <w:tab w:val="left" w:pos="1418"/>
        </w:tabs>
        <w:autoSpaceDE w:val="0"/>
        <w:autoSpaceDN w:val="0"/>
        <w:spacing w:before="13" w:line="372"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szCs w:val="24"/>
        </w:rPr>
        <w:t xml:space="preserve">The standard of substantial grounds to believe is lower than the standard </w:t>
      </w:r>
      <w:r w:rsidR="003368BE" w:rsidRPr="006D116E">
        <w:rPr>
          <w:rFonts w:ascii="Arial Hebrew Scholar" w:eastAsia="Cambria" w:hAnsi="Arial Hebrew Scholar" w:cs="Arial Hebrew Scholar" w:hint="cs"/>
          <w:sz w:val="24"/>
          <w:szCs w:val="24"/>
        </w:rPr>
        <w:t>of</w:t>
      </w:r>
      <w:r w:rsidRPr="006D116E">
        <w:rPr>
          <w:rFonts w:ascii="Arial Hebrew Scholar" w:eastAsia="Cambria" w:hAnsi="Arial Hebrew Scholar" w:cs="Arial Hebrew Scholar" w:hint="cs"/>
          <w:sz w:val="24"/>
          <w:szCs w:val="24"/>
        </w:rPr>
        <w:t xml:space="preserve"> a prima facie case, used by our courts to determine whether an accused person should offer a defence to an indictment or not, </w:t>
      </w:r>
      <w:r w:rsidR="003368BE" w:rsidRPr="006D116E">
        <w:rPr>
          <w:rFonts w:ascii="Arial Hebrew Scholar" w:eastAsia="Cambria" w:hAnsi="Arial Hebrew Scholar" w:cs="Arial Hebrew Scholar" w:hint="cs"/>
          <w:sz w:val="24"/>
          <w:szCs w:val="24"/>
        </w:rPr>
        <w:t xml:space="preserve">at the closure of the </w:t>
      </w:r>
      <w:r w:rsidRPr="006D116E">
        <w:rPr>
          <w:rFonts w:ascii="Arial Hebrew Scholar" w:eastAsia="Cambria" w:hAnsi="Arial Hebrew Scholar" w:cs="Arial Hebrew Scholar" w:hint="cs"/>
          <w:sz w:val="24"/>
          <w:szCs w:val="24"/>
        </w:rPr>
        <w:t>prosecution</w:t>
      </w:r>
      <w:r w:rsidR="003368BE" w:rsidRPr="006D116E">
        <w:rPr>
          <w:rFonts w:ascii="Arial Hebrew Scholar" w:eastAsia="Cambria" w:hAnsi="Arial Hebrew Scholar" w:cs="Arial Hebrew Scholar" w:hint="cs"/>
          <w:sz w:val="24"/>
          <w:szCs w:val="24"/>
        </w:rPr>
        <w:t>’s</w:t>
      </w:r>
      <w:r w:rsidRPr="006D116E">
        <w:rPr>
          <w:rFonts w:ascii="Arial Hebrew Scholar" w:eastAsia="Cambria" w:hAnsi="Arial Hebrew Scholar" w:cs="Arial Hebrew Scholar" w:hint="cs"/>
          <w:sz w:val="24"/>
          <w:szCs w:val="24"/>
        </w:rPr>
        <w:t xml:space="preserve"> case. </w:t>
      </w:r>
    </w:p>
    <w:p w14:paraId="5A21FDAF" w14:textId="3DC7208B" w:rsidR="000714D3" w:rsidRPr="006D116E" w:rsidRDefault="000714D3" w:rsidP="000714D3">
      <w:pPr>
        <w:widowControl w:val="0"/>
        <w:numPr>
          <w:ilvl w:val="0"/>
          <w:numId w:val="1"/>
        </w:numPr>
        <w:tabs>
          <w:tab w:val="left" w:pos="1418"/>
        </w:tabs>
        <w:autoSpaceDE w:val="0"/>
        <w:autoSpaceDN w:val="0"/>
        <w:spacing w:before="13" w:line="372"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szCs w:val="24"/>
        </w:rPr>
        <w:t xml:space="preserve">The concept of “substantial grounds to believe”, was defined in the judgement of the European Court of Human Rights (ECHR) of 7th July 1987 in </w:t>
      </w:r>
      <w:r w:rsidRPr="006D116E">
        <w:rPr>
          <w:rFonts w:ascii="Arial Hebrew Scholar" w:eastAsia="Cambria" w:hAnsi="Arial Hebrew Scholar" w:cs="Arial Hebrew Scholar" w:hint="cs"/>
          <w:b/>
          <w:i/>
          <w:sz w:val="24"/>
          <w:szCs w:val="24"/>
        </w:rPr>
        <w:t>Soering v. United Kingdom, Application No. 14038/88</w:t>
      </w:r>
      <w:r w:rsidRPr="006D116E">
        <w:rPr>
          <w:rFonts w:ascii="Arial Hebrew Scholar" w:eastAsia="Cambria" w:hAnsi="Arial Hebrew Scholar" w:cs="Arial Hebrew Scholar" w:hint="cs"/>
          <w:sz w:val="24"/>
          <w:szCs w:val="24"/>
        </w:rPr>
        <w:t xml:space="preserve"> (cited in the case of The </w:t>
      </w:r>
      <w:r w:rsidRPr="006D116E">
        <w:rPr>
          <w:rFonts w:ascii="Arial Hebrew Scholar" w:eastAsia="Cambria" w:hAnsi="Arial Hebrew Scholar" w:cs="Arial Hebrew Scholar" w:hint="cs"/>
          <w:b/>
          <w:i/>
          <w:sz w:val="24"/>
          <w:szCs w:val="24"/>
        </w:rPr>
        <w:t>Prosecutor Vs Thomas Lubanga Dyilo, ICC-01/04-01/06-803-tEN 14-05-2007 1/157 SL PT)</w:t>
      </w:r>
      <w:r w:rsidRPr="006D116E">
        <w:rPr>
          <w:rFonts w:ascii="Arial Hebrew Scholar" w:eastAsia="Cambria" w:hAnsi="Arial Hebrew Scholar" w:cs="Arial Hebrew Scholar" w:hint="cs"/>
          <w:sz w:val="24"/>
          <w:szCs w:val="24"/>
        </w:rPr>
        <w:t xml:space="preserve"> as meaning that “substantial grounds have been shown for believing”. The joint dissenting opinion appended to the judgement in </w:t>
      </w:r>
      <w:r w:rsidRPr="006D116E">
        <w:rPr>
          <w:rFonts w:ascii="Arial Hebrew Scholar" w:eastAsia="Cambria" w:hAnsi="Arial Hebrew Scholar" w:cs="Arial Hebrew Scholar" w:hint="cs"/>
          <w:b/>
          <w:i/>
          <w:sz w:val="24"/>
          <w:szCs w:val="24"/>
        </w:rPr>
        <w:lastRenderedPageBreak/>
        <w:t>Mamatkulov and Askarov v. Turkey</w:t>
      </w:r>
      <w:r w:rsidR="00DD0DF8" w:rsidRPr="006D116E">
        <w:rPr>
          <w:rFonts w:ascii="Arial Hebrew Scholar" w:eastAsia="Cambria" w:hAnsi="Arial Hebrew Scholar" w:cs="Arial Hebrew Scholar" w:hint="cs"/>
          <w:sz w:val="24"/>
          <w:szCs w:val="24"/>
        </w:rPr>
        <w:t>, of 4</w:t>
      </w:r>
      <w:r w:rsidR="00A5782C" w:rsidRPr="006D116E">
        <w:rPr>
          <w:rFonts w:ascii="Arial Hebrew Scholar" w:eastAsia="Cambria" w:hAnsi="Arial Hebrew Scholar" w:cs="Arial Hebrew Scholar" w:hint="cs"/>
          <w:sz w:val="24"/>
          <w:szCs w:val="24"/>
          <w:vertAlign w:val="superscript"/>
        </w:rPr>
        <w:t>th</w:t>
      </w:r>
      <w:r w:rsidR="00A5782C" w:rsidRPr="006D116E">
        <w:rPr>
          <w:rFonts w:ascii="Arial Hebrew Scholar" w:eastAsia="Cambria" w:hAnsi="Arial Hebrew Scholar" w:cs="Arial Hebrew Scholar" w:hint="cs"/>
          <w:sz w:val="24"/>
          <w:szCs w:val="24"/>
        </w:rPr>
        <w:t xml:space="preserve"> February</w:t>
      </w:r>
      <w:r w:rsidRPr="006D116E">
        <w:rPr>
          <w:rFonts w:ascii="Arial Hebrew Scholar" w:eastAsia="Cambria" w:hAnsi="Arial Hebrew Scholar" w:cs="Arial Hebrew Scholar" w:hint="cs"/>
          <w:sz w:val="24"/>
          <w:szCs w:val="24"/>
        </w:rPr>
        <w:t xml:space="preserve"> 2005, </w:t>
      </w:r>
      <w:r w:rsidRPr="006D116E">
        <w:rPr>
          <w:rFonts w:ascii="Arial Hebrew Scholar" w:eastAsia="Cambria" w:hAnsi="Arial Hebrew Scholar" w:cs="Arial Hebrew Scholar" w:hint="cs"/>
          <w:b/>
          <w:i/>
          <w:sz w:val="24"/>
          <w:szCs w:val="24"/>
        </w:rPr>
        <w:t xml:space="preserve">(Applications Nos. 46827/99 and 46951/99) </w:t>
      </w:r>
      <w:r w:rsidRPr="006D116E">
        <w:rPr>
          <w:rFonts w:ascii="Arial Hebrew Scholar" w:eastAsia="Cambria" w:hAnsi="Arial Hebrew Scholar" w:cs="Arial Hebrew Scholar" w:hint="cs"/>
          <w:sz w:val="24"/>
          <w:szCs w:val="24"/>
        </w:rPr>
        <w:t>by Judges Bratza, Bonello and Hedigan was quoted, in which “substantial grounds to believe” were defined as “strong grounds for believing”.</w:t>
      </w:r>
    </w:p>
    <w:p w14:paraId="650E08ED" w14:textId="267218AC" w:rsidR="000714D3" w:rsidRPr="006D116E" w:rsidRDefault="000714D3" w:rsidP="000714D3">
      <w:pPr>
        <w:widowControl w:val="0"/>
        <w:numPr>
          <w:ilvl w:val="0"/>
          <w:numId w:val="1"/>
        </w:numPr>
        <w:tabs>
          <w:tab w:val="left" w:pos="1418"/>
        </w:tabs>
        <w:autoSpaceDE w:val="0"/>
        <w:autoSpaceDN w:val="0"/>
        <w:spacing w:before="13" w:line="372"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szCs w:val="24"/>
        </w:rPr>
        <w:t>The ICC Pre-trial C</w:t>
      </w:r>
      <w:r w:rsidR="00165ADF" w:rsidRPr="006D116E">
        <w:rPr>
          <w:rFonts w:ascii="Arial Hebrew Scholar" w:eastAsia="Cambria" w:hAnsi="Arial Hebrew Scholar" w:cs="Arial Hebrew Scholar" w:hint="cs"/>
          <w:sz w:val="24"/>
          <w:szCs w:val="24"/>
        </w:rPr>
        <w:t>hamber II in its decision of 9</w:t>
      </w:r>
      <w:r w:rsidR="00165ADF" w:rsidRPr="006D116E">
        <w:rPr>
          <w:rFonts w:ascii="Arial Hebrew Scholar" w:eastAsia="Cambria" w:hAnsi="Arial Hebrew Scholar" w:cs="Arial Hebrew Scholar" w:hint="cs"/>
          <w:sz w:val="24"/>
          <w:szCs w:val="24"/>
          <w:vertAlign w:val="superscript"/>
        </w:rPr>
        <w:t>th</w:t>
      </w:r>
      <w:r w:rsidR="00165ADF" w:rsidRPr="006D116E">
        <w:rPr>
          <w:rFonts w:ascii="Arial Hebrew Scholar" w:eastAsia="Cambria" w:hAnsi="Arial Hebrew Scholar" w:cs="Arial Hebrew Scholar" w:hint="cs"/>
          <w:sz w:val="24"/>
          <w:szCs w:val="24"/>
        </w:rPr>
        <w:t xml:space="preserve"> December</w:t>
      </w:r>
      <w:r w:rsidRPr="006D116E">
        <w:rPr>
          <w:rFonts w:ascii="Arial Hebrew Scholar" w:eastAsia="Cambria" w:hAnsi="Arial Hebrew Scholar" w:cs="Arial Hebrew Scholar" w:hint="cs"/>
          <w:sz w:val="24"/>
          <w:szCs w:val="24"/>
        </w:rPr>
        <w:t xml:space="preserve"> 2021 on the confirmation of charges against </w:t>
      </w:r>
      <w:r w:rsidRPr="006D116E">
        <w:rPr>
          <w:rFonts w:ascii="Arial Hebrew Scholar" w:eastAsia="Cambria" w:hAnsi="Arial Hebrew Scholar" w:cs="Arial Hebrew Scholar" w:hint="cs"/>
          <w:b/>
          <w:i/>
          <w:sz w:val="24"/>
          <w:szCs w:val="24"/>
        </w:rPr>
        <w:t>Mahamat Said Abdel Kani, ICC-01/14-01/21</w:t>
      </w:r>
      <w:r w:rsidRPr="006D116E">
        <w:rPr>
          <w:rFonts w:ascii="Arial Hebrew Scholar" w:eastAsia="Cambria" w:hAnsi="Arial Hebrew Scholar" w:cs="Arial Hebrew Scholar" w:hint="cs"/>
          <w:sz w:val="24"/>
          <w:szCs w:val="24"/>
        </w:rPr>
        <w:t xml:space="preserve">, under paragraph 38 held that the evidentiary standard applicable at this stage of the proceedings requires the existence of substantial grounds to believe that the person committed the crimes charged. </w:t>
      </w:r>
      <w:r w:rsidRPr="006D116E">
        <w:rPr>
          <w:rFonts w:ascii="Arial Hebrew Scholar" w:eastAsia="Cambria" w:hAnsi="Arial Hebrew Scholar" w:cs="Arial Hebrew Scholar" w:hint="cs"/>
          <w:sz w:val="24"/>
          <w:szCs w:val="24"/>
          <w:u w:val="single"/>
        </w:rPr>
        <w:t>This is a lower standard than that required at trial, and is met as soon as the prosecution offers concrete and tangible proof demonstrating a clear line of reasoning underpinning the specific allegations</w:t>
      </w:r>
      <w:r w:rsidRPr="006D116E">
        <w:rPr>
          <w:rFonts w:ascii="Arial Hebrew Scholar" w:eastAsia="Cambria" w:hAnsi="Arial Hebrew Scholar" w:cs="Arial Hebrew Scholar" w:hint="cs"/>
          <w:sz w:val="24"/>
          <w:szCs w:val="24"/>
        </w:rPr>
        <w:t>. [Emphasis mine]</w:t>
      </w:r>
    </w:p>
    <w:p w14:paraId="66794A95" w14:textId="77777777" w:rsidR="000714D3" w:rsidRPr="006D116E" w:rsidRDefault="000714D3" w:rsidP="000714D3">
      <w:pPr>
        <w:widowControl w:val="0"/>
        <w:numPr>
          <w:ilvl w:val="0"/>
          <w:numId w:val="1"/>
        </w:numPr>
        <w:tabs>
          <w:tab w:val="left" w:pos="1418"/>
        </w:tabs>
        <w:autoSpaceDE w:val="0"/>
        <w:autoSpaceDN w:val="0"/>
        <w:spacing w:before="13" w:line="372"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szCs w:val="24"/>
        </w:rPr>
        <w:t xml:space="preserve">Furthermore, while evaluating evidence presented before it, the role of the court  was stated in the case of </w:t>
      </w:r>
      <w:r w:rsidRPr="006D116E">
        <w:rPr>
          <w:rFonts w:ascii="Arial Hebrew Scholar" w:eastAsia="Cambria" w:hAnsi="Arial Hebrew Scholar" w:cs="Arial Hebrew Scholar" w:hint="cs"/>
          <w:b/>
          <w:i/>
          <w:sz w:val="24"/>
          <w:szCs w:val="24"/>
        </w:rPr>
        <w:t>Mahamat Said Abdel Kani</w:t>
      </w:r>
      <w:r w:rsidRPr="006D116E">
        <w:rPr>
          <w:rFonts w:ascii="Arial Hebrew Scholar" w:eastAsia="Cambria" w:hAnsi="Arial Hebrew Scholar" w:cs="Arial Hebrew Scholar" w:hint="cs"/>
          <w:sz w:val="24"/>
          <w:szCs w:val="24"/>
        </w:rPr>
        <w:t>, supra, under paragraph 40, as follows: “to avoid any pre-determination of issues or pre-adjudication regarding the probative value of evidence, the decision must only address what the Chamber considers necessary and sufficient for its determination on the charges – namely, whether there is sufficient evidence to establish substantial grounds to believe that the accused committed the crimes charged and therefore that the case brought by the Prosecution warrants a trial.”</w:t>
      </w:r>
    </w:p>
    <w:p w14:paraId="562F11D7" w14:textId="22B2609C" w:rsidR="000714D3" w:rsidRPr="006D116E" w:rsidRDefault="000714D3" w:rsidP="000714D3">
      <w:pPr>
        <w:widowControl w:val="0"/>
        <w:numPr>
          <w:ilvl w:val="0"/>
          <w:numId w:val="1"/>
        </w:numPr>
        <w:tabs>
          <w:tab w:val="left" w:pos="1418"/>
        </w:tabs>
        <w:autoSpaceDE w:val="0"/>
        <w:autoSpaceDN w:val="0"/>
        <w:spacing w:before="13" w:line="372"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szCs w:val="24"/>
        </w:rPr>
        <w:t xml:space="preserve">The Pre-trial chamber II further </w:t>
      </w:r>
      <w:r w:rsidR="003368BE" w:rsidRPr="006D116E">
        <w:rPr>
          <w:rFonts w:ascii="Arial Hebrew Scholar" w:eastAsia="Cambria" w:hAnsi="Arial Hebrew Scholar" w:cs="Arial Hebrew Scholar" w:hint="cs"/>
          <w:sz w:val="24"/>
          <w:szCs w:val="24"/>
        </w:rPr>
        <w:t>opined</w:t>
      </w:r>
      <w:r w:rsidRPr="006D116E">
        <w:rPr>
          <w:rFonts w:ascii="Arial Hebrew Scholar" w:eastAsia="Cambria" w:hAnsi="Arial Hebrew Scholar" w:cs="Arial Hebrew Scholar" w:hint="cs"/>
          <w:sz w:val="24"/>
          <w:szCs w:val="24"/>
        </w:rPr>
        <w:t xml:space="preserve"> that the specific and limited function of the confirmation proceedings also calls for a style and structure of the decision under </w:t>
      </w:r>
      <w:r w:rsidRPr="006D116E">
        <w:rPr>
          <w:rFonts w:ascii="Arial Hebrew Scholar" w:eastAsia="Cambria" w:hAnsi="Arial Hebrew Scholar" w:cs="Arial Hebrew Scholar" w:hint="cs"/>
          <w:i/>
          <w:sz w:val="24"/>
          <w:szCs w:val="24"/>
        </w:rPr>
        <w:t>Article 61(7)</w:t>
      </w:r>
      <w:r w:rsidRPr="006D116E">
        <w:rPr>
          <w:rFonts w:ascii="Arial Hebrew Scholar" w:eastAsia="Cambria" w:hAnsi="Arial Hebrew Scholar" w:cs="Arial Hebrew Scholar" w:hint="cs"/>
          <w:sz w:val="24"/>
          <w:szCs w:val="24"/>
        </w:rPr>
        <w:t xml:space="preserve"> of the Statute</w:t>
      </w:r>
      <w:r w:rsidR="003368BE" w:rsidRPr="006D116E">
        <w:rPr>
          <w:rFonts w:ascii="Arial Hebrew Scholar" w:eastAsia="Cambria" w:hAnsi="Arial Hebrew Scholar" w:cs="Arial Hebrew Scholar" w:hint="cs"/>
          <w:sz w:val="24"/>
          <w:szCs w:val="24"/>
        </w:rPr>
        <w:t>,</w:t>
      </w:r>
      <w:r w:rsidRPr="006D116E">
        <w:rPr>
          <w:rFonts w:ascii="Arial Hebrew Scholar" w:eastAsia="Cambria" w:hAnsi="Arial Hebrew Scholar" w:cs="Arial Hebrew Scholar" w:hint="cs"/>
          <w:sz w:val="24"/>
          <w:szCs w:val="24"/>
        </w:rPr>
        <w:t xml:space="preserve"> which is as simple and straightforward as possible; this also with a view to meaningfully implement the principle that the confirmation hearing is not, nor should be seen or become, a ‘mini-trial’ or ‘a trial before the trial.’ (See paragraph 42 of the Mahamat Said Abdel Kani decision).</w:t>
      </w:r>
    </w:p>
    <w:p w14:paraId="66CC4B88" w14:textId="4CAFB1A4" w:rsidR="000714D3" w:rsidRPr="006D116E" w:rsidRDefault="000714D3" w:rsidP="000714D3">
      <w:pPr>
        <w:widowControl w:val="0"/>
        <w:numPr>
          <w:ilvl w:val="0"/>
          <w:numId w:val="1"/>
        </w:numPr>
        <w:tabs>
          <w:tab w:val="left" w:pos="1418"/>
        </w:tabs>
        <w:autoSpaceDE w:val="0"/>
        <w:autoSpaceDN w:val="0"/>
        <w:spacing w:before="13" w:line="372" w:lineRule="auto"/>
        <w:ind w:left="1701" w:right="118" w:hanging="542"/>
        <w:jc w:val="both"/>
        <w:rPr>
          <w:rFonts w:ascii="Arial Hebrew Scholar" w:eastAsia="Cambria" w:hAnsi="Arial Hebrew Scholar" w:cs="Arial Hebrew Scholar"/>
          <w:sz w:val="24"/>
        </w:rPr>
      </w:pPr>
      <w:r w:rsidRPr="006D116E">
        <w:rPr>
          <w:rFonts w:ascii="Arial Hebrew Scholar" w:eastAsia="Times New Roman" w:hAnsi="Arial Hebrew Scholar" w:cs="Arial Hebrew Scholar" w:hint="cs"/>
          <w:bCs/>
          <w:sz w:val="24"/>
          <w:szCs w:val="24"/>
        </w:rPr>
        <w:t xml:space="preserve">Consequently, I must determine whether the evidence disclosed by the prosecution in this case is sufficiently strong to move me to confirm the charges </w:t>
      </w:r>
      <w:r w:rsidRPr="006D116E">
        <w:rPr>
          <w:rFonts w:ascii="Arial Hebrew Scholar" w:eastAsia="Times New Roman" w:hAnsi="Arial Hebrew Scholar" w:cs="Arial Hebrew Scholar" w:hint="cs"/>
          <w:bCs/>
          <w:sz w:val="24"/>
          <w:szCs w:val="24"/>
        </w:rPr>
        <w:lastRenderedPageBreak/>
        <w:t xml:space="preserve">and present the accused to the Trial Court for the hearing of the said evidence. Clearly, </w:t>
      </w:r>
      <w:r w:rsidR="003368BE" w:rsidRPr="006D116E">
        <w:rPr>
          <w:rFonts w:ascii="Arial Hebrew Scholar" w:eastAsia="Times New Roman" w:hAnsi="Arial Hebrew Scholar" w:cs="Arial Hebrew Scholar" w:hint="cs"/>
          <w:bCs/>
          <w:sz w:val="24"/>
          <w:szCs w:val="24"/>
        </w:rPr>
        <w:t xml:space="preserve">from these authorities, </w:t>
      </w:r>
      <w:r w:rsidRPr="006D116E">
        <w:rPr>
          <w:rFonts w:ascii="Arial Hebrew Scholar" w:eastAsia="Times New Roman" w:hAnsi="Arial Hebrew Scholar" w:cs="Arial Hebrew Scholar" w:hint="cs"/>
          <w:bCs/>
          <w:sz w:val="24"/>
          <w:szCs w:val="24"/>
        </w:rPr>
        <w:t xml:space="preserve">the standard of </w:t>
      </w:r>
      <w:r w:rsidRPr="006D116E">
        <w:rPr>
          <w:rFonts w:ascii="Arial Hebrew Scholar" w:eastAsia="Times New Roman" w:hAnsi="Arial Hebrew Scholar" w:cs="Arial Hebrew Scholar" w:hint="cs"/>
          <w:b/>
          <w:bCs/>
          <w:sz w:val="24"/>
          <w:szCs w:val="24"/>
        </w:rPr>
        <w:t>substantial grounds to believe</w:t>
      </w:r>
      <w:r w:rsidRPr="006D116E">
        <w:rPr>
          <w:rFonts w:ascii="Arial Hebrew Scholar" w:eastAsia="Times New Roman" w:hAnsi="Arial Hebrew Scholar" w:cs="Arial Hebrew Scholar" w:hint="cs"/>
          <w:bCs/>
          <w:sz w:val="24"/>
          <w:szCs w:val="24"/>
        </w:rPr>
        <w:t xml:space="preserve"> is a lesser one than the standard of </w:t>
      </w:r>
      <w:r w:rsidRPr="006D116E">
        <w:rPr>
          <w:rFonts w:ascii="Arial Hebrew Scholar" w:eastAsia="Times New Roman" w:hAnsi="Arial Hebrew Scholar" w:cs="Arial Hebrew Scholar" w:hint="cs"/>
          <w:b/>
          <w:bCs/>
          <w:sz w:val="24"/>
          <w:szCs w:val="24"/>
        </w:rPr>
        <w:t>prima facie case</w:t>
      </w:r>
      <w:r w:rsidRPr="006D116E">
        <w:rPr>
          <w:rFonts w:ascii="Arial Hebrew Scholar" w:eastAsia="Times New Roman" w:hAnsi="Arial Hebrew Scholar" w:cs="Arial Hebrew Scholar" w:hint="cs"/>
          <w:bCs/>
          <w:sz w:val="24"/>
          <w:szCs w:val="24"/>
        </w:rPr>
        <w:t xml:space="preserve"> that is required by courts to put an accused person to his/her defence.</w:t>
      </w:r>
    </w:p>
    <w:p w14:paraId="467A85DC" w14:textId="77777777" w:rsidR="000714D3" w:rsidRPr="006D116E" w:rsidRDefault="000714D3" w:rsidP="000714D3">
      <w:pPr>
        <w:spacing w:line="360" w:lineRule="auto"/>
        <w:jc w:val="both"/>
        <w:rPr>
          <w:rFonts w:ascii="Arial Hebrew Scholar" w:eastAsia="Calibri" w:hAnsi="Arial Hebrew Scholar" w:cs="Arial Hebrew Scholar"/>
          <w:strike/>
          <w:sz w:val="24"/>
          <w:szCs w:val="24"/>
        </w:rPr>
      </w:pPr>
      <w:r w:rsidRPr="006D116E">
        <w:rPr>
          <w:rFonts w:ascii="Arial Hebrew Scholar" w:eastAsia="Cambria" w:hAnsi="Arial Hebrew Scholar" w:cs="Arial Hebrew Scholar" w:hint="cs"/>
          <w:sz w:val="24"/>
        </w:rPr>
        <w:t xml:space="preserve">           </w:t>
      </w:r>
      <w:r w:rsidR="00775F5F" w:rsidRPr="006D116E">
        <w:rPr>
          <w:rFonts w:ascii="Arial Hebrew Scholar" w:eastAsia="Cambria" w:hAnsi="Arial Hebrew Scholar" w:cs="Arial Hebrew Scholar" w:hint="cs"/>
          <w:sz w:val="24"/>
        </w:rPr>
        <w:t xml:space="preserve">    </w:t>
      </w:r>
      <w:r w:rsidRPr="006D116E">
        <w:rPr>
          <w:rFonts w:ascii="Arial Hebrew Scholar" w:eastAsia="Calibri" w:hAnsi="Arial Hebrew Scholar" w:cs="Arial Hebrew Scholar" w:hint="cs"/>
          <w:b/>
          <w:sz w:val="24"/>
          <w:szCs w:val="24"/>
        </w:rPr>
        <w:t xml:space="preserve">FINAL SUBMISSIONS ON CONFIRMATION OF CHARGES </w:t>
      </w:r>
    </w:p>
    <w:p w14:paraId="2C81A96E" w14:textId="3883C3C3" w:rsidR="007D5751" w:rsidRPr="004B3715" w:rsidRDefault="00FD2B8F" w:rsidP="004B3715">
      <w:pPr>
        <w:widowControl w:val="0"/>
        <w:numPr>
          <w:ilvl w:val="0"/>
          <w:numId w:val="1"/>
        </w:numPr>
        <w:tabs>
          <w:tab w:val="left" w:pos="1418"/>
        </w:tabs>
        <w:autoSpaceDE w:val="0"/>
        <w:autoSpaceDN w:val="0"/>
        <w:spacing w:before="13" w:line="372"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On 25</w:t>
      </w:r>
      <w:r w:rsidRPr="006D116E">
        <w:rPr>
          <w:rFonts w:ascii="Arial Hebrew Scholar" w:eastAsia="Cambria" w:hAnsi="Arial Hebrew Scholar" w:cs="Arial Hebrew Scholar" w:hint="cs"/>
          <w:sz w:val="24"/>
          <w:vertAlign w:val="superscript"/>
        </w:rPr>
        <w:t>th</w:t>
      </w:r>
      <w:r w:rsidRPr="006D116E">
        <w:rPr>
          <w:rFonts w:ascii="Arial Hebrew Scholar" w:eastAsia="Cambria" w:hAnsi="Arial Hebrew Scholar" w:cs="Arial Hebrew Scholar" w:hint="cs"/>
          <w:sz w:val="24"/>
        </w:rPr>
        <w:t xml:space="preserve"> October 2023</w:t>
      </w:r>
      <w:r w:rsidR="00E30A3F" w:rsidRPr="006D116E">
        <w:rPr>
          <w:rFonts w:ascii="Arial Hebrew Scholar" w:eastAsia="Cambria" w:hAnsi="Arial Hebrew Scholar" w:cs="Arial Hebrew Scholar" w:hint="cs"/>
          <w:sz w:val="24"/>
        </w:rPr>
        <w:t xml:space="preserve">, the court instructed Prosecution </w:t>
      </w:r>
      <w:r w:rsidRPr="006D116E">
        <w:rPr>
          <w:rFonts w:ascii="Arial Hebrew Scholar" w:eastAsia="Cambria" w:hAnsi="Arial Hebrew Scholar" w:cs="Arial Hebrew Scholar" w:hint="cs"/>
          <w:sz w:val="24"/>
        </w:rPr>
        <w:t>to file it</w:t>
      </w:r>
      <w:r w:rsidR="00E30A3F" w:rsidRPr="006D116E">
        <w:rPr>
          <w:rFonts w:ascii="Arial Hebrew Scholar" w:eastAsia="Cambria" w:hAnsi="Arial Hebrew Scholar" w:cs="Arial Hebrew Scholar" w:hint="cs"/>
          <w:sz w:val="24"/>
        </w:rPr>
        <w:t>s</w:t>
      </w:r>
      <w:r w:rsidRPr="006D116E">
        <w:rPr>
          <w:rFonts w:ascii="Arial Hebrew Scholar" w:eastAsia="Cambria" w:hAnsi="Arial Hebrew Scholar" w:cs="Arial Hebrew Scholar" w:hint="cs"/>
          <w:sz w:val="24"/>
        </w:rPr>
        <w:t xml:space="preserve"> submissions in support of its case by 15</w:t>
      </w:r>
      <w:r w:rsidRPr="006D116E">
        <w:rPr>
          <w:rFonts w:ascii="Arial Hebrew Scholar" w:eastAsia="Cambria" w:hAnsi="Arial Hebrew Scholar" w:cs="Arial Hebrew Scholar" w:hint="cs"/>
          <w:sz w:val="24"/>
          <w:vertAlign w:val="superscript"/>
        </w:rPr>
        <w:t>th</w:t>
      </w:r>
      <w:r w:rsidRPr="006D116E">
        <w:rPr>
          <w:rFonts w:ascii="Arial Hebrew Scholar" w:eastAsia="Cambria" w:hAnsi="Arial Hebrew Scholar" w:cs="Arial Hebrew Scholar" w:hint="cs"/>
          <w:sz w:val="24"/>
        </w:rPr>
        <w:t xml:space="preserve"> November 2023</w:t>
      </w:r>
      <w:r w:rsidR="00E30A3F" w:rsidRPr="006D116E">
        <w:rPr>
          <w:rFonts w:ascii="Arial Hebrew Scholar" w:eastAsia="Cambria" w:hAnsi="Arial Hebrew Scholar" w:cs="Arial Hebrew Scholar" w:hint="cs"/>
          <w:sz w:val="24"/>
        </w:rPr>
        <w:t xml:space="preserve">, the defence </w:t>
      </w:r>
      <w:r w:rsidR="003368BE" w:rsidRPr="006D116E">
        <w:rPr>
          <w:rFonts w:ascii="Arial Hebrew Scholar" w:eastAsia="Cambria" w:hAnsi="Arial Hebrew Scholar" w:cs="Arial Hebrew Scholar" w:hint="cs"/>
          <w:sz w:val="24"/>
        </w:rPr>
        <w:t xml:space="preserve">was </w:t>
      </w:r>
      <w:r w:rsidR="00775F5F" w:rsidRPr="006D116E">
        <w:rPr>
          <w:rFonts w:ascii="Arial Hebrew Scholar" w:eastAsia="Cambria" w:hAnsi="Arial Hebrew Scholar" w:cs="Arial Hebrew Scholar" w:hint="cs"/>
          <w:sz w:val="24"/>
        </w:rPr>
        <w:t>to</w:t>
      </w:r>
      <w:r w:rsidR="00E30A3F" w:rsidRPr="006D116E">
        <w:rPr>
          <w:rFonts w:ascii="Arial Hebrew Scholar" w:eastAsia="Cambria" w:hAnsi="Arial Hebrew Scholar" w:cs="Arial Hebrew Scholar" w:hint="cs"/>
          <w:sz w:val="24"/>
        </w:rPr>
        <w:t xml:space="preserve"> reply </w:t>
      </w:r>
      <w:r w:rsidR="003368BE" w:rsidRPr="006D116E">
        <w:rPr>
          <w:rFonts w:ascii="Arial Hebrew Scholar" w:eastAsia="Cambria" w:hAnsi="Arial Hebrew Scholar" w:cs="Arial Hebrew Scholar" w:hint="cs"/>
          <w:sz w:val="24"/>
        </w:rPr>
        <w:t>by</w:t>
      </w:r>
      <w:r w:rsidR="00E30A3F" w:rsidRPr="006D116E">
        <w:rPr>
          <w:rFonts w:ascii="Arial Hebrew Scholar" w:eastAsia="Cambria" w:hAnsi="Arial Hebrew Scholar" w:cs="Arial Hebrew Scholar" w:hint="cs"/>
          <w:sz w:val="24"/>
        </w:rPr>
        <w:t xml:space="preserve"> 6</w:t>
      </w:r>
      <w:r w:rsidR="00E30A3F" w:rsidRPr="006D116E">
        <w:rPr>
          <w:rFonts w:ascii="Arial Hebrew Scholar" w:eastAsia="Cambria" w:hAnsi="Arial Hebrew Scholar" w:cs="Arial Hebrew Scholar" w:hint="cs"/>
          <w:sz w:val="24"/>
          <w:vertAlign w:val="superscript"/>
        </w:rPr>
        <w:t>th</w:t>
      </w:r>
      <w:r w:rsidR="00E30A3F" w:rsidRPr="006D116E">
        <w:rPr>
          <w:rFonts w:ascii="Arial Hebrew Scholar" w:eastAsia="Cambria" w:hAnsi="Arial Hebrew Scholar" w:cs="Arial Hebrew Scholar" w:hint="cs"/>
          <w:sz w:val="24"/>
        </w:rPr>
        <w:t xml:space="preserve"> December 2023 and a</w:t>
      </w:r>
      <w:r w:rsidR="003368BE" w:rsidRPr="006D116E">
        <w:rPr>
          <w:rFonts w:ascii="Arial Hebrew Scholar" w:eastAsia="Cambria" w:hAnsi="Arial Hebrew Scholar" w:cs="Arial Hebrew Scholar" w:hint="cs"/>
          <w:sz w:val="24"/>
        </w:rPr>
        <w:t>ny</w:t>
      </w:r>
      <w:r w:rsidR="00E30A3F" w:rsidRPr="006D116E">
        <w:rPr>
          <w:rFonts w:ascii="Arial Hebrew Scholar" w:eastAsia="Cambria" w:hAnsi="Arial Hebrew Scholar" w:cs="Arial Hebrew Scholar" w:hint="cs"/>
          <w:sz w:val="24"/>
        </w:rPr>
        <w:t xml:space="preserve"> rejoinder by state </w:t>
      </w:r>
      <w:r w:rsidR="003368BE" w:rsidRPr="006D116E">
        <w:rPr>
          <w:rFonts w:ascii="Arial Hebrew Scholar" w:eastAsia="Cambria" w:hAnsi="Arial Hebrew Scholar" w:cs="Arial Hebrew Scholar" w:hint="cs"/>
          <w:sz w:val="24"/>
        </w:rPr>
        <w:t>counsel was to be filed</w:t>
      </w:r>
      <w:r w:rsidR="00E30A3F" w:rsidRPr="006D116E">
        <w:rPr>
          <w:rFonts w:ascii="Arial Hebrew Scholar" w:eastAsia="Cambria" w:hAnsi="Arial Hebrew Scholar" w:cs="Arial Hebrew Scholar" w:hint="cs"/>
          <w:sz w:val="24"/>
        </w:rPr>
        <w:t xml:space="preserve"> by 13</w:t>
      </w:r>
      <w:r w:rsidR="00E30A3F" w:rsidRPr="006D116E">
        <w:rPr>
          <w:rFonts w:ascii="Arial Hebrew Scholar" w:eastAsia="Cambria" w:hAnsi="Arial Hebrew Scholar" w:cs="Arial Hebrew Scholar" w:hint="cs"/>
          <w:sz w:val="24"/>
          <w:vertAlign w:val="superscript"/>
        </w:rPr>
        <w:t>th</w:t>
      </w:r>
      <w:r w:rsidR="00E30A3F" w:rsidRPr="006D116E">
        <w:rPr>
          <w:rFonts w:ascii="Arial Hebrew Scholar" w:eastAsia="Cambria" w:hAnsi="Arial Hebrew Scholar" w:cs="Arial Hebrew Scholar" w:hint="cs"/>
          <w:sz w:val="24"/>
        </w:rPr>
        <w:t xml:space="preserve"> December, 2023. </w:t>
      </w:r>
      <w:r w:rsidR="00887755" w:rsidRPr="006D116E">
        <w:rPr>
          <w:rFonts w:ascii="Arial Hebrew Scholar" w:eastAsia="Cambria" w:hAnsi="Arial Hebrew Scholar" w:cs="Arial Hebrew Scholar" w:hint="cs"/>
          <w:sz w:val="24"/>
        </w:rPr>
        <w:t>None of the parties compli</w:t>
      </w:r>
      <w:r w:rsidR="00775F5F" w:rsidRPr="006D116E">
        <w:rPr>
          <w:rFonts w:ascii="Arial Hebrew Scholar" w:eastAsia="Cambria" w:hAnsi="Arial Hebrew Scholar" w:cs="Arial Hebrew Scholar" w:hint="cs"/>
          <w:sz w:val="24"/>
        </w:rPr>
        <w:t>ed with these instructions and neither did they explain why</w:t>
      </w:r>
      <w:r w:rsidR="003368BE" w:rsidRPr="006D116E">
        <w:rPr>
          <w:rFonts w:ascii="Arial Hebrew Scholar" w:eastAsia="Cambria" w:hAnsi="Arial Hebrew Scholar" w:cs="Arial Hebrew Scholar" w:hint="cs"/>
          <w:sz w:val="24"/>
        </w:rPr>
        <w:t xml:space="preserve"> the orders of this court were ignored by them</w:t>
      </w:r>
      <w:r w:rsidR="00775F5F" w:rsidRPr="006D116E">
        <w:rPr>
          <w:rFonts w:ascii="Arial Hebrew Scholar" w:eastAsia="Cambria" w:hAnsi="Arial Hebrew Scholar" w:cs="Arial Hebrew Scholar" w:hint="cs"/>
          <w:sz w:val="24"/>
        </w:rPr>
        <w:t xml:space="preserve">. </w:t>
      </w:r>
      <w:r w:rsidR="00775F5F" w:rsidRPr="006D116E">
        <w:rPr>
          <w:rFonts w:ascii="Arial Hebrew Scholar" w:eastAsia="Calibri" w:hAnsi="Arial Hebrew Scholar" w:cs="Arial Hebrew Scholar" w:hint="cs"/>
          <w:sz w:val="24"/>
          <w:szCs w:val="24"/>
        </w:rPr>
        <w:t xml:space="preserve">Regardless of that </w:t>
      </w:r>
      <w:r w:rsidR="003368BE" w:rsidRPr="006D116E">
        <w:rPr>
          <w:rFonts w:ascii="Arial Hebrew Scholar" w:eastAsia="Calibri" w:hAnsi="Arial Hebrew Scholar" w:cs="Arial Hebrew Scholar" w:hint="cs"/>
          <w:sz w:val="24"/>
          <w:szCs w:val="24"/>
        </w:rPr>
        <w:t>conduct by learned counsel,</w:t>
      </w:r>
      <w:r w:rsidR="00775F5F" w:rsidRPr="006D116E">
        <w:rPr>
          <w:rFonts w:ascii="Arial Hebrew Scholar" w:eastAsia="Calibri" w:hAnsi="Arial Hebrew Scholar" w:cs="Arial Hebrew Scholar" w:hint="cs"/>
          <w:sz w:val="24"/>
          <w:szCs w:val="24"/>
        </w:rPr>
        <w:t xml:space="preserve"> this court </w:t>
      </w:r>
      <w:r w:rsidR="003368BE" w:rsidRPr="006D116E">
        <w:rPr>
          <w:rFonts w:ascii="Arial Hebrew Scholar" w:eastAsia="Calibri" w:hAnsi="Arial Hebrew Scholar" w:cs="Arial Hebrew Scholar" w:hint="cs"/>
          <w:sz w:val="24"/>
          <w:szCs w:val="24"/>
        </w:rPr>
        <w:t xml:space="preserve">still has a duty to </w:t>
      </w:r>
      <w:r w:rsidR="00775F5F" w:rsidRPr="006D116E">
        <w:rPr>
          <w:rFonts w:ascii="Arial Hebrew Scholar" w:eastAsia="Calibri" w:hAnsi="Arial Hebrew Scholar" w:cs="Arial Hebrew Scholar" w:hint="cs"/>
          <w:sz w:val="24"/>
          <w:szCs w:val="24"/>
        </w:rPr>
        <w:t>pronounce itself on the charges.</w:t>
      </w:r>
    </w:p>
    <w:p w14:paraId="4B7F57DB" w14:textId="77777777" w:rsidR="004B3715" w:rsidRDefault="00FE500B" w:rsidP="004B3715">
      <w:pPr>
        <w:widowControl w:val="0"/>
        <w:tabs>
          <w:tab w:val="left" w:pos="1418"/>
        </w:tabs>
        <w:autoSpaceDE w:val="0"/>
        <w:autoSpaceDN w:val="0"/>
        <w:spacing w:before="13" w:line="372" w:lineRule="auto"/>
        <w:ind w:right="118"/>
        <w:jc w:val="both"/>
        <w:rPr>
          <w:rFonts w:ascii="Arial Hebrew Scholar" w:eastAsia="Calibri" w:hAnsi="Arial Hebrew Scholar" w:cs="Arial Hebrew Scholar"/>
          <w:b/>
          <w:sz w:val="24"/>
          <w:szCs w:val="24"/>
        </w:rPr>
      </w:pPr>
      <w:r w:rsidRPr="006D116E">
        <w:rPr>
          <w:rFonts w:ascii="Arial Hebrew Scholar" w:eastAsia="Calibri" w:hAnsi="Arial Hebrew Scholar" w:cs="Arial Hebrew Scholar" w:hint="cs"/>
          <w:b/>
          <w:sz w:val="24"/>
          <w:szCs w:val="24"/>
        </w:rPr>
        <w:t>DETERMINATION</w:t>
      </w:r>
    </w:p>
    <w:p w14:paraId="1B346643" w14:textId="5C8A94E7" w:rsidR="00FE500B" w:rsidRPr="004B3715" w:rsidRDefault="00FE500B" w:rsidP="004B3715">
      <w:pPr>
        <w:widowControl w:val="0"/>
        <w:tabs>
          <w:tab w:val="left" w:pos="1418"/>
        </w:tabs>
        <w:autoSpaceDE w:val="0"/>
        <w:autoSpaceDN w:val="0"/>
        <w:spacing w:before="13" w:line="372" w:lineRule="auto"/>
        <w:ind w:right="118"/>
        <w:jc w:val="both"/>
        <w:rPr>
          <w:rFonts w:ascii="Arial Hebrew Scholar" w:eastAsia="Calibri" w:hAnsi="Arial Hebrew Scholar" w:cs="Arial Hebrew Scholar"/>
          <w:b/>
          <w:sz w:val="24"/>
          <w:szCs w:val="24"/>
        </w:rPr>
      </w:pPr>
      <w:r w:rsidRPr="006D116E">
        <w:rPr>
          <w:rFonts w:ascii="Arial Hebrew Scholar" w:eastAsia="Calibri" w:hAnsi="Arial Hebrew Scholar" w:cs="Arial Hebrew Scholar" w:hint="cs"/>
          <w:b/>
          <w:bCs/>
          <w:i/>
          <w:iCs/>
          <w:sz w:val="24"/>
          <w:szCs w:val="24"/>
        </w:rPr>
        <w:t>COUNT 1: Belonging to a Terrorist Organisation contrary to Section 11(1)(a) of the Anti-Terrorism Act, 2002</w:t>
      </w:r>
      <w:r w:rsidR="007D5751" w:rsidRPr="006D116E">
        <w:rPr>
          <w:rFonts w:ascii="Arial Hebrew Scholar" w:eastAsia="Calibri" w:hAnsi="Arial Hebrew Scholar" w:cs="Arial Hebrew Scholar" w:hint="cs"/>
          <w:b/>
          <w:bCs/>
          <w:i/>
          <w:iCs/>
          <w:sz w:val="24"/>
          <w:szCs w:val="24"/>
        </w:rPr>
        <w:t>.</w:t>
      </w:r>
    </w:p>
    <w:p w14:paraId="6BB8CC5D" w14:textId="6122C282" w:rsidR="007049C6" w:rsidRPr="006D116E" w:rsidRDefault="007049C6" w:rsidP="007D5751">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szCs w:val="24"/>
        </w:rPr>
        <w:t xml:space="preserve">This count is preferred against all the accused persons. </w:t>
      </w:r>
    </w:p>
    <w:p w14:paraId="456D944C" w14:textId="630902AF" w:rsidR="000565EB" w:rsidRPr="006D116E" w:rsidRDefault="00FE500B" w:rsidP="007D5751">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b/>
          <w:i/>
          <w:sz w:val="24"/>
        </w:rPr>
        <w:t xml:space="preserve">Section </w:t>
      </w:r>
      <w:r w:rsidRPr="006D116E">
        <w:rPr>
          <w:rFonts w:ascii="Arial Hebrew Scholar" w:eastAsia="Calibri" w:hAnsi="Arial Hebrew Scholar" w:cs="Arial Hebrew Scholar" w:hint="cs"/>
          <w:b/>
          <w:bCs/>
          <w:i/>
          <w:iCs/>
          <w:sz w:val="25"/>
          <w:szCs w:val="25"/>
        </w:rPr>
        <w:t>11(1)(a)</w:t>
      </w:r>
      <w:r w:rsidRPr="006D116E">
        <w:rPr>
          <w:rFonts w:ascii="Arial Hebrew Scholar" w:eastAsia="Cambria" w:hAnsi="Arial Hebrew Scholar" w:cs="Arial Hebrew Scholar" w:hint="cs"/>
          <w:b/>
          <w:i/>
          <w:sz w:val="24"/>
        </w:rPr>
        <w:t xml:space="preserve"> of the Anti-Terrorism Act, </w:t>
      </w:r>
      <w:r w:rsidRPr="006D116E">
        <w:rPr>
          <w:rFonts w:ascii="Arial Hebrew Scholar" w:eastAsia="Cambria" w:hAnsi="Arial Hebrew Scholar" w:cs="Arial Hebrew Scholar" w:hint="cs"/>
          <w:b/>
          <w:i/>
          <w:sz w:val="25"/>
          <w:szCs w:val="25"/>
        </w:rPr>
        <w:t xml:space="preserve">2002 </w:t>
      </w:r>
      <w:r w:rsidRPr="006D116E">
        <w:rPr>
          <w:rFonts w:ascii="Arial Hebrew Scholar" w:eastAsia="Cambria" w:hAnsi="Arial Hebrew Scholar" w:cs="Arial Hebrew Scholar" w:hint="cs"/>
          <w:sz w:val="24"/>
          <w:szCs w:val="24"/>
        </w:rPr>
        <w:t xml:space="preserve">provides that a person who belongs or professes to belong to a terrorist </w:t>
      </w:r>
      <w:r w:rsidR="00C41A17" w:rsidRPr="006D116E">
        <w:rPr>
          <w:rFonts w:ascii="Arial Hebrew Scholar" w:eastAsia="Cambria" w:hAnsi="Arial Hebrew Scholar" w:cs="Arial Hebrew Scholar" w:hint="cs"/>
          <w:sz w:val="24"/>
          <w:szCs w:val="24"/>
        </w:rPr>
        <w:t>organisation commits an offence</w:t>
      </w:r>
      <w:r w:rsidRPr="006D116E">
        <w:rPr>
          <w:rFonts w:ascii="Arial Hebrew Scholar" w:eastAsia="Cambria" w:hAnsi="Arial Hebrew Scholar" w:cs="Arial Hebrew Scholar" w:hint="cs"/>
          <w:sz w:val="24"/>
          <w:szCs w:val="24"/>
        </w:rPr>
        <w:t xml:space="preserve">. </w:t>
      </w:r>
    </w:p>
    <w:p w14:paraId="7A41E7D3" w14:textId="77777777" w:rsidR="00E67D3E" w:rsidRPr="006D116E" w:rsidRDefault="00E67D3E" w:rsidP="00C41A17">
      <w:pPr>
        <w:widowControl w:val="0"/>
        <w:numPr>
          <w:ilvl w:val="0"/>
          <w:numId w:val="1"/>
        </w:numPr>
        <w:tabs>
          <w:tab w:val="left" w:pos="1418"/>
        </w:tabs>
        <w:autoSpaceDE w:val="0"/>
        <w:autoSpaceDN w:val="0"/>
        <w:spacing w:before="13" w:line="372" w:lineRule="auto"/>
        <w:ind w:left="1701" w:right="118" w:hanging="542"/>
        <w:jc w:val="both"/>
        <w:rPr>
          <w:rFonts w:ascii="Arial Hebrew Scholar" w:eastAsia="Cambria" w:hAnsi="Arial Hebrew Scholar" w:cs="Arial Hebrew Scholar"/>
          <w:b/>
          <w:bCs/>
          <w:sz w:val="24"/>
        </w:rPr>
      </w:pPr>
      <w:r w:rsidRPr="006D116E">
        <w:rPr>
          <w:rFonts w:ascii="Arial Hebrew Scholar" w:eastAsia="Cambria" w:hAnsi="Arial Hebrew Scholar" w:cs="Arial Hebrew Scholar" w:hint="cs"/>
          <w:sz w:val="24"/>
        </w:rPr>
        <w:t xml:space="preserve">Under this count, the </w:t>
      </w:r>
      <w:r w:rsidR="00C41A17" w:rsidRPr="006D116E">
        <w:rPr>
          <w:rFonts w:ascii="Arial Hebrew Scholar" w:eastAsia="Cambria" w:hAnsi="Arial Hebrew Scholar" w:cs="Arial Hebrew Scholar" w:hint="cs"/>
          <w:sz w:val="24"/>
        </w:rPr>
        <w:t xml:space="preserve">case of </w:t>
      </w:r>
      <w:r w:rsidR="00C41A17" w:rsidRPr="006D116E">
        <w:rPr>
          <w:rFonts w:ascii="Arial Hebrew Scholar" w:eastAsia="Cambria" w:hAnsi="Arial Hebrew Scholar" w:cs="Arial Hebrew Scholar" w:hint="cs"/>
          <w:b/>
          <w:bCs/>
          <w:i/>
          <w:sz w:val="24"/>
        </w:rPr>
        <w:t>Uganda v Hussein Hassan Agade &amp; 12 Ors (Criminal Session 1 of 2010) [2016] UGHCCRD 5</w:t>
      </w:r>
      <w:r w:rsidR="00C41A17" w:rsidRPr="006D116E">
        <w:rPr>
          <w:rFonts w:ascii="Arial Hebrew Scholar" w:eastAsia="Cambria" w:hAnsi="Arial Hebrew Scholar" w:cs="Arial Hebrew Scholar" w:hint="cs"/>
          <w:b/>
          <w:bCs/>
          <w:sz w:val="24"/>
        </w:rPr>
        <w:t xml:space="preserve"> </w:t>
      </w:r>
      <w:r w:rsidR="00D51322" w:rsidRPr="006D116E">
        <w:rPr>
          <w:rFonts w:ascii="Arial Hebrew Scholar" w:eastAsia="Cambria" w:hAnsi="Arial Hebrew Scholar" w:cs="Arial Hebrew Scholar" w:hint="cs"/>
          <w:bCs/>
          <w:sz w:val="24"/>
        </w:rPr>
        <w:t>lists the element</w:t>
      </w:r>
      <w:r w:rsidR="00C41A17" w:rsidRPr="006D116E">
        <w:rPr>
          <w:rFonts w:ascii="Arial Hebrew Scholar" w:eastAsia="Cambria" w:hAnsi="Arial Hebrew Scholar" w:cs="Arial Hebrew Scholar" w:hint="cs"/>
          <w:bCs/>
          <w:sz w:val="24"/>
        </w:rPr>
        <w:t xml:space="preserve">s that the </w:t>
      </w:r>
      <w:r w:rsidRPr="006D116E">
        <w:rPr>
          <w:rFonts w:ascii="Arial Hebrew Scholar" w:eastAsia="Cambria" w:hAnsi="Arial Hebrew Scholar" w:cs="Arial Hebrew Scholar" w:hint="cs"/>
          <w:sz w:val="24"/>
        </w:rPr>
        <w:t>prosecution m</w:t>
      </w:r>
      <w:r w:rsidR="00C41A17" w:rsidRPr="006D116E">
        <w:rPr>
          <w:rFonts w:ascii="Arial Hebrew Scholar" w:eastAsia="Cambria" w:hAnsi="Arial Hebrew Scholar" w:cs="Arial Hebrew Scholar" w:hint="cs"/>
          <w:sz w:val="24"/>
        </w:rPr>
        <w:t>ust prove as follows</w:t>
      </w:r>
      <w:r w:rsidRPr="006D116E">
        <w:rPr>
          <w:rFonts w:ascii="Arial Hebrew Scholar" w:eastAsia="Cambria" w:hAnsi="Arial Hebrew Scholar" w:cs="Arial Hebrew Scholar" w:hint="cs"/>
          <w:sz w:val="24"/>
        </w:rPr>
        <w:t>:</w:t>
      </w:r>
    </w:p>
    <w:p w14:paraId="4D678057" w14:textId="77777777" w:rsidR="00C41A17" w:rsidRPr="006D116E" w:rsidRDefault="00C41A17" w:rsidP="00E67D3E">
      <w:pPr>
        <w:widowControl w:val="0"/>
        <w:numPr>
          <w:ilvl w:val="0"/>
          <w:numId w:val="5"/>
        </w:numPr>
        <w:tabs>
          <w:tab w:val="left" w:pos="1418"/>
        </w:tabs>
        <w:autoSpaceDE w:val="0"/>
        <w:autoSpaceDN w:val="0"/>
        <w:spacing w:before="13" w:line="372" w:lineRule="auto"/>
        <w:ind w:right="118"/>
        <w:contextualSpacing/>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Existence of a terrorist organization;</w:t>
      </w:r>
    </w:p>
    <w:p w14:paraId="16B358A8" w14:textId="77777777" w:rsidR="00C41A17" w:rsidRPr="006D116E" w:rsidRDefault="00C41A17" w:rsidP="00C41A17">
      <w:pPr>
        <w:widowControl w:val="0"/>
        <w:numPr>
          <w:ilvl w:val="0"/>
          <w:numId w:val="5"/>
        </w:numPr>
        <w:tabs>
          <w:tab w:val="left" w:pos="1418"/>
        </w:tabs>
        <w:autoSpaceDE w:val="0"/>
        <w:autoSpaceDN w:val="0"/>
        <w:spacing w:before="13" w:line="372" w:lineRule="auto"/>
        <w:ind w:right="118"/>
        <w:contextualSpacing/>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The terrorist organization must be listed in the Act.</w:t>
      </w:r>
    </w:p>
    <w:p w14:paraId="795CF0B5" w14:textId="77777777" w:rsidR="00E67D3E" w:rsidRPr="006D116E" w:rsidRDefault="00C41A17" w:rsidP="00C41A17">
      <w:pPr>
        <w:widowControl w:val="0"/>
        <w:numPr>
          <w:ilvl w:val="0"/>
          <w:numId w:val="5"/>
        </w:numPr>
        <w:tabs>
          <w:tab w:val="left" w:pos="1418"/>
        </w:tabs>
        <w:autoSpaceDE w:val="0"/>
        <w:autoSpaceDN w:val="0"/>
        <w:spacing w:before="13" w:line="372" w:lineRule="auto"/>
        <w:ind w:right="118"/>
        <w:contextualSpacing/>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The Accused person must belong, or profess to belong, to a terrorist organization listed in the 2nd Schedule to the Act.</w:t>
      </w:r>
    </w:p>
    <w:p w14:paraId="7D8B3B1F" w14:textId="36754277" w:rsidR="00D51322" w:rsidRPr="006D116E" w:rsidRDefault="00C41A17" w:rsidP="005D589A">
      <w:pPr>
        <w:widowControl w:val="0"/>
        <w:numPr>
          <w:ilvl w:val="0"/>
          <w:numId w:val="1"/>
        </w:numPr>
        <w:tabs>
          <w:tab w:val="left" w:pos="1418"/>
        </w:tabs>
        <w:autoSpaceDE w:val="0"/>
        <w:autoSpaceDN w:val="0"/>
        <w:spacing w:before="13" w:line="372"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szCs w:val="24"/>
        </w:rPr>
        <w:t xml:space="preserve">A terrorist organisation has been defined under </w:t>
      </w:r>
      <w:r w:rsidRPr="006D116E">
        <w:rPr>
          <w:rFonts w:ascii="Arial Hebrew Scholar" w:eastAsia="Cambria" w:hAnsi="Arial Hebrew Scholar" w:cs="Arial Hebrew Scholar" w:hint="cs"/>
          <w:b/>
          <w:i/>
          <w:sz w:val="24"/>
        </w:rPr>
        <w:t xml:space="preserve">Section </w:t>
      </w:r>
      <w:r w:rsidRPr="006D116E">
        <w:rPr>
          <w:rFonts w:ascii="Arial Hebrew Scholar" w:eastAsia="Calibri" w:hAnsi="Arial Hebrew Scholar" w:cs="Arial Hebrew Scholar" w:hint="cs"/>
          <w:b/>
          <w:bCs/>
          <w:i/>
          <w:iCs/>
          <w:sz w:val="25"/>
          <w:szCs w:val="25"/>
        </w:rPr>
        <w:t>2</w:t>
      </w:r>
      <w:r w:rsidRPr="006D116E">
        <w:rPr>
          <w:rFonts w:ascii="Arial Hebrew Scholar" w:eastAsia="Cambria" w:hAnsi="Arial Hebrew Scholar" w:cs="Arial Hebrew Scholar" w:hint="cs"/>
          <w:b/>
          <w:i/>
          <w:sz w:val="24"/>
        </w:rPr>
        <w:t xml:space="preserve"> of the Anti-Terrorism Act, </w:t>
      </w:r>
      <w:r w:rsidRPr="006D116E">
        <w:rPr>
          <w:rFonts w:ascii="Arial Hebrew Scholar" w:eastAsia="Cambria" w:hAnsi="Arial Hebrew Scholar" w:cs="Arial Hebrew Scholar" w:hint="cs"/>
          <w:b/>
          <w:i/>
          <w:sz w:val="25"/>
          <w:szCs w:val="25"/>
        </w:rPr>
        <w:t>2002</w:t>
      </w:r>
      <w:r w:rsidRPr="006D116E">
        <w:rPr>
          <w:rFonts w:ascii="Arial Hebrew Scholar" w:eastAsia="Cambria" w:hAnsi="Arial Hebrew Scholar" w:cs="Arial Hebrew Scholar" w:hint="cs"/>
          <w:sz w:val="24"/>
          <w:szCs w:val="24"/>
        </w:rPr>
        <w:t xml:space="preserve"> as an organisation specified in the second schedule of the Act. </w:t>
      </w:r>
      <w:r w:rsidRPr="006D116E">
        <w:rPr>
          <w:rFonts w:ascii="Arial Hebrew Scholar" w:eastAsia="Cambria" w:hAnsi="Arial Hebrew Scholar" w:cs="Arial Hebrew Scholar" w:hint="cs"/>
          <w:sz w:val="24"/>
          <w:szCs w:val="24"/>
        </w:rPr>
        <w:lastRenderedPageBreak/>
        <w:t>Acc</w:t>
      </w:r>
      <w:r w:rsidR="00D51322" w:rsidRPr="006D116E">
        <w:rPr>
          <w:rFonts w:ascii="Arial Hebrew Scholar" w:eastAsia="Cambria" w:hAnsi="Arial Hebrew Scholar" w:cs="Arial Hebrew Scholar" w:hint="cs"/>
          <w:sz w:val="24"/>
          <w:szCs w:val="24"/>
        </w:rPr>
        <w:t>ording to the charges brought against the accused</w:t>
      </w:r>
      <w:r w:rsidRPr="006D116E">
        <w:rPr>
          <w:rFonts w:ascii="Arial Hebrew Scholar" w:eastAsia="Cambria" w:hAnsi="Arial Hebrew Scholar" w:cs="Arial Hebrew Scholar" w:hint="cs"/>
          <w:sz w:val="24"/>
          <w:szCs w:val="24"/>
        </w:rPr>
        <w:t xml:space="preserve"> by the prosecution, the accused allegedly belong or profess to belong to the ADF. </w:t>
      </w:r>
      <w:r w:rsidR="00D51322" w:rsidRPr="006D116E">
        <w:rPr>
          <w:rFonts w:ascii="Arial Hebrew Scholar" w:eastAsia="Cambria" w:hAnsi="Arial Hebrew Scholar" w:cs="Arial Hebrew Scholar" w:hint="cs"/>
          <w:sz w:val="24"/>
          <w:szCs w:val="24"/>
        </w:rPr>
        <w:t xml:space="preserve">ADF is a terrorist organisation </w:t>
      </w:r>
      <w:r w:rsidR="005D589A" w:rsidRPr="006D116E">
        <w:rPr>
          <w:rFonts w:ascii="Arial Hebrew Scholar" w:eastAsia="Cambria" w:hAnsi="Arial Hebrew Scholar" w:cs="Arial Hebrew Scholar" w:hint="cs"/>
          <w:sz w:val="24"/>
          <w:szCs w:val="24"/>
        </w:rPr>
        <w:t>listed third in the 2</w:t>
      </w:r>
      <w:r w:rsidR="005D589A" w:rsidRPr="006D116E">
        <w:rPr>
          <w:rFonts w:ascii="Arial Hebrew Scholar" w:eastAsia="Cambria" w:hAnsi="Arial Hebrew Scholar" w:cs="Arial Hebrew Scholar" w:hint="cs"/>
          <w:sz w:val="24"/>
          <w:szCs w:val="24"/>
          <w:vertAlign w:val="superscript"/>
        </w:rPr>
        <w:t>nd</w:t>
      </w:r>
      <w:r w:rsidR="005D589A" w:rsidRPr="006D116E">
        <w:rPr>
          <w:rFonts w:ascii="Arial Hebrew Scholar" w:eastAsia="Cambria" w:hAnsi="Arial Hebrew Scholar" w:cs="Arial Hebrew Scholar" w:hint="cs"/>
          <w:sz w:val="24"/>
          <w:szCs w:val="24"/>
        </w:rPr>
        <w:t xml:space="preserve"> schedule to the Act.</w:t>
      </w:r>
      <w:r w:rsidR="00D51322" w:rsidRPr="006D116E">
        <w:rPr>
          <w:rFonts w:ascii="Arial Hebrew Scholar" w:eastAsia="Cambria" w:hAnsi="Arial Hebrew Scholar" w:cs="Arial Hebrew Scholar" w:hint="cs"/>
          <w:sz w:val="24"/>
          <w:szCs w:val="24"/>
        </w:rPr>
        <w:t xml:space="preserve"> By virtue of </w:t>
      </w:r>
      <w:r w:rsidR="00F4172E" w:rsidRPr="006D116E">
        <w:rPr>
          <w:rFonts w:ascii="Arial Hebrew Scholar" w:eastAsia="Cambria" w:hAnsi="Arial Hebrew Scholar" w:cs="Arial Hebrew Scholar" w:hint="cs"/>
          <w:sz w:val="24"/>
          <w:szCs w:val="24"/>
        </w:rPr>
        <w:t xml:space="preserve">the fact that </w:t>
      </w:r>
      <w:r w:rsidR="00D51322" w:rsidRPr="006D116E">
        <w:rPr>
          <w:rFonts w:ascii="Arial Hebrew Scholar" w:eastAsia="Cambria" w:hAnsi="Arial Hebrew Scholar" w:cs="Arial Hebrew Scholar" w:hint="cs"/>
          <w:sz w:val="24"/>
          <w:szCs w:val="24"/>
        </w:rPr>
        <w:t>it</w:t>
      </w:r>
      <w:r w:rsidR="00F4172E" w:rsidRPr="006D116E">
        <w:rPr>
          <w:rFonts w:ascii="Arial Hebrew Scholar" w:eastAsia="Cambria" w:hAnsi="Arial Hebrew Scholar" w:cs="Arial Hebrew Scholar" w:hint="cs"/>
          <w:sz w:val="24"/>
          <w:szCs w:val="24"/>
        </w:rPr>
        <w:t xml:space="preserve"> i</w:t>
      </w:r>
      <w:r w:rsidR="00D51322" w:rsidRPr="006D116E">
        <w:rPr>
          <w:rFonts w:ascii="Arial Hebrew Scholar" w:eastAsia="Cambria" w:hAnsi="Arial Hebrew Scholar" w:cs="Arial Hebrew Scholar" w:hint="cs"/>
          <w:sz w:val="24"/>
          <w:szCs w:val="24"/>
        </w:rPr>
        <w:t>s listed</w:t>
      </w:r>
      <w:r w:rsidR="00F4172E" w:rsidRPr="006D116E">
        <w:rPr>
          <w:rFonts w:ascii="Arial Hebrew Scholar" w:eastAsia="Cambria" w:hAnsi="Arial Hebrew Scholar" w:cs="Arial Hebrew Scholar" w:hint="cs"/>
          <w:sz w:val="24"/>
          <w:szCs w:val="24"/>
        </w:rPr>
        <w:t xml:space="preserve"> in</w:t>
      </w:r>
      <w:r w:rsidR="00D51322" w:rsidRPr="006D116E">
        <w:rPr>
          <w:rFonts w:ascii="Arial Hebrew Scholar" w:eastAsia="Cambria" w:hAnsi="Arial Hebrew Scholar" w:cs="Arial Hebrew Scholar" w:hint="cs"/>
          <w:sz w:val="24"/>
          <w:szCs w:val="24"/>
        </w:rPr>
        <w:t xml:space="preserve"> the schedule</w:t>
      </w:r>
      <w:r w:rsidR="00F4172E" w:rsidRPr="006D116E">
        <w:rPr>
          <w:rFonts w:ascii="Arial Hebrew Scholar" w:eastAsia="Cambria" w:hAnsi="Arial Hebrew Scholar" w:cs="Arial Hebrew Scholar" w:hint="cs"/>
          <w:sz w:val="24"/>
          <w:szCs w:val="24"/>
        </w:rPr>
        <w:t xml:space="preserve"> of</w:t>
      </w:r>
      <w:r w:rsidR="00D51322" w:rsidRPr="006D116E">
        <w:rPr>
          <w:rFonts w:ascii="Arial Hebrew Scholar" w:eastAsia="Cambria" w:hAnsi="Arial Hebrew Scholar" w:cs="Arial Hebrew Scholar" w:hint="cs"/>
          <w:sz w:val="24"/>
          <w:szCs w:val="24"/>
        </w:rPr>
        <w:t xml:space="preserve"> the </w:t>
      </w:r>
      <w:r w:rsidR="00F4172E" w:rsidRPr="006D116E">
        <w:rPr>
          <w:rFonts w:ascii="Arial Hebrew Scholar" w:eastAsia="Cambria" w:hAnsi="Arial Hebrew Scholar" w:cs="Arial Hebrew Scholar" w:hint="cs"/>
          <w:b/>
          <w:i/>
          <w:sz w:val="24"/>
        </w:rPr>
        <w:t xml:space="preserve">Anti-Terrorism Act, </w:t>
      </w:r>
      <w:r w:rsidR="00F4172E" w:rsidRPr="006D116E">
        <w:rPr>
          <w:rFonts w:ascii="Arial Hebrew Scholar" w:eastAsia="Cambria" w:hAnsi="Arial Hebrew Scholar" w:cs="Arial Hebrew Scholar" w:hint="cs"/>
          <w:b/>
          <w:i/>
          <w:sz w:val="25"/>
          <w:szCs w:val="25"/>
        </w:rPr>
        <w:t>2002</w:t>
      </w:r>
      <w:r w:rsidR="00D51322" w:rsidRPr="006D116E">
        <w:rPr>
          <w:rFonts w:ascii="Arial Hebrew Scholar" w:eastAsia="Cambria" w:hAnsi="Arial Hebrew Scholar" w:cs="Arial Hebrew Scholar" w:hint="cs"/>
          <w:sz w:val="24"/>
          <w:szCs w:val="24"/>
        </w:rPr>
        <w:t xml:space="preserve"> </w:t>
      </w:r>
      <w:r w:rsidR="00F4172E" w:rsidRPr="006D116E">
        <w:rPr>
          <w:rFonts w:ascii="Arial Hebrew Scholar" w:eastAsia="Cambria" w:hAnsi="Arial Hebrew Scholar" w:cs="Arial Hebrew Scholar" w:hint="cs"/>
          <w:sz w:val="24"/>
          <w:szCs w:val="24"/>
        </w:rPr>
        <w:t xml:space="preserve">prima facie </w:t>
      </w:r>
      <w:r w:rsidR="00D51322" w:rsidRPr="006D116E">
        <w:rPr>
          <w:rFonts w:ascii="Arial Hebrew Scholar" w:eastAsia="Cambria" w:hAnsi="Arial Hebrew Scholar" w:cs="Arial Hebrew Scholar" w:hint="cs"/>
          <w:sz w:val="24"/>
          <w:szCs w:val="24"/>
        </w:rPr>
        <w:t>proves the element of its existence.</w:t>
      </w:r>
      <w:r w:rsidR="00F4172E" w:rsidRPr="006D116E">
        <w:rPr>
          <w:rFonts w:ascii="Arial Hebrew Scholar" w:eastAsia="Cambria" w:hAnsi="Arial Hebrew Scholar" w:cs="Arial Hebrew Scholar" w:hint="cs"/>
          <w:sz w:val="24"/>
          <w:szCs w:val="24"/>
        </w:rPr>
        <w:t xml:space="preserve"> The first two elements of the offence have been established to the required standard.</w:t>
      </w:r>
      <w:r w:rsidR="00D51322" w:rsidRPr="006D116E">
        <w:rPr>
          <w:rFonts w:ascii="Arial Hebrew Scholar" w:eastAsia="Cambria" w:hAnsi="Arial Hebrew Scholar" w:cs="Arial Hebrew Scholar" w:hint="cs"/>
          <w:sz w:val="24"/>
          <w:szCs w:val="24"/>
        </w:rPr>
        <w:t xml:space="preserve"> </w:t>
      </w:r>
    </w:p>
    <w:p w14:paraId="61681FB4" w14:textId="15B24770" w:rsidR="000837AF" w:rsidRPr="006D116E" w:rsidRDefault="00D51322" w:rsidP="005D589A">
      <w:pPr>
        <w:widowControl w:val="0"/>
        <w:numPr>
          <w:ilvl w:val="0"/>
          <w:numId w:val="1"/>
        </w:numPr>
        <w:tabs>
          <w:tab w:val="left" w:pos="1418"/>
        </w:tabs>
        <w:autoSpaceDE w:val="0"/>
        <w:autoSpaceDN w:val="0"/>
        <w:spacing w:before="13" w:line="372"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szCs w:val="24"/>
        </w:rPr>
        <w:t xml:space="preserve">Moving to the third element of belonging or professing to belong to a terrorist organisation. The word ‘belong’ </w:t>
      </w:r>
      <w:r w:rsidR="00F4172E" w:rsidRPr="006D116E">
        <w:rPr>
          <w:rFonts w:ascii="Arial Hebrew Scholar" w:eastAsia="Cambria" w:hAnsi="Arial Hebrew Scholar" w:cs="Arial Hebrew Scholar" w:hint="cs"/>
          <w:sz w:val="24"/>
          <w:szCs w:val="24"/>
        </w:rPr>
        <w:t>i</w:t>
      </w:r>
      <w:r w:rsidR="000565EB" w:rsidRPr="006D116E">
        <w:rPr>
          <w:rFonts w:ascii="Arial Hebrew Scholar" w:eastAsia="Cambria" w:hAnsi="Arial Hebrew Scholar" w:cs="Arial Hebrew Scholar" w:hint="cs"/>
          <w:sz w:val="24"/>
          <w:szCs w:val="24"/>
        </w:rPr>
        <w:t xml:space="preserve">s not </w:t>
      </w:r>
      <w:r w:rsidRPr="006D116E">
        <w:rPr>
          <w:rFonts w:ascii="Arial Hebrew Scholar" w:eastAsia="Cambria" w:hAnsi="Arial Hebrew Scholar" w:cs="Arial Hebrew Scholar" w:hint="cs"/>
          <w:sz w:val="24"/>
          <w:szCs w:val="24"/>
        </w:rPr>
        <w:t>defined</w:t>
      </w:r>
      <w:r w:rsidR="00F4172E" w:rsidRPr="006D116E">
        <w:rPr>
          <w:rFonts w:ascii="Arial Hebrew Scholar" w:eastAsia="Cambria" w:hAnsi="Arial Hebrew Scholar" w:cs="Arial Hebrew Scholar" w:hint="cs"/>
          <w:sz w:val="24"/>
          <w:szCs w:val="24"/>
        </w:rPr>
        <w:t xml:space="preserve"> in</w:t>
      </w:r>
      <w:r w:rsidRPr="006D116E">
        <w:rPr>
          <w:rFonts w:ascii="Arial Hebrew Scholar" w:eastAsia="Cambria" w:hAnsi="Arial Hebrew Scholar" w:cs="Arial Hebrew Scholar" w:hint="cs"/>
          <w:sz w:val="24"/>
          <w:szCs w:val="24"/>
        </w:rPr>
        <w:t xml:space="preserve"> the Act. </w:t>
      </w:r>
      <w:r w:rsidR="00F4172E" w:rsidRPr="006D116E">
        <w:rPr>
          <w:rFonts w:ascii="Arial Hebrew Scholar" w:eastAsia="Cambria" w:hAnsi="Arial Hebrew Scholar" w:cs="Arial Hebrew Scholar" w:hint="cs"/>
          <w:sz w:val="24"/>
          <w:szCs w:val="24"/>
        </w:rPr>
        <w:t xml:space="preserve">However, in the </w:t>
      </w:r>
      <w:r w:rsidR="00DD23E2" w:rsidRPr="006D116E">
        <w:rPr>
          <w:rFonts w:ascii="Arial Hebrew Scholar" w:eastAsia="Cambria" w:hAnsi="Arial Hebrew Scholar" w:cs="Arial Hebrew Scholar" w:hint="cs"/>
          <w:sz w:val="24"/>
          <w:szCs w:val="24"/>
        </w:rPr>
        <w:t>case of</w:t>
      </w:r>
      <w:r w:rsidR="00DD23E2" w:rsidRPr="006D116E">
        <w:rPr>
          <w:rFonts w:ascii="Arial Hebrew Scholar" w:eastAsia="Cambria" w:hAnsi="Arial Hebrew Scholar" w:cs="Arial Hebrew Scholar" w:hint="cs"/>
          <w:b/>
          <w:i/>
          <w:sz w:val="24"/>
          <w:szCs w:val="24"/>
        </w:rPr>
        <w:t xml:space="preserve"> Hon. Theodore Ssekikubo and others v. AG and 4 others Constitutional Court Appeal No. 1 of 2015</w:t>
      </w:r>
      <w:r w:rsidR="00DD23E2" w:rsidRPr="006D116E">
        <w:rPr>
          <w:rFonts w:ascii="Arial Hebrew Scholar" w:eastAsia="Cambria" w:hAnsi="Arial Hebrew Scholar" w:cs="Arial Hebrew Scholar" w:hint="cs"/>
          <w:sz w:val="24"/>
          <w:szCs w:val="24"/>
        </w:rPr>
        <w:t xml:space="preserve">, </w:t>
      </w:r>
      <w:r w:rsidR="00F4172E" w:rsidRPr="006D116E">
        <w:rPr>
          <w:rFonts w:ascii="Arial Hebrew Scholar" w:eastAsia="Cambria" w:hAnsi="Arial Hebrew Scholar" w:cs="Arial Hebrew Scholar" w:hint="cs"/>
          <w:sz w:val="24"/>
          <w:szCs w:val="24"/>
        </w:rPr>
        <w:t>the court held</w:t>
      </w:r>
      <w:r w:rsidR="00DD23E2" w:rsidRPr="006D116E">
        <w:rPr>
          <w:rFonts w:ascii="Arial Hebrew Scholar" w:eastAsia="Cambria" w:hAnsi="Arial Hebrew Scholar" w:cs="Arial Hebrew Scholar" w:hint="cs"/>
          <w:sz w:val="24"/>
          <w:szCs w:val="24"/>
        </w:rPr>
        <w:t xml:space="preserve"> that where the words of a statute are plain, clear and unambiguous, those words must be interpreted using the literal rule of statutory interpretation. The words therefore should be assigned their ordinary meaning. </w:t>
      </w:r>
      <w:r w:rsidR="000837AF" w:rsidRPr="006D116E">
        <w:rPr>
          <w:rFonts w:ascii="Arial Hebrew Scholar" w:eastAsia="Cambria" w:hAnsi="Arial Hebrew Scholar" w:cs="Arial Hebrew Scholar" w:hint="cs"/>
          <w:sz w:val="24"/>
          <w:szCs w:val="24"/>
        </w:rPr>
        <w:t>According to the Merriam-Webster Dictionary, one of the mean</w:t>
      </w:r>
      <w:r w:rsidR="00EF6196" w:rsidRPr="006D116E">
        <w:rPr>
          <w:rFonts w:ascii="Arial Hebrew Scholar" w:eastAsia="Cambria" w:hAnsi="Arial Hebrew Scholar" w:cs="Arial Hebrew Scholar" w:hint="cs"/>
          <w:sz w:val="24"/>
          <w:szCs w:val="24"/>
        </w:rPr>
        <w:t>ings of the word to belong is</w:t>
      </w:r>
      <w:r w:rsidR="000837AF" w:rsidRPr="006D116E">
        <w:rPr>
          <w:rFonts w:ascii="Arial Hebrew Scholar" w:eastAsia="Cambria" w:hAnsi="Arial Hebrew Scholar" w:cs="Arial Hebrew Scholar" w:hint="cs"/>
          <w:sz w:val="24"/>
          <w:szCs w:val="24"/>
        </w:rPr>
        <w:t xml:space="preserve"> to be a member of club, organisation or set. </w:t>
      </w:r>
    </w:p>
    <w:p w14:paraId="4199B8CE" w14:textId="6B911EB3" w:rsidR="00081368" w:rsidRPr="006D116E" w:rsidRDefault="00D232D8" w:rsidP="00081368">
      <w:pPr>
        <w:widowControl w:val="0"/>
        <w:numPr>
          <w:ilvl w:val="0"/>
          <w:numId w:val="1"/>
        </w:numPr>
        <w:tabs>
          <w:tab w:val="left" w:pos="1418"/>
        </w:tabs>
        <w:autoSpaceDE w:val="0"/>
        <w:autoSpaceDN w:val="0"/>
        <w:spacing w:before="13" w:line="372"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 </w:t>
      </w:r>
      <w:r w:rsidRPr="006D116E">
        <w:rPr>
          <w:rFonts w:ascii="Arial Hebrew Scholar" w:eastAsia="Cambria" w:hAnsi="Arial Hebrew Scholar" w:cs="Arial Hebrew Scholar" w:hint="cs"/>
          <w:sz w:val="24"/>
          <w:szCs w:val="24"/>
        </w:rPr>
        <w:t xml:space="preserve">The evidence </w:t>
      </w:r>
      <w:r w:rsidR="00A55040" w:rsidRPr="006D116E">
        <w:rPr>
          <w:rFonts w:ascii="Arial Hebrew Scholar" w:eastAsia="Cambria" w:hAnsi="Arial Hebrew Scholar" w:cs="Arial Hebrew Scholar" w:hint="cs"/>
          <w:sz w:val="24"/>
          <w:szCs w:val="24"/>
        </w:rPr>
        <w:t xml:space="preserve">adduced </w:t>
      </w:r>
      <w:r w:rsidRPr="006D116E">
        <w:rPr>
          <w:rFonts w:ascii="Arial Hebrew Scholar" w:eastAsia="Cambria" w:hAnsi="Arial Hebrew Scholar" w:cs="Arial Hebrew Scholar" w:hint="cs"/>
          <w:sz w:val="24"/>
          <w:szCs w:val="24"/>
        </w:rPr>
        <w:t xml:space="preserve">to prove this element </w:t>
      </w:r>
      <w:r w:rsidR="00F4172E" w:rsidRPr="006D116E">
        <w:rPr>
          <w:rFonts w:ascii="Arial Hebrew Scholar" w:eastAsia="Cambria" w:hAnsi="Arial Hebrew Scholar" w:cs="Arial Hebrew Scholar" w:hint="cs"/>
          <w:sz w:val="24"/>
          <w:szCs w:val="24"/>
        </w:rPr>
        <w:t>i</w:t>
      </w:r>
      <w:r w:rsidRPr="006D116E">
        <w:rPr>
          <w:rFonts w:ascii="Arial Hebrew Scholar" w:eastAsia="Cambria" w:hAnsi="Arial Hebrew Scholar" w:cs="Arial Hebrew Scholar" w:hint="cs"/>
          <w:sz w:val="24"/>
          <w:szCs w:val="24"/>
        </w:rPr>
        <w:t xml:space="preserve">s </w:t>
      </w:r>
      <w:r w:rsidR="00F4172E" w:rsidRPr="006D116E">
        <w:rPr>
          <w:rFonts w:ascii="Arial Hebrew Scholar" w:eastAsia="Cambria" w:hAnsi="Arial Hebrew Scholar" w:cs="Arial Hebrew Scholar" w:hint="cs"/>
          <w:sz w:val="24"/>
          <w:szCs w:val="24"/>
        </w:rPr>
        <w:t xml:space="preserve">the </w:t>
      </w:r>
      <w:r w:rsidRPr="006D116E">
        <w:rPr>
          <w:rFonts w:ascii="Arial Hebrew Scholar" w:eastAsia="Cambria" w:hAnsi="Arial Hebrew Scholar" w:cs="Arial Hebrew Scholar" w:hint="cs"/>
          <w:sz w:val="24"/>
          <w:szCs w:val="24"/>
        </w:rPr>
        <w:t>witness statement</w:t>
      </w:r>
      <w:r w:rsidR="003C3B8D" w:rsidRPr="006D116E">
        <w:rPr>
          <w:rFonts w:ascii="Arial Hebrew Scholar" w:eastAsia="Cambria" w:hAnsi="Arial Hebrew Scholar" w:cs="Arial Hebrew Scholar" w:hint="cs"/>
          <w:sz w:val="24"/>
          <w:szCs w:val="24"/>
        </w:rPr>
        <w:t xml:space="preserve"> </w:t>
      </w:r>
      <w:r w:rsidR="000565EB" w:rsidRPr="006D116E">
        <w:rPr>
          <w:rFonts w:ascii="Arial Hebrew Scholar" w:eastAsia="Cambria" w:hAnsi="Arial Hebrew Scholar" w:cs="Arial Hebrew Scholar" w:hint="cs"/>
          <w:sz w:val="24"/>
          <w:szCs w:val="24"/>
        </w:rPr>
        <w:t xml:space="preserve">of </w:t>
      </w:r>
      <w:r w:rsidR="00F4172E" w:rsidRPr="006D116E">
        <w:rPr>
          <w:rFonts w:ascii="Arial Hebrew Scholar" w:eastAsia="Cambria" w:hAnsi="Arial Hebrew Scholar" w:cs="Arial Hebrew Scholar" w:hint="cs"/>
          <w:sz w:val="24"/>
        </w:rPr>
        <w:t>Nalugemwa Shakira</w:t>
      </w:r>
      <w:r w:rsidR="00F4172E" w:rsidRPr="006D116E">
        <w:rPr>
          <w:rFonts w:ascii="Arial Hebrew Scholar" w:eastAsia="Cambria" w:hAnsi="Arial Hebrew Scholar" w:cs="Arial Hebrew Scholar" w:hint="cs"/>
          <w:sz w:val="24"/>
          <w:szCs w:val="24"/>
        </w:rPr>
        <w:t xml:space="preserve"> (</w:t>
      </w:r>
      <w:r w:rsidR="003C3B8D" w:rsidRPr="006D116E">
        <w:rPr>
          <w:rFonts w:ascii="Arial Hebrew Scholar" w:eastAsia="Cambria" w:hAnsi="Arial Hebrew Scholar" w:cs="Arial Hebrew Scholar" w:hint="cs"/>
          <w:sz w:val="24"/>
          <w:szCs w:val="24"/>
        </w:rPr>
        <w:t>PEID4</w:t>
      </w:r>
      <w:r w:rsidR="00F4172E" w:rsidRPr="006D116E">
        <w:rPr>
          <w:rFonts w:ascii="Arial Hebrew Scholar" w:eastAsia="Cambria" w:hAnsi="Arial Hebrew Scholar" w:cs="Arial Hebrew Scholar" w:hint="cs"/>
          <w:sz w:val="24"/>
          <w:szCs w:val="24"/>
        </w:rPr>
        <w:t>)</w:t>
      </w:r>
      <w:r w:rsidR="003C3B8D" w:rsidRPr="006D116E">
        <w:rPr>
          <w:rFonts w:ascii="Arial Hebrew Scholar" w:eastAsia="Cambria" w:hAnsi="Arial Hebrew Scholar" w:cs="Arial Hebrew Scholar" w:hint="cs"/>
          <w:sz w:val="24"/>
          <w:szCs w:val="24"/>
        </w:rPr>
        <w:t xml:space="preserve"> in which</w:t>
      </w:r>
      <w:r w:rsidR="00F4172E" w:rsidRPr="006D116E">
        <w:rPr>
          <w:rFonts w:ascii="Arial Hebrew Scholar" w:eastAsia="Cambria" w:hAnsi="Arial Hebrew Scholar" w:cs="Arial Hebrew Scholar" w:hint="cs"/>
          <w:sz w:val="24"/>
          <w:szCs w:val="24"/>
        </w:rPr>
        <w:t xml:space="preserve"> she</w:t>
      </w:r>
      <w:r w:rsidR="003C3B8D" w:rsidRPr="006D116E">
        <w:rPr>
          <w:rFonts w:ascii="Arial Hebrew Scholar" w:eastAsia="Cambria" w:hAnsi="Arial Hebrew Scholar" w:cs="Arial Hebrew Scholar" w:hint="cs"/>
          <w:sz w:val="24"/>
          <w:szCs w:val="24"/>
        </w:rPr>
        <w:t xml:space="preserve"> stat</w:t>
      </w:r>
      <w:r w:rsidR="00F4172E" w:rsidRPr="006D116E">
        <w:rPr>
          <w:rFonts w:ascii="Arial Hebrew Scholar" w:eastAsia="Cambria" w:hAnsi="Arial Hebrew Scholar" w:cs="Arial Hebrew Scholar" w:hint="cs"/>
          <w:sz w:val="24"/>
          <w:szCs w:val="24"/>
        </w:rPr>
        <w:t>es</w:t>
      </w:r>
      <w:r w:rsidR="003C3B8D" w:rsidRPr="006D116E">
        <w:rPr>
          <w:rFonts w:ascii="Arial Hebrew Scholar" w:eastAsia="Cambria" w:hAnsi="Arial Hebrew Scholar" w:cs="Arial Hebrew Scholar" w:hint="cs"/>
          <w:sz w:val="24"/>
          <w:szCs w:val="24"/>
        </w:rPr>
        <w:t xml:space="preserve"> t</w:t>
      </w:r>
      <w:r w:rsidR="007D5751" w:rsidRPr="006D116E">
        <w:rPr>
          <w:rFonts w:ascii="Arial Hebrew Scholar" w:eastAsia="Cambria" w:hAnsi="Arial Hebrew Scholar" w:cs="Arial Hebrew Scholar" w:hint="cs"/>
          <w:sz w:val="24"/>
          <w:szCs w:val="24"/>
        </w:rPr>
        <w:t xml:space="preserve">hat she overheard Bukenya </w:t>
      </w:r>
      <w:r w:rsidR="003C3B8D" w:rsidRPr="006D116E">
        <w:rPr>
          <w:rFonts w:ascii="Arial Hebrew Scholar" w:eastAsia="Cambria" w:hAnsi="Arial Hebrew Scholar" w:cs="Arial Hebrew Scholar" w:hint="cs"/>
          <w:sz w:val="24"/>
          <w:szCs w:val="24"/>
        </w:rPr>
        <w:t>telling A1 that he w</w:t>
      </w:r>
      <w:r w:rsidRPr="006D116E">
        <w:rPr>
          <w:rFonts w:ascii="Arial Hebrew Scholar" w:eastAsia="Cambria" w:hAnsi="Arial Hebrew Scholar" w:cs="Arial Hebrew Scholar" w:hint="cs"/>
          <w:sz w:val="24"/>
          <w:szCs w:val="24"/>
        </w:rPr>
        <w:t>as planning to take all his family members</w:t>
      </w:r>
      <w:r w:rsidR="003C3B8D" w:rsidRPr="006D116E">
        <w:rPr>
          <w:rFonts w:ascii="Arial Hebrew Scholar" w:eastAsia="Cambria" w:hAnsi="Arial Hebrew Scholar" w:cs="Arial Hebrew Scholar" w:hint="cs"/>
          <w:sz w:val="24"/>
          <w:szCs w:val="24"/>
        </w:rPr>
        <w:t xml:space="preserve"> to be trained in military tactics so tha</w:t>
      </w:r>
      <w:r w:rsidRPr="006D116E">
        <w:rPr>
          <w:rFonts w:ascii="Arial Hebrew Scholar" w:eastAsia="Cambria" w:hAnsi="Arial Hebrew Scholar" w:cs="Arial Hebrew Scholar" w:hint="cs"/>
          <w:sz w:val="24"/>
          <w:szCs w:val="24"/>
        </w:rPr>
        <w:t xml:space="preserve">t they </w:t>
      </w:r>
      <w:r w:rsidR="00081368" w:rsidRPr="006D116E">
        <w:rPr>
          <w:rFonts w:ascii="Arial Hebrew Scholar" w:eastAsia="Cambria" w:hAnsi="Arial Hebrew Scholar" w:cs="Arial Hebrew Scholar" w:hint="cs"/>
          <w:sz w:val="24"/>
          <w:szCs w:val="24"/>
        </w:rPr>
        <w:t xml:space="preserve">could return </w:t>
      </w:r>
      <w:r w:rsidRPr="006D116E">
        <w:rPr>
          <w:rFonts w:ascii="Arial Hebrew Scholar" w:eastAsia="Cambria" w:hAnsi="Arial Hebrew Scholar" w:cs="Arial Hebrew Scholar" w:hint="cs"/>
          <w:sz w:val="24"/>
          <w:szCs w:val="24"/>
        </w:rPr>
        <w:t>to terrorise Uganda. The witness further states that A1 was reluctant to let her go which</w:t>
      </w:r>
      <w:r w:rsidR="00081368" w:rsidRPr="006D116E">
        <w:rPr>
          <w:rFonts w:ascii="Arial Hebrew Scholar" w:eastAsia="Cambria" w:hAnsi="Arial Hebrew Scholar" w:cs="Arial Hebrew Scholar" w:hint="cs"/>
          <w:sz w:val="24"/>
          <w:szCs w:val="24"/>
        </w:rPr>
        <w:t xml:space="preserve"> fact</w:t>
      </w:r>
      <w:r w:rsidRPr="006D116E">
        <w:rPr>
          <w:rFonts w:ascii="Arial Hebrew Scholar" w:eastAsia="Cambria" w:hAnsi="Arial Hebrew Scholar" w:cs="Arial Hebrew Scholar" w:hint="cs"/>
          <w:sz w:val="24"/>
          <w:szCs w:val="24"/>
        </w:rPr>
        <w:t xml:space="preserve"> is also corroborated by </w:t>
      </w:r>
      <w:r w:rsidR="00081368" w:rsidRPr="006D116E">
        <w:rPr>
          <w:rFonts w:ascii="Arial Hebrew Scholar" w:eastAsia="Cambria" w:hAnsi="Arial Hebrew Scholar" w:cs="Arial Hebrew Scholar" w:hint="cs"/>
          <w:sz w:val="24"/>
          <w:szCs w:val="24"/>
        </w:rPr>
        <w:t xml:space="preserve">the </w:t>
      </w:r>
      <w:r w:rsidRPr="006D116E">
        <w:rPr>
          <w:rFonts w:ascii="Arial Hebrew Scholar" w:eastAsia="Cambria" w:hAnsi="Arial Hebrew Scholar" w:cs="Arial Hebrew Scholar" w:hint="cs"/>
          <w:sz w:val="24"/>
          <w:szCs w:val="24"/>
        </w:rPr>
        <w:t xml:space="preserve">witness statement </w:t>
      </w:r>
      <w:r w:rsidR="00081368" w:rsidRPr="006D116E">
        <w:rPr>
          <w:rFonts w:ascii="Arial Hebrew Scholar" w:eastAsia="Cambria" w:hAnsi="Arial Hebrew Scholar" w:cs="Arial Hebrew Scholar" w:hint="cs"/>
          <w:sz w:val="24"/>
          <w:szCs w:val="24"/>
        </w:rPr>
        <w:t xml:space="preserve">of </w:t>
      </w:r>
      <w:r w:rsidR="00081368" w:rsidRPr="006D116E">
        <w:rPr>
          <w:rFonts w:ascii="Arial Hebrew Scholar" w:eastAsia="Cambria" w:hAnsi="Arial Hebrew Scholar" w:cs="Arial Hebrew Scholar" w:hint="cs"/>
          <w:sz w:val="24"/>
        </w:rPr>
        <w:t>Nabukenya Nazifa</w:t>
      </w:r>
      <w:r w:rsidR="00081368" w:rsidRPr="006D116E">
        <w:rPr>
          <w:rFonts w:ascii="Arial Hebrew Scholar" w:eastAsia="Cambria" w:hAnsi="Arial Hebrew Scholar" w:cs="Arial Hebrew Scholar" w:hint="cs"/>
          <w:sz w:val="24"/>
          <w:szCs w:val="24"/>
        </w:rPr>
        <w:t xml:space="preserve"> (</w:t>
      </w:r>
      <w:r w:rsidRPr="006D116E">
        <w:rPr>
          <w:rFonts w:ascii="Arial Hebrew Scholar" w:eastAsia="Cambria" w:hAnsi="Arial Hebrew Scholar" w:cs="Arial Hebrew Scholar" w:hint="cs"/>
          <w:sz w:val="24"/>
          <w:szCs w:val="24"/>
        </w:rPr>
        <w:t>PEID6</w:t>
      </w:r>
      <w:r w:rsidR="00081368" w:rsidRPr="006D116E">
        <w:rPr>
          <w:rFonts w:ascii="Arial Hebrew Scholar" w:eastAsia="Cambria" w:hAnsi="Arial Hebrew Scholar" w:cs="Arial Hebrew Scholar" w:hint="cs"/>
          <w:sz w:val="24"/>
          <w:szCs w:val="24"/>
        </w:rPr>
        <w:t>)</w:t>
      </w:r>
      <w:r w:rsidRPr="006D116E">
        <w:rPr>
          <w:rFonts w:ascii="Arial Hebrew Scholar" w:eastAsia="Cambria" w:hAnsi="Arial Hebrew Scholar" w:cs="Arial Hebrew Scholar" w:hint="cs"/>
          <w:sz w:val="24"/>
          <w:szCs w:val="24"/>
        </w:rPr>
        <w:t xml:space="preserve">. </w:t>
      </w:r>
      <w:r w:rsidR="00081368" w:rsidRPr="006D116E">
        <w:rPr>
          <w:rFonts w:ascii="Arial Hebrew Scholar" w:eastAsia="Cambria" w:hAnsi="Arial Hebrew Scholar" w:cs="Arial Hebrew Scholar" w:hint="cs"/>
          <w:sz w:val="24"/>
          <w:szCs w:val="24"/>
        </w:rPr>
        <w:t>T</w:t>
      </w:r>
      <w:r w:rsidRPr="006D116E">
        <w:rPr>
          <w:rFonts w:ascii="Arial Hebrew Scholar" w:eastAsia="Cambria" w:hAnsi="Arial Hebrew Scholar" w:cs="Arial Hebrew Scholar" w:hint="cs"/>
          <w:sz w:val="24"/>
          <w:szCs w:val="24"/>
        </w:rPr>
        <w:t xml:space="preserve">he </w:t>
      </w:r>
      <w:r w:rsidR="00081368" w:rsidRPr="006D116E">
        <w:rPr>
          <w:rFonts w:ascii="Arial Hebrew Scholar" w:eastAsia="Cambria" w:hAnsi="Arial Hebrew Scholar" w:cs="Arial Hebrew Scholar" w:hint="cs"/>
          <w:sz w:val="24"/>
          <w:szCs w:val="24"/>
        </w:rPr>
        <w:t xml:space="preserve">said </w:t>
      </w:r>
      <w:r w:rsidRPr="006D116E">
        <w:rPr>
          <w:rFonts w:ascii="Arial Hebrew Scholar" w:eastAsia="Cambria" w:hAnsi="Arial Hebrew Scholar" w:cs="Arial Hebrew Scholar" w:hint="cs"/>
          <w:sz w:val="24"/>
          <w:szCs w:val="24"/>
        </w:rPr>
        <w:t>evidence does not show whether Bukenya intended to train them under the ADF</w:t>
      </w:r>
      <w:r w:rsidR="00081368" w:rsidRPr="006D116E">
        <w:rPr>
          <w:rFonts w:ascii="Arial Hebrew Scholar" w:eastAsia="Cambria" w:hAnsi="Arial Hebrew Scholar" w:cs="Arial Hebrew Scholar" w:hint="cs"/>
          <w:sz w:val="24"/>
          <w:szCs w:val="24"/>
        </w:rPr>
        <w:t xml:space="preserve"> terrorist organisation</w:t>
      </w:r>
      <w:r w:rsidR="007049C6" w:rsidRPr="006D116E">
        <w:rPr>
          <w:rFonts w:ascii="Arial Hebrew Scholar" w:eastAsia="Cambria" w:hAnsi="Arial Hebrew Scholar" w:cs="Arial Hebrew Scholar" w:hint="cs"/>
          <w:sz w:val="24"/>
          <w:szCs w:val="24"/>
        </w:rPr>
        <w:t xml:space="preserve">. Upon evaluating the evidence brought by the prosecution, I </w:t>
      </w:r>
      <w:r w:rsidR="007049C6" w:rsidRPr="006D116E">
        <w:rPr>
          <w:rFonts w:ascii="Arial Hebrew Scholar" w:eastAsia="Cambria" w:hAnsi="Arial Hebrew Scholar" w:cs="Arial Hebrew Scholar" w:hint="cs"/>
          <w:sz w:val="24"/>
        </w:rPr>
        <w:t>do not find sufficient evidence to establish substantial grounds to believe that the accused persons belong to or profess to belong to the ADF.</w:t>
      </w:r>
    </w:p>
    <w:p w14:paraId="5CB664C7" w14:textId="2DE31F62" w:rsidR="00F401F6" w:rsidRPr="006D116E" w:rsidRDefault="00F401F6" w:rsidP="00081368">
      <w:pPr>
        <w:widowControl w:val="0"/>
        <w:numPr>
          <w:ilvl w:val="0"/>
          <w:numId w:val="1"/>
        </w:numPr>
        <w:tabs>
          <w:tab w:val="left" w:pos="1418"/>
        </w:tabs>
        <w:autoSpaceDE w:val="0"/>
        <w:autoSpaceDN w:val="0"/>
        <w:spacing w:before="13" w:line="372"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Furthermore, the prosecution’s evidence </w:t>
      </w:r>
      <w:r w:rsidR="00081368" w:rsidRPr="006D116E">
        <w:rPr>
          <w:rFonts w:ascii="Arial Hebrew Scholar" w:eastAsia="Cambria" w:hAnsi="Arial Hebrew Scholar" w:cs="Arial Hebrew Scholar" w:hint="cs"/>
          <w:sz w:val="24"/>
        </w:rPr>
        <w:t>is</w:t>
      </w:r>
      <w:r w:rsidRPr="006D116E">
        <w:rPr>
          <w:rFonts w:ascii="Arial Hebrew Scholar" w:eastAsia="Cambria" w:hAnsi="Arial Hebrew Scholar" w:cs="Arial Hebrew Scholar" w:hint="cs"/>
          <w:sz w:val="24"/>
        </w:rPr>
        <w:t xml:space="preserve"> t</w:t>
      </w:r>
      <w:r w:rsidR="0050777B" w:rsidRPr="006D116E">
        <w:rPr>
          <w:rFonts w:ascii="Arial Hebrew Scholar" w:eastAsia="Cambria" w:hAnsi="Arial Hebrew Scholar" w:cs="Arial Hebrew Scholar" w:hint="cs"/>
          <w:sz w:val="24"/>
        </w:rPr>
        <w:t>hat the accused persons w</w:t>
      </w:r>
      <w:r w:rsidRPr="006D116E">
        <w:rPr>
          <w:rFonts w:ascii="Arial Hebrew Scholar" w:eastAsia="Cambria" w:hAnsi="Arial Hebrew Scholar" w:cs="Arial Hebrew Scholar" w:hint="cs"/>
          <w:sz w:val="24"/>
        </w:rPr>
        <w:t>ere talking to known ADF members</w:t>
      </w:r>
      <w:r w:rsidR="0083248A" w:rsidRPr="006D116E">
        <w:rPr>
          <w:rFonts w:ascii="Arial Hebrew Scholar" w:eastAsia="Cambria" w:hAnsi="Arial Hebrew Scholar" w:cs="Arial Hebrew Scholar" w:hint="cs"/>
          <w:sz w:val="24"/>
        </w:rPr>
        <w:t>, to wit: Bukenya and Mutumba</w:t>
      </w:r>
      <w:r w:rsidRPr="006D116E">
        <w:rPr>
          <w:rFonts w:ascii="Arial Hebrew Scholar" w:eastAsia="Cambria" w:hAnsi="Arial Hebrew Scholar" w:cs="Arial Hebrew Scholar" w:hint="cs"/>
          <w:sz w:val="24"/>
        </w:rPr>
        <w:t xml:space="preserve">. There is however no evidence adduced to show that the persons </w:t>
      </w:r>
      <w:r w:rsidR="00081368" w:rsidRPr="006D116E">
        <w:rPr>
          <w:rFonts w:ascii="Arial Hebrew Scholar" w:eastAsia="Cambria" w:hAnsi="Arial Hebrew Scholar" w:cs="Arial Hebrew Scholar" w:hint="cs"/>
          <w:sz w:val="24"/>
        </w:rPr>
        <w:t xml:space="preserve">that </w:t>
      </w:r>
      <w:r w:rsidRPr="006D116E">
        <w:rPr>
          <w:rFonts w:ascii="Arial Hebrew Scholar" w:eastAsia="Cambria" w:hAnsi="Arial Hebrew Scholar" w:cs="Arial Hebrew Scholar" w:hint="cs"/>
          <w:sz w:val="24"/>
        </w:rPr>
        <w:t>the accused are alleged to have been communicating</w:t>
      </w:r>
      <w:r w:rsidR="00081368" w:rsidRPr="006D116E">
        <w:rPr>
          <w:rFonts w:ascii="Arial Hebrew Scholar" w:eastAsia="Cambria" w:hAnsi="Arial Hebrew Scholar" w:cs="Arial Hebrew Scholar" w:hint="cs"/>
          <w:sz w:val="24"/>
        </w:rPr>
        <w:t xml:space="preserve"> with</w:t>
      </w:r>
      <w:r w:rsidR="0050777B" w:rsidRPr="006D116E">
        <w:rPr>
          <w:rFonts w:ascii="Arial Hebrew Scholar" w:eastAsia="Cambria" w:hAnsi="Arial Hebrew Scholar" w:cs="Arial Hebrew Scholar" w:hint="cs"/>
          <w:sz w:val="24"/>
        </w:rPr>
        <w:t xml:space="preserve"> w</w:t>
      </w:r>
      <w:r w:rsidRPr="006D116E">
        <w:rPr>
          <w:rFonts w:ascii="Arial Hebrew Scholar" w:eastAsia="Cambria" w:hAnsi="Arial Hebrew Scholar" w:cs="Arial Hebrew Scholar" w:hint="cs"/>
          <w:sz w:val="24"/>
        </w:rPr>
        <w:t xml:space="preserve">ere </w:t>
      </w:r>
      <w:r w:rsidR="00081368" w:rsidRPr="006D116E">
        <w:rPr>
          <w:rFonts w:ascii="Arial Hebrew Scholar" w:eastAsia="Cambria" w:hAnsi="Arial Hebrew Scholar" w:cs="Arial Hebrew Scholar" w:hint="cs"/>
          <w:sz w:val="24"/>
        </w:rPr>
        <w:t xml:space="preserve">or are </w:t>
      </w:r>
      <w:r w:rsidRPr="006D116E">
        <w:rPr>
          <w:rFonts w:ascii="Arial Hebrew Scholar" w:eastAsia="Cambria" w:hAnsi="Arial Hebrew Scholar" w:cs="Arial Hebrew Scholar" w:hint="cs"/>
          <w:sz w:val="24"/>
        </w:rPr>
        <w:t xml:space="preserve">ADF members. Even </w:t>
      </w:r>
      <w:r w:rsidRPr="006D116E">
        <w:rPr>
          <w:rFonts w:ascii="Arial Hebrew Scholar" w:eastAsia="Cambria" w:hAnsi="Arial Hebrew Scholar" w:cs="Arial Hebrew Scholar" w:hint="cs"/>
          <w:sz w:val="24"/>
        </w:rPr>
        <w:lastRenderedPageBreak/>
        <w:t>then, the communication between A1, A2 and</w:t>
      </w:r>
      <w:r w:rsidR="0050777B" w:rsidRPr="006D116E">
        <w:rPr>
          <w:rFonts w:ascii="Arial Hebrew Scholar" w:eastAsia="Cambria" w:hAnsi="Arial Hebrew Scholar" w:cs="Arial Hebrew Scholar" w:hint="cs"/>
          <w:sz w:val="24"/>
        </w:rPr>
        <w:t xml:space="preserve"> Bukenya</w:t>
      </w:r>
      <w:r w:rsidR="00081368" w:rsidRPr="006D116E">
        <w:rPr>
          <w:rFonts w:ascii="Arial Hebrew Scholar" w:eastAsia="Cambria" w:hAnsi="Arial Hebrew Scholar" w:cs="Arial Hebrew Scholar" w:hint="cs"/>
          <w:sz w:val="24"/>
        </w:rPr>
        <w:t xml:space="preserve"> is explainable</w:t>
      </w:r>
      <w:r w:rsidRPr="006D116E">
        <w:rPr>
          <w:rFonts w:ascii="Arial Hebrew Scholar" w:eastAsia="Cambria" w:hAnsi="Arial Hebrew Scholar" w:cs="Arial Hebrew Scholar" w:hint="cs"/>
          <w:sz w:val="24"/>
        </w:rPr>
        <w:t xml:space="preserve"> </w:t>
      </w:r>
      <w:r w:rsidR="00081368" w:rsidRPr="006D116E">
        <w:rPr>
          <w:rFonts w:ascii="Arial Hebrew Scholar" w:eastAsia="Cambria" w:hAnsi="Arial Hebrew Scholar" w:cs="Arial Hebrew Scholar" w:hint="cs"/>
          <w:sz w:val="24"/>
        </w:rPr>
        <w:t>on</w:t>
      </w:r>
      <w:r w:rsidRPr="006D116E">
        <w:rPr>
          <w:rFonts w:ascii="Arial Hebrew Scholar" w:eastAsia="Cambria" w:hAnsi="Arial Hebrew Scholar" w:cs="Arial Hebrew Scholar" w:hint="cs"/>
          <w:sz w:val="24"/>
        </w:rPr>
        <w:t xml:space="preserve"> the </w:t>
      </w:r>
      <w:r w:rsidR="0050777B" w:rsidRPr="006D116E">
        <w:rPr>
          <w:rFonts w:ascii="Arial Hebrew Scholar" w:eastAsia="Cambria" w:hAnsi="Arial Hebrew Scholar" w:cs="Arial Hebrew Scholar" w:hint="cs"/>
          <w:sz w:val="24"/>
        </w:rPr>
        <w:t xml:space="preserve">account that </w:t>
      </w:r>
      <w:r w:rsidRPr="006D116E">
        <w:rPr>
          <w:rFonts w:ascii="Arial Hebrew Scholar" w:eastAsia="Cambria" w:hAnsi="Arial Hebrew Scholar" w:cs="Arial Hebrew Scholar" w:hint="cs"/>
          <w:sz w:val="24"/>
        </w:rPr>
        <w:t xml:space="preserve">A1 </w:t>
      </w:r>
      <w:r w:rsidR="0039611D" w:rsidRPr="006D116E">
        <w:rPr>
          <w:rFonts w:ascii="Arial Hebrew Scholar" w:eastAsia="Cambria" w:hAnsi="Arial Hebrew Scholar" w:cs="Arial Hebrew Scholar" w:hint="cs"/>
          <w:sz w:val="24"/>
        </w:rPr>
        <w:t>is</w:t>
      </w:r>
      <w:r w:rsidR="00081368" w:rsidRPr="006D116E">
        <w:rPr>
          <w:rFonts w:ascii="Arial Hebrew Scholar" w:eastAsia="Cambria" w:hAnsi="Arial Hebrew Scholar" w:cs="Arial Hebrew Scholar" w:hint="cs"/>
          <w:sz w:val="24"/>
        </w:rPr>
        <w:t xml:space="preserve"> </w:t>
      </w:r>
      <w:r w:rsidRPr="006D116E">
        <w:rPr>
          <w:rFonts w:ascii="Arial Hebrew Scholar" w:eastAsia="Cambria" w:hAnsi="Arial Hebrew Scholar" w:cs="Arial Hebrew Scholar" w:hint="cs"/>
          <w:sz w:val="24"/>
        </w:rPr>
        <w:t xml:space="preserve">the mother </w:t>
      </w:r>
      <w:r w:rsidR="00081368" w:rsidRPr="006D116E">
        <w:rPr>
          <w:rFonts w:ascii="Arial Hebrew Scholar" w:eastAsia="Cambria" w:hAnsi="Arial Hebrew Scholar" w:cs="Arial Hebrew Scholar" w:hint="cs"/>
          <w:sz w:val="24"/>
        </w:rPr>
        <w:t>of</w:t>
      </w:r>
      <w:r w:rsidR="0050777B" w:rsidRPr="006D116E">
        <w:rPr>
          <w:rFonts w:ascii="Arial Hebrew Scholar" w:eastAsia="Cambria" w:hAnsi="Arial Hebrew Scholar" w:cs="Arial Hebrew Scholar" w:hint="cs"/>
          <w:sz w:val="24"/>
        </w:rPr>
        <w:t xml:space="preserve"> Bukenya and</w:t>
      </w:r>
      <w:r w:rsidR="0039611D" w:rsidRPr="006D116E">
        <w:rPr>
          <w:rFonts w:ascii="Arial Hebrew Scholar" w:eastAsia="Cambria" w:hAnsi="Arial Hebrew Scholar" w:cs="Arial Hebrew Scholar" w:hint="cs"/>
          <w:sz w:val="24"/>
        </w:rPr>
        <w:t xml:space="preserve"> has the </w:t>
      </w:r>
      <w:r w:rsidRPr="006D116E">
        <w:rPr>
          <w:rFonts w:ascii="Arial Hebrew Scholar" w:eastAsia="Cambria" w:hAnsi="Arial Hebrew Scholar" w:cs="Arial Hebrew Scholar" w:hint="cs"/>
          <w:sz w:val="24"/>
        </w:rPr>
        <w:t xml:space="preserve">custody </w:t>
      </w:r>
      <w:r w:rsidR="0039611D" w:rsidRPr="006D116E">
        <w:rPr>
          <w:rFonts w:ascii="Arial Hebrew Scholar" w:eastAsia="Cambria" w:hAnsi="Arial Hebrew Scholar" w:cs="Arial Hebrew Scholar" w:hint="cs"/>
          <w:sz w:val="24"/>
        </w:rPr>
        <w:t>of</w:t>
      </w:r>
      <w:r w:rsidR="0083248A" w:rsidRPr="006D116E">
        <w:rPr>
          <w:rFonts w:ascii="Arial Hebrew Scholar" w:eastAsia="Cambria" w:hAnsi="Arial Hebrew Scholar" w:cs="Arial Hebrew Scholar" w:hint="cs"/>
          <w:sz w:val="24"/>
        </w:rPr>
        <w:t xml:space="preserve"> the latter’s children, </w:t>
      </w:r>
      <w:r w:rsidR="0050777B" w:rsidRPr="006D116E">
        <w:rPr>
          <w:rFonts w:ascii="Arial Hebrew Scholar" w:eastAsia="Cambria" w:hAnsi="Arial Hebrew Scholar" w:cs="Arial Hebrew Scholar" w:hint="cs"/>
          <w:sz w:val="24"/>
        </w:rPr>
        <w:t xml:space="preserve">whereas </w:t>
      </w:r>
      <w:r w:rsidRPr="006D116E">
        <w:rPr>
          <w:rFonts w:ascii="Arial Hebrew Scholar" w:eastAsia="Cambria" w:hAnsi="Arial Hebrew Scholar" w:cs="Arial Hebrew Scholar" w:hint="cs"/>
          <w:sz w:val="24"/>
        </w:rPr>
        <w:t xml:space="preserve">A2 is </w:t>
      </w:r>
      <w:r w:rsidR="0039611D" w:rsidRPr="006D116E">
        <w:rPr>
          <w:rFonts w:ascii="Arial Hebrew Scholar" w:eastAsia="Cambria" w:hAnsi="Arial Hebrew Scholar" w:cs="Arial Hebrew Scholar" w:hint="cs"/>
          <w:sz w:val="24"/>
        </w:rPr>
        <w:t xml:space="preserve">her son and brother to </w:t>
      </w:r>
      <w:r w:rsidR="0050777B" w:rsidRPr="006D116E">
        <w:rPr>
          <w:rFonts w:ascii="Arial Hebrew Scholar" w:eastAsia="Cambria" w:hAnsi="Arial Hebrew Scholar" w:cs="Arial Hebrew Scholar" w:hint="cs"/>
          <w:sz w:val="24"/>
        </w:rPr>
        <w:t>Bukenya</w:t>
      </w:r>
      <w:r w:rsidRPr="006D116E">
        <w:rPr>
          <w:rFonts w:ascii="Arial Hebrew Scholar" w:eastAsia="Cambria" w:hAnsi="Arial Hebrew Scholar" w:cs="Arial Hebrew Scholar" w:hint="cs"/>
          <w:sz w:val="24"/>
        </w:rPr>
        <w:t>.</w:t>
      </w:r>
    </w:p>
    <w:p w14:paraId="136E04BE" w14:textId="47A74072" w:rsidR="007049C6" w:rsidRPr="006D116E" w:rsidRDefault="00A55040" w:rsidP="007049C6">
      <w:pPr>
        <w:widowControl w:val="0"/>
        <w:numPr>
          <w:ilvl w:val="0"/>
          <w:numId w:val="1"/>
        </w:numPr>
        <w:tabs>
          <w:tab w:val="left" w:pos="1418"/>
        </w:tabs>
        <w:autoSpaceDE w:val="0"/>
        <w:autoSpaceDN w:val="0"/>
        <w:spacing w:before="13" w:line="372"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By virtue of this dis</w:t>
      </w:r>
      <w:r w:rsidR="00F401F6" w:rsidRPr="006D116E">
        <w:rPr>
          <w:rFonts w:ascii="Arial Hebrew Scholar" w:eastAsia="Cambria" w:hAnsi="Arial Hebrew Scholar" w:cs="Arial Hebrew Scholar" w:hint="cs"/>
          <w:sz w:val="24"/>
        </w:rPr>
        <w:t>course, due to the insufficient evidence adduced by the prosecution, I decline to confirm this charge</w:t>
      </w:r>
      <w:r w:rsidR="007049C6" w:rsidRPr="006D116E">
        <w:rPr>
          <w:rFonts w:ascii="Arial Hebrew Scholar" w:eastAsia="Cambria" w:hAnsi="Arial Hebrew Scholar" w:cs="Arial Hebrew Scholar" w:hint="cs"/>
          <w:sz w:val="24"/>
        </w:rPr>
        <w:t xml:space="preserve"> against all the accused</w:t>
      </w:r>
      <w:r w:rsidR="00F401F6" w:rsidRPr="006D116E">
        <w:rPr>
          <w:rFonts w:ascii="Arial Hebrew Scholar" w:eastAsia="Cambria" w:hAnsi="Arial Hebrew Scholar" w:cs="Arial Hebrew Scholar" w:hint="cs"/>
          <w:sz w:val="24"/>
        </w:rPr>
        <w:t>.</w:t>
      </w:r>
    </w:p>
    <w:p w14:paraId="5E736667" w14:textId="6A04E760" w:rsidR="00F87150" w:rsidRPr="006D116E" w:rsidRDefault="00F87150" w:rsidP="004B3715">
      <w:pPr>
        <w:widowControl w:val="0"/>
        <w:tabs>
          <w:tab w:val="left" w:pos="1418"/>
        </w:tabs>
        <w:autoSpaceDE w:val="0"/>
        <w:autoSpaceDN w:val="0"/>
        <w:spacing w:before="13" w:line="372" w:lineRule="auto"/>
        <w:ind w:right="118"/>
        <w:jc w:val="both"/>
        <w:rPr>
          <w:rFonts w:ascii="Arial Hebrew Scholar" w:eastAsia="Calibri" w:hAnsi="Arial Hebrew Scholar" w:cs="Arial Hebrew Scholar"/>
          <w:b/>
          <w:sz w:val="24"/>
          <w:szCs w:val="24"/>
        </w:rPr>
      </w:pPr>
      <w:r w:rsidRPr="006D116E">
        <w:rPr>
          <w:rFonts w:ascii="Arial Hebrew Scholar" w:eastAsia="Calibri" w:hAnsi="Arial Hebrew Scholar" w:cs="Arial Hebrew Scholar" w:hint="cs"/>
          <w:b/>
          <w:bCs/>
          <w:i/>
          <w:iCs/>
          <w:sz w:val="24"/>
          <w:szCs w:val="24"/>
        </w:rPr>
        <w:t>COUNT</w:t>
      </w:r>
      <w:r w:rsidR="0050777B" w:rsidRPr="006D116E">
        <w:rPr>
          <w:rFonts w:ascii="Arial Hebrew Scholar" w:eastAsia="Calibri" w:hAnsi="Arial Hebrew Scholar" w:cs="Arial Hebrew Scholar" w:hint="cs"/>
          <w:b/>
          <w:bCs/>
          <w:i/>
          <w:iCs/>
          <w:sz w:val="24"/>
          <w:szCs w:val="24"/>
        </w:rPr>
        <w:t>S</w:t>
      </w:r>
      <w:r w:rsidRPr="006D116E">
        <w:rPr>
          <w:rFonts w:ascii="Arial Hebrew Scholar" w:eastAsia="Calibri" w:hAnsi="Arial Hebrew Scholar" w:cs="Arial Hebrew Scholar" w:hint="cs"/>
          <w:b/>
          <w:bCs/>
          <w:i/>
          <w:iCs/>
          <w:sz w:val="24"/>
          <w:szCs w:val="24"/>
        </w:rPr>
        <w:t xml:space="preserve"> 2</w:t>
      </w:r>
      <w:r w:rsidR="0050777B" w:rsidRPr="006D116E">
        <w:rPr>
          <w:rFonts w:ascii="Arial Hebrew Scholar" w:eastAsia="Calibri" w:hAnsi="Arial Hebrew Scholar" w:cs="Arial Hebrew Scholar" w:hint="cs"/>
          <w:b/>
          <w:bCs/>
          <w:i/>
          <w:iCs/>
          <w:sz w:val="24"/>
          <w:szCs w:val="24"/>
        </w:rPr>
        <w:t xml:space="preserve"> &amp; 3</w:t>
      </w:r>
      <w:r w:rsidRPr="006D116E">
        <w:rPr>
          <w:rFonts w:ascii="Arial Hebrew Scholar" w:eastAsia="Calibri" w:hAnsi="Arial Hebrew Scholar" w:cs="Arial Hebrew Scholar" w:hint="cs"/>
          <w:b/>
          <w:bCs/>
          <w:i/>
          <w:iCs/>
          <w:sz w:val="24"/>
          <w:szCs w:val="24"/>
        </w:rPr>
        <w:t>: Aiding and Abetting Terrorism contrary to Section 8 the Anti-Terrorism Act, 2002.</w:t>
      </w:r>
      <w:r w:rsidRPr="006D116E">
        <w:rPr>
          <w:rFonts w:ascii="Arial Hebrew Scholar" w:eastAsia="Calibri" w:hAnsi="Arial Hebrew Scholar" w:cs="Arial Hebrew Scholar" w:hint="cs"/>
          <w:b/>
          <w:sz w:val="24"/>
          <w:szCs w:val="24"/>
        </w:rPr>
        <w:t xml:space="preserve">   </w:t>
      </w:r>
    </w:p>
    <w:p w14:paraId="7D1678E3" w14:textId="5E5997B5" w:rsidR="0050777B" w:rsidRPr="006D116E" w:rsidRDefault="0050777B" w:rsidP="00E67D3E">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I have discussed counts 2 and 3 together due to the interrelatedness of the particulars of the offence </w:t>
      </w:r>
      <w:r w:rsidR="007049C6" w:rsidRPr="006D116E">
        <w:rPr>
          <w:rFonts w:ascii="Arial Hebrew Scholar" w:eastAsia="Cambria" w:hAnsi="Arial Hebrew Scholar" w:cs="Arial Hebrew Scholar" w:hint="cs"/>
          <w:sz w:val="24"/>
        </w:rPr>
        <w:t xml:space="preserve">under </w:t>
      </w:r>
      <w:r w:rsidRPr="006D116E">
        <w:rPr>
          <w:rFonts w:ascii="Arial Hebrew Scholar" w:eastAsia="Cambria" w:hAnsi="Arial Hebrew Scholar" w:cs="Arial Hebrew Scholar" w:hint="cs"/>
          <w:sz w:val="24"/>
        </w:rPr>
        <w:t>these counts, and the fact that they have been charged against the same person, A1.</w:t>
      </w:r>
    </w:p>
    <w:p w14:paraId="12B7B342" w14:textId="5CB80014" w:rsidR="0050777B" w:rsidRPr="006D116E" w:rsidRDefault="00E67D3E" w:rsidP="007049C6">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b/>
          <w:i/>
          <w:sz w:val="24"/>
        </w:rPr>
        <w:t xml:space="preserve">Section </w:t>
      </w:r>
      <w:r w:rsidRPr="006D116E">
        <w:rPr>
          <w:rFonts w:ascii="Arial Hebrew Scholar" w:eastAsia="Calibri" w:hAnsi="Arial Hebrew Scholar" w:cs="Arial Hebrew Scholar" w:hint="cs"/>
          <w:b/>
          <w:bCs/>
          <w:i/>
          <w:iCs/>
          <w:sz w:val="25"/>
          <w:szCs w:val="25"/>
        </w:rPr>
        <w:t>8</w:t>
      </w:r>
      <w:r w:rsidRPr="006D116E">
        <w:rPr>
          <w:rFonts w:ascii="Arial Hebrew Scholar" w:eastAsia="Cambria" w:hAnsi="Arial Hebrew Scholar" w:cs="Arial Hebrew Scholar" w:hint="cs"/>
          <w:b/>
          <w:i/>
          <w:sz w:val="24"/>
        </w:rPr>
        <w:t xml:space="preserve"> of the Anti-Terrorism Act, </w:t>
      </w:r>
      <w:r w:rsidRPr="006D116E">
        <w:rPr>
          <w:rFonts w:ascii="Arial Hebrew Scholar" w:eastAsia="Cambria" w:hAnsi="Arial Hebrew Scholar" w:cs="Arial Hebrew Scholar" w:hint="cs"/>
          <w:b/>
          <w:i/>
          <w:sz w:val="25"/>
          <w:szCs w:val="25"/>
        </w:rPr>
        <w:t>2002</w:t>
      </w:r>
      <w:r w:rsidRPr="006D116E">
        <w:rPr>
          <w:rFonts w:ascii="Arial Hebrew Scholar" w:eastAsia="Cambria" w:hAnsi="Arial Hebrew Scholar" w:cs="Arial Hebrew Scholar" w:hint="cs"/>
          <w:b/>
          <w:i/>
          <w:sz w:val="24"/>
        </w:rPr>
        <w:t xml:space="preserve"> </w:t>
      </w:r>
      <w:r w:rsidRPr="006D116E">
        <w:rPr>
          <w:rFonts w:ascii="Arial Hebrew Scholar" w:eastAsia="Cambria" w:hAnsi="Arial Hebrew Scholar" w:cs="Arial Hebrew Scholar" w:hint="cs"/>
          <w:sz w:val="24"/>
        </w:rPr>
        <w:t>provides that any person who aids or abets or finances or harbours, or renders support to any person, knowing or having reason to believe that the support will be applied or used for or in connection with the preparation or commission or instigation of acts of terrorism, commits an offence and shall, on conviction, be liable to suffer death.</w:t>
      </w:r>
    </w:p>
    <w:p w14:paraId="3BFA779A" w14:textId="2E1E26FB" w:rsidR="00F04CDD" w:rsidRPr="006D116E" w:rsidRDefault="000877AB" w:rsidP="00867A74">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Under </w:t>
      </w:r>
      <w:r w:rsidR="00190A52" w:rsidRPr="006D116E">
        <w:rPr>
          <w:rFonts w:ascii="Arial Hebrew Scholar" w:eastAsia="Cambria" w:hAnsi="Arial Hebrew Scholar" w:cs="Arial Hebrew Scholar" w:hint="cs"/>
          <w:sz w:val="24"/>
        </w:rPr>
        <w:t>C</w:t>
      </w:r>
      <w:r w:rsidRPr="006D116E">
        <w:rPr>
          <w:rFonts w:ascii="Arial Hebrew Scholar" w:eastAsia="Cambria" w:hAnsi="Arial Hebrew Scholar" w:cs="Arial Hebrew Scholar" w:hint="cs"/>
          <w:sz w:val="24"/>
        </w:rPr>
        <w:t>ount</w:t>
      </w:r>
      <w:r w:rsidR="00190A52" w:rsidRPr="006D116E">
        <w:rPr>
          <w:rFonts w:ascii="Arial Hebrew Scholar" w:eastAsia="Cambria" w:hAnsi="Arial Hebrew Scholar" w:cs="Arial Hebrew Scholar" w:hint="cs"/>
          <w:sz w:val="24"/>
        </w:rPr>
        <w:t xml:space="preserve"> </w:t>
      </w:r>
      <w:r w:rsidR="00F04CDD" w:rsidRPr="006D116E">
        <w:rPr>
          <w:rFonts w:ascii="Arial Hebrew Scholar" w:eastAsia="Cambria" w:hAnsi="Arial Hebrew Scholar" w:cs="Arial Hebrew Scholar" w:hint="cs"/>
          <w:sz w:val="24"/>
        </w:rPr>
        <w:t>2</w:t>
      </w:r>
      <w:r w:rsidRPr="006D116E">
        <w:rPr>
          <w:rFonts w:ascii="Arial Hebrew Scholar" w:eastAsia="Cambria" w:hAnsi="Arial Hebrew Scholar" w:cs="Arial Hebrew Scholar" w:hint="cs"/>
          <w:sz w:val="24"/>
        </w:rPr>
        <w:t>, it is alle</w:t>
      </w:r>
      <w:r w:rsidR="007049C6" w:rsidRPr="006D116E">
        <w:rPr>
          <w:rFonts w:ascii="Arial Hebrew Scholar" w:eastAsia="Cambria" w:hAnsi="Arial Hebrew Scholar" w:cs="Arial Hebrew Scholar" w:hint="cs"/>
          <w:sz w:val="24"/>
        </w:rPr>
        <w:t xml:space="preserve">ged that A1 aided Bukenya </w:t>
      </w:r>
      <w:r w:rsidRPr="006D116E">
        <w:rPr>
          <w:rFonts w:ascii="Arial Hebrew Scholar" w:eastAsia="Cambria" w:hAnsi="Arial Hebrew Scholar" w:cs="Arial Hebrew Scholar" w:hint="cs"/>
          <w:sz w:val="24"/>
        </w:rPr>
        <w:t>to convey information an</w:t>
      </w:r>
      <w:r w:rsidR="007049C6" w:rsidRPr="006D116E">
        <w:rPr>
          <w:rFonts w:ascii="Arial Hebrew Scholar" w:eastAsia="Cambria" w:hAnsi="Arial Hebrew Scholar" w:cs="Arial Hebrew Scholar" w:hint="cs"/>
          <w:sz w:val="24"/>
        </w:rPr>
        <w:t>d communication to Kayongo</w:t>
      </w:r>
      <w:r w:rsidR="00D95182" w:rsidRPr="006D116E">
        <w:rPr>
          <w:rFonts w:ascii="Arial Hebrew Scholar" w:eastAsia="Cambria" w:hAnsi="Arial Hebrew Scholar" w:cs="Arial Hebrew Scholar" w:hint="cs"/>
          <w:sz w:val="24"/>
        </w:rPr>
        <w:t>,</w:t>
      </w:r>
      <w:r w:rsidRPr="006D116E">
        <w:rPr>
          <w:rFonts w:ascii="Arial Hebrew Scholar" w:eastAsia="Cambria" w:hAnsi="Arial Hebrew Scholar" w:cs="Arial Hebrew Scholar" w:hint="cs"/>
          <w:sz w:val="24"/>
        </w:rPr>
        <w:t xml:space="preserve"> knowing or having reason to believe that such support will be applied or use</w:t>
      </w:r>
      <w:r w:rsidR="00F401F6" w:rsidRPr="006D116E">
        <w:rPr>
          <w:rFonts w:ascii="Arial Hebrew Scholar" w:eastAsia="Cambria" w:hAnsi="Arial Hebrew Scholar" w:cs="Arial Hebrew Scholar" w:hint="cs"/>
          <w:sz w:val="24"/>
        </w:rPr>
        <w:t>d</w:t>
      </w:r>
      <w:r w:rsidRPr="006D116E">
        <w:rPr>
          <w:rFonts w:ascii="Arial Hebrew Scholar" w:eastAsia="Cambria" w:hAnsi="Arial Hebrew Scholar" w:cs="Arial Hebrew Scholar" w:hint="cs"/>
          <w:sz w:val="24"/>
        </w:rPr>
        <w:t xml:space="preserve"> in connection with preparation or commission or instigation of acts of terrorism.</w:t>
      </w:r>
      <w:r w:rsidR="000F7F14" w:rsidRPr="006D116E">
        <w:rPr>
          <w:rFonts w:ascii="Arial Hebrew Scholar" w:eastAsia="Cambria" w:hAnsi="Arial Hebrew Scholar" w:cs="Arial Hebrew Scholar" w:hint="cs"/>
          <w:sz w:val="24"/>
        </w:rPr>
        <w:t xml:space="preserve"> </w:t>
      </w:r>
      <w:r w:rsidR="00677E2D" w:rsidRPr="006D116E">
        <w:rPr>
          <w:rFonts w:ascii="Arial Hebrew Scholar" w:eastAsia="Cambria" w:hAnsi="Arial Hebrew Scholar" w:cs="Arial Hebrew Scholar" w:hint="cs"/>
          <w:sz w:val="24"/>
        </w:rPr>
        <w:t>This count</w:t>
      </w:r>
      <w:r w:rsidR="000F7F14" w:rsidRPr="006D116E">
        <w:rPr>
          <w:rFonts w:ascii="Arial Hebrew Scholar" w:eastAsia="Cambria" w:hAnsi="Arial Hebrew Scholar" w:cs="Arial Hebrew Scholar" w:hint="cs"/>
          <w:sz w:val="24"/>
        </w:rPr>
        <w:t xml:space="preserve"> is </w:t>
      </w:r>
      <w:r w:rsidR="00D95182" w:rsidRPr="006D116E">
        <w:rPr>
          <w:rFonts w:ascii="Arial Hebrew Scholar" w:eastAsia="Cambria" w:hAnsi="Arial Hebrew Scholar" w:cs="Arial Hebrew Scholar" w:hint="cs"/>
          <w:sz w:val="24"/>
        </w:rPr>
        <w:t>based on the fact that</w:t>
      </w:r>
      <w:r w:rsidR="00F401F6" w:rsidRPr="006D116E">
        <w:rPr>
          <w:rFonts w:ascii="Arial Hebrew Scholar" w:eastAsia="Cambria" w:hAnsi="Arial Hebrew Scholar" w:cs="Arial Hebrew Scholar" w:hint="cs"/>
          <w:sz w:val="24"/>
        </w:rPr>
        <w:t xml:space="preserve"> A1 </w:t>
      </w:r>
      <w:r w:rsidR="00D95182" w:rsidRPr="006D116E">
        <w:rPr>
          <w:rFonts w:ascii="Arial Hebrew Scholar" w:eastAsia="Cambria" w:hAnsi="Arial Hebrew Scholar" w:cs="Arial Hebrew Scholar" w:hint="cs"/>
          <w:sz w:val="24"/>
        </w:rPr>
        <w:t>informed</w:t>
      </w:r>
      <w:r w:rsidR="00F401F6" w:rsidRPr="006D116E">
        <w:rPr>
          <w:rFonts w:ascii="Arial Hebrew Scholar" w:eastAsia="Cambria" w:hAnsi="Arial Hebrew Scholar" w:cs="Arial Hebrew Scholar" w:hint="cs"/>
          <w:sz w:val="24"/>
        </w:rPr>
        <w:t xml:space="preserve"> </w:t>
      </w:r>
      <w:r w:rsidR="007049C6" w:rsidRPr="006D116E">
        <w:rPr>
          <w:rFonts w:ascii="Arial Hebrew Scholar" w:eastAsia="Cambria" w:hAnsi="Arial Hebrew Scholar" w:cs="Arial Hebrew Scholar" w:hint="cs"/>
          <w:sz w:val="24"/>
        </w:rPr>
        <w:t xml:space="preserve">Kayongo that his son Mutumba </w:t>
      </w:r>
      <w:r w:rsidR="000F7F14" w:rsidRPr="006D116E">
        <w:rPr>
          <w:rFonts w:ascii="Arial Hebrew Scholar" w:eastAsia="Cambria" w:hAnsi="Arial Hebrew Scholar" w:cs="Arial Hebrew Scholar" w:hint="cs"/>
          <w:sz w:val="24"/>
        </w:rPr>
        <w:t>was still alive</w:t>
      </w:r>
      <w:r w:rsidR="00D95182" w:rsidRPr="006D116E">
        <w:rPr>
          <w:rFonts w:ascii="Arial Hebrew Scholar" w:eastAsia="Cambria" w:hAnsi="Arial Hebrew Scholar" w:cs="Arial Hebrew Scholar" w:hint="cs"/>
          <w:sz w:val="24"/>
        </w:rPr>
        <w:t>, based on information that she had received f</w:t>
      </w:r>
      <w:r w:rsidR="007049C6" w:rsidRPr="006D116E">
        <w:rPr>
          <w:rFonts w:ascii="Arial Hebrew Scholar" w:eastAsia="Cambria" w:hAnsi="Arial Hebrew Scholar" w:cs="Arial Hebrew Scholar" w:hint="cs"/>
          <w:sz w:val="24"/>
        </w:rPr>
        <w:t>rom her own son Bukenya</w:t>
      </w:r>
      <w:r w:rsidR="000F7F14" w:rsidRPr="006D116E">
        <w:rPr>
          <w:rFonts w:ascii="Arial Hebrew Scholar" w:eastAsia="Cambria" w:hAnsi="Arial Hebrew Scholar" w:cs="Arial Hebrew Scholar" w:hint="cs"/>
          <w:sz w:val="24"/>
        </w:rPr>
        <w:t xml:space="preserve">. </w:t>
      </w:r>
    </w:p>
    <w:p w14:paraId="12CB14A2" w14:textId="3BF2E6C6" w:rsidR="00F04CDD" w:rsidRPr="006D116E" w:rsidRDefault="00F04CDD" w:rsidP="00F04CDD">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Under Count 3, the prosecution alle</w:t>
      </w:r>
      <w:r w:rsidR="007049C6" w:rsidRPr="006D116E">
        <w:rPr>
          <w:rFonts w:ascii="Arial Hebrew Scholar" w:eastAsia="Cambria" w:hAnsi="Arial Hebrew Scholar" w:cs="Arial Hebrew Scholar" w:hint="cs"/>
          <w:sz w:val="24"/>
        </w:rPr>
        <w:t>ges that A1 aided Mutumba</w:t>
      </w:r>
      <w:r w:rsidRPr="006D116E">
        <w:rPr>
          <w:rFonts w:ascii="Arial Hebrew Scholar" w:eastAsia="Cambria" w:hAnsi="Arial Hebrew Scholar" w:cs="Arial Hebrew Scholar" w:hint="cs"/>
          <w:sz w:val="24"/>
        </w:rPr>
        <w:t>, a member of the ADF, to convey or se</w:t>
      </w:r>
      <w:r w:rsidR="007049C6" w:rsidRPr="006D116E">
        <w:rPr>
          <w:rFonts w:ascii="Arial Hebrew Scholar" w:eastAsia="Cambria" w:hAnsi="Arial Hebrew Scholar" w:cs="Arial Hebrew Scholar" w:hint="cs"/>
          <w:sz w:val="24"/>
        </w:rPr>
        <w:t xml:space="preserve">nd mobile money to Kayongo </w:t>
      </w:r>
      <w:r w:rsidRPr="006D116E">
        <w:rPr>
          <w:rFonts w:ascii="Arial Hebrew Scholar" w:eastAsia="Cambria" w:hAnsi="Arial Hebrew Scholar" w:cs="Arial Hebrew Scholar" w:hint="cs"/>
          <w:sz w:val="24"/>
        </w:rPr>
        <w:t xml:space="preserve">knowing or having reason to believe that </w:t>
      </w:r>
      <w:r w:rsidR="007049C6" w:rsidRPr="006D116E">
        <w:rPr>
          <w:rFonts w:ascii="Arial Hebrew Scholar" w:eastAsia="Cambria" w:hAnsi="Arial Hebrew Scholar" w:cs="Arial Hebrew Scholar" w:hint="cs"/>
          <w:sz w:val="24"/>
        </w:rPr>
        <w:t xml:space="preserve">that </w:t>
      </w:r>
      <w:r w:rsidRPr="006D116E">
        <w:rPr>
          <w:rFonts w:ascii="Arial Hebrew Scholar" w:eastAsia="Cambria" w:hAnsi="Arial Hebrew Scholar" w:cs="Arial Hebrew Scholar" w:hint="cs"/>
          <w:sz w:val="24"/>
        </w:rPr>
        <w:t>money would be applied or used in connection with preparation or commission or instigation of acts of terrorism.</w:t>
      </w:r>
    </w:p>
    <w:p w14:paraId="376D1A0C" w14:textId="1F08633D" w:rsidR="00F04CDD" w:rsidRPr="006D116E" w:rsidRDefault="008479C7" w:rsidP="00867A74">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Kayongo’s wife A</w:t>
      </w:r>
      <w:r w:rsidR="007049C6" w:rsidRPr="006D116E">
        <w:rPr>
          <w:rFonts w:ascii="Arial Hebrew Scholar" w:eastAsia="Cambria" w:hAnsi="Arial Hebrew Scholar" w:cs="Arial Hebrew Scholar" w:hint="cs"/>
          <w:sz w:val="24"/>
        </w:rPr>
        <w:t>isha Namato</w:t>
      </w:r>
      <w:r w:rsidRPr="006D116E">
        <w:rPr>
          <w:rFonts w:ascii="Arial Hebrew Scholar" w:eastAsia="Cambria" w:hAnsi="Arial Hebrew Scholar" w:cs="Arial Hebrew Scholar" w:hint="cs"/>
          <w:sz w:val="24"/>
        </w:rPr>
        <w:t xml:space="preserve"> in PEID3 states that A1 went to their home and </w:t>
      </w:r>
      <w:r w:rsidR="00EB436A" w:rsidRPr="006D116E">
        <w:rPr>
          <w:rFonts w:ascii="Arial Hebrew Scholar" w:eastAsia="Cambria" w:hAnsi="Arial Hebrew Scholar" w:cs="Arial Hebrew Scholar" w:hint="cs"/>
          <w:sz w:val="24"/>
        </w:rPr>
        <w:t xml:space="preserve">played </w:t>
      </w:r>
      <w:r w:rsidR="00F04CDD" w:rsidRPr="006D116E">
        <w:rPr>
          <w:rFonts w:ascii="Arial Hebrew Scholar" w:eastAsia="Cambria" w:hAnsi="Arial Hebrew Scholar" w:cs="Arial Hebrew Scholar" w:hint="cs"/>
          <w:sz w:val="24"/>
        </w:rPr>
        <w:t xml:space="preserve">to them </w:t>
      </w:r>
      <w:r w:rsidR="00EB436A" w:rsidRPr="006D116E">
        <w:rPr>
          <w:rFonts w:ascii="Arial Hebrew Scholar" w:eastAsia="Cambria" w:hAnsi="Arial Hebrew Scholar" w:cs="Arial Hebrew Scholar" w:hint="cs"/>
          <w:sz w:val="24"/>
        </w:rPr>
        <w:t xml:space="preserve">recorded WhatsApp </w:t>
      </w:r>
      <w:r w:rsidR="007049C6" w:rsidRPr="006D116E">
        <w:rPr>
          <w:rFonts w:ascii="Arial Hebrew Scholar" w:eastAsia="Cambria" w:hAnsi="Arial Hebrew Scholar" w:cs="Arial Hebrew Scholar" w:hint="cs"/>
          <w:sz w:val="24"/>
        </w:rPr>
        <w:t>messages from their son Mutumba</w:t>
      </w:r>
      <w:r w:rsidR="00EB436A" w:rsidRPr="006D116E">
        <w:rPr>
          <w:rFonts w:ascii="Arial Hebrew Scholar" w:eastAsia="Cambria" w:hAnsi="Arial Hebrew Scholar" w:cs="Arial Hebrew Scholar" w:hint="cs"/>
          <w:sz w:val="24"/>
        </w:rPr>
        <w:t xml:space="preserve">. </w:t>
      </w:r>
      <w:r w:rsidR="00F04CDD" w:rsidRPr="006D116E">
        <w:rPr>
          <w:rFonts w:ascii="Arial Hebrew Scholar" w:eastAsia="Cambria" w:hAnsi="Arial Hebrew Scholar" w:cs="Arial Hebrew Scholar" w:hint="cs"/>
          <w:sz w:val="24"/>
        </w:rPr>
        <w:t>A1</w:t>
      </w:r>
      <w:r w:rsidR="00B73F9F" w:rsidRPr="006D116E">
        <w:rPr>
          <w:rFonts w:ascii="Arial Hebrew Scholar" w:eastAsia="Cambria" w:hAnsi="Arial Hebrew Scholar" w:cs="Arial Hebrew Scholar" w:hint="cs"/>
          <w:sz w:val="24"/>
        </w:rPr>
        <w:t xml:space="preserve"> gave her and Kayongo a telephone number which she claimed was of </w:t>
      </w:r>
      <w:r w:rsidR="00EB436A" w:rsidRPr="006D116E">
        <w:rPr>
          <w:rFonts w:ascii="Arial Hebrew Scholar" w:eastAsia="Cambria" w:hAnsi="Arial Hebrew Scholar" w:cs="Arial Hebrew Scholar" w:hint="cs"/>
          <w:sz w:val="24"/>
        </w:rPr>
        <w:t xml:space="preserve">their son. </w:t>
      </w:r>
      <w:r w:rsidR="00EB436A" w:rsidRPr="006D116E">
        <w:rPr>
          <w:rFonts w:ascii="Arial Hebrew Scholar" w:eastAsia="Cambria" w:hAnsi="Arial Hebrew Scholar" w:cs="Arial Hebrew Scholar" w:hint="cs"/>
          <w:sz w:val="24"/>
        </w:rPr>
        <w:lastRenderedPageBreak/>
        <w:t xml:space="preserve">They subsequently </w:t>
      </w:r>
      <w:r w:rsidRPr="006D116E">
        <w:rPr>
          <w:rFonts w:ascii="Arial Hebrew Scholar" w:eastAsia="Cambria" w:hAnsi="Arial Hebrew Scholar" w:cs="Arial Hebrew Scholar" w:hint="cs"/>
          <w:sz w:val="24"/>
        </w:rPr>
        <w:t>communicate</w:t>
      </w:r>
      <w:r w:rsidR="00B73F9F" w:rsidRPr="006D116E">
        <w:rPr>
          <w:rFonts w:ascii="Arial Hebrew Scholar" w:eastAsia="Cambria" w:hAnsi="Arial Hebrew Scholar" w:cs="Arial Hebrew Scholar" w:hint="cs"/>
          <w:sz w:val="24"/>
        </w:rPr>
        <w:t xml:space="preserve">d with their son Mutumba </w:t>
      </w:r>
      <w:r w:rsidRPr="006D116E">
        <w:rPr>
          <w:rFonts w:ascii="Arial Hebrew Scholar" w:eastAsia="Cambria" w:hAnsi="Arial Hebrew Scholar" w:cs="Arial Hebrew Scholar" w:hint="cs"/>
          <w:sz w:val="24"/>
        </w:rPr>
        <w:t xml:space="preserve">on </w:t>
      </w:r>
      <w:r w:rsidR="00B73F9F" w:rsidRPr="006D116E">
        <w:rPr>
          <w:rFonts w:ascii="Arial Hebrew Scholar" w:eastAsia="Cambria" w:hAnsi="Arial Hebrew Scholar" w:cs="Arial Hebrew Scholar" w:hint="cs"/>
          <w:sz w:val="24"/>
        </w:rPr>
        <w:t>a c</w:t>
      </w:r>
      <w:r w:rsidR="00EB436A" w:rsidRPr="006D116E">
        <w:rPr>
          <w:rFonts w:ascii="Arial Hebrew Scholar" w:eastAsia="Cambria" w:hAnsi="Arial Hebrew Scholar" w:cs="Arial Hebrew Scholar" w:hint="cs"/>
          <w:sz w:val="24"/>
        </w:rPr>
        <w:t>all, although they were not sure that he was the one speaking with them</w:t>
      </w:r>
      <w:r w:rsidR="00E73291" w:rsidRPr="006D116E">
        <w:rPr>
          <w:rFonts w:ascii="Arial Hebrew Scholar" w:eastAsia="Cambria" w:hAnsi="Arial Hebrew Scholar" w:cs="Arial Hebrew Scholar" w:hint="cs"/>
          <w:sz w:val="24"/>
        </w:rPr>
        <w:t>,</w:t>
      </w:r>
      <w:r w:rsidR="00EB436A" w:rsidRPr="006D116E">
        <w:rPr>
          <w:rFonts w:ascii="Arial Hebrew Scholar" w:eastAsia="Cambria" w:hAnsi="Arial Hebrew Scholar" w:cs="Arial Hebrew Scholar" w:hint="cs"/>
          <w:sz w:val="24"/>
        </w:rPr>
        <w:t xml:space="preserve"> given that he appeared not to be fluent in Luganda and also spoke in Kiswahili.</w:t>
      </w:r>
      <w:r w:rsidRPr="006D116E">
        <w:rPr>
          <w:rFonts w:ascii="Arial Hebrew Scholar" w:eastAsia="Cambria" w:hAnsi="Arial Hebrew Scholar" w:cs="Arial Hebrew Scholar" w:hint="cs"/>
          <w:sz w:val="24"/>
        </w:rPr>
        <w:t xml:space="preserve"> </w:t>
      </w:r>
      <w:r w:rsidR="00190A52" w:rsidRPr="006D116E">
        <w:rPr>
          <w:rFonts w:ascii="Arial Hebrew Scholar" w:eastAsia="Cambria" w:hAnsi="Arial Hebrew Scholar" w:cs="Arial Hebrew Scholar" w:hint="cs"/>
          <w:sz w:val="24"/>
        </w:rPr>
        <w:t xml:space="preserve">After one week, 300,000/- was deposited on her husband’s Airtel </w:t>
      </w:r>
      <w:r w:rsidR="00BF58F2" w:rsidRPr="006D116E">
        <w:rPr>
          <w:rFonts w:ascii="Arial Hebrew Scholar" w:eastAsia="Cambria" w:hAnsi="Arial Hebrew Scholar" w:cs="Arial Hebrew Scholar" w:hint="cs"/>
          <w:sz w:val="24"/>
        </w:rPr>
        <w:t xml:space="preserve">phone </w:t>
      </w:r>
      <w:r w:rsidR="00190A52" w:rsidRPr="006D116E">
        <w:rPr>
          <w:rFonts w:ascii="Arial Hebrew Scholar" w:eastAsia="Cambria" w:hAnsi="Arial Hebrew Scholar" w:cs="Arial Hebrew Scholar" w:hint="cs"/>
          <w:sz w:val="24"/>
        </w:rPr>
        <w:t xml:space="preserve">number. A1 called her husband to confirm whether he had received the </w:t>
      </w:r>
      <w:r w:rsidR="00F04CDD" w:rsidRPr="006D116E">
        <w:rPr>
          <w:rFonts w:ascii="Arial Hebrew Scholar" w:eastAsia="Cambria" w:hAnsi="Arial Hebrew Scholar" w:cs="Arial Hebrew Scholar" w:hint="cs"/>
          <w:sz w:val="24"/>
        </w:rPr>
        <w:t xml:space="preserve">said </w:t>
      </w:r>
      <w:r w:rsidR="00190A52" w:rsidRPr="006D116E">
        <w:rPr>
          <w:rFonts w:ascii="Arial Hebrew Scholar" w:eastAsia="Cambria" w:hAnsi="Arial Hebrew Scholar" w:cs="Arial Hebrew Scholar" w:hint="cs"/>
          <w:sz w:val="24"/>
        </w:rPr>
        <w:t>mon</w:t>
      </w:r>
      <w:r w:rsidR="00B73F9F" w:rsidRPr="006D116E">
        <w:rPr>
          <w:rFonts w:ascii="Arial Hebrew Scholar" w:eastAsia="Cambria" w:hAnsi="Arial Hebrew Scholar" w:cs="Arial Hebrew Scholar" w:hint="cs"/>
          <w:sz w:val="24"/>
        </w:rPr>
        <w:t>ey from their son Mutumba</w:t>
      </w:r>
      <w:r w:rsidR="00190A52" w:rsidRPr="006D116E">
        <w:rPr>
          <w:rFonts w:ascii="Arial Hebrew Scholar" w:eastAsia="Cambria" w:hAnsi="Arial Hebrew Scholar" w:cs="Arial Hebrew Scholar" w:hint="cs"/>
          <w:sz w:val="24"/>
        </w:rPr>
        <w:t xml:space="preserve">. Two weeks later, her husband was arrested for communicating with </w:t>
      </w:r>
      <w:r w:rsidR="00E73291" w:rsidRPr="006D116E">
        <w:rPr>
          <w:rFonts w:ascii="Arial Hebrew Scholar" w:eastAsia="Cambria" w:hAnsi="Arial Hebrew Scholar" w:cs="Arial Hebrew Scholar" w:hint="cs"/>
          <w:sz w:val="24"/>
        </w:rPr>
        <w:t>A1</w:t>
      </w:r>
      <w:r w:rsidR="00EB436A" w:rsidRPr="006D116E">
        <w:rPr>
          <w:rFonts w:ascii="Arial Hebrew Scholar" w:eastAsia="Cambria" w:hAnsi="Arial Hebrew Scholar" w:cs="Arial Hebrew Scholar" w:hint="cs"/>
          <w:sz w:val="24"/>
        </w:rPr>
        <w:t xml:space="preserve">. </w:t>
      </w:r>
    </w:p>
    <w:p w14:paraId="6046F956" w14:textId="010EE8A6" w:rsidR="00F04CDD" w:rsidRPr="006D116E" w:rsidRDefault="00B73F9F" w:rsidP="00867A74">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On his part, Kayongo </w:t>
      </w:r>
      <w:r w:rsidR="00BF58F2" w:rsidRPr="006D116E">
        <w:rPr>
          <w:rFonts w:ascii="Arial Hebrew Scholar" w:eastAsia="Cambria" w:hAnsi="Arial Hebrew Scholar" w:cs="Arial Hebrew Scholar" w:hint="cs"/>
          <w:sz w:val="24"/>
        </w:rPr>
        <w:t>in his statement</w:t>
      </w:r>
      <w:r w:rsidR="002D34D2" w:rsidRPr="006D116E">
        <w:rPr>
          <w:rFonts w:ascii="Arial Hebrew Scholar" w:eastAsia="Cambria" w:hAnsi="Arial Hebrew Scholar" w:cs="Arial Hebrew Scholar" w:hint="cs"/>
          <w:sz w:val="24"/>
        </w:rPr>
        <w:t xml:space="preserve"> </w:t>
      </w:r>
      <w:r w:rsidR="002D411D" w:rsidRPr="006D116E">
        <w:rPr>
          <w:rFonts w:ascii="Arial Hebrew Scholar" w:eastAsia="Cambria" w:hAnsi="Arial Hebrew Scholar" w:cs="Arial Hebrew Scholar" w:hint="cs"/>
          <w:sz w:val="24"/>
        </w:rPr>
        <w:t>PEID</w:t>
      </w:r>
      <w:r w:rsidR="002D34D2" w:rsidRPr="006D116E">
        <w:rPr>
          <w:rFonts w:ascii="Arial Hebrew Scholar" w:eastAsia="Cambria" w:hAnsi="Arial Hebrew Scholar" w:cs="Arial Hebrew Scholar" w:hint="cs"/>
          <w:sz w:val="24"/>
        </w:rPr>
        <w:t>9</w:t>
      </w:r>
      <w:r w:rsidR="00BF58F2" w:rsidRPr="006D116E">
        <w:rPr>
          <w:rFonts w:ascii="Arial Hebrew Scholar" w:eastAsia="Cambria" w:hAnsi="Arial Hebrew Scholar" w:cs="Arial Hebrew Scholar" w:hint="cs"/>
          <w:sz w:val="24"/>
        </w:rPr>
        <w:t xml:space="preserve"> states that A1, his former neighbour visited his home on </w:t>
      </w:r>
      <w:r w:rsidR="002D34D2" w:rsidRPr="006D116E">
        <w:rPr>
          <w:rFonts w:ascii="Arial Hebrew Scholar" w:eastAsia="Cambria" w:hAnsi="Arial Hebrew Scholar" w:cs="Arial Hebrew Scholar" w:hint="cs"/>
          <w:sz w:val="24"/>
        </w:rPr>
        <w:t xml:space="preserve">or about </w:t>
      </w:r>
      <w:r w:rsidR="00BF58F2" w:rsidRPr="006D116E">
        <w:rPr>
          <w:rFonts w:ascii="Arial Hebrew Scholar" w:eastAsia="Cambria" w:hAnsi="Arial Hebrew Scholar" w:cs="Arial Hebrew Scholar" w:hint="cs"/>
          <w:sz w:val="24"/>
        </w:rPr>
        <w:t xml:space="preserve">12/10/2021 and informed </w:t>
      </w:r>
      <w:r w:rsidR="002D34D2" w:rsidRPr="006D116E">
        <w:rPr>
          <w:rFonts w:ascii="Arial Hebrew Scholar" w:eastAsia="Cambria" w:hAnsi="Arial Hebrew Scholar" w:cs="Arial Hebrew Scholar" w:hint="cs"/>
          <w:sz w:val="24"/>
        </w:rPr>
        <w:t xml:space="preserve">him that his son Mutumba </w:t>
      </w:r>
      <w:r w:rsidR="00BF58F2" w:rsidRPr="006D116E">
        <w:rPr>
          <w:rFonts w:ascii="Arial Hebrew Scholar" w:eastAsia="Cambria" w:hAnsi="Arial Hebrew Scholar" w:cs="Arial Hebrew Scholar" w:hint="cs"/>
          <w:sz w:val="24"/>
        </w:rPr>
        <w:t>whom he had not seen for 30 years was alive. He shared the good news with his family members. He informed A1 that he was planning to go to Mulago Hospital for eye treatment. Five days late</w:t>
      </w:r>
      <w:r w:rsidR="002D34D2" w:rsidRPr="006D116E">
        <w:rPr>
          <w:rFonts w:ascii="Arial Hebrew Scholar" w:eastAsia="Cambria" w:hAnsi="Arial Hebrew Scholar" w:cs="Arial Hebrew Scholar" w:hint="cs"/>
          <w:sz w:val="24"/>
        </w:rPr>
        <w:t>r</w:t>
      </w:r>
      <w:r w:rsidR="00BF58F2" w:rsidRPr="006D116E">
        <w:rPr>
          <w:rFonts w:ascii="Arial Hebrew Scholar" w:eastAsia="Cambria" w:hAnsi="Arial Hebrew Scholar" w:cs="Arial Hebrew Scholar" w:hint="cs"/>
          <w:sz w:val="24"/>
        </w:rPr>
        <w:t>, he received 300,00</w:t>
      </w:r>
      <w:r w:rsidR="002D34D2" w:rsidRPr="006D116E">
        <w:rPr>
          <w:rFonts w:ascii="Arial Hebrew Scholar" w:eastAsia="Cambria" w:hAnsi="Arial Hebrew Scholar" w:cs="Arial Hebrew Scholar" w:hint="cs"/>
          <w:sz w:val="24"/>
        </w:rPr>
        <w:t>0</w:t>
      </w:r>
      <w:r w:rsidR="00BF58F2" w:rsidRPr="006D116E">
        <w:rPr>
          <w:rFonts w:ascii="Arial Hebrew Scholar" w:eastAsia="Cambria" w:hAnsi="Arial Hebrew Scholar" w:cs="Arial Hebrew Scholar" w:hint="cs"/>
          <w:sz w:val="24"/>
        </w:rPr>
        <w:t>/- on his Airtel phone number. A1 subsequently called him to confirm if he had received that money and informed him that the said money had be</w:t>
      </w:r>
      <w:r w:rsidR="002D34D2" w:rsidRPr="006D116E">
        <w:rPr>
          <w:rFonts w:ascii="Arial Hebrew Scholar" w:eastAsia="Cambria" w:hAnsi="Arial Hebrew Scholar" w:cs="Arial Hebrew Scholar" w:hint="cs"/>
          <w:sz w:val="24"/>
        </w:rPr>
        <w:t xml:space="preserve">en sent to him by Mutumba. He withdrew it and used it </w:t>
      </w:r>
      <w:r w:rsidR="00BF58F2" w:rsidRPr="006D116E">
        <w:rPr>
          <w:rFonts w:ascii="Arial Hebrew Scholar" w:eastAsia="Cambria" w:hAnsi="Arial Hebrew Scholar" w:cs="Arial Hebrew Scholar" w:hint="cs"/>
          <w:sz w:val="24"/>
        </w:rPr>
        <w:t>for his medical treatment. PEID</w:t>
      </w:r>
      <w:r w:rsidR="002D34D2" w:rsidRPr="006D116E">
        <w:rPr>
          <w:rFonts w:ascii="Arial Hebrew Scholar" w:eastAsia="Cambria" w:hAnsi="Arial Hebrew Scholar" w:cs="Arial Hebrew Scholar" w:hint="cs"/>
          <w:sz w:val="24"/>
        </w:rPr>
        <w:t xml:space="preserve">28 is a mobile money data sheet which confirms </w:t>
      </w:r>
      <w:r w:rsidR="00B712BF" w:rsidRPr="006D116E">
        <w:rPr>
          <w:rFonts w:ascii="Arial Hebrew Scholar" w:eastAsia="Cambria" w:hAnsi="Arial Hebrew Scholar" w:cs="Arial Hebrew Scholar" w:hint="cs"/>
          <w:sz w:val="24"/>
        </w:rPr>
        <w:t>that Kayongo</w:t>
      </w:r>
      <w:r w:rsidR="002D34D2" w:rsidRPr="006D116E">
        <w:rPr>
          <w:rFonts w:ascii="Arial Hebrew Scholar" w:eastAsia="Cambria" w:hAnsi="Arial Hebrew Scholar" w:cs="Arial Hebrew Scholar" w:hint="cs"/>
          <w:sz w:val="24"/>
        </w:rPr>
        <w:t xml:space="preserve"> </w:t>
      </w:r>
      <w:r w:rsidR="00BF58F2" w:rsidRPr="006D116E">
        <w:rPr>
          <w:rFonts w:ascii="Arial Hebrew Scholar" w:eastAsia="Cambria" w:hAnsi="Arial Hebrew Scholar" w:cs="Arial Hebrew Scholar" w:hint="cs"/>
          <w:sz w:val="24"/>
        </w:rPr>
        <w:t>received the said amount of money on his Airtel phone number.</w:t>
      </w:r>
      <w:r w:rsidR="00E96F1E" w:rsidRPr="006D116E">
        <w:rPr>
          <w:rFonts w:ascii="Arial Hebrew Scholar" w:eastAsia="Cambria" w:hAnsi="Arial Hebrew Scholar" w:cs="Arial Hebrew Scholar" w:hint="cs"/>
          <w:sz w:val="24"/>
        </w:rPr>
        <w:t xml:space="preserve"> PEID 30, a mobile money data and call analysis report states that </w:t>
      </w:r>
      <w:r w:rsidR="00EC3F6A" w:rsidRPr="006D116E">
        <w:rPr>
          <w:rFonts w:ascii="Arial Hebrew Scholar" w:eastAsia="Cambria" w:hAnsi="Arial Hebrew Scholar" w:cs="Arial Hebrew Scholar" w:hint="cs"/>
          <w:sz w:val="24"/>
        </w:rPr>
        <w:t>the phone number tha</w:t>
      </w:r>
      <w:r w:rsidR="00E96F1E" w:rsidRPr="006D116E">
        <w:rPr>
          <w:rFonts w:ascii="Arial Hebrew Scholar" w:eastAsia="Cambria" w:hAnsi="Arial Hebrew Scholar" w:cs="Arial Hebrew Scholar" w:hint="cs"/>
          <w:sz w:val="24"/>
        </w:rPr>
        <w:t>t sent the money is registered in the names of an agent, Sisile and Daughters Business Soln.</w:t>
      </w:r>
    </w:p>
    <w:p w14:paraId="50657E13" w14:textId="003081B9" w:rsidR="00EC3F6A" w:rsidRPr="006D116E" w:rsidRDefault="00EC3F6A" w:rsidP="00867A74">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A1 in her defence</w:t>
      </w:r>
      <w:r w:rsidR="00A35354" w:rsidRPr="006D116E">
        <w:rPr>
          <w:rFonts w:ascii="Arial Hebrew Scholar" w:eastAsia="Cambria" w:hAnsi="Arial Hebrew Scholar" w:cs="Arial Hebrew Scholar" w:hint="cs"/>
          <w:sz w:val="24"/>
        </w:rPr>
        <w:t xml:space="preserve"> in regard to the two counts</w:t>
      </w:r>
      <w:r w:rsidRPr="006D116E">
        <w:rPr>
          <w:rFonts w:ascii="Arial Hebrew Scholar" w:eastAsia="Cambria" w:hAnsi="Arial Hebrew Scholar" w:cs="Arial Hebrew Scholar" w:hint="cs"/>
          <w:sz w:val="24"/>
        </w:rPr>
        <w:t xml:space="preserve">, </w:t>
      </w:r>
      <w:r w:rsidR="00F676B9" w:rsidRPr="006D116E">
        <w:rPr>
          <w:rFonts w:ascii="Arial Hebrew Scholar" w:eastAsia="Cambria" w:hAnsi="Arial Hebrew Scholar" w:cs="Arial Hebrew Scholar" w:hint="cs"/>
          <w:sz w:val="24"/>
        </w:rPr>
        <w:t xml:space="preserve">in </w:t>
      </w:r>
      <w:r w:rsidR="002D411D" w:rsidRPr="006D116E">
        <w:rPr>
          <w:rFonts w:ascii="Arial Hebrew Scholar" w:eastAsia="Cambria" w:hAnsi="Arial Hebrew Scholar" w:cs="Arial Hebrew Scholar" w:hint="cs"/>
          <w:sz w:val="24"/>
        </w:rPr>
        <w:t xml:space="preserve">PEID23 </w:t>
      </w:r>
      <w:r w:rsidRPr="006D116E">
        <w:rPr>
          <w:rFonts w:ascii="Arial Hebrew Scholar" w:eastAsia="Cambria" w:hAnsi="Arial Hebrew Scholar" w:cs="Arial Hebrew Scholar" w:hint="cs"/>
          <w:sz w:val="24"/>
        </w:rPr>
        <w:t xml:space="preserve">stated </w:t>
      </w:r>
      <w:r w:rsidR="00A35354" w:rsidRPr="006D116E">
        <w:rPr>
          <w:rFonts w:ascii="Arial Hebrew Scholar" w:eastAsia="Cambria" w:hAnsi="Arial Hebrew Scholar" w:cs="Arial Hebrew Scholar" w:hint="cs"/>
          <w:sz w:val="24"/>
        </w:rPr>
        <w:t xml:space="preserve">inter alia </w:t>
      </w:r>
      <w:r w:rsidR="00E96F1E" w:rsidRPr="006D116E">
        <w:rPr>
          <w:rFonts w:ascii="Arial Hebrew Scholar" w:eastAsia="Cambria" w:hAnsi="Arial Hebrew Scholar" w:cs="Arial Hebrew Scholar" w:hint="cs"/>
          <w:sz w:val="24"/>
        </w:rPr>
        <w:t xml:space="preserve">that her son </w:t>
      </w:r>
      <w:r w:rsidRPr="006D116E">
        <w:rPr>
          <w:rFonts w:ascii="Arial Hebrew Scholar" w:eastAsia="Cambria" w:hAnsi="Arial Hebrew Scholar" w:cs="Arial Hebrew Scholar" w:hint="cs"/>
          <w:sz w:val="24"/>
        </w:rPr>
        <w:t xml:space="preserve">Bukenya </w:t>
      </w:r>
      <w:r w:rsidR="00A35354" w:rsidRPr="006D116E">
        <w:rPr>
          <w:rFonts w:ascii="Arial Hebrew Scholar" w:eastAsia="Cambria" w:hAnsi="Arial Hebrew Scholar" w:cs="Arial Hebrew Scholar" w:hint="cs"/>
          <w:sz w:val="24"/>
        </w:rPr>
        <w:t xml:space="preserve">whom she knew to be working as a detective with the government of Uganda </w:t>
      </w:r>
      <w:r w:rsidRPr="006D116E">
        <w:rPr>
          <w:rFonts w:ascii="Arial Hebrew Scholar" w:eastAsia="Cambria" w:hAnsi="Arial Hebrew Scholar" w:cs="Arial Hebrew Scholar" w:hint="cs"/>
          <w:sz w:val="24"/>
        </w:rPr>
        <w:t>telephoned her</w:t>
      </w:r>
      <w:r w:rsidR="00A35354" w:rsidRPr="006D116E">
        <w:rPr>
          <w:rFonts w:ascii="Arial Hebrew Scholar" w:eastAsia="Cambria" w:hAnsi="Arial Hebrew Scholar" w:cs="Arial Hebrew Scholar" w:hint="cs"/>
          <w:sz w:val="24"/>
        </w:rPr>
        <w:t>, asking her</w:t>
      </w:r>
      <w:r w:rsidRPr="006D116E">
        <w:rPr>
          <w:rFonts w:ascii="Arial Hebrew Scholar" w:eastAsia="Cambria" w:hAnsi="Arial Hebrew Scholar" w:cs="Arial Hebrew Scholar" w:hint="cs"/>
          <w:sz w:val="24"/>
        </w:rPr>
        <w:t xml:space="preserve"> to trace fo</w:t>
      </w:r>
      <w:r w:rsidR="00E96F1E" w:rsidRPr="006D116E">
        <w:rPr>
          <w:rFonts w:ascii="Arial Hebrew Scholar" w:eastAsia="Cambria" w:hAnsi="Arial Hebrew Scholar" w:cs="Arial Hebrew Scholar" w:hint="cs"/>
          <w:sz w:val="24"/>
        </w:rPr>
        <w:t xml:space="preserve">r the parents of Mutumba </w:t>
      </w:r>
      <w:r w:rsidRPr="006D116E">
        <w:rPr>
          <w:rFonts w:ascii="Arial Hebrew Scholar" w:eastAsia="Cambria" w:hAnsi="Arial Hebrew Scholar" w:cs="Arial Hebrew Scholar" w:hint="cs"/>
          <w:sz w:val="24"/>
        </w:rPr>
        <w:t>who had disappeared. He sent her 80,000/- to use for transport to Butambala</w:t>
      </w:r>
      <w:r w:rsidR="00E96F1E" w:rsidRPr="006D116E">
        <w:rPr>
          <w:rFonts w:ascii="Arial Hebrew Scholar" w:eastAsia="Cambria" w:hAnsi="Arial Hebrew Scholar" w:cs="Arial Hebrew Scholar" w:hint="cs"/>
          <w:sz w:val="24"/>
        </w:rPr>
        <w:t xml:space="preserve"> District where he said she would find Mutumba’s parents</w:t>
      </w:r>
      <w:r w:rsidRPr="006D116E">
        <w:rPr>
          <w:rFonts w:ascii="Arial Hebrew Scholar" w:eastAsia="Cambria" w:hAnsi="Arial Hebrew Scholar" w:cs="Arial Hebrew Scholar" w:hint="cs"/>
          <w:sz w:val="24"/>
        </w:rPr>
        <w:t xml:space="preserve">. He sent her a </w:t>
      </w:r>
      <w:r w:rsidR="00E96F1E" w:rsidRPr="006D116E">
        <w:rPr>
          <w:rFonts w:ascii="Arial Hebrew Scholar" w:eastAsia="Cambria" w:hAnsi="Arial Hebrew Scholar" w:cs="Arial Hebrew Scholar" w:hint="cs"/>
          <w:sz w:val="24"/>
        </w:rPr>
        <w:t xml:space="preserve">Whatsapp </w:t>
      </w:r>
      <w:r w:rsidRPr="006D116E">
        <w:rPr>
          <w:rFonts w:ascii="Arial Hebrew Scholar" w:eastAsia="Cambria" w:hAnsi="Arial Hebrew Scholar" w:cs="Arial Hebrew Scholar" w:hint="cs"/>
          <w:sz w:val="24"/>
        </w:rPr>
        <w:t>voi</w:t>
      </w:r>
      <w:r w:rsidR="00E96F1E" w:rsidRPr="006D116E">
        <w:rPr>
          <w:rFonts w:ascii="Arial Hebrew Scholar" w:eastAsia="Cambria" w:hAnsi="Arial Hebrew Scholar" w:cs="Arial Hebrew Scholar" w:hint="cs"/>
          <w:sz w:val="24"/>
        </w:rPr>
        <w:t xml:space="preserve">ce note in which Mutumba </w:t>
      </w:r>
      <w:r w:rsidRPr="006D116E">
        <w:rPr>
          <w:rFonts w:ascii="Arial Hebrew Scholar" w:eastAsia="Cambria" w:hAnsi="Arial Hebrew Scholar" w:cs="Arial Hebrew Scholar" w:hint="cs"/>
          <w:sz w:val="24"/>
        </w:rPr>
        <w:t>was speaking and confirming the f</w:t>
      </w:r>
      <w:r w:rsidR="00E96F1E" w:rsidRPr="006D116E">
        <w:rPr>
          <w:rFonts w:ascii="Arial Hebrew Scholar" w:eastAsia="Cambria" w:hAnsi="Arial Hebrew Scholar" w:cs="Arial Hebrew Scholar" w:hint="cs"/>
          <w:sz w:val="24"/>
        </w:rPr>
        <w:t xml:space="preserve">act that he was still alive. He also </w:t>
      </w:r>
      <w:r w:rsidRPr="006D116E">
        <w:rPr>
          <w:rFonts w:ascii="Arial Hebrew Scholar" w:eastAsia="Cambria" w:hAnsi="Arial Hebrew Scholar" w:cs="Arial Hebrew Scholar" w:hint="cs"/>
          <w:sz w:val="24"/>
        </w:rPr>
        <w:t>sent her a photograph</w:t>
      </w:r>
      <w:r w:rsidR="00E96F1E" w:rsidRPr="006D116E">
        <w:rPr>
          <w:rFonts w:ascii="Arial Hebrew Scholar" w:eastAsia="Cambria" w:hAnsi="Arial Hebrew Scholar" w:cs="Arial Hebrew Scholar" w:hint="cs"/>
          <w:sz w:val="24"/>
        </w:rPr>
        <w:t xml:space="preserve"> of Mutumba</w:t>
      </w:r>
      <w:r w:rsidRPr="006D116E">
        <w:rPr>
          <w:rFonts w:ascii="Arial Hebrew Scholar" w:eastAsia="Cambria" w:hAnsi="Arial Hebrew Scholar" w:cs="Arial Hebrew Scholar" w:hint="cs"/>
          <w:sz w:val="24"/>
        </w:rPr>
        <w:t>, his two wives and children. She travel</w:t>
      </w:r>
      <w:r w:rsidR="00E96F1E" w:rsidRPr="006D116E">
        <w:rPr>
          <w:rFonts w:ascii="Arial Hebrew Scholar" w:eastAsia="Cambria" w:hAnsi="Arial Hebrew Scholar" w:cs="Arial Hebrew Scholar" w:hint="cs"/>
          <w:sz w:val="24"/>
        </w:rPr>
        <w:t xml:space="preserve">led to the home of Kayongo </w:t>
      </w:r>
      <w:r w:rsidRPr="006D116E">
        <w:rPr>
          <w:rFonts w:ascii="Arial Hebrew Scholar" w:eastAsia="Cambria" w:hAnsi="Arial Hebrew Scholar" w:cs="Arial Hebrew Scholar" w:hint="cs"/>
          <w:sz w:val="24"/>
        </w:rPr>
        <w:t>and delivered the news that thei</w:t>
      </w:r>
      <w:r w:rsidR="00E96F1E" w:rsidRPr="006D116E">
        <w:rPr>
          <w:rFonts w:ascii="Arial Hebrew Scholar" w:eastAsia="Cambria" w:hAnsi="Arial Hebrew Scholar" w:cs="Arial Hebrew Scholar" w:hint="cs"/>
          <w:sz w:val="24"/>
        </w:rPr>
        <w:t xml:space="preserve">r son was alive. Mutumba </w:t>
      </w:r>
      <w:r w:rsidR="007E116C" w:rsidRPr="006D116E">
        <w:rPr>
          <w:rFonts w:ascii="Arial Hebrew Scholar" w:eastAsia="Cambria" w:hAnsi="Arial Hebrew Scholar" w:cs="Arial Hebrew Scholar" w:hint="cs"/>
          <w:sz w:val="24"/>
        </w:rPr>
        <w:t>later called her expressing his excitement</w:t>
      </w:r>
      <w:r w:rsidR="00F676B9" w:rsidRPr="006D116E">
        <w:rPr>
          <w:rFonts w:ascii="Arial Hebrew Scholar" w:eastAsia="Cambria" w:hAnsi="Arial Hebrew Scholar" w:cs="Arial Hebrew Scholar" w:hint="cs"/>
          <w:sz w:val="24"/>
        </w:rPr>
        <w:t xml:space="preserve"> for her</w:t>
      </w:r>
      <w:r w:rsidRPr="006D116E">
        <w:rPr>
          <w:rFonts w:ascii="Arial Hebrew Scholar" w:eastAsia="Cambria" w:hAnsi="Arial Hebrew Scholar" w:cs="Arial Hebrew Scholar" w:hint="cs"/>
          <w:sz w:val="24"/>
        </w:rPr>
        <w:t xml:space="preserve"> </w:t>
      </w:r>
      <w:r w:rsidR="00A83976" w:rsidRPr="006D116E">
        <w:rPr>
          <w:rFonts w:ascii="Arial Hebrew Scholar" w:eastAsia="Cambria" w:hAnsi="Arial Hebrew Scholar" w:cs="Arial Hebrew Scholar" w:hint="cs"/>
          <w:sz w:val="24"/>
        </w:rPr>
        <w:t>li</w:t>
      </w:r>
      <w:r w:rsidR="007E116C" w:rsidRPr="006D116E">
        <w:rPr>
          <w:rFonts w:ascii="Arial Hebrew Scholar" w:eastAsia="Cambria" w:hAnsi="Arial Hebrew Scholar" w:cs="Arial Hebrew Scholar" w:hint="cs"/>
          <w:sz w:val="24"/>
        </w:rPr>
        <w:t>n</w:t>
      </w:r>
      <w:r w:rsidR="00F676B9" w:rsidRPr="006D116E">
        <w:rPr>
          <w:rFonts w:ascii="Arial Hebrew Scholar" w:eastAsia="Cambria" w:hAnsi="Arial Hebrew Scholar" w:cs="Arial Hebrew Scholar" w:hint="cs"/>
          <w:sz w:val="24"/>
        </w:rPr>
        <w:t xml:space="preserve">king </w:t>
      </w:r>
      <w:r w:rsidR="00A83976" w:rsidRPr="006D116E">
        <w:rPr>
          <w:rFonts w:ascii="Arial Hebrew Scholar" w:eastAsia="Cambria" w:hAnsi="Arial Hebrew Scholar" w:cs="Arial Hebrew Scholar" w:hint="cs"/>
          <w:sz w:val="24"/>
        </w:rPr>
        <w:t>him with his family</w:t>
      </w:r>
      <w:r w:rsidRPr="006D116E">
        <w:rPr>
          <w:rFonts w:ascii="Arial Hebrew Scholar" w:eastAsia="Cambria" w:hAnsi="Arial Hebrew Scholar" w:cs="Arial Hebrew Scholar" w:hint="cs"/>
          <w:sz w:val="24"/>
        </w:rPr>
        <w:t xml:space="preserve">. </w:t>
      </w:r>
      <w:r w:rsidR="00F676B9" w:rsidRPr="006D116E">
        <w:rPr>
          <w:rFonts w:ascii="Arial Hebrew Scholar" w:eastAsia="Cambria" w:hAnsi="Arial Hebrew Scholar" w:cs="Arial Hebrew Scholar" w:hint="cs"/>
          <w:sz w:val="24"/>
        </w:rPr>
        <w:t xml:space="preserve">When Kayongo </w:t>
      </w:r>
      <w:r w:rsidR="00A83976" w:rsidRPr="006D116E">
        <w:rPr>
          <w:rFonts w:ascii="Arial Hebrew Scholar" w:eastAsia="Cambria" w:hAnsi="Arial Hebrew Scholar" w:cs="Arial Hebrew Scholar" w:hint="cs"/>
          <w:sz w:val="24"/>
        </w:rPr>
        <w:t>later called her asking if</w:t>
      </w:r>
      <w:r w:rsidR="002D411D" w:rsidRPr="006D116E">
        <w:rPr>
          <w:rFonts w:ascii="Arial Hebrew Scholar" w:eastAsia="Cambria" w:hAnsi="Arial Hebrew Scholar" w:cs="Arial Hebrew Scholar" w:hint="cs"/>
          <w:sz w:val="24"/>
        </w:rPr>
        <w:t xml:space="preserve"> Mutumba </w:t>
      </w:r>
      <w:r w:rsidR="00A83976" w:rsidRPr="006D116E">
        <w:rPr>
          <w:rFonts w:ascii="Arial Hebrew Scholar" w:eastAsia="Cambria" w:hAnsi="Arial Hebrew Scholar" w:cs="Arial Hebrew Scholar" w:hint="cs"/>
          <w:sz w:val="24"/>
        </w:rPr>
        <w:t xml:space="preserve">would send him some money, she asked him to be patient </w:t>
      </w:r>
      <w:r w:rsidR="00A83976" w:rsidRPr="006D116E">
        <w:rPr>
          <w:rFonts w:ascii="Arial Hebrew Scholar" w:eastAsia="Cambria" w:hAnsi="Arial Hebrew Scholar" w:cs="Arial Hebrew Scholar" w:hint="cs"/>
          <w:sz w:val="24"/>
        </w:rPr>
        <w:lastRenderedPageBreak/>
        <w:t>and i</w:t>
      </w:r>
      <w:r w:rsidR="002D411D" w:rsidRPr="006D116E">
        <w:rPr>
          <w:rFonts w:ascii="Arial Hebrew Scholar" w:eastAsia="Cambria" w:hAnsi="Arial Hebrew Scholar" w:cs="Arial Hebrew Scholar" w:hint="cs"/>
          <w:sz w:val="24"/>
        </w:rPr>
        <w:t xml:space="preserve">nformed him that Mutumba </w:t>
      </w:r>
      <w:r w:rsidR="00A83976" w:rsidRPr="006D116E">
        <w:rPr>
          <w:rFonts w:ascii="Arial Hebrew Scholar" w:eastAsia="Cambria" w:hAnsi="Arial Hebrew Scholar" w:cs="Arial Hebrew Scholar" w:hint="cs"/>
          <w:sz w:val="24"/>
        </w:rPr>
        <w:t>had called her excited about the f</w:t>
      </w:r>
      <w:r w:rsidR="002D411D" w:rsidRPr="006D116E">
        <w:rPr>
          <w:rFonts w:ascii="Arial Hebrew Scholar" w:eastAsia="Cambria" w:hAnsi="Arial Hebrew Scholar" w:cs="Arial Hebrew Scholar" w:hint="cs"/>
          <w:sz w:val="24"/>
        </w:rPr>
        <w:t>act that she had linked him to his family</w:t>
      </w:r>
      <w:r w:rsidR="00A83976" w:rsidRPr="006D116E">
        <w:rPr>
          <w:rFonts w:ascii="Arial Hebrew Scholar" w:eastAsia="Cambria" w:hAnsi="Arial Hebrew Scholar" w:cs="Arial Hebrew Scholar" w:hint="cs"/>
          <w:sz w:val="24"/>
        </w:rPr>
        <w:t>.</w:t>
      </w:r>
      <w:r w:rsidR="002D411D" w:rsidRPr="006D116E">
        <w:rPr>
          <w:rFonts w:ascii="Arial Hebrew Scholar" w:eastAsia="Cambria" w:hAnsi="Arial Hebrew Scholar" w:cs="Arial Hebrew Scholar" w:hint="cs"/>
          <w:sz w:val="24"/>
        </w:rPr>
        <w:t xml:space="preserve"> She however did not follow up to find out if Kayongo received the money.</w:t>
      </w:r>
    </w:p>
    <w:p w14:paraId="5FE13AD3" w14:textId="620F2CE0" w:rsidR="0057055B" w:rsidRPr="006D116E" w:rsidRDefault="0057055B" w:rsidP="00CA6704">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I have looked at </w:t>
      </w:r>
      <w:r w:rsidR="0083248A" w:rsidRPr="006D116E">
        <w:rPr>
          <w:rFonts w:ascii="Arial Hebrew Scholar" w:eastAsia="Cambria" w:hAnsi="Arial Hebrew Scholar" w:cs="Arial Hebrew Scholar" w:hint="cs"/>
          <w:sz w:val="24"/>
        </w:rPr>
        <w:t xml:space="preserve">and analysed </w:t>
      </w:r>
      <w:r w:rsidRPr="006D116E">
        <w:rPr>
          <w:rFonts w:ascii="Arial Hebrew Scholar" w:eastAsia="Cambria" w:hAnsi="Arial Hebrew Scholar" w:cs="Arial Hebrew Scholar" w:hint="cs"/>
          <w:sz w:val="24"/>
        </w:rPr>
        <w:t xml:space="preserve">the </w:t>
      </w:r>
      <w:r w:rsidR="00EF6196" w:rsidRPr="006D116E">
        <w:rPr>
          <w:rFonts w:ascii="Arial Hebrew Scholar" w:eastAsia="Cambria" w:hAnsi="Arial Hebrew Scholar" w:cs="Arial Hebrew Scholar" w:hint="cs"/>
          <w:sz w:val="24"/>
        </w:rPr>
        <w:t xml:space="preserve">call data and mobile money data records </w:t>
      </w:r>
      <w:r w:rsidRPr="006D116E">
        <w:rPr>
          <w:rFonts w:ascii="Arial Hebrew Scholar" w:eastAsia="Cambria" w:hAnsi="Arial Hebrew Scholar" w:cs="Arial Hebrew Scholar" w:hint="cs"/>
          <w:sz w:val="24"/>
        </w:rPr>
        <w:t>of Kayongo’s phone number</w:t>
      </w:r>
      <w:r w:rsidR="0000275A" w:rsidRPr="006D116E">
        <w:rPr>
          <w:rFonts w:ascii="Arial Hebrew Scholar" w:eastAsia="Cambria" w:hAnsi="Arial Hebrew Scholar" w:cs="Arial Hebrew Scholar" w:hint="cs"/>
          <w:sz w:val="24"/>
        </w:rPr>
        <w:t xml:space="preserve"> </w:t>
      </w:r>
      <w:r w:rsidRPr="006D116E">
        <w:rPr>
          <w:rFonts w:ascii="Arial Hebrew Scholar" w:eastAsia="Cambria" w:hAnsi="Arial Hebrew Scholar" w:cs="Arial Hebrew Scholar" w:hint="cs"/>
          <w:sz w:val="24"/>
        </w:rPr>
        <w:t xml:space="preserve">(PEID27 &amp; </w:t>
      </w:r>
      <w:r w:rsidR="0000275A" w:rsidRPr="006D116E">
        <w:rPr>
          <w:rFonts w:ascii="Arial Hebrew Scholar" w:eastAsia="Cambria" w:hAnsi="Arial Hebrew Scholar" w:cs="Arial Hebrew Scholar" w:hint="cs"/>
          <w:sz w:val="24"/>
        </w:rPr>
        <w:t>PEID</w:t>
      </w:r>
      <w:r w:rsidRPr="006D116E">
        <w:rPr>
          <w:rFonts w:ascii="Arial Hebrew Scholar" w:eastAsia="Cambria" w:hAnsi="Arial Hebrew Scholar" w:cs="Arial Hebrew Scholar" w:hint="cs"/>
          <w:sz w:val="24"/>
        </w:rPr>
        <w:t>28 respectively). The recor</w:t>
      </w:r>
      <w:r w:rsidR="00EF6196" w:rsidRPr="006D116E">
        <w:rPr>
          <w:rFonts w:ascii="Arial Hebrew Scholar" w:eastAsia="Cambria" w:hAnsi="Arial Hebrew Scholar" w:cs="Arial Hebrew Scholar" w:hint="cs"/>
          <w:sz w:val="24"/>
        </w:rPr>
        <w:t xml:space="preserve">ds reflect that he received </w:t>
      </w:r>
      <w:r w:rsidRPr="006D116E">
        <w:rPr>
          <w:rFonts w:ascii="Arial Hebrew Scholar" w:eastAsia="Cambria" w:hAnsi="Arial Hebrew Scholar" w:cs="Arial Hebrew Scholar" w:hint="cs"/>
          <w:sz w:val="24"/>
        </w:rPr>
        <w:t>300,000 UGX at 08:40 am</w:t>
      </w:r>
      <w:r w:rsidR="0000275A" w:rsidRPr="006D116E">
        <w:rPr>
          <w:rFonts w:ascii="Arial Hebrew Scholar" w:eastAsia="Cambria" w:hAnsi="Arial Hebrew Scholar" w:cs="Arial Hebrew Scholar" w:hint="cs"/>
          <w:sz w:val="24"/>
        </w:rPr>
        <w:t xml:space="preserve"> and </w:t>
      </w:r>
      <w:r w:rsidRPr="006D116E">
        <w:rPr>
          <w:rFonts w:ascii="Arial Hebrew Scholar" w:eastAsia="Cambria" w:hAnsi="Arial Hebrew Scholar" w:cs="Arial Hebrew Scholar" w:hint="cs"/>
          <w:sz w:val="24"/>
        </w:rPr>
        <w:t xml:space="preserve">withdrew </w:t>
      </w:r>
      <w:r w:rsidR="002D411D" w:rsidRPr="006D116E">
        <w:rPr>
          <w:rFonts w:ascii="Arial Hebrew Scholar" w:eastAsia="Cambria" w:hAnsi="Arial Hebrew Scholar" w:cs="Arial Hebrew Scholar" w:hint="cs"/>
          <w:sz w:val="24"/>
        </w:rPr>
        <w:t xml:space="preserve">it </w:t>
      </w:r>
      <w:r w:rsidRPr="006D116E">
        <w:rPr>
          <w:rFonts w:ascii="Arial Hebrew Scholar" w:eastAsia="Cambria" w:hAnsi="Arial Hebrew Scholar" w:cs="Arial Hebrew Scholar" w:hint="cs"/>
          <w:sz w:val="24"/>
        </w:rPr>
        <w:t>at</w:t>
      </w:r>
      <w:r w:rsidR="002B1626" w:rsidRPr="006D116E">
        <w:rPr>
          <w:rFonts w:ascii="Arial Hebrew Scholar" w:eastAsia="Cambria" w:hAnsi="Arial Hebrew Scholar" w:cs="Arial Hebrew Scholar" w:hint="cs"/>
          <w:sz w:val="24"/>
        </w:rPr>
        <w:t xml:space="preserve"> 13:22:09 hrs. Between the time </w:t>
      </w:r>
      <w:r w:rsidR="002D411D" w:rsidRPr="006D116E">
        <w:rPr>
          <w:rFonts w:ascii="Arial Hebrew Scholar" w:eastAsia="Cambria" w:hAnsi="Arial Hebrew Scholar" w:cs="Arial Hebrew Scholar" w:hint="cs"/>
          <w:sz w:val="24"/>
        </w:rPr>
        <w:t xml:space="preserve">that he received the money and </w:t>
      </w:r>
      <w:r w:rsidR="002B1626" w:rsidRPr="006D116E">
        <w:rPr>
          <w:rFonts w:ascii="Arial Hebrew Scholar" w:eastAsia="Cambria" w:hAnsi="Arial Hebrew Scholar" w:cs="Arial Hebrew Scholar" w:hint="cs"/>
          <w:sz w:val="24"/>
        </w:rPr>
        <w:t>withdrew it</w:t>
      </w:r>
      <w:r w:rsidRPr="006D116E">
        <w:rPr>
          <w:rFonts w:ascii="Arial Hebrew Scholar" w:eastAsia="Cambria" w:hAnsi="Arial Hebrew Scholar" w:cs="Arial Hebrew Scholar" w:hint="cs"/>
          <w:sz w:val="24"/>
        </w:rPr>
        <w:t>, he received no call</w:t>
      </w:r>
      <w:r w:rsidR="002B1626" w:rsidRPr="006D116E">
        <w:rPr>
          <w:rFonts w:ascii="Arial Hebrew Scholar" w:eastAsia="Cambria" w:hAnsi="Arial Hebrew Scholar" w:cs="Arial Hebrew Scholar" w:hint="cs"/>
          <w:sz w:val="24"/>
        </w:rPr>
        <w:t>. The only</w:t>
      </w:r>
      <w:r w:rsidRPr="006D116E">
        <w:rPr>
          <w:rFonts w:ascii="Arial Hebrew Scholar" w:eastAsia="Cambria" w:hAnsi="Arial Hebrew Scholar" w:cs="Arial Hebrew Scholar" w:hint="cs"/>
          <w:sz w:val="24"/>
        </w:rPr>
        <w:t xml:space="preserve"> call </w:t>
      </w:r>
      <w:r w:rsidR="002B1626" w:rsidRPr="006D116E">
        <w:rPr>
          <w:rFonts w:ascii="Arial Hebrew Scholar" w:eastAsia="Cambria" w:hAnsi="Arial Hebrew Scholar" w:cs="Arial Hebrew Scholar" w:hint="cs"/>
          <w:sz w:val="24"/>
        </w:rPr>
        <w:t xml:space="preserve">he received that day was </w:t>
      </w:r>
      <w:r w:rsidRPr="006D116E">
        <w:rPr>
          <w:rFonts w:ascii="Arial Hebrew Scholar" w:eastAsia="Cambria" w:hAnsi="Arial Hebrew Scholar" w:cs="Arial Hebrew Scholar" w:hint="cs"/>
          <w:sz w:val="24"/>
        </w:rPr>
        <w:t>f</w:t>
      </w:r>
      <w:r w:rsidR="002D411D" w:rsidRPr="006D116E">
        <w:rPr>
          <w:rFonts w:ascii="Arial Hebrew Scholar" w:eastAsia="Cambria" w:hAnsi="Arial Hebrew Scholar" w:cs="Arial Hebrew Scholar" w:hint="cs"/>
          <w:sz w:val="24"/>
        </w:rPr>
        <w:t>rom 075263</w:t>
      </w:r>
      <w:r w:rsidR="0083248A" w:rsidRPr="006D116E">
        <w:rPr>
          <w:rFonts w:ascii="Arial Hebrew Scholar" w:eastAsia="Cambria" w:hAnsi="Arial Hebrew Scholar" w:cs="Arial Hebrew Scholar" w:hint="cs"/>
          <w:sz w:val="24"/>
        </w:rPr>
        <w:t xml:space="preserve">7441 at 13:22:47 hrs, a number </w:t>
      </w:r>
      <w:r w:rsidR="002D411D" w:rsidRPr="006D116E">
        <w:rPr>
          <w:rFonts w:ascii="Arial Hebrew Scholar" w:eastAsia="Cambria" w:hAnsi="Arial Hebrew Scholar" w:cs="Arial Hebrew Scholar" w:hint="cs"/>
          <w:sz w:val="24"/>
        </w:rPr>
        <w:t>which f</w:t>
      </w:r>
      <w:r w:rsidRPr="006D116E">
        <w:rPr>
          <w:rFonts w:ascii="Arial Hebrew Scholar" w:eastAsia="Cambria" w:hAnsi="Arial Hebrew Scholar" w:cs="Arial Hebrew Scholar" w:hint="cs"/>
          <w:sz w:val="24"/>
        </w:rPr>
        <w:t xml:space="preserve">rom the evidence </w:t>
      </w:r>
      <w:r w:rsidR="00464BB3" w:rsidRPr="006D116E">
        <w:rPr>
          <w:rFonts w:ascii="Arial Hebrew Scholar" w:eastAsia="Cambria" w:hAnsi="Arial Hebrew Scholar" w:cs="Arial Hebrew Scholar" w:hint="cs"/>
          <w:sz w:val="24"/>
        </w:rPr>
        <w:t xml:space="preserve">available </w:t>
      </w:r>
      <w:r w:rsidRPr="006D116E">
        <w:rPr>
          <w:rFonts w:ascii="Arial Hebrew Scholar" w:eastAsia="Cambria" w:hAnsi="Arial Hebrew Scholar" w:cs="Arial Hebrew Scholar" w:hint="cs"/>
          <w:sz w:val="24"/>
        </w:rPr>
        <w:t>on the f</w:t>
      </w:r>
      <w:r w:rsidR="002D411D" w:rsidRPr="006D116E">
        <w:rPr>
          <w:rFonts w:ascii="Arial Hebrew Scholar" w:eastAsia="Cambria" w:hAnsi="Arial Hebrew Scholar" w:cs="Arial Hebrew Scholar" w:hint="cs"/>
          <w:sz w:val="24"/>
        </w:rPr>
        <w:t xml:space="preserve">ile, </w:t>
      </w:r>
      <w:r w:rsidRPr="006D116E">
        <w:rPr>
          <w:rFonts w:ascii="Arial Hebrew Scholar" w:eastAsia="Cambria" w:hAnsi="Arial Hebrew Scholar" w:cs="Arial Hebrew Scholar" w:hint="cs"/>
          <w:sz w:val="24"/>
        </w:rPr>
        <w:t xml:space="preserve">is not A1’s number. </w:t>
      </w:r>
      <w:r w:rsidR="002D411D" w:rsidRPr="006D116E">
        <w:rPr>
          <w:rFonts w:ascii="Arial Hebrew Scholar" w:eastAsia="Cambria" w:hAnsi="Arial Hebrew Scholar" w:cs="Arial Hebrew Scholar" w:hint="cs"/>
          <w:sz w:val="24"/>
        </w:rPr>
        <w:t xml:space="preserve">The call data records do not show that A1 called Kayongo that day. </w:t>
      </w:r>
      <w:r w:rsidRPr="006D116E">
        <w:rPr>
          <w:rFonts w:ascii="Arial Hebrew Scholar" w:eastAsia="Cambria" w:hAnsi="Arial Hebrew Scholar" w:cs="Arial Hebrew Scholar" w:hint="cs"/>
          <w:sz w:val="24"/>
        </w:rPr>
        <w:t>I am there</w:t>
      </w:r>
      <w:r w:rsidR="00EF6196" w:rsidRPr="006D116E">
        <w:rPr>
          <w:rFonts w:ascii="Arial Hebrew Scholar" w:eastAsia="Cambria" w:hAnsi="Arial Hebrew Scholar" w:cs="Arial Hebrew Scholar" w:hint="cs"/>
          <w:sz w:val="24"/>
        </w:rPr>
        <w:t xml:space="preserve">fore constrained to believe </w:t>
      </w:r>
      <w:r w:rsidR="0000275A" w:rsidRPr="006D116E">
        <w:rPr>
          <w:rFonts w:ascii="Arial Hebrew Scholar" w:eastAsia="Cambria" w:hAnsi="Arial Hebrew Scholar" w:cs="Arial Hebrew Scholar" w:hint="cs"/>
          <w:sz w:val="24"/>
        </w:rPr>
        <w:t>her</w:t>
      </w:r>
      <w:r w:rsidR="00EF6196" w:rsidRPr="006D116E">
        <w:rPr>
          <w:rFonts w:ascii="Arial Hebrew Scholar" w:eastAsia="Cambria" w:hAnsi="Arial Hebrew Scholar" w:cs="Arial Hebrew Scholar" w:hint="cs"/>
          <w:sz w:val="24"/>
        </w:rPr>
        <w:t xml:space="preserve"> </w:t>
      </w:r>
      <w:r w:rsidRPr="006D116E">
        <w:rPr>
          <w:rFonts w:ascii="Arial Hebrew Scholar" w:eastAsia="Cambria" w:hAnsi="Arial Hebrew Scholar" w:cs="Arial Hebrew Scholar" w:hint="cs"/>
          <w:sz w:val="24"/>
        </w:rPr>
        <w:t>account of the events</w:t>
      </w:r>
      <w:r w:rsidR="00FD7B0E" w:rsidRPr="006D116E">
        <w:rPr>
          <w:rFonts w:ascii="Arial Hebrew Scholar" w:eastAsia="Cambria" w:hAnsi="Arial Hebrew Scholar" w:cs="Arial Hebrew Scholar" w:hint="cs"/>
          <w:sz w:val="24"/>
        </w:rPr>
        <w:t>.</w:t>
      </w:r>
    </w:p>
    <w:p w14:paraId="172B33D2" w14:textId="77777777" w:rsidR="004B3715" w:rsidRDefault="00F346D7" w:rsidP="004B3715">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I find that the prosecution has not </w:t>
      </w:r>
      <w:r w:rsidR="00624E1D" w:rsidRPr="006D116E">
        <w:rPr>
          <w:rFonts w:ascii="Arial Hebrew Scholar" w:eastAsia="Cambria" w:hAnsi="Arial Hebrew Scholar" w:cs="Arial Hebrew Scholar" w:hint="cs"/>
          <w:sz w:val="24"/>
        </w:rPr>
        <w:t>adduced enough evidence to establish</w:t>
      </w:r>
      <w:r w:rsidRPr="006D116E">
        <w:rPr>
          <w:rFonts w:ascii="Arial Hebrew Scholar" w:eastAsia="Cambria" w:hAnsi="Arial Hebrew Scholar" w:cs="Arial Hebrew Scholar" w:hint="cs"/>
          <w:sz w:val="24"/>
        </w:rPr>
        <w:t xml:space="preserve"> substantial grounds to believe that A1 conveyed or sent</w:t>
      </w:r>
      <w:r w:rsidR="0083248A" w:rsidRPr="006D116E">
        <w:rPr>
          <w:rFonts w:ascii="Arial Hebrew Scholar" w:eastAsia="Cambria" w:hAnsi="Arial Hebrew Scholar" w:cs="Arial Hebrew Scholar" w:hint="cs"/>
          <w:sz w:val="24"/>
        </w:rPr>
        <w:t xml:space="preserve"> mobile money to Kayongo</w:t>
      </w:r>
      <w:r w:rsidR="00C40368" w:rsidRPr="006D116E">
        <w:rPr>
          <w:rFonts w:ascii="Arial Hebrew Scholar" w:eastAsia="Cambria" w:hAnsi="Arial Hebrew Scholar" w:cs="Arial Hebrew Scholar" w:hint="cs"/>
          <w:sz w:val="24"/>
        </w:rPr>
        <w:t xml:space="preserve">. </w:t>
      </w:r>
      <w:r w:rsidR="0083248A" w:rsidRPr="006D116E">
        <w:rPr>
          <w:rFonts w:ascii="Arial Hebrew Scholar" w:eastAsia="Cambria" w:hAnsi="Arial Hebrew Scholar" w:cs="Arial Hebrew Scholar" w:hint="cs"/>
          <w:sz w:val="24"/>
        </w:rPr>
        <w:t>I also find that A1’s conveying to Kayongo the information that his son, Mutumba was still alive, based on information given to her by Bukenya was</w:t>
      </w:r>
      <w:r w:rsidR="006E2E9C" w:rsidRPr="006D116E">
        <w:rPr>
          <w:rFonts w:ascii="Arial Hebrew Scholar" w:eastAsia="Cambria" w:hAnsi="Arial Hebrew Scholar" w:cs="Arial Hebrew Scholar" w:hint="cs"/>
          <w:sz w:val="24"/>
        </w:rPr>
        <w:t xml:space="preserve"> not an</w:t>
      </w:r>
      <w:r w:rsidR="0083248A" w:rsidRPr="006D116E">
        <w:rPr>
          <w:rFonts w:ascii="Arial Hebrew Scholar" w:eastAsia="Cambria" w:hAnsi="Arial Hebrew Scholar" w:cs="Arial Hebrew Scholar" w:hint="cs"/>
          <w:sz w:val="24"/>
        </w:rPr>
        <w:t xml:space="preserve"> act of aiding or abetting terrorism</w:t>
      </w:r>
      <w:r w:rsidR="00A0358F" w:rsidRPr="006D116E">
        <w:rPr>
          <w:rFonts w:ascii="Arial Hebrew Scholar" w:eastAsia="Cambria" w:hAnsi="Arial Hebrew Scholar" w:cs="Arial Hebrew Scholar" w:hint="cs"/>
          <w:sz w:val="24"/>
        </w:rPr>
        <w:t xml:space="preserve"> on its own</w:t>
      </w:r>
      <w:r w:rsidR="0083248A" w:rsidRPr="006D116E">
        <w:rPr>
          <w:rFonts w:ascii="Arial Hebrew Scholar" w:eastAsia="Cambria" w:hAnsi="Arial Hebrew Scholar" w:cs="Arial Hebrew Scholar" w:hint="cs"/>
          <w:sz w:val="24"/>
        </w:rPr>
        <w:t>.</w:t>
      </w:r>
      <w:r w:rsidR="00A0358F" w:rsidRPr="006D116E">
        <w:rPr>
          <w:rFonts w:ascii="Arial Hebrew Scholar" w:eastAsia="Cambria" w:hAnsi="Arial Hebrew Scholar" w:cs="Arial Hebrew Scholar" w:hint="cs"/>
          <w:sz w:val="24"/>
        </w:rPr>
        <w:t xml:space="preserve"> There should have been other evidence showing that Mutumba was engaged in terrorist activities or was a member of the ADF. </w:t>
      </w:r>
      <w:r w:rsidR="0083248A" w:rsidRPr="006D116E">
        <w:rPr>
          <w:rFonts w:ascii="Arial Hebrew Scholar" w:eastAsia="Cambria" w:hAnsi="Arial Hebrew Scholar" w:cs="Arial Hebrew Scholar" w:hint="cs"/>
          <w:sz w:val="24"/>
        </w:rPr>
        <w:t xml:space="preserve"> </w:t>
      </w:r>
      <w:r w:rsidR="00C40368" w:rsidRPr="006D116E">
        <w:rPr>
          <w:rFonts w:ascii="Arial Hebrew Scholar" w:eastAsia="Cambria" w:hAnsi="Arial Hebrew Scholar" w:cs="Arial Hebrew Scholar" w:hint="cs"/>
          <w:sz w:val="24"/>
        </w:rPr>
        <w:t>In any case, w</w:t>
      </w:r>
      <w:r w:rsidR="0039611D" w:rsidRPr="006D116E">
        <w:rPr>
          <w:rFonts w:ascii="Arial Hebrew Scholar" w:eastAsia="Cambria" w:hAnsi="Arial Hebrew Scholar" w:cs="Arial Hebrew Scholar" w:hint="cs"/>
          <w:sz w:val="24"/>
        </w:rPr>
        <w:t>hereas the prosecution all</w:t>
      </w:r>
      <w:r w:rsidR="002D411D" w:rsidRPr="006D116E">
        <w:rPr>
          <w:rFonts w:ascii="Arial Hebrew Scholar" w:eastAsia="Cambria" w:hAnsi="Arial Hebrew Scholar" w:cs="Arial Hebrew Scholar" w:hint="cs"/>
          <w:sz w:val="24"/>
        </w:rPr>
        <w:t xml:space="preserve">eges that both Bukenya and Mutumba </w:t>
      </w:r>
      <w:r w:rsidR="0039611D" w:rsidRPr="006D116E">
        <w:rPr>
          <w:rFonts w:ascii="Arial Hebrew Scholar" w:eastAsia="Cambria" w:hAnsi="Arial Hebrew Scholar" w:cs="Arial Hebrew Scholar" w:hint="cs"/>
          <w:sz w:val="24"/>
        </w:rPr>
        <w:t>are known ADF members, there is no evidence adduced to this court to prove this fact</w:t>
      </w:r>
      <w:r w:rsidR="00C40368" w:rsidRPr="006D116E">
        <w:rPr>
          <w:rFonts w:ascii="Arial Hebrew Scholar" w:eastAsia="Cambria" w:hAnsi="Arial Hebrew Scholar" w:cs="Arial Hebrew Scholar" w:hint="cs"/>
          <w:sz w:val="24"/>
        </w:rPr>
        <w:t xml:space="preserve"> as I have alre</w:t>
      </w:r>
      <w:r w:rsidR="002D411D" w:rsidRPr="006D116E">
        <w:rPr>
          <w:rFonts w:ascii="Arial Hebrew Scholar" w:eastAsia="Cambria" w:hAnsi="Arial Hebrew Scholar" w:cs="Arial Hebrew Scholar" w:hint="cs"/>
          <w:sz w:val="24"/>
        </w:rPr>
        <w:t>ady fo</w:t>
      </w:r>
      <w:r w:rsidR="00C40368" w:rsidRPr="006D116E">
        <w:rPr>
          <w:rFonts w:ascii="Arial Hebrew Scholar" w:eastAsia="Cambria" w:hAnsi="Arial Hebrew Scholar" w:cs="Arial Hebrew Scholar" w:hint="cs"/>
          <w:sz w:val="24"/>
        </w:rPr>
        <w:t xml:space="preserve">und in respect </w:t>
      </w:r>
      <w:r w:rsidR="00A0358F" w:rsidRPr="006D116E">
        <w:rPr>
          <w:rFonts w:ascii="Arial Hebrew Scholar" w:eastAsia="Cambria" w:hAnsi="Arial Hebrew Scholar" w:cs="Arial Hebrew Scholar" w:hint="cs"/>
          <w:sz w:val="24"/>
        </w:rPr>
        <w:t xml:space="preserve">of </w:t>
      </w:r>
      <w:r w:rsidR="00C40368" w:rsidRPr="006D116E">
        <w:rPr>
          <w:rFonts w:ascii="Arial Hebrew Scholar" w:eastAsia="Cambria" w:hAnsi="Arial Hebrew Scholar" w:cs="Arial Hebrew Scholar" w:hint="cs"/>
          <w:sz w:val="24"/>
        </w:rPr>
        <w:t>Count 1</w:t>
      </w:r>
      <w:r w:rsidR="0083248A" w:rsidRPr="006D116E">
        <w:rPr>
          <w:rFonts w:ascii="Arial Hebrew Scholar" w:eastAsia="Cambria" w:hAnsi="Arial Hebrew Scholar" w:cs="Arial Hebrew Scholar" w:hint="cs"/>
          <w:sz w:val="24"/>
        </w:rPr>
        <w:t xml:space="preserve"> </w:t>
      </w:r>
      <w:r w:rsidR="00C40368" w:rsidRPr="006D116E">
        <w:rPr>
          <w:rFonts w:ascii="Arial Hebrew Scholar" w:eastAsia="Cambria" w:hAnsi="Arial Hebrew Scholar" w:cs="Arial Hebrew Scholar" w:hint="cs"/>
          <w:sz w:val="24"/>
        </w:rPr>
        <w:t>above</w:t>
      </w:r>
      <w:r w:rsidR="0039611D" w:rsidRPr="006D116E">
        <w:rPr>
          <w:rFonts w:ascii="Arial Hebrew Scholar" w:eastAsia="Cambria" w:hAnsi="Arial Hebrew Scholar" w:cs="Arial Hebrew Scholar" w:hint="cs"/>
          <w:sz w:val="24"/>
        </w:rPr>
        <w:t xml:space="preserve">. By virtue of this finding, I decline to confirm </w:t>
      </w:r>
      <w:r w:rsidR="00C40368" w:rsidRPr="006D116E">
        <w:rPr>
          <w:rFonts w:ascii="Arial Hebrew Scholar" w:eastAsia="Cambria" w:hAnsi="Arial Hebrew Scholar" w:cs="Arial Hebrew Scholar" w:hint="cs"/>
          <w:sz w:val="24"/>
        </w:rPr>
        <w:t>both Count</w:t>
      </w:r>
      <w:r w:rsidR="0083248A" w:rsidRPr="006D116E">
        <w:rPr>
          <w:rFonts w:ascii="Arial Hebrew Scholar" w:eastAsia="Cambria" w:hAnsi="Arial Hebrew Scholar" w:cs="Arial Hebrew Scholar" w:hint="cs"/>
          <w:sz w:val="24"/>
        </w:rPr>
        <w:t>s</w:t>
      </w:r>
      <w:r w:rsidR="00C40368" w:rsidRPr="006D116E">
        <w:rPr>
          <w:rFonts w:ascii="Arial Hebrew Scholar" w:eastAsia="Cambria" w:hAnsi="Arial Hebrew Scholar" w:cs="Arial Hebrew Scholar" w:hint="cs"/>
          <w:sz w:val="24"/>
        </w:rPr>
        <w:t xml:space="preserve"> 2 and 3</w:t>
      </w:r>
      <w:r w:rsidR="002D411D" w:rsidRPr="006D116E">
        <w:rPr>
          <w:rFonts w:ascii="Arial Hebrew Scholar" w:eastAsia="Cambria" w:hAnsi="Arial Hebrew Scholar" w:cs="Arial Hebrew Scholar" w:hint="cs"/>
          <w:sz w:val="24"/>
        </w:rPr>
        <w:t xml:space="preserve"> against A1.</w:t>
      </w:r>
    </w:p>
    <w:p w14:paraId="6BD95D42" w14:textId="42858424" w:rsidR="002E0E59" w:rsidRPr="004B3715" w:rsidRDefault="002E0E59" w:rsidP="004B3715">
      <w:pPr>
        <w:widowControl w:val="0"/>
        <w:tabs>
          <w:tab w:val="left" w:pos="1418"/>
        </w:tabs>
        <w:autoSpaceDE w:val="0"/>
        <w:autoSpaceDN w:val="0"/>
        <w:spacing w:before="13" w:line="360" w:lineRule="auto"/>
        <w:ind w:right="118"/>
        <w:jc w:val="both"/>
        <w:rPr>
          <w:rFonts w:ascii="Arial Hebrew Scholar" w:eastAsia="Cambria" w:hAnsi="Arial Hebrew Scholar" w:cs="Arial Hebrew Scholar"/>
          <w:sz w:val="24"/>
        </w:rPr>
      </w:pPr>
      <w:r w:rsidRPr="004B3715">
        <w:rPr>
          <w:rFonts w:ascii="Arial Hebrew Scholar" w:eastAsia="Calibri" w:hAnsi="Arial Hebrew Scholar" w:cs="Arial Hebrew Scholar" w:hint="cs"/>
          <w:b/>
          <w:bCs/>
          <w:i/>
          <w:iCs/>
          <w:sz w:val="24"/>
          <w:szCs w:val="24"/>
        </w:rPr>
        <w:t>COUNT 4: Aiding and Abetting Terrorism contrary to Section 8 th</w:t>
      </w:r>
      <w:r w:rsidR="00CA6704" w:rsidRPr="004B3715">
        <w:rPr>
          <w:rFonts w:ascii="Arial Hebrew Scholar" w:eastAsia="Calibri" w:hAnsi="Arial Hebrew Scholar" w:cs="Arial Hebrew Scholar" w:hint="cs"/>
          <w:b/>
          <w:bCs/>
          <w:i/>
          <w:iCs/>
          <w:sz w:val="24"/>
          <w:szCs w:val="24"/>
        </w:rPr>
        <w:t>e Anti-</w:t>
      </w:r>
      <w:r w:rsidRPr="004B3715">
        <w:rPr>
          <w:rFonts w:ascii="Arial Hebrew Scholar" w:eastAsia="Calibri" w:hAnsi="Arial Hebrew Scholar" w:cs="Arial Hebrew Scholar" w:hint="cs"/>
          <w:b/>
          <w:bCs/>
          <w:i/>
          <w:iCs/>
          <w:sz w:val="24"/>
          <w:szCs w:val="24"/>
        </w:rPr>
        <w:t>Terrorism Act, 2002</w:t>
      </w:r>
    </w:p>
    <w:p w14:paraId="0CDBA95C" w14:textId="49144F2A" w:rsidR="002E0E59" w:rsidRPr="006D116E" w:rsidRDefault="002E0E59" w:rsidP="00E67D3E">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Under this count, </w:t>
      </w:r>
      <w:r w:rsidR="006304B1" w:rsidRPr="006D116E">
        <w:rPr>
          <w:rFonts w:ascii="Arial Hebrew Scholar" w:eastAsia="Cambria" w:hAnsi="Arial Hebrew Scholar" w:cs="Arial Hebrew Scholar" w:hint="cs"/>
          <w:sz w:val="24"/>
        </w:rPr>
        <w:t>it is alleged that A</w:t>
      </w:r>
      <w:r w:rsidR="00D60AE0" w:rsidRPr="006D116E">
        <w:rPr>
          <w:rFonts w:ascii="Arial Hebrew Scholar" w:eastAsia="Cambria" w:hAnsi="Arial Hebrew Scholar" w:cs="Arial Hebrew Scholar" w:hint="cs"/>
          <w:sz w:val="24"/>
        </w:rPr>
        <w:t>1 and A3 aided and rendered support to Bukenya Badru by keeping clothes for ADF knowing or having reason to believe that such support will be applied or use</w:t>
      </w:r>
      <w:r w:rsidR="006C3D4E" w:rsidRPr="006D116E">
        <w:rPr>
          <w:rFonts w:ascii="Arial Hebrew Scholar" w:eastAsia="Cambria" w:hAnsi="Arial Hebrew Scholar" w:cs="Arial Hebrew Scholar" w:hint="cs"/>
          <w:sz w:val="24"/>
        </w:rPr>
        <w:t>d</w:t>
      </w:r>
      <w:r w:rsidR="00D60AE0" w:rsidRPr="006D116E">
        <w:rPr>
          <w:rFonts w:ascii="Arial Hebrew Scholar" w:eastAsia="Cambria" w:hAnsi="Arial Hebrew Scholar" w:cs="Arial Hebrew Scholar" w:hint="cs"/>
          <w:sz w:val="24"/>
        </w:rPr>
        <w:t xml:space="preserve"> in connection with preparation or commission or instigation of acts of terrorism.</w:t>
      </w:r>
    </w:p>
    <w:p w14:paraId="2A2D0352" w14:textId="16900CB6" w:rsidR="003B3416" w:rsidRPr="006D116E" w:rsidRDefault="00A95DC9" w:rsidP="00E67D3E">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In regards to A3, her plain </w:t>
      </w:r>
      <w:r w:rsidR="00464BB3" w:rsidRPr="006D116E">
        <w:rPr>
          <w:rFonts w:ascii="Arial Hebrew Scholar" w:eastAsia="Cambria" w:hAnsi="Arial Hebrew Scholar" w:cs="Arial Hebrew Scholar" w:hint="cs"/>
          <w:sz w:val="24"/>
        </w:rPr>
        <w:t xml:space="preserve">police </w:t>
      </w:r>
      <w:r w:rsidRPr="006D116E">
        <w:rPr>
          <w:rFonts w:ascii="Arial Hebrew Scholar" w:eastAsia="Cambria" w:hAnsi="Arial Hebrew Scholar" w:cs="Arial Hebrew Scholar" w:hint="cs"/>
          <w:sz w:val="24"/>
        </w:rPr>
        <w:t xml:space="preserve">statement </w:t>
      </w:r>
      <w:r w:rsidR="00464BB3" w:rsidRPr="006D116E">
        <w:rPr>
          <w:rFonts w:ascii="Arial Hebrew Scholar" w:eastAsia="Cambria" w:hAnsi="Arial Hebrew Scholar" w:cs="Arial Hebrew Scholar" w:hint="cs"/>
          <w:sz w:val="24"/>
        </w:rPr>
        <w:t>(</w:t>
      </w:r>
      <w:r w:rsidRPr="006D116E">
        <w:rPr>
          <w:rFonts w:ascii="Arial Hebrew Scholar" w:eastAsia="Cambria" w:hAnsi="Arial Hebrew Scholar" w:cs="Arial Hebrew Scholar" w:hint="cs"/>
          <w:sz w:val="24"/>
        </w:rPr>
        <w:t>PEID24</w:t>
      </w:r>
      <w:r w:rsidR="00464BB3" w:rsidRPr="006D116E">
        <w:rPr>
          <w:rFonts w:ascii="Arial Hebrew Scholar" w:eastAsia="Cambria" w:hAnsi="Arial Hebrew Scholar" w:cs="Arial Hebrew Scholar" w:hint="cs"/>
          <w:sz w:val="24"/>
        </w:rPr>
        <w:t>)</w:t>
      </w:r>
      <w:r w:rsidRPr="006D116E">
        <w:rPr>
          <w:rFonts w:ascii="Arial Hebrew Scholar" w:eastAsia="Cambria" w:hAnsi="Arial Hebrew Scholar" w:cs="Arial Hebrew Scholar" w:hint="cs"/>
          <w:sz w:val="24"/>
        </w:rPr>
        <w:t xml:space="preserve"> is to the effect that Bukenya on giving her the clothes </w:t>
      </w:r>
      <w:r w:rsidR="00464BB3" w:rsidRPr="006D116E">
        <w:rPr>
          <w:rFonts w:ascii="Arial Hebrew Scholar" w:eastAsia="Cambria" w:hAnsi="Arial Hebrew Scholar" w:cs="Arial Hebrew Scholar" w:hint="cs"/>
          <w:sz w:val="24"/>
        </w:rPr>
        <w:t xml:space="preserve">in issue </w:t>
      </w:r>
      <w:r w:rsidRPr="006D116E">
        <w:rPr>
          <w:rFonts w:ascii="Arial Hebrew Scholar" w:eastAsia="Cambria" w:hAnsi="Arial Hebrew Scholar" w:cs="Arial Hebrew Scholar" w:hint="cs"/>
          <w:sz w:val="24"/>
        </w:rPr>
        <w:t xml:space="preserve">informed her that they were for </w:t>
      </w:r>
      <w:r w:rsidRPr="006D116E">
        <w:rPr>
          <w:rFonts w:ascii="Arial Hebrew Scholar" w:eastAsia="Cambria" w:hAnsi="Arial Hebrew Scholar" w:cs="Arial Hebrew Scholar" w:hint="cs"/>
          <w:sz w:val="24"/>
        </w:rPr>
        <w:lastRenderedPageBreak/>
        <w:t xml:space="preserve">Muslims. </w:t>
      </w:r>
      <w:r w:rsidR="00FB7D13" w:rsidRPr="006D116E">
        <w:rPr>
          <w:rFonts w:ascii="Arial Hebrew Scholar" w:eastAsia="Cambria" w:hAnsi="Arial Hebrew Scholar" w:cs="Arial Hebrew Scholar" w:hint="cs"/>
          <w:sz w:val="24"/>
        </w:rPr>
        <w:t xml:space="preserve">The </w:t>
      </w:r>
      <w:r w:rsidR="00464BB3" w:rsidRPr="006D116E">
        <w:rPr>
          <w:rFonts w:ascii="Arial Hebrew Scholar" w:eastAsia="Cambria" w:hAnsi="Arial Hebrew Scholar" w:cs="Arial Hebrew Scholar" w:hint="cs"/>
          <w:sz w:val="24"/>
        </w:rPr>
        <w:t xml:space="preserve">relevant </w:t>
      </w:r>
      <w:r w:rsidR="00FB7D13" w:rsidRPr="006D116E">
        <w:rPr>
          <w:rFonts w:ascii="Arial Hebrew Scholar" w:eastAsia="Cambria" w:hAnsi="Arial Hebrew Scholar" w:cs="Arial Hebrew Scholar" w:hint="cs"/>
          <w:sz w:val="24"/>
        </w:rPr>
        <w:t>exhibit record PEID48</w:t>
      </w:r>
      <w:r w:rsidR="00464BB3" w:rsidRPr="006D116E">
        <w:rPr>
          <w:rFonts w:ascii="Arial Hebrew Scholar" w:eastAsia="Cambria" w:hAnsi="Arial Hebrew Scholar" w:cs="Arial Hebrew Scholar" w:hint="cs"/>
          <w:sz w:val="24"/>
        </w:rPr>
        <w:t xml:space="preserve">, shows </w:t>
      </w:r>
      <w:r w:rsidR="00FB7D13" w:rsidRPr="006D116E">
        <w:rPr>
          <w:rFonts w:ascii="Arial Hebrew Scholar" w:eastAsia="Cambria" w:hAnsi="Arial Hebrew Scholar" w:cs="Arial Hebrew Scholar" w:hint="cs"/>
          <w:sz w:val="24"/>
        </w:rPr>
        <w:t>the items recovered from A3</w:t>
      </w:r>
      <w:r w:rsidR="00464BB3" w:rsidRPr="006D116E">
        <w:rPr>
          <w:rFonts w:ascii="Arial Hebrew Scholar" w:eastAsia="Cambria" w:hAnsi="Arial Hebrew Scholar" w:cs="Arial Hebrew Scholar" w:hint="cs"/>
          <w:sz w:val="24"/>
        </w:rPr>
        <w:t>’s</w:t>
      </w:r>
      <w:r w:rsidR="00FB7D13" w:rsidRPr="006D116E">
        <w:rPr>
          <w:rFonts w:ascii="Arial Hebrew Scholar" w:eastAsia="Cambria" w:hAnsi="Arial Hebrew Scholar" w:cs="Arial Hebrew Scholar" w:hint="cs"/>
          <w:sz w:val="24"/>
        </w:rPr>
        <w:t xml:space="preserve"> home</w:t>
      </w:r>
      <w:r w:rsidR="00464BB3" w:rsidRPr="006D116E">
        <w:rPr>
          <w:rFonts w:ascii="Arial Hebrew Scholar" w:eastAsia="Cambria" w:hAnsi="Arial Hebrew Scholar" w:cs="Arial Hebrew Scholar" w:hint="cs"/>
          <w:sz w:val="24"/>
        </w:rPr>
        <w:t xml:space="preserve"> as:</w:t>
      </w:r>
      <w:r w:rsidR="00FB7D13" w:rsidRPr="006D116E">
        <w:rPr>
          <w:rFonts w:ascii="Arial Hebrew Scholar" w:eastAsia="Cambria" w:hAnsi="Arial Hebrew Scholar" w:cs="Arial Hebrew Scholar" w:hint="cs"/>
          <w:sz w:val="24"/>
        </w:rPr>
        <w:t xml:space="preserve"> children</w:t>
      </w:r>
      <w:r w:rsidR="00464BB3" w:rsidRPr="006D116E">
        <w:rPr>
          <w:rFonts w:ascii="Arial Hebrew Scholar" w:eastAsia="Cambria" w:hAnsi="Arial Hebrew Scholar" w:cs="Arial Hebrew Scholar" w:hint="cs"/>
          <w:sz w:val="24"/>
        </w:rPr>
        <w:t>’s</w:t>
      </w:r>
      <w:r w:rsidR="00FB7D13" w:rsidRPr="006D116E">
        <w:rPr>
          <w:rFonts w:ascii="Arial Hebrew Scholar" w:eastAsia="Cambria" w:hAnsi="Arial Hebrew Scholar" w:cs="Arial Hebrew Scholar" w:hint="cs"/>
          <w:sz w:val="24"/>
        </w:rPr>
        <w:t>, men</w:t>
      </w:r>
      <w:r w:rsidR="00464BB3" w:rsidRPr="006D116E">
        <w:rPr>
          <w:rFonts w:ascii="Arial Hebrew Scholar" w:eastAsia="Cambria" w:hAnsi="Arial Hebrew Scholar" w:cs="Arial Hebrew Scholar" w:hint="cs"/>
          <w:sz w:val="24"/>
        </w:rPr>
        <w:t>’s</w:t>
      </w:r>
      <w:r w:rsidR="00FB7D13" w:rsidRPr="006D116E">
        <w:rPr>
          <w:rFonts w:ascii="Arial Hebrew Scholar" w:eastAsia="Cambria" w:hAnsi="Arial Hebrew Scholar" w:cs="Arial Hebrew Scholar" w:hint="cs"/>
          <w:sz w:val="24"/>
        </w:rPr>
        <w:t xml:space="preserve"> and women’s clothes</w:t>
      </w:r>
      <w:r w:rsidR="00464BB3" w:rsidRPr="006D116E">
        <w:rPr>
          <w:rFonts w:ascii="Arial Hebrew Scholar" w:eastAsia="Cambria" w:hAnsi="Arial Hebrew Scholar" w:cs="Arial Hebrew Scholar" w:hint="cs"/>
          <w:sz w:val="24"/>
        </w:rPr>
        <w:t>,</w:t>
      </w:r>
      <w:r w:rsidR="00FB7D13" w:rsidRPr="006D116E">
        <w:rPr>
          <w:rFonts w:ascii="Arial Hebrew Scholar" w:eastAsia="Cambria" w:hAnsi="Arial Hebrew Scholar" w:cs="Arial Hebrew Scholar" w:hint="cs"/>
          <w:sz w:val="24"/>
        </w:rPr>
        <w:t xml:space="preserve"> curtains, bedsheets, mosquito nets and instructions on how to distribute the same. Having </w:t>
      </w:r>
      <w:r w:rsidR="00464BB3" w:rsidRPr="006D116E">
        <w:rPr>
          <w:rFonts w:ascii="Arial Hebrew Scholar" w:eastAsia="Cambria" w:hAnsi="Arial Hebrew Scholar" w:cs="Arial Hebrew Scholar" w:hint="cs"/>
          <w:sz w:val="24"/>
        </w:rPr>
        <w:t>examined</w:t>
      </w:r>
      <w:r w:rsidR="00FB7D13" w:rsidRPr="006D116E">
        <w:rPr>
          <w:rFonts w:ascii="Arial Hebrew Scholar" w:eastAsia="Cambria" w:hAnsi="Arial Hebrew Scholar" w:cs="Arial Hebrew Scholar" w:hint="cs"/>
          <w:sz w:val="24"/>
        </w:rPr>
        <w:t xml:space="preserve"> th</w:t>
      </w:r>
      <w:r w:rsidR="00B42963" w:rsidRPr="006D116E">
        <w:rPr>
          <w:rFonts w:ascii="Arial Hebrew Scholar" w:eastAsia="Cambria" w:hAnsi="Arial Hebrew Scholar" w:cs="Arial Hebrew Scholar" w:hint="cs"/>
          <w:sz w:val="24"/>
        </w:rPr>
        <w:t>at</w:t>
      </w:r>
      <w:r w:rsidR="00FB7D13" w:rsidRPr="006D116E">
        <w:rPr>
          <w:rFonts w:ascii="Arial Hebrew Scholar" w:eastAsia="Cambria" w:hAnsi="Arial Hebrew Scholar" w:cs="Arial Hebrew Scholar" w:hint="cs"/>
          <w:sz w:val="24"/>
        </w:rPr>
        <w:t xml:space="preserve"> evidence adduced by the prosecution</w:t>
      </w:r>
      <w:r w:rsidR="00464BB3" w:rsidRPr="006D116E">
        <w:rPr>
          <w:rFonts w:ascii="Arial Hebrew Scholar" w:eastAsia="Cambria" w:hAnsi="Arial Hebrew Scholar" w:cs="Arial Hebrew Scholar" w:hint="cs"/>
          <w:sz w:val="24"/>
        </w:rPr>
        <w:t xml:space="preserve"> in totality, especially in regard </w:t>
      </w:r>
      <w:r w:rsidR="00D12757" w:rsidRPr="006D116E">
        <w:rPr>
          <w:rFonts w:ascii="Arial Hebrew Scholar" w:eastAsia="Cambria" w:hAnsi="Arial Hebrew Scholar" w:cs="Arial Hebrew Scholar" w:hint="cs"/>
          <w:sz w:val="24"/>
        </w:rPr>
        <w:t xml:space="preserve">to </w:t>
      </w:r>
      <w:r w:rsidR="00C40368" w:rsidRPr="006D116E">
        <w:rPr>
          <w:rFonts w:ascii="Arial Hebrew Scholar" w:eastAsia="Cambria" w:hAnsi="Arial Hebrew Scholar" w:cs="Arial Hebrew Scholar" w:hint="cs"/>
          <w:sz w:val="24"/>
        </w:rPr>
        <w:t xml:space="preserve">its insufficiency in establishing that </w:t>
      </w:r>
      <w:r w:rsidR="00D12757" w:rsidRPr="006D116E">
        <w:rPr>
          <w:rFonts w:ascii="Arial Hebrew Scholar" w:eastAsia="Cambria" w:hAnsi="Arial Hebrew Scholar" w:cs="Arial Hebrew Scholar" w:hint="cs"/>
          <w:sz w:val="24"/>
        </w:rPr>
        <w:t xml:space="preserve">Bukenya and Mutumba </w:t>
      </w:r>
      <w:r w:rsidR="00C40368" w:rsidRPr="006D116E">
        <w:rPr>
          <w:rFonts w:ascii="Arial Hebrew Scholar" w:eastAsia="Cambria" w:hAnsi="Arial Hebrew Scholar" w:cs="Arial Hebrew Scholar" w:hint="cs"/>
          <w:sz w:val="24"/>
        </w:rPr>
        <w:t xml:space="preserve">are ADF members and that </w:t>
      </w:r>
      <w:r w:rsidR="00464BB3" w:rsidRPr="006D116E">
        <w:rPr>
          <w:rFonts w:ascii="Arial Hebrew Scholar" w:eastAsia="Cambria" w:hAnsi="Arial Hebrew Scholar" w:cs="Arial Hebrew Scholar" w:hint="cs"/>
          <w:sz w:val="24"/>
        </w:rPr>
        <w:t xml:space="preserve">the accused </w:t>
      </w:r>
      <w:r w:rsidR="002B1626" w:rsidRPr="006D116E">
        <w:rPr>
          <w:rFonts w:ascii="Arial Hebrew Scholar" w:eastAsia="Cambria" w:hAnsi="Arial Hebrew Scholar" w:cs="Arial Hebrew Scholar" w:hint="cs"/>
          <w:sz w:val="24"/>
        </w:rPr>
        <w:t>persons</w:t>
      </w:r>
      <w:r w:rsidR="00464BB3" w:rsidRPr="006D116E">
        <w:rPr>
          <w:rFonts w:ascii="Arial Hebrew Scholar" w:eastAsia="Cambria" w:hAnsi="Arial Hebrew Scholar" w:cs="Arial Hebrew Scholar" w:hint="cs"/>
          <w:sz w:val="24"/>
        </w:rPr>
        <w:t xml:space="preserve"> </w:t>
      </w:r>
      <w:r w:rsidR="00C40368" w:rsidRPr="006D116E">
        <w:rPr>
          <w:rFonts w:ascii="Arial Hebrew Scholar" w:eastAsia="Cambria" w:hAnsi="Arial Hebrew Scholar" w:cs="Arial Hebrew Scholar" w:hint="cs"/>
          <w:sz w:val="24"/>
        </w:rPr>
        <w:t>were collaborating with ADF members</w:t>
      </w:r>
      <w:r w:rsidR="00FB7D13" w:rsidRPr="006D116E">
        <w:rPr>
          <w:rFonts w:ascii="Arial Hebrew Scholar" w:eastAsia="Cambria" w:hAnsi="Arial Hebrew Scholar" w:cs="Arial Hebrew Scholar" w:hint="cs"/>
          <w:sz w:val="24"/>
        </w:rPr>
        <w:t>, I do not find</w:t>
      </w:r>
      <w:r w:rsidR="00624E1D" w:rsidRPr="006D116E">
        <w:rPr>
          <w:rFonts w:ascii="Arial Hebrew Scholar" w:eastAsia="Cambria" w:hAnsi="Arial Hebrew Scholar" w:cs="Arial Hebrew Scholar" w:hint="cs"/>
          <w:sz w:val="24"/>
        </w:rPr>
        <w:t xml:space="preserve"> sufficient evidence to establish</w:t>
      </w:r>
      <w:r w:rsidR="00FB7D13" w:rsidRPr="006D116E">
        <w:rPr>
          <w:rFonts w:ascii="Arial Hebrew Scholar" w:eastAsia="Cambria" w:hAnsi="Arial Hebrew Scholar" w:cs="Arial Hebrew Scholar" w:hint="cs"/>
          <w:sz w:val="24"/>
        </w:rPr>
        <w:t xml:space="preserve"> substantial grounds to believe </w:t>
      </w:r>
      <w:r w:rsidR="00981C45" w:rsidRPr="006D116E">
        <w:rPr>
          <w:rFonts w:ascii="Arial Hebrew Scholar" w:eastAsia="Cambria" w:hAnsi="Arial Hebrew Scholar" w:cs="Arial Hebrew Scholar" w:hint="cs"/>
          <w:sz w:val="24"/>
        </w:rPr>
        <w:t xml:space="preserve">or show </w:t>
      </w:r>
      <w:r w:rsidR="00FB7D13" w:rsidRPr="006D116E">
        <w:rPr>
          <w:rFonts w:ascii="Arial Hebrew Scholar" w:eastAsia="Cambria" w:hAnsi="Arial Hebrew Scholar" w:cs="Arial Hebrew Scholar" w:hint="cs"/>
          <w:sz w:val="24"/>
        </w:rPr>
        <w:t xml:space="preserve">that A3 aided </w:t>
      </w:r>
      <w:r w:rsidR="00D12757" w:rsidRPr="006D116E">
        <w:rPr>
          <w:rFonts w:ascii="Arial Hebrew Scholar" w:eastAsia="Cambria" w:hAnsi="Arial Hebrew Scholar" w:cs="Arial Hebrew Scholar" w:hint="cs"/>
          <w:sz w:val="24"/>
        </w:rPr>
        <w:t xml:space="preserve">Bukenya </w:t>
      </w:r>
      <w:r w:rsidR="00FB7D13" w:rsidRPr="006D116E">
        <w:rPr>
          <w:rFonts w:ascii="Arial Hebrew Scholar" w:eastAsia="Cambria" w:hAnsi="Arial Hebrew Scholar" w:cs="Arial Hebrew Scholar" w:hint="cs"/>
          <w:sz w:val="24"/>
        </w:rPr>
        <w:t>by keeping cloth</w:t>
      </w:r>
      <w:r w:rsidR="00464BB3" w:rsidRPr="006D116E">
        <w:rPr>
          <w:rFonts w:ascii="Arial Hebrew Scholar" w:eastAsia="Cambria" w:hAnsi="Arial Hebrew Scholar" w:cs="Arial Hebrew Scholar" w:hint="cs"/>
          <w:sz w:val="24"/>
        </w:rPr>
        <w:t>ing items</w:t>
      </w:r>
      <w:r w:rsidR="00FB7D13" w:rsidRPr="006D116E">
        <w:rPr>
          <w:rFonts w:ascii="Arial Hebrew Scholar" w:eastAsia="Cambria" w:hAnsi="Arial Hebrew Scholar" w:cs="Arial Hebrew Scholar" w:hint="cs"/>
          <w:sz w:val="24"/>
        </w:rPr>
        <w:t xml:space="preserve"> for </w:t>
      </w:r>
      <w:r w:rsidR="00464BB3" w:rsidRPr="006D116E">
        <w:rPr>
          <w:rFonts w:ascii="Arial Hebrew Scholar" w:eastAsia="Cambria" w:hAnsi="Arial Hebrew Scholar" w:cs="Arial Hebrew Scholar" w:hint="cs"/>
          <w:sz w:val="24"/>
        </w:rPr>
        <w:t xml:space="preserve">onward transmission to the </w:t>
      </w:r>
      <w:r w:rsidR="00FB7D13" w:rsidRPr="006D116E">
        <w:rPr>
          <w:rFonts w:ascii="Arial Hebrew Scholar" w:eastAsia="Cambria" w:hAnsi="Arial Hebrew Scholar" w:cs="Arial Hebrew Scholar" w:hint="cs"/>
          <w:sz w:val="24"/>
        </w:rPr>
        <w:t>ADF</w:t>
      </w:r>
      <w:r w:rsidR="00C40368" w:rsidRPr="006D116E">
        <w:rPr>
          <w:rFonts w:ascii="Arial Hebrew Scholar" w:eastAsia="Cambria" w:hAnsi="Arial Hebrew Scholar" w:cs="Arial Hebrew Scholar" w:hint="cs"/>
          <w:sz w:val="24"/>
        </w:rPr>
        <w:t>.</w:t>
      </w:r>
      <w:r w:rsidR="003B3416" w:rsidRPr="006D116E">
        <w:rPr>
          <w:rFonts w:ascii="Arial Hebrew Scholar" w:eastAsia="Cambria" w:hAnsi="Arial Hebrew Scholar" w:cs="Arial Hebrew Scholar" w:hint="cs"/>
          <w:sz w:val="24"/>
        </w:rPr>
        <w:t xml:space="preserve"> </w:t>
      </w:r>
    </w:p>
    <w:p w14:paraId="7EC7FB9C" w14:textId="77777777" w:rsidR="0079130F" w:rsidRPr="006D116E" w:rsidRDefault="003B3416" w:rsidP="0079130F">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It is worth noting that over 159 calls were recorded to have been made between A1 and </w:t>
      </w:r>
      <w:r w:rsidR="00D12757" w:rsidRPr="006D116E">
        <w:rPr>
          <w:rFonts w:ascii="Arial Hebrew Scholar" w:eastAsia="Cambria" w:hAnsi="Arial Hebrew Scholar" w:cs="Arial Hebrew Scholar" w:hint="cs"/>
          <w:sz w:val="24"/>
        </w:rPr>
        <w:t xml:space="preserve">A3 using their phone numbers. A3 states in her plain </w:t>
      </w:r>
      <w:r w:rsidRPr="006D116E">
        <w:rPr>
          <w:rFonts w:ascii="Arial Hebrew Scholar" w:eastAsia="Cambria" w:hAnsi="Arial Hebrew Scholar" w:cs="Arial Hebrew Scholar" w:hint="cs"/>
          <w:sz w:val="24"/>
        </w:rPr>
        <w:t>statement that s</w:t>
      </w:r>
      <w:r w:rsidR="00D12757" w:rsidRPr="006D116E">
        <w:rPr>
          <w:rFonts w:ascii="Arial Hebrew Scholar" w:eastAsia="Cambria" w:hAnsi="Arial Hebrew Scholar" w:cs="Arial Hebrew Scholar" w:hint="cs"/>
          <w:sz w:val="24"/>
        </w:rPr>
        <w:t>he was once a lover of Bukenya</w:t>
      </w:r>
      <w:r w:rsidRPr="006D116E">
        <w:rPr>
          <w:rFonts w:ascii="Arial Hebrew Scholar" w:eastAsia="Cambria" w:hAnsi="Arial Hebrew Scholar" w:cs="Arial Hebrew Scholar" w:hint="cs"/>
          <w:sz w:val="24"/>
        </w:rPr>
        <w:t>, the son of A1. That fact alone does not explain why A1 and A3 were communicating frequently. Unfortunately, the adduced evidence of the prosecution does not explain the said communication between A1 and A3.</w:t>
      </w:r>
    </w:p>
    <w:p w14:paraId="5782AA17" w14:textId="1376CB33" w:rsidR="0079130F" w:rsidRPr="006D116E" w:rsidRDefault="0079130F" w:rsidP="009C6098">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C</w:t>
      </w:r>
      <w:r w:rsidR="00464BB3" w:rsidRPr="006D116E">
        <w:rPr>
          <w:rFonts w:ascii="Arial Hebrew Scholar" w:eastAsia="Cambria" w:hAnsi="Arial Hebrew Scholar" w:cs="Arial Hebrew Scholar" w:hint="cs"/>
          <w:sz w:val="24"/>
        </w:rPr>
        <w:t>oncerning</w:t>
      </w:r>
      <w:r w:rsidR="00981C45" w:rsidRPr="006D116E">
        <w:rPr>
          <w:rFonts w:ascii="Arial Hebrew Scholar" w:eastAsia="Cambria" w:hAnsi="Arial Hebrew Scholar" w:cs="Arial Hebrew Scholar" w:hint="cs"/>
          <w:sz w:val="24"/>
        </w:rPr>
        <w:t xml:space="preserve"> A1, </w:t>
      </w:r>
      <w:r w:rsidR="002D10B8" w:rsidRPr="006D116E">
        <w:rPr>
          <w:rFonts w:ascii="Arial Hebrew Scholar" w:eastAsia="Cambria" w:hAnsi="Arial Hebrew Scholar" w:cs="Arial Hebrew Scholar" w:hint="cs"/>
          <w:sz w:val="24"/>
        </w:rPr>
        <w:t xml:space="preserve">the maker of </w:t>
      </w:r>
      <w:r w:rsidR="00A22BFD" w:rsidRPr="006D116E">
        <w:rPr>
          <w:rFonts w:ascii="Arial Hebrew Scholar" w:eastAsia="Cambria" w:hAnsi="Arial Hebrew Scholar" w:cs="Arial Hebrew Scholar" w:hint="cs"/>
          <w:sz w:val="24"/>
        </w:rPr>
        <w:t>PEID4</w:t>
      </w:r>
      <w:r w:rsidR="004D2966" w:rsidRPr="006D116E">
        <w:rPr>
          <w:rFonts w:ascii="Arial Hebrew Scholar" w:eastAsia="Cambria" w:hAnsi="Arial Hebrew Scholar" w:cs="Arial Hebrew Scholar" w:hint="cs"/>
          <w:sz w:val="24"/>
        </w:rPr>
        <w:t xml:space="preserve"> </w:t>
      </w:r>
      <w:r w:rsidR="002D10B8" w:rsidRPr="006D116E">
        <w:rPr>
          <w:rFonts w:ascii="Arial Hebrew Scholar" w:eastAsia="Cambria" w:hAnsi="Arial Hebrew Scholar" w:cs="Arial Hebrew Scholar" w:hint="cs"/>
          <w:sz w:val="24"/>
        </w:rPr>
        <w:t>states</w:t>
      </w:r>
      <w:r w:rsidR="00981C45" w:rsidRPr="006D116E">
        <w:rPr>
          <w:rFonts w:ascii="Arial Hebrew Scholar" w:eastAsia="Cambria" w:hAnsi="Arial Hebrew Scholar" w:cs="Arial Hebrew Scholar" w:hint="cs"/>
          <w:sz w:val="24"/>
        </w:rPr>
        <w:t xml:space="preserve"> that </w:t>
      </w:r>
      <w:r w:rsidR="002D10B8" w:rsidRPr="006D116E">
        <w:rPr>
          <w:rFonts w:ascii="Arial Hebrew Scholar" w:eastAsia="Cambria" w:hAnsi="Arial Hebrew Scholar" w:cs="Arial Hebrew Scholar" w:hint="cs"/>
          <w:sz w:val="24"/>
        </w:rPr>
        <w:t>she</w:t>
      </w:r>
      <w:r w:rsidR="00755C2B" w:rsidRPr="006D116E">
        <w:rPr>
          <w:rFonts w:ascii="Arial Hebrew Scholar" w:eastAsia="Cambria" w:hAnsi="Arial Hebrew Scholar" w:cs="Arial Hebrew Scholar" w:hint="cs"/>
          <w:sz w:val="24"/>
        </w:rPr>
        <w:t xml:space="preserve"> </w:t>
      </w:r>
      <w:r w:rsidR="00A22BFD" w:rsidRPr="006D116E">
        <w:rPr>
          <w:rFonts w:ascii="Arial Hebrew Scholar" w:eastAsia="Cambria" w:hAnsi="Arial Hebrew Scholar" w:cs="Arial Hebrew Scholar" w:hint="cs"/>
          <w:sz w:val="24"/>
        </w:rPr>
        <w:t xml:space="preserve">overheard </w:t>
      </w:r>
      <w:r w:rsidR="00D12757" w:rsidRPr="006D116E">
        <w:rPr>
          <w:rFonts w:ascii="Arial Hebrew Scholar" w:eastAsia="Cambria" w:hAnsi="Arial Hebrew Scholar" w:cs="Arial Hebrew Scholar" w:hint="cs"/>
          <w:sz w:val="24"/>
        </w:rPr>
        <w:t xml:space="preserve">Bukenya </w:t>
      </w:r>
      <w:r w:rsidR="004D2966" w:rsidRPr="006D116E">
        <w:rPr>
          <w:rFonts w:ascii="Arial Hebrew Scholar" w:eastAsia="Cambria" w:hAnsi="Arial Hebrew Scholar" w:cs="Arial Hebrew Scholar" w:hint="cs"/>
          <w:sz w:val="24"/>
        </w:rPr>
        <w:t>telling</w:t>
      </w:r>
      <w:r w:rsidR="00A22BFD" w:rsidRPr="006D116E">
        <w:rPr>
          <w:rFonts w:ascii="Arial Hebrew Scholar" w:eastAsia="Cambria" w:hAnsi="Arial Hebrew Scholar" w:cs="Arial Hebrew Scholar" w:hint="cs"/>
          <w:sz w:val="24"/>
        </w:rPr>
        <w:t xml:space="preserve"> A1 that he wanted to take all his family members </w:t>
      </w:r>
      <w:r w:rsidR="004D2966" w:rsidRPr="006D116E">
        <w:rPr>
          <w:rFonts w:ascii="Arial Hebrew Scholar" w:eastAsia="Cambria" w:hAnsi="Arial Hebrew Scholar" w:cs="Arial Hebrew Scholar" w:hint="cs"/>
          <w:sz w:val="24"/>
        </w:rPr>
        <w:t xml:space="preserve">for </w:t>
      </w:r>
      <w:r w:rsidR="00A22BFD" w:rsidRPr="006D116E">
        <w:rPr>
          <w:rFonts w:ascii="Arial Hebrew Scholar" w:eastAsia="Cambria" w:hAnsi="Arial Hebrew Scholar" w:cs="Arial Hebrew Scholar" w:hint="cs"/>
          <w:sz w:val="24"/>
        </w:rPr>
        <w:t>militarily train</w:t>
      </w:r>
      <w:r w:rsidR="004D2966" w:rsidRPr="006D116E">
        <w:rPr>
          <w:rFonts w:ascii="Arial Hebrew Scholar" w:eastAsia="Cambria" w:hAnsi="Arial Hebrew Scholar" w:cs="Arial Hebrew Scholar" w:hint="cs"/>
          <w:sz w:val="24"/>
        </w:rPr>
        <w:t>ing and that upon return</w:t>
      </w:r>
      <w:r w:rsidR="00A22BFD" w:rsidRPr="006D116E">
        <w:rPr>
          <w:rFonts w:ascii="Arial Hebrew Scholar" w:eastAsia="Cambria" w:hAnsi="Arial Hebrew Scholar" w:cs="Arial Hebrew Scholar" w:hint="cs"/>
          <w:sz w:val="24"/>
        </w:rPr>
        <w:t xml:space="preserve"> </w:t>
      </w:r>
      <w:r w:rsidR="004D2966" w:rsidRPr="006D116E">
        <w:rPr>
          <w:rFonts w:ascii="Arial Hebrew Scholar" w:eastAsia="Cambria" w:hAnsi="Arial Hebrew Scholar" w:cs="Arial Hebrew Scholar" w:hint="cs"/>
          <w:sz w:val="24"/>
        </w:rPr>
        <w:t>they would</w:t>
      </w:r>
      <w:r w:rsidR="00A22BFD" w:rsidRPr="006D116E">
        <w:rPr>
          <w:rFonts w:ascii="Arial Hebrew Scholar" w:eastAsia="Cambria" w:hAnsi="Arial Hebrew Scholar" w:cs="Arial Hebrew Scholar" w:hint="cs"/>
          <w:sz w:val="24"/>
        </w:rPr>
        <w:t xml:space="preserve"> terrorise Uganda. </w:t>
      </w:r>
      <w:r w:rsidR="004D2966" w:rsidRPr="006D116E">
        <w:rPr>
          <w:rFonts w:ascii="Arial Hebrew Scholar" w:eastAsia="Cambria" w:hAnsi="Arial Hebrew Scholar" w:cs="Arial Hebrew Scholar" w:hint="cs"/>
          <w:sz w:val="24"/>
        </w:rPr>
        <w:t xml:space="preserve">A1 </w:t>
      </w:r>
      <w:r w:rsidR="00D12757" w:rsidRPr="006D116E">
        <w:rPr>
          <w:rFonts w:ascii="Arial Hebrew Scholar" w:eastAsia="Cambria" w:hAnsi="Arial Hebrew Scholar" w:cs="Arial Hebrew Scholar" w:hint="cs"/>
          <w:sz w:val="24"/>
        </w:rPr>
        <w:t xml:space="preserve">in her plain statement PEID23 </w:t>
      </w:r>
      <w:r w:rsidR="004D2966" w:rsidRPr="006D116E">
        <w:rPr>
          <w:rFonts w:ascii="Arial Hebrew Scholar" w:eastAsia="Cambria" w:hAnsi="Arial Hebrew Scholar" w:cs="Arial Hebrew Scholar" w:hint="cs"/>
          <w:sz w:val="24"/>
        </w:rPr>
        <w:t>states that</w:t>
      </w:r>
      <w:r w:rsidR="00BB59E6" w:rsidRPr="006D116E">
        <w:rPr>
          <w:rFonts w:ascii="Arial Hebrew Scholar" w:eastAsia="Cambria" w:hAnsi="Arial Hebrew Scholar" w:cs="Arial Hebrew Scholar" w:hint="cs"/>
          <w:sz w:val="24"/>
        </w:rPr>
        <w:t xml:space="preserve"> her</w:t>
      </w:r>
      <w:r w:rsidR="00D12757" w:rsidRPr="006D116E">
        <w:rPr>
          <w:rFonts w:ascii="Arial Hebrew Scholar" w:eastAsia="Cambria" w:hAnsi="Arial Hebrew Scholar" w:cs="Arial Hebrew Scholar" w:hint="cs"/>
          <w:sz w:val="24"/>
        </w:rPr>
        <w:t xml:space="preserve"> son </w:t>
      </w:r>
      <w:r w:rsidR="00BB59E6" w:rsidRPr="006D116E">
        <w:rPr>
          <w:rFonts w:ascii="Arial Hebrew Scholar" w:eastAsia="Cambria" w:hAnsi="Arial Hebrew Scholar" w:cs="Arial Hebrew Scholar" w:hint="cs"/>
          <w:sz w:val="24"/>
        </w:rPr>
        <w:t xml:space="preserve">Bukenya had once asked her to send his son Saifula Bukenya abroad. She agreed, gave him 2,000/= and sent him to Mukono stage as requested. Since then she had never heard from the boy. He also wanted her to send him </w:t>
      </w:r>
      <w:r w:rsidR="00D12757" w:rsidRPr="006D116E">
        <w:rPr>
          <w:rFonts w:ascii="Arial Hebrew Scholar" w:eastAsia="Cambria" w:hAnsi="Arial Hebrew Scholar" w:cs="Arial Hebrew Scholar" w:hint="cs"/>
          <w:sz w:val="24"/>
        </w:rPr>
        <w:t xml:space="preserve">his daughter </w:t>
      </w:r>
      <w:r w:rsidR="00BB59E6" w:rsidRPr="006D116E">
        <w:rPr>
          <w:rFonts w:ascii="Arial Hebrew Scholar" w:eastAsia="Cambria" w:hAnsi="Arial Hebrew Scholar" w:cs="Arial Hebrew Scholar" w:hint="cs"/>
          <w:sz w:val="24"/>
        </w:rPr>
        <w:t xml:space="preserve">Nazifa Nabukenya but she declined. </w:t>
      </w:r>
      <w:r w:rsidR="004D2966" w:rsidRPr="006D116E">
        <w:rPr>
          <w:rFonts w:ascii="Arial Hebrew Scholar" w:eastAsia="Cambria" w:hAnsi="Arial Hebrew Scholar" w:cs="Arial Hebrew Scholar" w:hint="cs"/>
          <w:sz w:val="24"/>
        </w:rPr>
        <w:t xml:space="preserve">She </w:t>
      </w:r>
      <w:r w:rsidR="000D04C6" w:rsidRPr="006D116E">
        <w:rPr>
          <w:rFonts w:ascii="Arial Hebrew Scholar" w:eastAsia="Cambria" w:hAnsi="Arial Hebrew Scholar" w:cs="Arial Hebrew Scholar" w:hint="cs"/>
          <w:sz w:val="24"/>
        </w:rPr>
        <w:t>believes</w:t>
      </w:r>
      <w:r w:rsidR="00BB59E6" w:rsidRPr="006D116E">
        <w:rPr>
          <w:rFonts w:ascii="Arial Hebrew Scholar" w:eastAsia="Cambria" w:hAnsi="Arial Hebrew Scholar" w:cs="Arial Hebrew Scholar" w:hint="cs"/>
          <w:sz w:val="24"/>
        </w:rPr>
        <w:t xml:space="preserve"> </w:t>
      </w:r>
      <w:r w:rsidR="00D12757" w:rsidRPr="006D116E">
        <w:rPr>
          <w:rFonts w:ascii="Arial Hebrew Scholar" w:eastAsia="Cambria" w:hAnsi="Arial Hebrew Scholar" w:cs="Arial Hebrew Scholar" w:hint="cs"/>
          <w:sz w:val="24"/>
        </w:rPr>
        <w:t xml:space="preserve">that Bukenya </w:t>
      </w:r>
      <w:r w:rsidR="000D04C6" w:rsidRPr="006D116E">
        <w:rPr>
          <w:rFonts w:ascii="Arial Hebrew Scholar" w:eastAsia="Cambria" w:hAnsi="Arial Hebrew Scholar" w:cs="Arial Hebrew Scholar" w:hint="cs"/>
          <w:sz w:val="24"/>
        </w:rPr>
        <w:t>had been taking people</w:t>
      </w:r>
      <w:r w:rsidR="00D26A3F" w:rsidRPr="006D116E">
        <w:rPr>
          <w:rFonts w:ascii="Arial Hebrew Scholar" w:eastAsia="Cambria" w:hAnsi="Arial Hebrew Scholar" w:cs="Arial Hebrew Scholar" w:hint="cs"/>
          <w:sz w:val="24"/>
        </w:rPr>
        <w:t>, including his children</w:t>
      </w:r>
      <w:r w:rsidR="000D04C6" w:rsidRPr="006D116E">
        <w:rPr>
          <w:rFonts w:ascii="Arial Hebrew Scholar" w:eastAsia="Cambria" w:hAnsi="Arial Hebrew Scholar" w:cs="Arial Hebrew Scholar" w:hint="cs"/>
          <w:sz w:val="24"/>
        </w:rPr>
        <w:t xml:space="preserve"> to the bush</w:t>
      </w:r>
      <w:r w:rsidR="00BB59E6" w:rsidRPr="006D116E">
        <w:rPr>
          <w:rFonts w:ascii="Arial Hebrew Scholar" w:eastAsia="Cambria" w:hAnsi="Arial Hebrew Scholar" w:cs="Arial Hebrew Scholar" w:hint="cs"/>
          <w:sz w:val="24"/>
        </w:rPr>
        <w:t xml:space="preserve"> to fight government</w:t>
      </w:r>
      <w:r w:rsidR="000D04C6" w:rsidRPr="006D116E">
        <w:rPr>
          <w:rFonts w:ascii="Arial Hebrew Scholar" w:eastAsia="Cambria" w:hAnsi="Arial Hebrew Scholar" w:cs="Arial Hebrew Scholar" w:hint="cs"/>
          <w:sz w:val="24"/>
        </w:rPr>
        <w:t>.</w:t>
      </w:r>
      <w:r w:rsidR="00BB59E6" w:rsidRPr="006D116E">
        <w:rPr>
          <w:rFonts w:ascii="Arial Hebrew Scholar" w:eastAsia="Cambria" w:hAnsi="Arial Hebrew Scholar" w:cs="Arial Hebrew Scholar" w:hint="cs"/>
          <w:sz w:val="24"/>
        </w:rPr>
        <w:t xml:space="preserve"> </w:t>
      </w:r>
      <w:r w:rsidR="000D04C6" w:rsidRPr="006D116E">
        <w:rPr>
          <w:rFonts w:ascii="Arial Hebrew Scholar" w:eastAsia="Cambria" w:hAnsi="Arial Hebrew Scholar" w:cs="Arial Hebrew Scholar" w:hint="cs"/>
          <w:sz w:val="24"/>
        </w:rPr>
        <w:t xml:space="preserve">With that knowledge, A1 received a bag containing </w:t>
      </w:r>
      <w:r w:rsidR="00D26A3F" w:rsidRPr="006D116E">
        <w:rPr>
          <w:rFonts w:ascii="Arial Hebrew Scholar" w:eastAsia="Cambria" w:hAnsi="Arial Hebrew Scholar" w:cs="Arial Hebrew Scholar" w:hint="cs"/>
          <w:sz w:val="24"/>
        </w:rPr>
        <w:t xml:space="preserve">what is described </w:t>
      </w:r>
      <w:r w:rsidR="00BE71D2" w:rsidRPr="006D116E">
        <w:rPr>
          <w:rFonts w:ascii="Arial Hebrew Scholar" w:eastAsia="Cambria" w:hAnsi="Arial Hebrew Scholar" w:cs="Arial Hebrew Scholar" w:hint="cs"/>
          <w:sz w:val="24"/>
        </w:rPr>
        <w:t xml:space="preserve">in the prosecution exhibits </w:t>
      </w:r>
      <w:r w:rsidR="00D26A3F" w:rsidRPr="006D116E">
        <w:rPr>
          <w:rFonts w:ascii="Arial Hebrew Scholar" w:eastAsia="Cambria" w:hAnsi="Arial Hebrew Scholar" w:cs="Arial Hebrew Scholar" w:hint="cs"/>
          <w:sz w:val="24"/>
        </w:rPr>
        <w:t xml:space="preserve">as a semi army green </w:t>
      </w:r>
      <w:r w:rsidR="000D04C6" w:rsidRPr="006D116E">
        <w:rPr>
          <w:rFonts w:ascii="Arial Hebrew Scholar" w:eastAsia="Cambria" w:hAnsi="Arial Hebrew Scholar" w:cs="Arial Hebrew Scholar" w:hint="cs"/>
          <w:sz w:val="24"/>
        </w:rPr>
        <w:t>uniform which she kept</w:t>
      </w:r>
      <w:r w:rsidR="00B42963" w:rsidRPr="006D116E">
        <w:rPr>
          <w:rFonts w:ascii="Arial Hebrew Scholar" w:eastAsia="Cambria" w:hAnsi="Arial Hebrew Scholar" w:cs="Arial Hebrew Scholar" w:hint="cs"/>
          <w:sz w:val="24"/>
        </w:rPr>
        <w:t xml:space="preserve">. </w:t>
      </w:r>
      <w:r w:rsidR="000D04C6" w:rsidRPr="006D116E">
        <w:rPr>
          <w:rFonts w:ascii="Arial Hebrew Scholar" w:eastAsia="Cambria" w:hAnsi="Arial Hebrew Scholar" w:cs="Arial Hebrew Scholar" w:hint="cs"/>
          <w:sz w:val="24"/>
        </w:rPr>
        <w:t>A1</w:t>
      </w:r>
      <w:r w:rsidR="00132742" w:rsidRPr="006D116E">
        <w:rPr>
          <w:rFonts w:ascii="Arial Hebrew Scholar" w:eastAsia="Cambria" w:hAnsi="Arial Hebrew Scholar" w:cs="Arial Hebrew Scholar" w:hint="cs"/>
          <w:sz w:val="24"/>
        </w:rPr>
        <w:t xml:space="preserve"> </w:t>
      </w:r>
      <w:r w:rsidRPr="006D116E">
        <w:rPr>
          <w:rFonts w:ascii="Arial Hebrew Scholar" w:eastAsia="Cambria" w:hAnsi="Arial Hebrew Scholar" w:cs="Arial Hebrew Scholar" w:hint="cs"/>
          <w:sz w:val="24"/>
        </w:rPr>
        <w:t xml:space="preserve">further stated </w:t>
      </w:r>
      <w:r w:rsidR="00132742" w:rsidRPr="006D116E">
        <w:rPr>
          <w:rFonts w:ascii="Arial Hebrew Scholar" w:eastAsia="Cambria" w:hAnsi="Arial Hebrew Scholar" w:cs="Arial Hebrew Scholar" w:hint="cs"/>
          <w:sz w:val="24"/>
        </w:rPr>
        <w:t xml:space="preserve">in her </w:t>
      </w:r>
      <w:r w:rsidR="000D04C6" w:rsidRPr="006D116E">
        <w:rPr>
          <w:rFonts w:ascii="Arial Hebrew Scholar" w:eastAsia="Cambria" w:hAnsi="Arial Hebrew Scholar" w:cs="Arial Hebrew Scholar" w:hint="cs"/>
          <w:sz w:val="24"/>
        </w:rPr>
        <w:t>plain stateme</w:t>
      </w:r>
      <w:r w:rsidRPr="006D116E">
        <w:rPr>
          <w:rFonts w:ascii="Arial Hebrew Scholar" w:eastAsia="Cambria" w:hAnsi="Arial Hebrew Scholar" w:cs="Arial Hebrew Scholar" w:hint="cs"/>
          <w:sz w:val="24"/>
        </w:rPr>
        <w:t xml:space="preserve">nt that </w:t>
      </w:r>
      <w:r w:rsidR="000D04C6" w:rsidRPr="006D116E">
        <w:rPr>
          <w:rFonts w:ascii="Arial Hebrew Scholar" w:eastAsia="Cambria" w:hAnsi="Arial Hebrew Scholar" w:cs="Arial Hebrew Scholar" w:hint="cs"/>
          <w:sz w:val="24"/>
        </w:rPr>
        <w:t>she only got rid of that bag the day before she was arrested</w:t>
      </w:r>
      <w:r w:rsidR="00D26A3F" w:rsidRPr="006D116E">
        <w:rPr>
          <w:rFonts w:ascii="Arial Hebrew Scholar" w:eastAsia="Cambria" w:hAnsi="Arial Hebrew Scholar" w:cs="Arial Hebrew Scholar" w:hint="cs"/>
          <w:sz w:val="24"/>
        </w:rPr>
        <w:t xml:space="preserve">, </w:t>
      </w:r>
      <w:r w:rsidRPr="006D116E">
        <w:rPr>
          <w:rFonts w:ascii="Arial Hebrew Scholar" w:eastAsia="Cambria" w:hAnsi="Arial Hebrew Scholar" w:cs="Arial Hebrew Scholar" w:hint="cs"/>
          <w:sz w:val="24"/>
        </w:rPr>
        <w:t xml:space="preserve">after Bukenya called </w:t>
      </w:r>
      <w:r w:rsidR="000D04C6" w:rsidRPr="006D116E">
        <w:rPr>
          <w:rFonts w:ascii="Arial Hebrew Scholar" w:eastAsia="Cambria" w:hAnsi="Arial Hebrew Scholar" w:cs="Arial Hebrew Scholar" w:hint="cs"/>
          <w:sz w:val="24"/>
        </w:rPr>
        <w:t>and instructed her to remove all items that could be associated with terrorism. She complied by taking the military bag to her neighbour Lunyol</w:t>
      </w:r>
      <w:r w:rsidR="00624E1D" w:rsidRPr="006D116E">
        <w:rPr>
          <w:rFonts w:ascii="Arial Hebrew Scholar" w:eastAsia="Cambria" w:hAnsi="Arial Hebrew Scholar" w:cs="Arial Hebrew Scholar" w:hint="cs"/>
          <w:sz w:val="24"/>
        </w:rPr>
        <w:t xml:space="preserve">o Kamiat. </w:t>
      </w:r>
      <w:r w:rsidR="00D26A3F" w:rsidRPr="006D116E">
        <w:rPr>
          <w:rFonts w:ascii="Arial Hebrew Scholar" w:eastAsia="Cambria" w:hAnsi="Arial Hebrew Scholar" w:cs="Arial Hebrew Scholar" w:hint="cs"/>
          <w:sz w:val="24"/>
        </w:rPr>
        <w:t xml:space="preserve"> </w:t>
      </w:r>
    </w:p>
    <w:p w14:paraId="40756391" w14:textId="684AC17D" w:rsidR="00D60AE0" w:rsidRPr="006D116E" w:rsidRDefault="00624E1D" w:rsidP="0079130F">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u w:val="single"/>
        </w:rPr>
      </w:pPr>
      <w:r w:rsidRPr="006D116E">
        <w:rPr>
          <w:rFonts w:ascii="Arial Hebrew Scholar" w:eastAsia="Cambria" w:hAnsi="Arial Hebrew Scholar" w:cs="Arial Hebrew Scholar" w:hint="cs"/>
          <w:sz w:val="24"/>
        </w:rPr>
        <w:t>Th</w:t>
      </w:r>
      <w:r w:rsidR="00D26A3F" w:rsidRPr="006D116E">
        <w:rPr>
          <w:rFonts w:ascii="Arial Hebrew Scholar" w:eastAsia="Cambria" w:hAnsi="Arial Hebrew Scholar" w:cs="Arial Hebrew Scholar" w:hint="cs"/>
          <w:sz w:val="24"/>
        </w:rPr>
        <w:t>ese facts show</w:t>
      </w:r>
      <w:r w:rsidR="000D04C6" w:rsidRPr="006D116E">
        <w:rPr>
          <w:rFonts w:ascii="Arial Hebrew Scholar" w:eastAsia="Cambria" w:hAnsi="Arial Hebrew Scholar" w:cs="Arial Hebrew Scholar" w:hint="cs"/>
          <w:sz w:val="24"/>
        </w:rPr>
        <w:t xml:space="preserve"> that A1 aided Bukenya Badru </w:t>
      </w:r>
      <w:r w:rsidR="00D26A3F" w:rsidRPr="006D116E">
        <w:rPr>
          <w:rFonts w:ascii="Arial Hebrew Scholar" w:eastAsia="Cambria" w:hAnsi="Arial Hebrew Scholar" w:cs="Arial Hebrew Scholar" w:hint="cs"/>
          <w:sz w:val="24"/>
        </w:rPr>
        <w:t>to</w:t>
      </w:r>
      <w:r w:rsidR="006C3D4E" w:rsidRPr="006D116E">
        <w:rPr>
          <w:rFonts w:ascii="Arial Hebrew Scholar" w:eastAsia="Cambria" w:hAnsi="Arial Hebrew Scholar" w:cs="Arial Hebrew Scholar" w:hint="cs"/>
          <w:sz w:val="24"/>
        </w:rPr>
        <w:t xml:space="preserve"> keep cloth</w:t>
      </w:r>
      <w:r w:rsidR="00D26A3F" w:rsidRPr="006D116E">
        <w:rPr>
          <w:rFonts w:ascii="Arial Hebrew Scholar" w:eastAsia="Cambria" w:hAnsi="Arial Hebrew Scholar" w:cs="Arial Hebrew Scholar" w:hint="cs"/>
          <w:sz w:val="24"/>
        </w:rPr>
        <w:t>ing</w:t>
      </w:r>
      <w:r w:rsidR="006C3D4E" w:rsidRPr="006D116E">
        <w:rPr>
          <w:rFonts w:ascii="Arial Hebrew Scholar" w:eastAsia="Cambria" w:hAnsi="Arial Hebrew Scholar" w:cs="Arial Hebrew Scholar" w:hint="cs"/>
          <w:sz w:val="24"/>
        </w:rPr>
        <w:t xml:space="preserve"> </w:t>
      </w:r>
      <w:r w:rsidR="00132742" w:rsidRPr="006D116E">
        <w:rPr>
          <w:rFonts w:ascii="Arial Hebrew Scholar" w:eastAsia="Cambria" w:hAnsi="Arial Hebrew Scholar" w:cs="Arial Hebrew Scholar" w:hint="cs"/>
          <w:sz w:val="24"/>
        </w:rPr>
        <w:t xml:space="preserve">for him </w:t>
      </w:r>
      <w:r w:rsidR="006C3D4E" w:rsidRPr="006D116E">
        <w:rPr>
          <w:rFonts w:ascii="Arial Hebrew Scholar" w:eastAsia="Cambria" w:hAnsi="Arial Hebrew Scholar" w:cs="Arial Hebrew Scholar" w:hint="cs"/>
          <w:sz w:val="24"/>
        </w:rPr>
        <w:t xml:space="preserve">knowing </w:t>
      </w:r>
      <w:r w:rsidR="00D26A3F" w:rsidRPr="006D116E">
        <w:rPr>
          <w:rFonts w:ascii="Arial Hebrew Scholar" w:eastAsia="Cambria" w:hAnsi="Arial Hebrew Scholar" w:cs="Arial Hebrew Scholar" w:hint="cs"/>
          <w:sz w:val="24"/>
        </w:rPr>
        <w:t xml:space="preserve">or </w:t>
      </w:r>
      <w:r w:rsidR="006C3D4E" w:rsidRPr="006D116E">
        <w:rPr>
          <w:rFonts w:ascii="Arial Hebrew Scholar" w:eastAsia="Cambria" w:hAnsi="Arial Hebrew Scholar" w:cs="Arial Hebrew Scholar" w:hint="cs"/>
          <w:sz w:val="24"/>
        </w:rPr>
        <w:t xml:space="preserve">having reason to believe that </w:t>
      </w:r>
      <w:r w:rsidR="00BE71D2" w:rsidRPr="006D116E">
        <w:rPr>
          <w:rFonts w:ascii="Arial Hebrew Scholar" w:eastAsia="Cambria" w:hAnsi="Arial Hebrew Scholar" w:cs="Arial Hebrew Scholar" w:hint="cs"/>
          <w:sz w:val="24"/>
        </w:rPr>
        <w:t xml:space="preserve">he was engaged in </w:t>
      </w:r>
      <w:r w:rsidR="0079130F" w:rsidRPr="006D116E">
        <w:rPr>
          <w:rFonts w:ascii="Arial Hebrew Scholar" w:eastAsia="Cambria" w:hAnsi="Arial Hebrew Scholar" w:cs="Arial Hebrew Scholar" w:hint="cs"/>
          <w:sz w:val="24"/>
        </w:rPr>
        <w:t xml:space="preserve">subversive </w:t>
      </w:r>
      <w:r w:rsidR="0079130F" w:rsidRPr="006D116E">
        <w:rPr>
          <w:rFonts w:ascii="Arial Hebrew Scholar" w:eastAsia="Cambria" w:hAnsi="Arial Hebrew Scholar" w:cs="Arial Hebrew Scholar" w:hint="cs"/>
          <w:sz w:val="24"/>
        </w:rPr>
        <w:lastRenderedPageBreak/>
        <w:t>activities</w:t>
      </w:r>
      <w:r w:rsidR="00BE71D2" w:rsidRPr="006D116E">
        <w:rPr>
          <w:rFonts w:ascii="Arial Hebrew Scholar" w:eastAsia="Cambria" w:hAnsi="Arial Hebrew Scholar" w:cs="Arial Hebrew Scholar" w:hint="cs"/>
          <w:sz w:val="24"/>
        </w:rPr>
        <w:t xml:space="preserve"> against the government of Uganda and that </w:t>
      </w:r>
      <w:r w:rsidR="00D26A3F" w:rsidRPr="006D116E">
        <w:rPr>
          <w:rFonts w:ascii="Arial Hebrew Scholar" w:eastAsia="Cambria" w:hAnsi="Arial Hebrew Scholar" w:cs="Arial Hebrew Scholar" w:hint="cs"/>
          <w:sz w:val="24"/>
        </w:rPr>
        <w:t xml:space="preserve">such items would be used </w:t>
      </w:r>
      <w:r w:rsidR="006C3D4E" w:rsidRPr="006D116E">
        <w:rPr>
          <w:rFonts w:ascii="Arial Hebrew Scholar" w:eastAsia="Cambria" w:hAnsi="Arial Hebrew Scholar" w:cs="Arial Hebrew Scholar" w:hint="cs"/>
          <w:sz w:val="24"/>
        </w:rPr>
        <w:t xml:space="preserve">in connection with </w:t>
      </w:r>
      <w:r w:rsidR="00D26A3F" w:rsidRPr="006D116E">
        <w:rPr>
          <w:rFonts w:ascii="Arial Hebrew Scholar" w:eastAsia="Cambria" w:hAnsi="Arial Hebrew Scholar" w:cs="Arial Hebrew Scholar" w:hint="cs"/>
          <w:sz w:val="24"/>
        </w:rPr>
        <w:t xml:space="preserve">illegal </w:t>
      </w:r>
      <w:r w:rsidR="00BE71D2" w:rsidRPr="006D116E">
        <w:rPr>
          <w:rFonts w:ascii="Arial Hebrew Scholar" w:eastAsia="Cambria" w:hAnsi="Arial Hebrew Scholar" w:cs="Arial Hebrew Scholar" w:hint="cs"/>
          <w:sz w:val="24"/>
        </w:rPr>
        <w:t>acts</w:t>
      </w:r>
      <w:r w:rsidR="006C3D4E" w:rsidRPr="006D116E">
        <w:rPr>
          <w:rFonts w:ascii="Arial Hebrew Scholar" w:eastAsia="Cambria" w:hAnsi="Arial Hebrew Scholar" w:cs="Arial Hebrew Scholar" w:hint="cs"/>
          <w:sz w:val="24"/>
        </w:rPr>
        <w:t>.</w:t>
      </w:r>
      <w:r w:rsidR="00D26A3F" w:rsidRPr="006D116E">
        <w:rPr>
          <w:rFonts w:ascii="Arial Hebrew Scholar" w:eastAsia="Cambria" w:hAnsi="Arial Hebrew Scholar" w:cs="Arial Hebrew Scholar" w:hint="cs"/>
          <w:sz w:val="24"/>
        </w:rPr>
        <w:t xml:space="preserve"> </w:t>
      </w:r>
      <w:r w:rsidR="00BE71D2" w:rsidRPr="006D116E">
        <w:rPr>
          <w:rFonts w:ascii="Arial Hebrew Scholar" w:eastAsia="Cambria" w:hAnsi="Arial Hebrew Scholar" w:cs="Arial Hebrew Scholar" w:hint="cs"/>
          <w:sz w:val="24"/>
        </w:rPr>
        <w:t xml:space="preserve">This fact notwithstanding, </w:t>
      </w:r>
      <w:r w:rsidR="00D26A3F" w:rsidRPr="006D116E">
        <w:rPr>
          <w:rFonts w:ascii="Arial Hebrew Scholar" w:eastAsia="Cambria" w:hAnsi="Arial Hebrew Scholar" w:cs="Arial Hebrew Scholar" w:hint="cs"/>
          <w:sz w:val="24"/>
        </w:rPr>
        <w:t xml:space="preserve">the evidence adduced </w:t>
      </w:r>
      <w:r w:rsidR="00BE71D2" w:rsidRPr="006D116E">
        <w:rPr>
          <w:rFonts w:ascii="Arial Hebrew Scholar" w:eastAsia="Cambria" w:hAnsi="Arial Hebrew Scholar" w:cs="Arial Hebrew Scholar" w:hint="cs"/>
          <w:sz w:val="24"/>
        </w:rPr>
        <w:t xml:space="preserve">by the prosecution still </w:t>
      </w:r>
      <w:r w:rsidR="00D26A3F" w:rsidRPr="006D116E">
        <w:rPr>
          <w:rFonts w:ascii="Arial Hebrew Scholar" w:eastAsia="Cambria" w:hAnsi="Arial Hebrew Scholar" w:cs="Arial Hebrew Scholar" w:hint="cs"/>
          <w:sz w:val="24"/>
        </w:rPr>
        <w:t>falls short of establishing which terroris</w:t>
      </w:r>
      <w:r w:rsidR="003C5161" w:rsidRPr="006D116E">
        <w:rPr>
          <w:rFonts w:ascii="Arial Hebrew Scholar" w:eastAsia="Cambria" w:hAnsi="Arial Hebrew Scholar" w:cs="Arial Hebrew Scholar" w:hint="cs"/>
          <w:sz w:val="24"/>
        </w:rPr>
        <w:t>m outfit the said Bukenya kept with A1</w:t>
      </w:r>
      <w:r w:rsidR="00BE71D2" w:rsidRPr="006D116E">
        <w:rPr>
          <w:rFonts w:ascii="Arial Hebrew Scholar" w:eastAsia="Cambria" w:hAnsi="Arial Hebrew Scholar" w:cs="Arial Hebrew Scholar" w:hint="cs"/>
          <w:sz w:val="24"/>
        </w:rPr>
        <w:t xml:space="preserve">. </w:t>
      </w:r>
      <w:r w:rsidR="00D26A3F" w:rsidRPr="006D116E">
        <w:rPr>
          <w:rFonts w:ascii="Arial Hebrew Scholar" w:eastAsia="Cambria" w:hAnsi="Arial Hebrew Scholar" w:cs="Arial Hebrew Scholar" w:hint="cs"/>
          <w:sz w:val="24"/>
        </w:rPr>
        <w:t>I have already opined above that the evidence does not show that the said Bukenya was working with</w:t>
      </w:r>
      <w:r w:rsidR="00BE71D2" w:rsidRPr="006D116E">
        <w:rPr>
          <w:rFonts w:ascii="Arial Hebrew Scholar" w:eastAsia="Cambria" w:hAnsi="Arial Hebrew Scholar" w:cs="Arial Hebrew Scholar" w:hint="cs"/>
          <w:sz w:val="24"/>
        </w:rPr>
        <w:t xml:space="preserve"> or</w:t>
      </w:r>
      <w:r w:rsidR="00D26A3F" w:rsidRPr="006D116E">
        <w:rPr>
          <w:rFonts w:ascii="Arial Hebrew Scholar" w:eastAsia="Cambria" w:hAnsi="Arial Hebrew Scholar" w:cs="Arial Hebrew Scholar" w:hint="cs"/>
          <w:sz w:val="24"/>
        </w:rPr>
        <w:t xml:space="preserve"> for the ADF, and considering the fact that the terrorist organization named in Count 4 is the ADF</w:t>
      </w:r>
      <w:r w:rsidR="00BE71D2" w:rsidRPr="006D116E">
        <w:rPr>
          <w:rFonts w:ascii="Arial Hebrew Scholar" w:eastAsia="Cambria" w:hAnsi="Arial Hebrew Scholar" w:cs="Arial Hebrew Scholar" w:hint="cs"/>
          <w:sz w:val="24"/>
        </w:rPr>
        <w:t>, the said charge remains unproved for the purpose of confirming it</w:t>
      </w:r>
      <w:r w:rsidR="00D26A3F" w:rsidRPr="006D116E">
        <w:rPr>
          <w:rFonts w:ascii="Arial Hebrew Scholar" w:eastAsia="Cambria" w:hAnsi="Arial Hebrew Scholar" w:cs="Arial Hebrew Scholar" w:hint="cs"/>
          <w:sz w:val="24"/>
        </w:rPr>
        <w:t xml:space="preserve">. The </w:t>
      </w:r>
      <w:r w:rsidR="0079130F" w:rsidRPr="006D116E">
        <w:rPr>
          <w:rFonts w:ascii="Arial Hebrew Scholar" w:eastAsia="Cambria" w:hAnsi="Arial Hebrew Scholar" w:cs="Arial Hebrew Scholar" w:hint="cs"/>
          <w:sz w:val="24"/>
        </w:rPr>
        <w:t xml:space="preserve">particulars of the charge read </w:t>
      </w:r>
      <w:r w:rsidR="00D26A3F" w:rsidRPr="006D116E">
        <w:rPr>
          <w:rFonts w:ascii="Arial Hebrew Scholar" w:eastAsia="Cambria" w:hAnsi="Arial Hebrew Scholar" w:cs="Arial Hebrew Scholar" w:hint="cs"/>
          <w:sz w:val="24"/>
        </w:rPr>
        <w:t>as fol</w:t>
      </w:r>
      <w:r w:rsidR="0079130F" w:rsidRPr="006D116E">
        <w:rPr>
          <w:rFonts w:ascii="Arial Hebrew Scholar" w:eastAsia="Cambria" w:hAnsi="Arial Hebrew Scholar" w:cs="Arial Hebrew Scholar" w:hint="cs"/>
          <w:sz w:val="24"/>
        </w:rPr>
        <w:t xml:space="preserve">lows: A1 in the month of October 2021 in Mukono District and at Nalukolongo in Kampala District aided and rendered support to Bukenya by keeping clothes </w:t>
      </w:r>
      <w:r w:rsidR="008A4B34" w:rsidRPr="006D116E">
        <w:rPr>
          <w:rFonts w:ascii="Cambria" w:eastAsia="Cambria" w:hAnsi="Cambria" w:cs="Arial Hebrew Scholar"/>
          <w:sz w:val="24"/>
        </w:rPr>
        <w:t>meant for onwar</w:t>
      </w:r>
      <w:r w:rsidR="009C6098" w:rsidRPr="006D116E">
        <w:rPr>
          <w:rFonts w:ascii="Cambria" w:eastAsia="Cambria" w:hAnsi="Cambria" w:cs="Arial Hebrew Scholar"/>
          <w:sz w:val="24"/>
        </w:rPr>
        <w:t>d transfer</w:t>
      </w:r>
      <w:r w:rsidR="008A4B34" w:rsidRPr="006D116E">
        <w:rPr>
          <w:rFonts w:ascii="Cambria" w:eastAsia="Cambria" w:hAnsi="Cambria" w:cs="Arial Hebrew Scholar"/>
          <w:sz w:val="24"/>
        </w:rPr>
        <w:t xml:space="preserve"> to the </w:t>
      </w:r>
      <w:r w:rsidR="0079130F" w:rsidRPr="006D116E">
        <w:rPr>
          <w:rFonts w:ascii="Arial Hebrew Scholar" w:eastAsia="Cambria" w:hAnsi="Arial Hebrew Scholar" w:cs="Arial Hebrew Scholar" w:hint="cs"/>
          <w:sz w:val="24"/>
        </w:rPr>
        <w:t>ADF</w:t>
      </w:r>
      <w:r w:rsidR="003C5161" w:rsidRPr="006D116E">
        <w:rPr>
          <w:rFonts w:ascii="Arial Hebrew Scholar" w:eastAsia="Cambria" w:hAnsi="Arial Hebrew Scholar" w:cs="Arial Hebrew Scholar" w:hint="cs"/>
          <w:sz w:val="24"/>
        </w:rPr>
        <w:t>,</w:t>
      </w:r>
      <w:r w:rsidR="003C5161" w:rsidRPr="006D116E">
        <w:rPr>
          <w:rFonts w:ascii="Arial Hebrew Scholar" w:eastAsia="Cambria" w:hAnsi="Arial Hebrew Scholar" w:cs="Arial Hebrew Scholar" w:hint="cs"/>
          <w:sz w:val="24"/>
          <w:u w:val="single"/>
        </w:rPr>
        <w:t xml:space="preserve"> </w:t>
      </w:r>
      <w:r w:rsidR="003C5161" w:rsidRPr="006D116E">
        <w:rPr>
          <w:rFonts w:ascii="Arial Hebrew Scholar" w:eastAsia="Cambria" w:hAnsi="Arial Hebrew Scholar" w:cs="Arial Hebrew Scholar" w:hint="cs"/>
          <w:sz w:val="24"/>
        </w:rPr>
        <w:t>knowing or having reason to believe that such support will be applied or used for or in connection with preparation o commission or instigation of acts of terrorism.</w:t>
      </w:r>
    </w:p>
    <w:p w14:paraId="6AF0A16E" w14:textId="0A324F98" w:rsidR="00156D2A" w:rsidRPr="006D116E" w:rsidRDefault="00156D2A" w:rsidP="00156D2A">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In the result, by virtue of the above discourse, </w:t>
      </w:r>
      <w:r w:rsidR="003C5161" w:rsidRPr="006D116E">
        <w:rPr>
          <w:rFonts w:ascii="Arial Hebrew Scholar" w:eastAsia="Cambria" w:hAnsi="Arial Hebrew Scholar" w:cs="Arial Hebrew Scholar" w:hint="cs"/>
          <w:sz w:val="24"/>
        </w:rPr>
        <w:t xml:space="preserve">I </w:t>
      </w:r>
      <w:r w:rsidRPr="006D116E">
        <w:rPr>
          <w:rFonts w:ascii="Arial Hebrew Scholar" w:eastAsia="Cambria" w:hAnsi="Arial Hebrew Scholar" w:cs="Arial Hebrew Scholar" w:hint="cs"/>
          <w:sz w:val="24"/>
        </w:rPr>
        <w:t xml:space="preserve">decline to confirm </w:t>
      </w:r>
      <w:r w:rsidR="00D26A3F" w:rsidRPr="006D116E">
        <w:rPr>
          <w:rFonts w:ascii="Arial Hebrew Scholar" w:eastAsia="Cambria" w:hAnsi="Arial Hebrew Scholar" w:cs="Arial Hebrew Scholar" w:hint="cs"/>
          <w:sz w:val="24"/>
        </w:rPr>
        <w:t>the charge brought</w:t>
      </w:r>
      <w:r w:rsidR="003C5161" w:rsidRPr="006D116E">
        <w:rPr>
          <w:rFonts w:ascii="Arial Hebrew Scholar" w:eastAsia="Cambria" w:hAnsi="Arial Hebrew Scholar" w:cs="Arial Hebrew Scholar" w:hint="cs"/>
          <w:sz w:val="24"/>
        </w:rPr>
        <w:t xml:space="preserve"> against A1</w:t>
      </w:r>
      <w:r w:rsidRPr="006D116E">
        <w:rPr>
          <w:rFonts w:ascii="Arial Hebrew Scholar" w:eastAsia="Cambria" w:hAnsi="Arial Hebrew Scholar" w:cs="Arial Hebrew Scholar" w:hint="cs"/>
          <w:sz w:val="24"/>
        </w:rPr>
        <w:t>.</w:t>
      </w:r>
    </w:p>
    <w:p w14:paraId="3D2FBC84" w14:textId="62F3D2AE" w:rsidR="00D26A3F" w:rsidRPr="006D116E" w:rsidRDefault="00E36DC0" w:rsidP="003C5161">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Before I take leave of this matter, I wish to note that I</w:t>
      </w:r>
      <w:r w:rsidR="00D26A3F" w:rsidRPr="006D116E">
        <w:rPr>
          <w:rFonts w:ascii="Arial Hebrew Scholar" w:eastAsia="Cambria" w:hAnsi="Arial Hebrew Scholar" w:cs="Arial Hebrew Scholar" w:hint="cs"/>
          <w:sz w:val="24"/>
        </w:rPr>
        <w:t xml:space="preserve"> could</w:t>
      </w:r>
      <w:r w:rsidRPr="006D116E">
        <w:rPr>
          <w:rFonts w:ascii="Arial Hebrew Scholar" w:eastAsia="Cambria" w:hAnsi="Arial Hebrew Scholar" w:cs="Arial Hebrew Scholar" w:hint="cs"/>
          <w:sz w:val="24"/>
        </w:rPr>
        <w:t xml:space="preserve"> not rel</w:t>
      </w:r>
      <w:r w:rsidR="00D26A3F" w:rsidRPr="006D116E">
        <w:rPr>
          <w:rFonts w:ascii="Arial Hebrew Scholar" w:eastAsia="Cambria" w:hAnsi="Arial Hebrew Scholar" w:cs="Arial Hebrew Scholar" w:hint="cs"/>
          <w:sz w:val="24"/>
        </w:rPr>
        <w:t>y</w:t>
      </w:r>
      <w:r w:rsidRPr="006D116E">
        <w:rPr>
          <w:rFonts w:ascii="Arial Hebrew Scholar" w:eastAsia="Cambria" w:hAnsi="Arial Hebrew Scholar" w:cs="Arial Hebrew Scholar" w:hint="cs"/>
          <w:sz w:val="24"/>
        </w:rPr>
        <w:t xml:space="preserve"> on the charge and caution statements </w:t>
      </w:r>
      <w:r w:rsidR="00D26A3F" w:rsidRPr="006D116E">
        <w:rPr>
          <w:rFonts w:ascii="Arial Hebrew Scholar" w:eastAsia="Cambria" w:hAnsi="Arial Hebrew Scholar" w:cs="Arial Hebrew Scholar" w:hint="cs"/>
          <w:sz w:val="24"/>
        </w:rPr>
        <w:t>of the accused,</w:t>
      </w:r>
      <w:r w:rsidRPr="006D116E">
        <w:rPr>
          <w:rFonts w:ascii="Arial Hebrew Scholar" w:eastAsia="Cambria" w:hAnsi="Arial Hebrew Scholar" w:cs="Arial Hebrew Scholar" w:hint="cs"/>
          <w:sz w:val="24"/>
        </w:rPr>
        <w:t xml:space="preserve"> due to the fact that</w:t>
      </w:r>
      <w:r w:rsidR="002819CD" w:rsidRPr="006D116E">
        <w:rPr>
          <w:rFonts w:ascii="Arial Hebrew Scholar" w:eastAsia="Cambria" w:hAnsi="Arial Hebrew Scholar" w:cs="Arial Hebrew Scholar" w:hint="cs"/>
          <w:sz w:val="24"/>
        </w:rPr>
        <w:t xml:space="preserve"> when recording those statements, the</w:t>
      </w:r>
      <w:r w:rsidR="00D26A3F" w:rsidRPr="006D116E">
        <w:rPr>
          <w:rFonts w:ascii="Arial Hebrew Scholar" w:eastAsia="Cambria" w:hAnsi="Arial Hebrew Scholar" w:cs="Arial Hebrew Scholar" w:hint="cs"/>
          <w:sz w:val="24"/>
        </w:rPr>
        <w:t>y</w:t>
      </w:r>
      <w:r w:rsidR="002819CD" w:rsidRPr="006D116E">
        <w:rPr>
          <w:rFonts w:ascii="Arial Hebrew Scholar" w:eastAsia="Cambria" w:hAnsi="Arial Hebrew Scholar" w:cs="Arial Hebrew Scholar" w:hint="cs"/>
          <w:sz w:val="24"/>
        </w:rPr>
        <w:t xml:space="preserve"> were cautioned and</w:t>
      </w:r>
      <w:r w:rsidRPr="006D116E">
        <w:rPr>
          <w:rFonts w:ascii="Arial Hebrew Scholar" w:eastAsia="Cambria" w:hAnsi="Arial Hebrew Scholar" w:cs="Arial Hebrew Scholar" w:hint="cs"/>
          <w:sz w:val="24"/>
        </w:rPr>
        <w:t xml:space="preserve"> charged under Section 7(2)(a) </w:t>
      </w:r>
      <w:r w:rsidR="002819CD" w:rsidRPr="006D116E">
        <w:rPr>
          <w:rFonts w:ascii="Arial Hebrew Scholar" w:eastAsia="Cambria" w:hAnsi="Arial Hebrew Scholar" w:cs="Arial Hebrew Scholar" w:hint="cs"/>
          <w:sz w:val="24"/>
        </w:rPr>
        <w:t xml:space="preserve">of the Anti-Terrorism Act, 2002, which </w:t>
      </w:r>
      <w:r w:rsidR="003B3416" w:rsidRPr="006D116E">
        <w:rPr>
          <w:rFonts w:ascii="Arial Hebrew Scholar" w:eastAsia="Cambria" w:hAnsi="Arial Hebrew Scholar" w:cs="Arial Hebrew Scholar" w:hint="cs"/>
          <w:sz w:val="24"/>
        </w:rPr>
        <w:t>provides</w:t>
      </w:r>
      <w:r w:rsidR="00D26A3F" w:rsidRPr="006D116E">
        <w:rPr>
          <w:rFonts w:ascii="Arial Hebrew Scholar" w:eastAsia="Cambria" w:hAnsi="Arial Hebrew Scholar" w:cs="Arial Hebrew Scholar" w:hint="cs"/>
          <w:sz w:val="24"/>
        </w:rPr>
        <w:t xml:space="preserve"> as follows: </w:t>
      </w:r>
      <w:r w:rsidR="003C5161" w:rsidRPr="006D116E">
        <w:rPr>
          <w:rFonts w:ascii="Arial Hebrew Scholar" w:eastAsia="Cambria" w:hAnsi="Arial Hebrew Scholar" w:cs="Arial Hebrew Scholar" w:hint="cs"/>
          <w:sz w:val="24"/>
        </w:rPr>
        <w:t>“a person commits an act of terrorism who, for purposes of influencing the Government or intimidating the public or a section of the public and for a political, religious, social or economic aim, indiscriminately without due regard to the safety of others or property, carries out an act of intentional and unlawful manufacture, delivery, placement, discharge or detonation of an explosive or other lethal device, whether attempted or actual, in, into or against a place of public use, a State or Government facility, a public transportation system or an infrastructure facility, with the intent to cause death or serious bodily injury, or extensive destruction likely to or actually resulting in major economic loss.”</w:t>
      </w:r>
    </w:p>
    <w:p w14:paraId="03A2600B" w14:textId="321ED536" w:rsidR="003B3416" w:rsidRPr="006D116E" w:rsidRDefault="003C5161" w:rsidP="003B3416">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 xml:space="preserve">The accused persons </w:t>
      </w:r>
      <w:r w:rsidR="00D26A3F" w:rsidRPr="006D116E">
        <w:rPr>
          <w:rFonts w:ascii="Arial Hebrew Scholar" w:eastAsia="Cambria" w:hAnsi="Arial Hebrew Scholar" w:cs="Arial Hebrew Scholar" w:hint="cs"/>
          <w:sz w:val="24"/>
        </w:rPr>
        <w:t>were not cautioned and charged with the c</w:t>
      </w:r>
      <w:r w:rsidR="003B3416" w:rsidRPr="006D116E">
        <w:rPr>
          <w:rFonts w:ascii="Arial Hebrew Scholar" w:eastAsia="Cambria" w:hAnsi="Arial Hebrew Scholar" w:cs="Arial Hebrew Scholar" w:hint="cs"/>
          <w:sz w:val="24"/>
        </w:rPr>
        <w:t>u</w:t>
      </w:r>
      <w:r w:rsidRPr="006D116E">
        <w:rPr>
          <w:rFonts w:ascii="Arial Hebrew Scholar" w:eastAsia="Cambria" w:hAnsi="Arial Hebrew Scholar" w:cs="Arial Hebrew Scholar" w:hint="cs"/>
          <w:sz w:val="24"/>
        </w:rPr>
        <w:t>rrent charges.</w:t>
      </w:r>
      <w:r w:rsidR="00D26A3F" w:rsidRPr="006D116E">
        <w:rPr>
          <w:rFonts w:ascii="Arial Hebrew Scholar" w:eastAsia="Cambria" w:hAnsi="Arial Hebrew Scholar" w:cs="Arial Hebrew Scholar" w:hint="cs"/>
          <w:sz w:val="24"/>
        </w:rPr>
        <w:t xml:space="preserve"> In any case, the said statement</w:t>
      </w:r>
      <w:r w:rsidRPr="006D116E">
        <w:rPr>
          <w:rFonts w:ascii="Arial Hebrew Scholar" w:eastAsia="Cambria" w:hAnsi="Arial Hebrew Scholar" w:cs="Arial Hebrew Scholar" w:hint="cs"/>
          <w:sz w:val="24"/>
        </w:rPr>
        <w:t>s</w:t>
      </w:r>
      <w:r w:rsidR="003B3416" w:rsidRPr="006D116E">
        <w:rPr>
          <w:rFonts w:ascii="Arial Hebrew Scholar" w:eastAsia="Cambria" w:hAnsi="Arial Hebrew Scholar" w:cs="Arial Hebrew Scholar" w:hint="cs"/>
          <w:sz w:val="24"/>
        </w:rPr>
        <w:t xml:space="preserve"> </w:t>
      </w:r>
      <w:r w:rsidR="009304BC" w:rsidRPr="006D116E">
        <w:rPr>
          <w:rFonts w:ascii="Arial Hebrew Scholar" w:eastAsia="Cambria" w:hAnsi="Arial Hebrew Scholar" w:cs="Arial Hebrew Scholar" w:hint="cs"/>
          <w:sz w:val="24"/>
        </w:rPr>
        <w:t xml:space="preserve">as were recorded </w:t>
      </w:r>
      <w:r w:rsidR="003B3416" w:rsidRPr="006D116E">
        <w:rPr>
          <w:rFonts w:ascii="Arial Hebrew Scholar" w:eastAsia="Cambria" w:hAnsi="Arial Hebrew Scholar" w:cs="Arial Hebrew Scholar" w:hint="cs"/>
          <w:sz w:val="24"/>
        </w:rPr>
        <w:t>are not</w:t>
      </w:r>
      <w:r w:rsidR="009304BC" w:rsidRPr="006D116E">
        <w:rPr>
          <w:rFonts w:ascii="Arial Hebrew Scholar" w:eastAsia="Cambria" w:hAnsi="Arial Hebrew Scholar" w:cs="Arial Hebrew Scholar" w:hint="cs"/>
          <w:sz w:val="24"/>
        </w:rPr>
        <w:t xml:space="preserve"> confessions as the accused denied</w:t>
      </w:r>
      <w:r w:rsidR="003B3416" w:rsidRPr="006D116E">
        <w:rPr>
          <w:rFonts w:ascii="Arial Hebrew Scholar" w:eastAsia="Cambria" w:hAnsi="Arial Hebrew Scholar" w:cs="Arial Hebrew Scholar" w:hint="cs"/>
          <w:sz w:val="24"/>
        </w:rPr>
        <w:t xml:space="preserve"> the charges. </w:t>
      </w:r>
    </w:p>
    <w:p w14:paraId="05C009DD" w14:textId="31F240D9" w:rsidR="006C3D4E" w:rsidRPr="006D116E" w:rsidRDefault="009304BC" w:rsidP="003B3416">
      <w:pPr>
        <w:widowControl w:val="0"/>
        <w:numPr>
          <w:ilvl w:val="0"/>
          <w:numId w:val="1"/>
        </w:numPr>
        <w:tabs>
          <w:tab w:val="left" w:pos="1418"/>
        </w:tabs>
        <w:autoSpaceDE w:val="0"/>
        <w:autoSpaceDN w:val="0"/>
        <w:spacing w:before="13" w:line="360" w:lineRule="auto"/>
        <w:ind w:left="1701" w:right="118" w:hanging="542"/>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lastRenderedPageBreak/>
        <w:t>Therefore,</w:t>
      </w:r>
      <w:r w:rsidR="003B3416" w:rsidRPr="006D116E">
        <w:rPr>
          <w:rFonts w:ascii="Arial Hebrew Scholar" w:eastAsia="Cambria" w:hAnsi="Arial Hebrew Scholar" w:cs="Arial Hebrew Scholar" w:hint="cs"/>
          <w:sz w:val="24"/>
        </w:rPr>
        <w:t xml:space="preserve"> all counts in the indictment are dismissed for want of sufficient evidence to establish </w:t>
      </w:r>
      <w:r w:rsidR="003B3416" w:rsidRPr="006D116E">
        <w:rPr>
          <w:rFonts w:ascii="Arial Hebrew Scholar" w:eastAsia="Cambria" w:hAnsi="Arial Hebrew Scholar" w:cs="Arial Hebrew Scholar" w:hint="cs"/>
          <w:sz w:val="24"/>
          <w:szCs w:val="24"/>
        </w:rPr>
        <w:t>substantial grounds to believe that the accused committed the crimes charged. The prosecution should find better evi</w:t>
      </w:r>
      <w:r w:rsidRPr="006D116E">
        <w:rPr>
          <w:rFonts w:ascii="Arial Hebrew Scholar" w:eastAsia="Cambria" w:hAnsi="Arial Hebrew Scholar" w:cs="Arial Hebrew Scholar" w:hint="cs"/>
          <w:sz w:val="24"/>
          <w:szCs w:val="24"/>
        </w:rPr>
        <w:t xml:space="preserve">dence and </w:t>
      </w:r>
      <w:r w:rsidR="00021F39" w:rsidRPr="006D116E">
        <w:rPr>
          <w:rFonts w:ascii="Arial Hebrew Scholar" w:eastAsia="Cambria" w:hAnsi="Arial Hebrew Scholar" w:cs="Arial Hebrew Scholar" w:hint="cs"/>
          <w:sz w:val="24"/>
          <w:szCs w:val="24"/>
        </w:rPr>
        <w:t xml:space="preserve">then </w:t>
      </w:r>
      <w:r w:rsidRPr="006D116E">
        <w:rPr>
          <w:rFonts w:ascii="Arial Hebrew Scholar" w:eastAsia="Cambria" w:hAnsi="Arial Hebrew Scholar" w:cs="Arial Hebrew Scholar" w:hint="cs"/>
          <w:sz w:val="24"/>
          <w:szCs w:val="24"/>
        </w:rPr>
        <w:t xml:space="preserve">produce the accused </w:t>
      </w:r>
      <w:r w:rsidR="003B3416" w:rsidRPr="006D116E">
        <w:rPr>
          <w:rFonts w:ascii="Arial Hebrew Scholar" w:eastAsia="Cambria" w:hAnsi="Arial Hebrew Scholar" w:cs="Arial Hebrew Scholar" w:hint="cs"/>
          <w:sz w:val="24"/>
          <w:szCs w:val="24"/>
        </w:rPr>
        <w:t xml:space="preserve">for fresh </w:t>
      </w:r>
      <w:r w:rsidRPr="006D116E">
        <w:rPr>
          <w:rFonts w:ascii="Arial Hebrew Scholar" w:eastAsia="Cambria" w:hAnsi="Arial Hebrew Scholar" w:cs="Arial Hebrew Scholar" w:hint="cs"/>
          <w:sz w:val="24"/>
          <w:szCs w:val="24"/>
        </w:rPr>
        <w:t>pre-trial</w:t>
      </w:r>
      <w:r w:rsidR="003B3416" w:rsidRPr="006D116E">
        <w:rPr>
          <w:rFonts w:ascii="Arial Hebrew Scholar" w:eastAsia="Cambria" w:hAnsi="Arial Hebrew Scholar" w:cs="Arial Hebrew Scholar" w:hint="cs"/>
          <w:sz w:val="24"/>
          <w:szCs w:val="24"/>
        </w:rPr>
        <w:t xml:space="preserve"> proceedings. </w:t>
      </w:r>
      <w:r w:rsidR="00624E1D" w:rsidRPr="006D116E">
        <w:rPr>
          <w:rFonts w:ascii="Arial Hebrew Scholar" w:eastAsia="Cambria" w:hAnsi="Arial Hebrew Scholar" w:cs="Arial Hebrew Scholar" w:hint="cs"/>
          <w:sz w:val="24"/>
        </w:rPr>
        <w:t>I so order.</w:t>
      </w:r>
    </w:p>
    <w:p w14:paraId="0581656D" w14:textId="6B219078" w:rsidR="001143F1" w:rsidRPr="006D116E" w:rsidRDefault="001143F1" w:rsidP="001143F1">
      <w:pPr>
        <w:widowControl w:val="0"/>
        <w:tabs>
          <w:tab w:val="left" w:pos="1418"/>
        </w:tabs>
        <w:autoSpaceDE w:val="0"/>
        <w:autoSpaceDN w:val="0"/>
        <w:spacing w:before="13" w:line="360" w:lineRule="auto"/>
        <w:ind w:left="1159" w:right="118"/>
        <w:jc w:val="both"/>
        <w:rPr>
          <w:rFonts w:ascii="Arial Hebrew Scholar" w:eastAsia="Cambria" w:hAnsi="Arial Hebrew Scholar" w:cs="Arial Hebrew Scholar"/>
          <w:sz w:val="24"/>
        </w:rPr>
      </w:pPr>
    </w:p>
    <w:p w14:paraId="01B04475" w14:textId="77777777" w:rsidR="009304BC" w:rsidRPr="006D116E" w:rsidRDefault="009304BC" w:rsidP="001143F1">
      <w:pPr>
        <w:widowControl w:val="0"/>
        <w:tabs>
          <w:tab w:val="left" w:pos="1418"/>
        </w:tabs>
        <w:autoSpaceDE w:val="0"/>
        <w:autoSpaceDN w:val="0"/>
        <w:spacing w:before="13" w:line="360" w:lineRule="auto"/>
        <w:ind w:left="1159" w:right="118"/>
        <w:jc w:val="both"/>
        <w:rPr>
          <w:rFonts w:ascii="Arial Hebrew Scholar" w:eastAsia="Cambria" w:hAnsi="Arial Hebrew Scholar" w:cs="Arial Hebrew Scholar"/>
          <w:sz w:val="24"/>
        </w:rPr>
      </w:pPr>
    </w:p>
    <w:p w14:paraId="3347211A" w14:textId="77777777" w:rsidR="006C3D4E" w:rsidRPr="006D116E" w:rsidRDefault="006C3D4E" w:rsidP="006C3D4E">
      <w:pPr>
        <w:widowControl w:val="0"/>
        <w:tabs>
          <w:tab w:val="left" w:pos="1418"/>
        </w:tabs>
        <w:autoSpaceDE w:val="0"/>
        <w:autoSpaceDN w:val="0"/>
        <w:spacing w:before="13" w:line="240" w:lineRule="auto"/>
        <w:ind w:left="1159"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sz w:val="24"/>
        </w:rPr>
        <w:t>Susan Okalany</w:t>
      </w:r>
    </w:p>
    <w:p w14:paraId="4ACDB6AA" w14:textId="77777777" w:rsidR="006C3D4E" w:rsidRPr="006D116E" w:rsidRDefault="006C3D4E" w:rsidP="006C3D4E">
      <w:pPr>
        <w:widowControl w:val="0"/>
        <w:tabs>
          <w:tab w:val="left" w:pos="1418"/>
        </w:tabs>
        <w:autoSpaceDE w:val="0"/>
        <w:autoSpaceDN w:val="0"/>
        <w:spacing w:before="13" w:line="240" w:lineRule="auto"/>
        <w:ind w:left="1159" w:right="118"/>
        <w:jc w:val="both"/>
        <w:rPr>
          <w:rFonts w:ascii="Arial Hebrew Scholar" w:eastAsia="Cambria" w:hAnsi="Arial Hebrew Scholar" w:cs="Arial Hebrew Scholar"/>
          <w:b/>
          <w:sz w:val="24"/>
        </w:rPr>
      </w:pPr>
      <w:r w:rsidRPr="006D116E">
        <w:rPr>
          <w:rFonts w:ascii="Arial Hebrew Scholar" w:eastAsia="Cambria" w:hAnsi="Arial Hebrew Scholar" w:cs="Arial Hebrew Scholar" w:hint="cs"/>
          <w:b/>
          <w:sz w:val="24"/>
        </w:rPr>
        <w:t xml:space="preserve">JUDGE </w:t>
      </w:r>
    </w:p>
    <w:p w14:paraId="50E577E4" w14:textId="55EF4D0E" w:rsidR="006C3D4E" w:rsidRPr="008A4B34" w:rsidRDefault="00BE71D2" w:rsidP="006C3D4E">
      <w:pPr>
        <w:widowControl w:val="0"/>
        <w:tabs>
          <w:tab w:val="left" w:pos="1418"/>
        </w:tabs>
        <w:autoSpaceDE w:val="0"/>
        <w:autoSpaceDN w:val="0"/>
        <w:spacing w:before="13" w:line="240" w:lineRule="auto"/>
        <w:ind w:left="1159" w:right="118"/>
        <w:jc w:val="both"/>
        <w:rPr>
          <w:rFonts w:ascii="Arial Hebrew Scholar" w:eastAsia="Cambria" w:hAnsi="Arial Hebrew Scholar" w:cs="Arial Hebrew Scholar"/>
          <w:sz w:val="24"/>
        </w:rPr>
      </w:pPr>
      <w:r w:rsidRPr="006D116E">
        <w:rPr>
          <w:rFonts w:ascii="Arial Hebrew Scholar" w:eastAsia="Cambria" w:hAnsi="Arial Hebrew Scholar" w:cs="Arial Hebrew Scholar" w:hint="cs"/>
          <w:b/>
          <w:sz w:val="24"/>
        </w:rPr>
        <w:t>22</w:t>
      </w:r>
      <w:r w:rsidRPr="006D116E">
        <w:rPr>
          <w:rFonts w:ascii="Arial Hebrew Scholar" w:eastAsia="Cambria" w:hAnsi="Arial Hebrew Scholar" w:cs="Arial Hebrew Scholar" w:hint="cs"/>
          <w:b/>
          <w:sz w:val="24"/>
          <w:vertAlign w:val="superscript"/>
        </w:rPr>
        <w:t>nd</w:t>
      </w:r>
      <w:r w:rsidRPr="006D116E">
        <w:rPr>
          <w:rFonts w:ascii="Arial Hebrew Scholar" w:eastAsia="Cambria" w:hAnsi="Arial Hebrew Scholar" w:cs="Arial Hebrew Scholar" w:hint="cs"/>
          <w:b/>
          <w:sz w:val="24"/>
        </w:rPr>
        <w:t xml:space="preserve"> January</w:t>
      </w:r>
      <w:r w:rsidR="006C3D4E" w:rsidRPr="006D116E">
        <w:rPr>
          <w:rFonts w:ascii="Arial Hebrew Scholar" w:eastAsia="Cambria" w:hAnsi="Arial Hebrew Scholar" w:cs="Arial Hebrew Scholar" w:hint="cs"/>
          <w:b/>
          <w:sz w:val="24"/>
        </w:rPr>
        <w:t xml:space="preserve"> 2023</w:t>
      </w:r>
      <w:r w:rsidR="00F0202C" w:rsidRPr="008A4B34">
        <w:rPr>
          <w:rFonts w:ascii="Arial Hebrew Scholar" w:eastAsia="Cambria" w:hAnsi="Arial Hebrew Scholar" w:cs="Arial Hebrew Scholar" w:hint="cs"/>
          <w:sz w:val="24"/>
        </w:rPr>
        <w:t xml:space="preserve"> </w:t>
      </w:r>
    </w:p>
    <w:p w14:paraId="168C71A1" w14:textId="77777777" w:rsidR="00A83976" w:rsidRPr="008A4B34" w:rsidRDefault="00A83976" w:rsidP="006C3D4E">
      <w:pPr>
        <w:widowControl w:val="0"/>
        <w:tabs>
          <w:tab w:val="left" w:pos="1418"/>
        </w:tabs>
        <w:autoSpaceDE w:val="0"/>
        <w:autoSpaceDN w:val="0"/>
        <w:spacing w:before="13" w:line="240" w:lineRule="auto"/>
        <w:ind w:left="1159" w:right="118"/>
        <w:jc w:val="both"/>
        <w:rPr>
          <w:rFonts w:ascii="Arial Hebrew Scholar" w:eastAsia="Cambria" w:hAnsi="Arial Hebrew Scholar" w:cs="Arial Hebrew Scholar"/>
          <w:sz w:val="24"/>
        </w:rPr>
      </w:pPr>
    </w:p>
    <w:p w14:paraId="2328A34C" w14:textId="77777777" w:rsidR="00A83976" w:rsidRPr="008A4B34" w:rsidRDefault="00A83976" w:rsidP="006C3D4E">
      <w:pPr>
        <w:widowControl w:val="0"/>
        <w:tabs>
          <w:tab w:val="left" w:pos="1418"/>
        </w:tabs>
        <w:autoSpaceDE w:val="0"/>
        <w:autoSpaceDN w:val="0"/>
        <w:spacing w:before="13" w:line="240" w:lineRule="auto"/>
        <w:ind w:left="1159" w:right="118"/>
        <w:jc w:val="both"/>
        <w:rPr>
          <w:rFonts w:ascii="Arial Hebrew Scholar" w:eastAsia="Cambria" w:hAnsi="Arial Hebrew Scholar" w:cs="Arial Hebrew Scholar"/>
          <w:sz w:val="24"/>
        </w:rPr>
      </w:pPr>
    </w:p>
    <w:p w14:paraId="43EE74D0" w14:textId="77777777" w:rsidR="00A83976" w:rsidRPr="008A4B34" w:rsidRDefault="00A83976" w:rsidP="006C3D4E">
      <w:pPr>
        <w:widowControl w:val="0"/>
        <w:tabs>
          <w:tab w:val="left" w:pos="1418"/>
        </w:tabs>
        <w:autoSpaceDE w:val="0"/>
        <w:autoSpaceDN w:val="0"/>
        <w:spacing w:before="13" w:line="240" w:lineRule="auto"/>
        <w:ind w:left="1159" w:right="118"/>
        <w:jc w:val="both"/>
        <w:rPr>
          <w:rFonts w:ascii="Arial Hebrew Scholar" w:eastAsia="Cambria" w:hAnsi="Arial Hebrew Scholar" w:cs="Arial Hebrew Scholar"/>
          <w:b/>
          <w:sz w:val="24"/>
        </w:rPr>
      </w:pPr>
    </w:p>
    <w:sectPr w:rsidR="00A83976" w:rsidRPr="008A4B34">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D8A50" w14:textId="77777777" w:rsidR="00E83392" w:rsidRDefault="00E83392" w:rsidP="00294F8F">
      <w:pPr>
        <w:spacing w:after="0" w:line="240" w:lineRule="auto"/>
      </w:pPr>
      <w:r>
        <w:separator/>
      </w:r>
    </w:p>
  </w:endnote>
  <w:endnote w:type="continuationSeparator" w:id="0">
    <w:p w14:paraId="5AB9BC86" w14:textId="77777777" w:rsidR="00E83392" w:rsidRDefault="00E83392" w:rsidP="0029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Hebrew Scholar">
    <w:altName w:val="Times New Roman"/>
    <w:charset w:val="B1"/>
    <w:family w:val="auto"/>
    <w:pitch w:val="variable"/>
    <w:sig w:usb0="00000000" w:usb1="4000000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80602637"/>
      <w:docPartObj>
        <w:docPartGallery w:val="Page Numbers (Bottom of Page)"/>
        <w:docPartUnique/>
      </w:docPartObj>
    </w:sdtPr>
    <w:sdtEndPr>
      <w:rPr>
        <w:rStyle w:val="PageNumber"/>
      </w:rPr>
    </w:sdtEndPr>
    <w:sdtContent>
      <w:p w14:paraId="4DD1FE95" w14:textId="51EE7B35" w:rsidR="00294F8F" w:rsidRDefault="00294F8F" w:rsidP="00602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46E528" w14:textId="77777777" w:rsidR="00294F8F" w:rsidRDefault="00294F8F" w:rsidP="00294F8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5022334"/>
      <w:docPartObj>
        <w:docPartGallery w:val="Page Numbers (Bottom of Page)"/>
        <w:docPartUnique/>
      </w:docPartObj>
    </w:sdtPr>
    <w:sdtEndPr>
      <w:rPr>
        <w:rStyle w:val="PageNumber"/>
      </w:rPr>
    </w:sdtEndPr>
    <w:sdtContent>
      <w:p w14:paraId="3ABDFE59" w14:textId="40BABCB4" w:rsidR="00294F8F" w:rsidRDefault="00294F8F" w:rsidP="00602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2609">
          <w:rPr>
            <w:rStyle w:val="PageNumber"/>
            <w:noProof/>
          </w:rPr>
          <w:t>18</w:t>
        </w:r>
        <w:r>
          <w:rPr>
            <w:rStyle w:val="PageNumber"/>
          </w:rPr>
          <w:fldChar w:fldCharType="end"/>
        </w:r>
      </w:p>
    </w:sdtContent>
  </w:sdt>
  <w:p w14:paraId="43A20C48" w14:textId="77777777" w:rsidR="00294F8F" w:rsidRDefault="00294F8F" w:rsidP="00294F8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E7132" w14:textId="77777777" w:rsidR="00E83392" w:rsidRDefault="00E83392" w:rsidP="00294F8F">
      <w:pPr>
        <w:spacing w:after="0" w:line="240" w:lineRule="auto"/>
      </w:pPr>
      <w:r>
        <w:separator/>
      </w:r>
    </w:p>
  </w:footnote>
  <w:footnote w:type="continuationSeparator" w:id="0">
    <w:p w14:paraId="5638B353" w14:textId="77777777" w:rsidR="00E83392" w:rsidRDefault="00E83392" w:rsidP="00294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599C3220"/>
    <w:lvl w:ilvl="0" w:tplc="6E52B6F8">
      <w:start w:val="1"/>
      <w:numFmt w:val="decimal"/>
      <w:lvlText w:val="[%1]"/>
      <w:lvlJc w:val="left"/>
      <w:pPr>
        <w:ind w:left="720" w:hanging="360"/>
      </w:pPr>
      <w:rPr>
        <w:rFonts w:hint="default"/>
        <w:b w:val="0"/>
        <w:bCs/>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20664"/>
    <w:multiLevelType w:val="hybridMultilevel"/>
    <w:tmpl w:val="8F52A4CC"/>
    <w:lvl w:ilvl="0" w:tplc="98B6E8D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18F366D0"/>
    <w:multiLevelType w:val="hybridMultilevel"/>
    <w:tmpl w:val="1180C5C0"/>
    <w:lvl w:ilvl="0" w:tplc="1848DB4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24ED51AB"/>
    <w:multiLevelType w:val="hybridMultilevel"/>
    <w:tmpl w:val="361AF444"/>
    <w:lvl w:ilvl="0" w:tplc="82F8FDDA">
      <w:start w:val="1"/>
      <w:numFmt w:val="decimal"/>
      <w:lvlText w:val="[%1]"/>
      <w:lvlJc w:val="left"/>
      <w:pPr>
        <w:ind w:left="1519" w:hanging="360"/>
      </w:pPr>
      <w:rPr>
        <w:rFonts w:ascii="Arial MT" w:eastAsia="Arial MT" w:hAnsi="Arial MT" w:cs="Arial MT" w:hint="default"/>
        <w:b w:val="0"/>
        <w:bCs w:val="0"/>
        <w:i w:val="0"/>
        <w:iCs w:val="0"/>
        <w:spacing w:val="0"/>
        <w:w w:val="93"/>
        <w:sz w:val="24"/>
        <w:szCs w:val="24"/>
        <w:lang w:val="en-US" w:eastAsia="en-US" w:bidi="ar-SA"/>
      </w:rPr>
    </w:lvl>
    <w:lvl w:ilvl="1" w:tplc="59326764">
      <w:start w:val="1"/>
      <w:numFmt w:val="decimal"/>
      <w:lvlText w:val="%2)"/>
      <w:lvlJc w:val="left"/>
      <w:pPr>
        <w:ind w:left="2239" w:hanging="360"/>
      </w:pPr>
      <w:rPr>
        <w:rFonts w:ascii="Arial MT" w:eastAsia="Arial MT" w:hAnsi="Arial MT" w:cs="Arial MT" w:hint="default"/>
        <w:b w:val="0"/>
        <w:bCs w:val="0"/>
        <w:i w:val="0"/>
        <w:iCs w:val="0"/>
        <w:spacing w:val="0"/>
        <w:w w:val="81"/>
        <w:sz w:val="24"/>
        <w:szCs w:val="24"/>
        <w:lang w:val="en-US" w:eastAsia="en-US" w:bidi="ar-SA"/>
      </w:rPr>
    </w:lvl>
    <w:lvl w:ilvl="2" w:tplc="EF286634">
      <w:numFmt w:val="bullet"/>
      <w:lvlText w:val="•"/>
      <w:lvlJc w:val="left"/>
      <w:pPr>
        <w:ind w:left="3096" w:hanging="360"/>
      </w:pPr>
      <w:rPr>
        <w:rFonts w:hint="default"/>
        <w:lang w:val="en-US" w:eastAsia="en-US" w:bidi="ar-SA"/>
      </w:rPr>
    </w:lvl>
    <w:lvl w:ilvl="3" w:tplc="467C948C">
      <w:numFmt w:val="bullet"/>
      <w:lvlText w:val="•"/>
      <w:lvlJc w:val="left"/>
      <w:pPr>
        <w:ind w:left="3952" w:hanging="360"/>
      </w:pPr>
      <w:rPr>
        <w:rFonts w:hint="default"/>
        <w:lang w:val="en-US" w:eastAsia="en-US" w:bidi="ar-SA"/>
      </w:rPr>
    </w:lvl>
    <w:lvl w:ilvl="4" w:tplc="599C3CAA">
      <w:numFmt w:val="bullet"/>
      <w:lvlText w:val="•"/>
      <w:lvlJc w:val="left"/>
      <w:pPr>
        <w:ind w:left="4808" w:hanging="360"/>
      </w:pPr>
      <w:rPr>
        <w:rFonts w:hint="default"/>
        <w:lang w:val="en-US" w:eastAsia="en-US" w:bidi="ar-SA"/>
      </w:rPr>
    </w:lvl>
    <w:lvl w:ilvl="5" w:tplc="CC0EEFC4">
      <w:numFmt w:val="bullet"/>
      <w:lvlText w:val="•"/>
      <w:lvlJc w:val="left"/>
      <w:pPr>
        <w:ind w:left="5664" w:hanging="360"/>
      </w:pPr>
      <w:rPr>
        <w:rFonts w:hint="default"/>
        <w:lang w:val="en-US" w:eastAsia="en-US" w:bidi="ar-SA"/>
      </w:rPr>
    </w:lvl>
    <w:lvl w:ilvl="6" w:tplc="CB26E9EE">
      <w:numFmt w:val="bullet"/>
      <w:lvlText w:val="•"/>
      <w:lvlJc w:val="left"/>
      <w:pPr>
        <w:ind w:left="6520" w:hanging="360"/>
      </w:pPr>
      <w:rPr>
        <w:rFonts w:hint="default"/>
        <w:lang w:val="en-US" w:eastAsia="en-US" w:bidi="ar-SA"/>
      </w:rPr>
    </w:lvl>
    <w:lvl w:ilvl="7" w:tplc="FD6E292E">
      <w:numFmt w:val="bullet"/>
      <w:lvlText w:val="•"/>
      <w:lvlJc w:val="left"/>
      <w:pPr>
        <w:ind w:left="7377" w:hanging="360"/>
      </w:pPr>
      <w:rPr>
        <w:rFonts w:hint="default"/>
        <w:lang w:val="en-US" w:eastAsia="en-US" w:bidi="ar-SA"/>
      </w:rPr>
    </w:lvl>
    <w:lvl w:ilvl="8" w:tplc="1A42ADA2">
      <w:numFmt w:val="bullet"/>
      <w:lvlText w:val="•"/>
      <w:lvlJc w:val="left"/>
      <w:pPr>
        <w:ind w:left="8233" w:hanging="360"/>
      </w:pPr>
      <w:rPr>
        <w:rFonts w:hint="default"/>
        <w:lang w:val="en-US" w:eastAsia="en-US" w:bidi="ar-SA"/>
      </w:rPr>
    </w:lvl>
  </w:abstractNum>
  <w:abstractNum w:abstractNumId="4" w15:restartNumberingAfterBreak="0">
    <w:nsid w:val="505F0A39"/>
    <w:multiLevelType w:val="hybridMultilevel"/>
    <w:tmpl w:val="B8B215FA"/>
    <w:lvl w:ilvl="0" w:tplc="82F8FDDA">
      <w:start w:val="1"/>
      <w:numFmt w:val="decimal"/>
      <w:lvlText w:val="[%1]"/>
      <w:lvlJc w:val="left"/>
      <w:pPr>
        <w:ind w:left="1519" w:hanging="360"/>
      </w:pPr>
      <w:rPr>
        <w:rFonts w:ascii="Arial MT" w:eastAsia="Arial MT" w:hAnsi="Arial MT" w:cs="Arial MT" w:hint="default"/>
        <w:b w:val="0"/>
        <w:bCs w:val="0"/>
        <w:i w:val="0"/>
        <w:iCs w:val="0"/>
        <w:spacing w:val="0"/>
        <w:w w:val="93"/>
        <w:sz w:val="24"/>
        <w:szCs w:val="24"/>
        <w:lang w:val="en-US" w:eastAsia="en-US" w:bidi="ar-SA"/>
      </w:rPr>
    </w:lvl>
    <w:lvl w:ilvl="1" w:tplc="59326764">
      <w:start w:val="1"/>
      <w:numFmt w:val="decimal"/>
      <w:lvlText w:val="%2)"/>
      <w:lvlJc w:val="left"/>
      <w:pPr>
        <w:ind w:left="2239" w:hanging="360"/>
      </w:pPr>
      <w:rPr>
        <w:rFonts w:ascii="Arial MT" w:eastAsia="Arial MT" w:hAnsi="Arial MT" w:cs="Arial MT" w:hint="default"/>
        <w:b w:val="0"/>
        <w:bCs w:val="0"/>
        <w:i w:val="0"/>
        <w:iCs w:val="0"/>
        <w:spacing w:val="0"/>
        <w:w w:val="81"/>
        <w:sz w:val="24"/>
        <w:szCs w:val="24"/>
        <w:lang w:val="en-US" w:eastAsia="en-US" w:bidi="ar-SA"/>
      </w:rPr>
    </w:lvl>
    <w:lvl w:ilvl="2" w:tplc="EF286634">
      <w:numFmt w:val="bullet"/>
      <w:lvlText w:val="•"/>
      <w:lvlJc w:val="left"/>
      <w:pPr>
        <w:ind w:left="3096" w:hanging="360"/>
      </w:pPr>
      <w:rPr>
        <w:rFonts w:hint="default"/>
        <w:lang w:val="en-US" w:eastAsia="en-US" w:bidi="ar-SA"/>
      </w:rPr>
    </w:lvl>
    <w:lvl w:ilvl="3" w:tplc="467C948C">
      <w:numFmt w:val="bullet"/>
      <w:lvlText w:val="•"/>
      <w:lvlJc w:val="left"/>
      <w:pPr>
        <w:ind w:left="3952" w:hanging="360"/>
      </w:pPr>
      <w:rPr>
        <w:rFonts w:hint="default"/>
        <w:lang w:val="en-US" w:eastAsia="en-US" w:bidi="ar-SA"/>
      </w:rPr>
    </w:lvl>
    <w:lvl w:ilvl="4" w:tplc="599C3CAA">
      <w:numFmt w:val="bullet"/>
      <w:lvlText w:val="•"/>
      <w:lvlJc w:val="left"/>
      <w:pPr>
        <w:ind w:left="4808" w:hanging="360"/>
      </w:pPr>
      <w:rPr>
        <w:rFonts w:hint="default"/>
        <w:lang w:val="en-US" w:eastAsia="en-US" w:bidi="ar-SA"/>
      </w:rPr>
    </w:lvl>
    <w:lvl w:ilvl="5" w:tplc="CC0EEFC4">
      <w:numFmt w:val="bullet"/>
      <w:lvlText w:val="•"/>
      <w:lvlJc w:val="left"/>
      <w:pPr>
        <w:ind w:left="5664" w:hanging="360"/>
      </w:pPr>
      <w:rPr>
        <w:rFonts w:hint="default"/>
        <w:lang w:val="en-US" w:eastAsia="en-US" w:bidi="ar-SA"/>
      </w:rPr>
    </w:lvl>
    <w:lvl w:ilvl="6" w:tplc="CB26E9EE">
      <w:numFmt w:val="bullet"/>
      <w:lvlText w:val="•"/>
      <w:lvlJc w:val="left"/>
      <w:pPr>
        <w:ind w:left="6520" w:hanging="360"/>
      </w:pPr>
      <w:rPr>
        <w:rFonts w:hint="default"/>
        <w:lang w:val="en-US" w:eastAsia="en-US" w:bidi="ar-SA"/>
      </w:rPr>
    </w:lvl>
    <w:lvl w:ilvl="7" w:tplc="FD6E292E">
      <w:numFmt w:val="bullet"/>
      <w:lvlText w:val="•"/>
      <w:lvlJc w:val="left"/>
      <w:pPr>
        <w:ind w:left="7377" w:hanging="360"/>
      </w:pPr>
      <w:rPr>
        <w:rFonts w:hint="default"/>
        <w:lang w:val="en-US" w:eastAsia="en-US" w:bidi="ar-SA"/>
      </w:rPr>
    </w:lvl>
    <w:lvl w:ilvl="8" w:tplc="1A42ADA2">
      <w:numFmt w:val="bullet"/>
      <w:lvlText w:val="•"/>
      <w:lvlJc w:val="left"/>
      <w:pPr>
        <w:ind w:left="8233" w:hanging="360"/>
      </w:pPr>
      <w:rPr>
        <w:rFonts w:hint="default"/>
        <w:lang w:val="en-US" w:eastAsia="en-US" w:bidi="ar-SA"/>
      </w:rPr>
    </w:lvl>
  </w:abstractNum>
  <w:abstractNum w:abstractNumId="5" w15:restartNumberingAfterBreak="0">
    <w:nsid w:val="7EF31024"/>
    <w:multiLevelType w:val="hybridMultilevel"/>
    <w:tmpl w:val="AA88D3DC"/>
    <w:lvl w:ilvl="0" w:tplc="82F8FDDA">
      <w:start w:val="1"/>
      <w:numFmt w:val="decimal"/>
      <w:lvlText w:val="[%1]"/>
      <w:lvlJc w:val="left"/>
      <w:pPr>
        <w:ind w:left="1519" w:hanging="360"/>
      </w:pPr>
      <w:rPr>
        <w:rFonts w:ascii="Arial MT" w:eastAsia="Arial MT" w:hAnsi="Arial MT" w:cs="Arial MT" w:hint="default"/>
        <w:b w:val="0"/>
        <w:bCs w:val="0"/>
        <w:i w:val="0"/>
        <w:iCs w:val="0"/>
        <w:spacing w:val="0"/>
        <w:w w:val="93"/>
        <w:sz w:val="24"/>
        <w:szCs w:val="24"/>
        <w:lang w:val="en-US" w:eastAsia="en-US" w:bidi="ar-SA"/>
      </w:rPr>
    </w:lvl>
    <w:lvl w:ilvl="1" w:tplc="59326764">
      <w:start w:val="1"/>
      <w:numFmt w:val="decimal"/>
      <w:lvlText w:val="%2)"/>
      <w:lvlJc w:val="left"/>
      <w:pPr>
        <w:ind w:left="2239" w:hanging="360"/>
      </w:pPr>
      <w:rPr>
        <w:rFonts w:ascii="Arial MT" w:eastAsia="Arial MT" w:hAnsi="Arial MT" w:cs="Arial MT" w:hint="default"/>
        <w:b w:val="0"/>
        <w:bCs w:val="0"/>
        <w:i w:val="0"/>
        <w:iCs w:val="0"/>
        <w:spacing w:val="0"/>
        <w:w w:val="81"/>
        <w:sz w:val="24"/>
        <w:szCs w:val="24"/>
        <w:lang w:val="en-US" w:eastAsia="en-US" w:bidi="ar-SA"/>
      </w:rPr>
    </w:lvl>
    <w:lvl w:ilvl="2" w:tplc="EF286634">
      <w:numFmt w:val="bullet"/>
      <w:lvlText w:val="•"/>
      <w:lvlJc w:val="left"/>
      <w:pPr>
        <w:ind w:left="3096" w:hanging="360"/>
      </w:pPr>
      <w:rPr>
        <w:rFonts w:hint="default"/>
        <w:lang w:val="en-US" w:eastAsia="en-US" w:bidi="ar-SA"/>
      </w:rPr>
    </w:lvl>
    <w:lvl w:ilvl="3" w:tplc="467C948C">
      <w:numFmt w:val="bullet"/>
      <w:lvlText w:val="•"/>
      <w:lvlJc w:val="left"/>
      <w:pPr>
        <w:ind w:left="3952" w:hanging="360"/>
      </w:pPr>
      <w:rPr>
        <w:rFonts w:hint="default"/>
        <w:lang w:val="en-US" w:eastAsia="en-US" w:bidi="ar-SA"/>
      </w:rPr>
    </w:lvl>
    <w:lvl w:ilvl="4" w:tplc="599C3CAA">
      <w:numFmt w:val="bullet"/>
      <w:lvlText w:val="•"/>
      <w:lvlJc w:val="left"/>
      <w:pPr>
        <w:ind w:left="4808" w:hanging="360"/>
      </w:pPr>
      <w:rPr>
        <w:rFonts w:hint="default"/>
        <w:lang w:val="en-US" w:eastAsia="en-US" w:bidi="ar-SA"/>
      </w:rPr>
    </w:lvl>
    <w:lvl w:ilvl="5" w:tplc="CC0EEFC4">
      <w:numFmt w:val="bullet"/>
      <w:lvlText w:val="•"/>
      <w:lvlJc w:val="left"/>
      <w:pPr>
        <w:ind w:left="5664" w:hanging="360"/>
      </w:pPr>
      <w:rPr>
        <w:rFonts w:hint="default"/>
        <w:lang w:val="en-US" w:eastAsia="en-US" w:bidi="ar-SA"/>
      </w:rPr>
    </w:lvl>
    <w:lvl w:ilvl="6" w:tplc="CB26E9EE">
      <w:numFmt w:val="bullet"/>
      <w:lvlText w:val="•"/>
      <w:lvlJc w:val="left"/>
      <w:pPr>
        <w:ind w:left="6520" w:hanging="360"/>
      </w:pPr>
      <w:rPr>
        <w:rFonts w:hint="default"/>
        <w:lang w:val="en-US" w:eastAsia="en-US" w:bidi="ar-SA"/>
      </w:rPr>
    </w:lvl>
    <w:lvl w:ilvl="7" w:tplc="FD6E292E">
      <w:numFmt w:val="bullet"/>
      <w:lvlText w:val="•"/>
      <w:lvlJc w:val="left"/>
      <w:pPr>
        <w:ind w:left="7377" w:hanging="360"/>
      </w:pPr>
      <w:rPr>
        <w:rFonts w:hint="default"/>
        <w:lang w:val="en-US" w:eastAsia="en-US" w:bidi="ar-SA"/>
      </w:rPr>
    </w:lvl>
    <w:lvl w:ilvl="8" w:tplc="1A42ADA2">
      <w:numFmt w:val="bullet"/>
      <w:lvlText w:val="•"/>
      <w:lvlJc w:val="left"/>
      <w:pPr>
        <w:ind w:left="8233" w:hanging="360"/>
      </w:pPr>
      <w:rPr>
        <w:rFonts w:hint="default"/>
        <w:lang w:val="en-US" w:eastAsia="en-US" w:bidi="ar-SA"/>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10"/>
    <w:rsid w:val="0000275A"/>
    <w:rsid w:val="00016C6E"/>
    <w:rsid w:val="000206DC"/>
    <w:rsid w:val="00020F1B"/>
    <w:rsid w:val="00021F39"/>
    <w:rsid w:val="000352E2"/>
    <w:rsid w:val="00050836"/>
    <w:rsid w:val="000565EB"/>
    <w:rsid w:val="00062714"/>
    <w:rsid w:val="0006709C"/>
    <w:rsid w:val="00067F7B"/>
    <w:rsid w:val="000714D3"/>
    <w:rsid w:val="00081368"/>
    <w:rsid w:val="000837AF"/>
    <w:rsid w:val="000877AB"/>
    <w:rsid w:val="000A6AA1"/>
    <w:rsid w:val="000C3DD0"/>
    <w:rsid w:val="000D04C6"/>
    <w:rsid w:val="000F77B5"/>
    <w:rsid w:val="000F7F14"/>
    <w:rsid w:val="001143F1"/>
    <w:rsid w:val="00121C62"/>
    <w:rsid w:val="00130500"/>
    <w:rsid w:val="00132742"/>
    <w:rsid w:val="0015050E"/>
    <w:rsid w:val="00156D2A"/>
    <w:rsid w:val="00162618"/>
    <w:rsid w:val="00165ADF"/>
    <w:rsid w:val="00181088"/>
    <w:rsid w:val="00190A52"/>
    <w:rsid w:val="001C506F"/>
    <w:rsid w:val="001C64EC"/>
    <w:rsid w:val="002375E5"/>
    <w:rsid w:val="00263354"/>
    <w:rsid w:val="00265E8C"/>
    <w:rsid w:val="002819CD"/>
    <w:rsid w:val="00294975"/>
    <w:rsid w:val="00294F8F"/>
    <w:rsid w:val="002B1626"/>
    <w:rsid w:val="002C3554"/>
    <w:rsid w:val="002D10B8"/>
    <w:rsid w:val="002D34D2"/>
    <w:rsid w:val="002D411D"/>
    <w:rsid w:val="002D57D7"/>
    <w:rsid w:val="002E0E59"/>
    <w:rsid w:val="002F444E"/>
    <w:rsid w:val="0030285F"/>
    <w:rsid w:val="00314F42"/>
    <w:rsid w:val="003309D1"/>
    <w:rsid w:val="003333CA"/>
    <w:rsid w:val="0033579E"/>
    <w:rsid w:val="003368BE"/>
    <w:rsid w:val="00342C64"/>
    <w:rsid w:val="0034451B"/>
    <w:rsid w:val="00356AE7"/>
    <w:rsid w:val="0039611D"/>
    <w:rsid w:val="003A309B"/>
    <w:rsid w:val="003B3416"/>
    <w:rsid w:val="003B5427"/>
    <w:rsid w:val="003C3B8D"/>
    <w:rsid w:val="003C5161"/>
    <w:rsid w:val="003D7244"/>
    <w:rsid w:val="003E3D5C"/>
    <w:rsid w:val="00403B0E"/>
    <w:rsid w:val="00412258"/>
    <w:rsid w:val="00417373"/>
    <w:rsid w:val="0042197A"/>
    <w:rsid w:val="00442060"/>
    <w:rsid w:val="00464BB3"/>
    <w:rsid w:val="004717E1"/>
    <w:rsid w:val="00473534"/>
    <w:rsid w:val="00491874"/>
    <w:rsid w:val="00495232"/>
    <w:rsid w:val="004B3715"/>
    <w:rsid w:val="004B5DC8"/>
    <w:rsid w:val="004D2966"/>
    <w:rsid w:val="004E0B22"/>
    <w:rsid w:val="004F1BE5"/>
    <w:rsid w:val="0050777B"/>
    <w:rsid w:val="0053605C"/>
    <w:rsid w:val="005618D4"/>
    <w:rsid w:val="0057055B"/>
    <w:rsid w:val="00570B3E"/>
    <w:rsid w:val="005D589A"/>
    <w:rsid w:val="005F71B5"/>
    <w:rsid w:val="00624E1D"/>
    <w:rsid w:val="006304B1"/>
    <w:rsid w:val="006317F2"/>
    <w:rsid w:val="00670EAA"/>
    <w:rsid w:val="00677E2D"/>
    <w:rsid w:val="00684BD7"/>
    <w:rsid w:val="00690A8C"/>
    <w:rsid w:val="006C10D4"/>
    <w:rsid w:val="006C3850"/>
    <w:rsid w:val="006C3D4E"/>
    <w:rsid w:val="006C58DE"/>
    <w:rsid w:val="006C637B"/>
    <w:rsid w:val="006D116E"/>
    <w:rsid w:val="006E2E9C"/>
    <w:rsid w:val="007049C6"/>
    <w:rsid w:val="00705B4C"/>
    <w:rsid w:val="00732AB2"/>
    <w:rsid w:val="00747F45"/>
    <w:rsid w:val="00750BF6"/>
    <w:rsid w:val="00755C2B"/>
    <w:rsid w:val="007759B8"/>
    <w:rsid w:val="00775F5F"/>
    <w:rsid w:val="0079130F"/>
    <w:rsid w:val="007A636A"/>
    <w:rsid w:val="007C3A16"/>
    <w:rsid w:val="007D1A10"/>
    <w:rsid w:val="007D5751"/>
    <w:rsid w:val="007E116C"/>
    <w:rsid w:val="007F4EBB"/>
    <w:rsid w:val="008065BF"/>
    <w:rsid w:val="0082449B"/>
    <w:rsid w:val="00827580"/>
    <w:rsid w:val="00830BA1"/>
    <w:rsid w:val="0083248A"/>
    <w:rsid w:val="008479C7"/>
    <w:rsid w:val="00853DC3"/>
    <w:rsid w:val="00867A74"/>
    <w:rsid w:val="008710CB"/>
    <w:rsid w:val="0088302D"/>
    <w:rsid w:val="00887755"/>
    <w:rsid w:val="008971E2"/>
    <w:rsid w:val="008A20E7"/>
    <w:rsid w:val="008A4B34"/>
    <w:rsid w:val="008B5F33"/>
    <w:rsid w:val="008C65AD"/>
    <w:rsid w:val="008D13DF"/>
    <w:rsid w:val="009209B5"/>
    <w:rsid w:val="009304BC"/>
    <w:rsid w:val="0093580D"/>
    <w:rsid w:val="00943329"/>
    <w:rsid w:val="009435CA"/>
    <w:rsid w:val="0097139F"/>
    <w:rsid w:val="00976749"/>
    <w:rsid w:val="009778F7"/>
    <w:rsid w:val="00981C45"/>
    <w:rsid w:val="009960CE"/>
    <w:rsid w:val="009A04D5"/>
    <w:rsid w:val="009A2619"/>
    <w:rsid w:val="009C6098"/>
    <w:rsid w:val="009C63B0"/>
    <w:rsid w:val="009C6BA3"/>
    <w:rsid w:val="009D5BAE"/>
    <w:rsid w:val="009E179B"/>
    <w:rsid w:val="00A0358F"/>
    <w:rsid w:val="00A22BFD"/>
    <w:rsid w:val="00A35354"/>
    <w:rsid w:val="00A55040"/>
    <w:rsid w:val="00A5782C"/>
    <w:rsid w:val="00A57A96"/>
    <w:rsid w:val="00A600DA"/>
    <w:rsid w:val="00A81132"/>
    <w:rsid w:val="00A83976"/>
    <w:rsid w:val="00A861E1"/>
    <w:rsid w:val="00A95DC9"/>
    <w:rsid w:val="00A9656D"/>
    <w:rsid w:val="00AD1AD6"/>
    <w:rsid w:val="00B42963"/>
    <w:rsid w:val="00B46661"/>
    <w:rsid w:val="00B671F4"/>
    <w:rsid w:val="00B712BF"/>
    <w:rsid w:val="00B73F9F"/>
    <w:rsid w:val="00B75357"/>
    <w:rsid w:val="00B767F5"/>
    <w:rsid w:val="00B82F08"/>
    <w:rsid w:val="00BA06B8"/>
    <w:rsid w:val="00BB59E6"/>
    <w:rsid w:val="00BD24C6"/>
    <w:rsid w:val="00BD2CBB"/>
    <w:rsid w:val="00BD332F"/>
    <w:rsid w:val="00BD443F"/>
    <w:rsid w:val="00BD694A"/>
    <w:rsid w:val="00BE71D2"/>
    <w:rsid w:val="00BF0520"/>
    <w:rsid w:val="00BF58F2"/>
    <w:rsid w:val="00BF5B43"/>
    <w:rsid w:val="00C16795"/>
    <w:rsid w:val="00C226A6"/>
    <w:rsid w:val="00C35561"/>
    <w:rsid w:val="00C40368"/>
    <w:rsid w:val="00C41A17"/>
    <w:rsid w:val="00C60606"/>
    <w:rsid w:val="00CA6704"/>
    <w:rsid w:val="00CC297F"/>
    <w:rsid w:val="00CE2803"/>
    <w:rsid w:val="00CF161D"/>
    <w:rsid w:val="00D12757"/>
    <w:rsid w:val="00D232D8"/>
    <w:rsid w:val="00D26A3F"/>
    <w:rsid w:val="00D328D1"/>
    <w:rsid w:val="00D436C6"/>
    <w:rsid w:val="00D51322"/>
    <w:rsid w:val="00D60AE0"/>
    <w:rsid w:val="00D76D51"/>
    <w:rsid w:val="00D922F0"/>
    <w:rsid w:val="00D95182"/>
    <w:rsid w:val="00DA2609"/>
    <w:rsid w:val="00DB0B4C"/>
    <w:rsid w:val="00DC3C83"/>
    <w:rsid w:val="00DD0DF8"/>
    <w:rsid w:val="00DD18DB"/>
    <w:rsid w:val="00DD23E2"/>
    <w:rsid w:val="00DE13B4"/>
    <w:rsid w:val="00DF762B"/>
    <w:rsid w:val="00E121E6"/>
    <w:rsid w:val="00E30A3F"/>
    <w:rsid w:val="00E36908"/>
    <w:rsid w:val="00E36DC0"/>
    <w:rsid w:val="00E548AF"/>
    <w:rsid w:val="00E57C37"/>
    <w:rsid w:val="00E67D3E"/>
    <w:rsid w:val="00E73291"/>
    <w:rsid w:val="00E83392"/>
    <w:rsid w:val="00E96F1E"/>
    <w:rsid w:val="00EB436A"/>
    <w:rsid w:val="00EC146B"/>
    <w:rsid w:val="00EC3F6A"/>
    <w:rsid w:val="00EC4083"/>
    <w:rsid w:val="00ED2889"/>
    <w:rsid w:val="00EF6196"/>
    <w:rsid w:val="00F00527"/>
    <w:rsid w:val="00F00A80"/>
    <w:rsid w:val="00F0202C"/>
    <w:rsid w:val="00F040E0"/>
    <w:rsid w:val="00F04CDD"/>
    <w:rsid w:val="00F066E8"/>
    <w:rsid w:val="00F346D7"/>
    <w:rsid w:val="00F401F6"/>
    <w:rsid w:val="00F411F0"/>
    <w:rsid w:val="00F4172E"/>
    <w:rsid w:val="00F43347"/>
    <w:rsid w:val="00F62346"/>
    <w:rsid w:val="00F676B9"/>
    <w:rsid w:val="00F7259E"/>
    <w:rsid w:val="00F87150"/>
    <w:rsid w:val="00FA0893"/>
    <w:rsid w:val="00FB7D13"/>
    <w:rsid w:val="00FD2B8F"/>
    <w:rsid w:val="00FD6481"/>
    <w:rsid w:val="00FD7B0E"/>
    <w:rsid w:val="00FE2542"/>
    <w:rsid w:val="00FE500B"/>
    <w:rsid w:val="00FF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4CA0"/>
  <w15:chartTrackingRefBased/>
  <w15:docId w15:val="{A43DA753-85F9-44F8-A278-C9C48CDE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41A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80D"/>
    <w:pPr>
      <w:ind w:left="720"/>
      <w:contextualSpacing/>
    </w:pPr>
  </w:style>
  <w:style w:type="paragraph" w:styleId="NoSpacing">
    <w:name w:val="No Spacing"/>
    <w:uiPriority w:val="1"/>
    <w:qFormat/>
    <w:rsid w:val="007759B8"/>
    <w:pPr>
      <w:spacing w:after="0" w:line="240" w:lineRule="auto"/>
    </w:pPr>
    <w:rPr>
      <w:lang w:val="en-GB"/>
    </w:rPr>
  </w:style>
  <w:style w:type="table" w:styleId="TableGrid">
    <w:name w:val="Table Grid"/>
    <w:basedOn w:val="TableNormal"/>
    <w:uiPriority w:val="39"/>
    <w:rsid w:val="00265E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D3E"/>
    <w:rPr>
      <w:color w:val="0563C1" w:themeColor="hyperlink"/>
      <w:u w:val="single"/>
    </w:rPr>
  </w:style>
  <w:style w:type="character" w:customStyle="1" w:styleId="Heading1Char">
    <w:name w:val="Heading 1 Char"/>
    <w:basedOn w:val="DefaultParagraphFont"/>
    <w:link w:val="Heading1"/>
    <w:uiPriority w:val="9"/>
    <w:rsid w:val="00C41A17"/>
    <w:rPr>
      <w:rFonts w:asciiTheme="majorHAnsi" w:eastAsiaTheme="majorEastAsia" w:hAnsiTheme="majorHAnsi" w:cstheme="majorBidi"/>
      <w:color w:val="2E74B5" w:themeColor="accent1" w:themeShade="BF"/>
      <w:sz w:val="32"/>
      <w:szCs w:val="32"/>
      <w:lang w:val="en-GB"/>
    </w:rPr>
  </w:style>
  <w:style w:type="paragraph" w:styleId="Footer">
    <w:name w:val="footer"/>
    <w:basedOn w:val="Normal"/>
    <w:link w:val="FooterChar"/>
    <w:uiPriority w:val="99"/>
    <w:unhideWhenUsed/>
    <w:rsid w:val="00294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F8F"/>
    <w:rPr>
      <w:lang w:val="en-GB"/>
    </w:rPr>
  </w:style>
  <w:style w:type="character" w:styleId="PageNumber">
    <w:name w:val="page number"/>
    <w:basedOn w:val="DefaultParagraphFont"/>
    <w:uiPriority w:val="99"/>
    <w:semiHidden/>
    <w:unhideWhenUsed/>
    <w:rsid w:val="0029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5057</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2024-01-22T14:54:00Z</cp:lastPrinted>
  <dcterms:created xsi:type="dcterms:W3CDTF">2024-03-21T15:35:00Z</dcterms:created>
  <dcterms:modified xsi:type="dcterms:W3CDTF">2024-03-21T15:35:00Z</dcterms:modified>
</cp:coreProperties>
</file>