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A1" w:rsidRPr="005F6002" w:rsidRDefault="006B64A1" w:rsidP="005F6002">
      <w:pPr>
        <w:spacing w:line="360" w:lineRule="auto"/>
        <w:jc w:val="both"/>
        <w:rPr>
          <w:rFonts w:ascii="Times New Roman" w:hAnsi="Times New Roman" w:cs="Times New Roman"/>
          <w:b/>
          <w:sz w:val="24"/>
          <w:szCs w:val="24"/>
        </w:rPr>
      </w:pPr>
      <w:bookmarkStart w:id="0" w:name="_GoBack"/>
      <w:r w:rsidRPr="005F6002">
        <w:rPr>
          <w:rFonts w:ascii="Times New Roman" w:hAnsi="Times New Roman" w:cs="Times New Roman"/>
          <w:b/>
          <w:sz w:val="24"/>
          <w:szCs w:val="24"/>
        </w:rPr>
        <w:t>THE REPUBLIC OF UGANDA</w:t>
      </w:r>
    </w:p>
    <w:p w:rsidR="006B64A1" w:rsidRPr="005F6002" w:rsidRDefault="006B64A1"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IN THE HIGH COURT OF UGANDA AT KAMPALA</w:t>
      </w:r>
    </w:p>
    <w:p w:rsidR="006B64A1" w:rsidRPr="005F6002" w:rsidRDefault="006B64A1"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(FAMILY DIVISION)</w:t>
      </w:r>
    </w:p>
    <w:p w:rsidR="006B64A1" w:rsidRPr="005F6002" w:rsidRDefault="00B966CC"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MISCELLANEOUS APPLICATION No. 213</w:t>
      </w:r>
      <w:r w:rsidR="00AB13E3" w:rsidRPr="005F6002">
        <w:rPr>
          <w:rFonts w:ascii="Times New Roman" w:hAnsi="Times New Roman" w:cs="Times New Roman"/>
          <w:b/>
          <w:sz w:val="24"/>
          <w:szCs w:val="24"/>
        </w:rPr>
        <w:t xml:space="preserve"> OF 2018</w:t>
      </w:r>
    </w:p>
    <w:p w:rsidR="00B966CC" w:rsidRPr="005F6002" w:rsidRDefault="00B966CC"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(ARISING FROM CIVIL SUIT NO 203 OF 2012)</w:t>
      </w:r>
    </w:p>
    <w:p w:rsidR="006B64A1" w:rsidRPr="005F6002" w:rsidRDefault="00B966CC"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1. NALEBE EPHRANCE KIYINGI=====</w:t>
      </w:r>
      <w:r w:rsidR="00AB13E3" w:rsidRPr="005F6002">
        <w:rPr>
          <w:rFonts w:ascii="Times New Roman" w:hAnsi="Times New Roman" w:cs="Times New Roman"/>
          <w:b/>
          <w:sz w:val="24"/>
          <w:szCs w:val="24"/>
        </w:rPr>
        <w:t>=========================</w:t>
      </w:r>
      <w:r w:rsidRPr="005F6002">
        <w:rPr>
          <w:rFonts w:ascii="Times New Roman" w:hAnsi="Times New Roman" w:cs="Times New Roman"/>
          <w:b/>
          <w:sz w:val="24"/>
          <w:szCs w:val="24"/>
        </w:rPr>
        <w:t>APPLICANT</w:t>
      </w:r>
    </w:p>
    <w:p w:rsidR="006B64A1" w:rsidRPr="005F6002" w:rsidRDefault="006B64A1"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Vs</w:t>
      </w:r>
    </w:p>
    <w:p w:rsidR="006B64A1" w:rsidRPr="005F6002" w:rsidRDefault="00B966CC"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1. SSOLOME BBOSA</w:t>
      </w:r>
    </w:p>
    <w:p w:rsidR="00B966CC" w:rsidRPr="005F6002" w:rsidRDefault="008E59AF"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 xml:space="preserve">2. </w:t>
      </w:r>
      <w:r w:rsidR="00B966CC" w:rsidRPr="005F6002">
        <w:rPr>
          <w:rFonts w:ascii="Times New Roman" w:hAnsi="Times New Roman" w:cs="Times New Roman"/>
          <w:b/>
          <w:sz w:val="24"/>
          <w:szCs w:val="24"/>
        </w:rPr>
        <w:t>BBOSA GEOFREY</w:t>
      </w:r>
    </w:p>
    <w:p w:rsidR="006B64A1" w:rsidRPr="005F6002" w:rsidRDefault="00B966CC"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3. LYAZI MEDARD</w:t>
      </w:r>
      <w:r w:rsidR="00AB13E3" w:rsidRPr="005F6002">
        <w:rPr>
          <w:rFonts w:ascii="Times New Roman" w:hAnsi="Times New Roman" w:cs="Times New Roman"/>
          <w:b/>
          <w:sz w:val="24"/>
          <w:szCs w:val="24"/>
        </w:rPr>
        <w:t xml:space="preserve"> </w:t>
      </w:r>
      <w:r w:rsidRPr="005F6002">
        <w:rPr>
          <w:rFonts w:ascii="Times New Roman" w:hAnsi="Times New Roman" w:cs="Times New Roman"/>
          <w:b/>
          <w:sz w:val="24"/>
          <w:szCs w:val="24"/>
        </w:rPr>
        <w:t>=====</w:t>
      </w:r>
      <w:r w:rsidR="00AB13E3" w:rsidRPr="005F6002">
        <w:rPr>
          <w:rFonts w:ascii="Times New Roman" w:hAnsi="Times New Roman" w:cs="Times New Roman"/>
          <w:b/>
          <w:sz w:val="24"/>
          <w:szCs w:val="24"/>
        </w:rPr>
        <w:t>=======</w:t>
      </w:r>
      <w:r w:rsidR="006B64A1" w:rsidRPr="005F6002">
        <w:rPr>
          <w:rFonts w:ascii="Times New Roman" w:hAnsi="Times New Roman" w:cs="Times New Roman"/>
          <w:b/>
          <w:sz w:val="24"/>
          <w:szCs w:val="24"/>
        </w:rPr>
        <w:t>====</w:t>
      </w:r>
      <w:r w:rsidRPr="005F6002">
        <w:rPr>
          <w:rFonts w:ascii="Times New Roman" w:hAnsi="Times New Roman" w:cs="Times New Roman"/>
          <w:b/>
          <w:sz w:val="24"/>
          <w:szCs w:val="24"/>
        </w:rPr>
        <w:t>======================RESPONDENT</w:t>
      </w:r>
      <w:r w:rsidR="006B64A1" w:rsidRPr="005F6002">
        <w:rPr>
          <w:rFonts w:ascii="Times New Roman" w:hAnsi="Times New Roman" w:cs="Times New Roman"/>
          <w:b/>
          <w:sz w:val="24"/>
          <w:szCs w:val="24"/>
        </w:rPr>
        <w:t>S</w:t>
      </w:r>
    </w:p>
    <w:p w:rsidR="006B64A1" w:rsidRPr="005F6002" w:rsidRDefault="006B64A1" w:rsidP="005F6002">
      <w:pPr>
        <w:spacing w:line="360" w:lineRule="auto"/>
        <w:jc w:val="both"/>
        <w:rPr>
          <w:rFonts w:ascii="Times New Roman" w:hAnsi="Times New Roman" w:cs="Times New Roman"/>
          <w:b/>
          <w:sz w:val="24"/>
          <w:szCs w:val="24"/>
          <w:u w:val="single"/>
        </w:rPr>
      </w:pPr>
      <w:r w:rsidRPr="005F6002">
        <w:rPr>
          <w:rFonts w:ascii="Times New Roman" w:hAnsi="Times New Roman" w:cs="Times New Roman"/>
          <w:b/>
          <w:sz w:val="24"/>
          <w:szCs w:val="24"/>
          <w:u w:val="single"/>
        </w:rPr>
        <w:t xml:space="preserve"> </w:t>
      </w:r>
    </w:p>
    <w:p w:rsidR="006B64A1" w:rsidRPr="005F6002" w:rsidRDefault="006B64A1"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u w:val="single"/>
        </w:rPr>
        <w:t>Before</w:t>
      </w:r>
      <w:r w:rsidRPr="005F6002">
        <w:rPr>
          <w:rFonts w:ascii="Times New Roman" w:hAnsi="Times New Roman" w:cs="Times New Roman"/>
          <w:b/>
          <w:sz w:val="24"/>
          <w:szCs w:val="24"/>
        </w:rPr>
        <w:t>: Hon. Lady Justice Olive Kazaarwe Mukwaya</w:t>
      </w:r>
    </w:p>
    <w:p w:rsidR="00B966CC" w:rsidRPr="005F6002" w:rsidRDefault="006B64A1" w:rsidP="005F6002">
      <w:pPr>
        <w:spacing w:line="360" w:lineRule="auto"/>
        <w:jc w:val="both"/>
        <w:rPr>
          <w:rFonts w:ascii="Times New Roman" w:hAnsi="Times New Roman" w:cs="Times New Roman"/>
          <w:b/>
          <w:sz w:val="24"/>
          <w:szCs w:val="24"/>
          <w:u w:val="single"/>
        </w:rPr>
      </w:pPr>
      <w:r w:rsidRPr="005F6002">
        <w:rPr>
          <w:rFonts w:ascii="Times New Roman" w:hAnsi="Times New Roman" w:cs="Times New Roman"/>
          <w:b/>
          <w:sz w:val="24"/>
          <w:szCs w:val="24"/>
          <w:u w:val="single"/>
        </w:rPr>
        <w:t>RULING</w:t>
      </w:r>
    </w:p>
    <w:p w:rsidR="00CE3159" w:rsidRPr="005F6002" w:rsidRDefault="00CE3159" w:rsidP="005F6002">
      <w:pPr>
        <w:spacing w:line="360" w:lineRule="auto"/>
        <w:jc w:val="both"/>
        <w:rPr>
          <w:rFonts w:ascii="Times New Roman" w:hAnsi="Times New Roman" w:cs="Times New Roman"/>
          <w:sz w:val="24"/>
          <w:szCs w:val="24"/>
          <w:u w:val="single"/>
        </w:rPr>
      </w:pPr>
      <w:r w:rsidRPr="005F6002">
        <w:rPr>
          <w:rFonts w:ascii="Times New Roman" w:hAnsi="Times New Roman" w:cs="Times New Roman"/>
          <w:sz w:val="24"/>
          <w:szCs w:val="24"/>
          <w:u w:val="single"/>
        </w:rPr>
        <w:t>Background</w:t>
      </w:r>
    </w:p>
    <w:p w:rsidR="00B966CC" w:rsidRPr="005F6002" w:rsidRDefault="00CE3159"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 xml:space="preserve">The applicant, Ms. Nalebe Ephrance Kiyingi </w:t>
      </w:r>
      <w:r w:rsidR="00B966CC" w:rsidRPr="005F6002">
        <w:rPr>
          <w:rFonts w:ascii="Times New Roman" w:hAnsi="Times New Roman" w:cs="Times New Roman"/>
          <w:sz w:val="24"/>
          <w:szCs w:val="24"/>
        </w:rPr>
        <w:t>brought</w:t>
      </w:r>
      <w:r w:rsidRPr="005F6002">
        <w:rPr>
          <w:rFonts w:ascii="Times New Roman" w:hAnsi="Times New Roman" w:cs="Times New Roman"/>
          <w:sz w:val="24"/>
          <w:szCs w:val="24"/>
        </w:rPr>
        <w:t xml:space="preserve"> this motion</w:t>
      </w:r>
      <w:r w:rsidR="00B966CC" w:rsidRPr="005F6002">
        <w:rPr>
          <w:rFonts w:ascii="Times New Roman" w:hAnsi="Times New Roman" w:cs="Times New Roman"/>
          <w:sz w:val="24"/>
          <w:szCs w:val="24"/>
        </w:rPr>
        <w:t xml:space="preserve"> under Section 82 of the Civil Procedure Act and Order 46 Rules 1 and 8 of the Civil Procedure Rules seek</w:t>
      </w:r>
      <w:r w:rsidRPr="005F6002">
        <w:rPr>
          <w:rFonts w:ascii="Times New Roman" w:hAnsi="Times New Roman" w:cs="Times New Roman"/>
          <w:sz w:val="24"/>
          <w:szCs w:val="24"/>
        </w:rPr>
        <w:t>ing</w:t>
      </w:r>
      <w:r w:rsidR="00B966CC" w:rsidRPr="005F6002">
        <w:rPr>
          <w:rFonts w:ascii="Times New Roman" w:hAnsi="Times New Roman" w:cs="Times New Roman"/>
          <w:sz w:val="24"/>
          <w:szCs w:val="24"/>
        </w:rPr>
        <w:t xml:space="preserve"> review</w:t>
      </w:r>
      <w:r w:rsidR="00A341BB" w:rsidRPr="005F6002">
        <w:rPr>
          <w:rFonts w:ascii="Times New Roman" w:hAnsi="Times New Roman" w:cs="Times New Roman"/>
          <w:sz w:val="24"/>
          <w:szCs w:val="24"/>
        </w:rPr>
        <w:t xml:space="preserve"> of the judg</w:t>
      </w:r>
      <w:r w:rsidR="00872571" w:rsidRPr="005F6002">
        <w:rPr>
          <w:rFonts w:ascii="Times New Roman" w:hAnsi="Times New Roman" w:cs="Times New Roman"/>
          <w:sz w:val="24"/>
          <w:szCs w:val="24"/>
        </w:rPr>
        <w:t>ment and orders in Civil Suit No.203 of 2</w:t>
      </w:r>
      <w:r w:rsidRPr="005F6002">
        <w:rPr>
          <w:rFonts w:ascii="Times New Roman" w:hAnsi="Times New Roman" w:cs="Times New Roman"/>
          <w:sz w:val="24"/>
          <w:szCs w:val="24"/>
        </w:rPr>
        <w:t>012. It was also her prayer that</w:t>
      </w:r>
      <w:r w:rsidR="00A341BB" w:rsidRPr="005F6002">
        <w:rPr>
          <w:rFonts w:ascii="Times New Roman" w:hAnsi="Times New Roman" w:cs="Times New Roman"/>
          <w:sz w:val="24"/>
          <w:szCs w:val="24"/>
        </w:rPr>
        <w:t xml:space="preserve"> execution </w:t>
      </w:r>
      <w:r w:rsidRPr="005F6002">
        <w:rPr>
          <w:rFonts w:ascii="Times New Roman" w:hAnsi="Times New Roman" w:cs="Times New Roman"/>
          <w:sz w:val="24"/>
          <w:szCs w:val="24"/>
        </w:rPr>
        <w:t xml:space="preserve">of the </w:t>
      </w:r>
      <w:r w:rsidR="00A341BB" w:rsidRPr="005F6002">
        <w:rPr>
          <w:rFonts w:ascii="Times New Roman" w:hAnsi="Times New Roman" w:cs="Times New Roman"/>
          <w:sz w:val="24"/>
          <w:szCs w:val="24"/>
        </w:rPr>
        <w:t xml:space="preserve">judgment and orders </w:t>
      </w:r>
      <w:r w:rsidR="007C50E6" w:rsidRPr="005F6002">
        <w:rPr>
          <w:rFonts w:ascii="Times New Roman" w:hAnsi="Times New Roman" w:cs="Times New Roman"/>
          <w:sz w:val="24"/>
          <w:szCs w:val="24"/>
        </w:rPr>
        <w:t xml:space="preserve">in that suit </w:t>
      </w:r>
      <w:r w:rsidR="00A341BB" w:rsidRPr="005F6002">
        <w:rPr>
          <w:rFonts w:ascii="Times New Roman" w:hAnsi="Times New Roman" w:cs="Times New Roman"/>
          <w:sz w:val="24"/>
          <w:szCs w:val="24"/>
        </w:rPr>
        <w:t>be stayed</w:t>
      </w:r>
      <w:r w:rsidRPr="005F6002">
        <w:rPr>
          <w:rFonts w:ascii="Times New Roman" w:hAnsi="Times New Roman" w:cs="Times New Roman"/>
          <w:sz w:val="24"/>
          <w:szCs w:val="24"/>
        </w:rPr>
        <w:t xml:space="preserve"> by this court.</w:t>
      </w:r>
    </w:p>
    <w:p w:rsidR="00B966CC" w:rsidRPr="005F6002" w:rsidRDefault="00CE3159" w:rsidP="005F6002">
      <w:pPr>
        <w:spacing w:line="360" w:lineRule="auto"/>
        <w:jc w:val="both"/>
        <w:rPr>
          <w:rFonts w:ascii="Times New Roman" w:hAnsi="Times New Roman" w:cs="Times New Roman"/>
          <w:sz w:val="24"/>
          <w:szCs w:val="24"/>
          <w:u w:val="single"/>
        </w:rPr>
      </w:pPr>
      <w:r w:rsidRPr="005F6002">
        <w:rPr>
          <w:rFonts w:ascii="Times New Roman" w:hAnsi="Times New Roman" w:cs="Times New Roman"/>
          <w:sz w:val="24"/>
          <w:szCs w:val="24"/>
          <w:u w:val="single"/>
        </w:rPr>
        <w:t>G</w:t>
      </w:r>
      <w:r w:rsidR="00B966CC" w:rsidRPr="005F6002">
        <w:rPr>
          <w:rFonts w:ascii="Times New Roman" w:hAnsi="Times New Roman" w:cs="Times New Roman"/>
          <w:sz w:val="24"/>
          <w:szCs w:val="24"/>
          <w:u w:val="single"/>
        </w:rPr>
        <w:t xml:space="preserve">rounds </w:t>
      </w:r>
      <w:r w:rsidRPr="005F6002">
        <w:rPr>
          <w:rFonts w:ascii="Times New Roman" w:hAnsi="Times New Roman" w:cs="Times New Roman"/>
          <w:sz w:val="24"/>
          <w:szCs w:val="24"/>
          <w:u w:val="single"/>
        </w:rPr>
        <w:t>for the Application</w:t>
      </w:r>
    </w:p>
    <w:p w:rsidR="00B966CC" w:rsidRPr="005F6002" w:rsidRDefault="00CE3159" w:rsidP="005F6002">
      <w:pPr>
        <w:numPr>
          <w:ilvl w:val="0"/>
          <w:numId w:val="7"/>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w:t>
      </w:r>
      <w:r w:rsidR="00A37964" w:rsidRPr="005F6002">
        <w:rPr>
          <w:rFonts w:ascii="Times New Roman" w:hAnsi="Times New Roman" w:cs="Times New Roman"/>
          <w:sz w:val="24"/>
          <w:szCs w:val="24"/>
        </w:rPr>
        <w:t>here is a discovery of new and important evidence which could not have been produced by the applicant at the time when the judgment was passed on the 4</w:t>
      </w:r>
      <w:r w:rsidR="00A37964" w:rsidRPr="005F6002">
        <w:rPr>
          <w:rFonts w:ascii="Times New Roman" w:hAnsi="Times New Roman" w:cs="Times New Roman"/>
          <w:sz w:val="24"/>
          <w:szCs w:val="24"/>
          <w:vertAlign w:val="superscript"/>
        </w:rPr>
        <w:t>th</w:t>
      </w:r>
      <w:r w:rsidR="00A37964" w:rsidRPr="005F6002">
        <w:rPr>
          <w:rFonts w:ascii="Times New Roman" w:hAnsi="Times New Roman" w:cs="Times New Roman"/>
          <w:sz w:val="24"/>
          <w:szCs w:val="24"/>
        </w:rPr>
        <w:t xml:space="preserve"> of April 2017</w:t>
      </w:r>
      <w:r w:rsidRPr="005F6002">
        <w:rPr>
          <w:rFonts w:ascii="Times New Roman" w:hAnsi="Times New Roman" w:cs="Times New Roman"/>
          <w:sz w:val="24"/>
          <w:szCs w:val="24"/>
        </w:rPr>
        <w:t xml:space="preserve">. </w:t>
      </w:r>
      <w:r w:rsidR="00A37964" w:rsidRPr="005F6002">
        <w:rPr>
          <w:rFonts w:ascii="Times New Roman" w:hAnsi="Times New Roman" w:cs="Times New Roman"/>
          <w:sz w:val="24"/>
          <w:szCs w:val="24"/>
        </w:rPr>
        <w:t xml:space="preserve"> </w:t>
      </w:r>
      <w:r w:rsidRPr="005F6002">
        <w:rPr>
          <w:rFonts w:ascii="Times New Roman" w:hAnsi="Times New Roman" w:cs="Times New Roman"/>
          <w:sz w:val="24"/>
          <w:szCs w:val="24"/>
        </w:rPr>
        <w:t>This was the</w:t>
      </w:r>
      <w:r w:rsidR="00A37964" w:rsidRPr="005F6002">
        <w:rPr>
          <w:rFonts w:ascii="Times New Roman" w:hAnsi="Times New Roman" w:cs="Times New Roman"/>
          <w:sz w:val="24"/>
          <w:szCs w:val="24"/>
        </w:rPr>
        <w:t xml:space="preserve"> inventory dated 10</w:t>
      </w:r>
      <w:r w:rsidR="00A37964" w:rsidRPr="005F6002">
        <w:rPr>
          <w:rFonts w:ascii="Times New Roman" w:hAnsi="Times New Roman" w:cs="Times New Roman"/>
          <w:sz w:val="24"/>
          <w:szCs w:val="24"/>
          <w:vertAlign w:val="superscript"/>
        </w:rPr>
        <w:t>th</w:t>
      </w:r>
      <w:r w:rsidRPr="005F6002">
        <w:rPr>
          <w:rFonts w:ascii="Times New Roman" w:hAnsi="Times New Roman" w:cs="Times New Roman"/>
          <w:sz w:val="24"/>
          <w:szCs w:val="24"/>
        </w:rPr>
        <w:t xml:space="preserve"> November 2011, which, though </w:t>
      </w:r>
      <w:r w:rsidR="00A37964" w:rsidRPr="005F6002">
        <w:rPr>
          <w:rFonts w:ascii="Times New Roman" w:hAnsi="Times New Roman" w:cs="Times New Roman"/>
          <w:sz w:val="24"/>
          <w:szCs w:val="24"/>
        </w:rPr>
        <w:t>on court file</w:t>
      </w:r>
      <w:r w:rsidRPr="005F6002">
        <w:rPr>
          <w:rFonts w:ascii="Times New Roman" w:hAnsi="Times New Roman" w:cs="Times New Roman"/>
          <w:sz w:val="24"/>
          <w:szCs w:val="24"/>
        </w:rPr>
        <w:t xml:space="preserve">, </w:t>
      </w:r>
      <w:r w:rsidR="00A37964" w:rsidRPr="005F6002">
        <w:rPr>
          <w:rFonts w:ascii="Times New Roman" w:hAnsi="Times New Roman" w:cs="Times New Roman"/>
          <w:sz w:val="24"/>
          <w:szCs w:val="24"/>
        </w:rPr>
        <w:t>was never considered.</w:t>
      </w:r>
    </w:p>
    <w:p w:rsidR="00B966CC" w:rsidRPr="005F6002" w:rsidRDefault="00CE3159" w:rsidP="005F6002">
      <w:pPr>
        <w:numPr>
          <w:ilvl w:val="0"/>
          <w:numId w:val="7"/>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lastRenderedPageBreak/>
        <w:t>T</w:t>
      </w:r>
      <w:r w:rsidR="00A37964" w:rsidRPr="005F6002">
        <w:rPr>
          <w:rFonts w:ascii="Times New Roman" w:hAnsi="Times New Roman" w:cs="Times New Roman"/>
          <w:sz w:val="24"/>
          <w:szCs w:val="24"/>
        </w:rPr>
        <w:t xml:space="preserve">here is some mistake or error apparent on the face of the record </w:t>
      </w:r>
      <w:r w:rsidRPr="005F6002">
        <w:rPr>
          <w:rFonts w:ascii="Times New Roman" w:hAnsi="Times New Roman" w:cs="Times New Roman"/>
          <w:sz w:val="24"/>
          <w:szCs w:val="24"/>
        </w:rPr>
        <w:t>and</w:t>
      </w:r>
      <w:r w:rsidR="00A37964" w:rsidRPr="005F6002">
        <w:rPr>
          <w:rFonts w:ascii="Times New Roman" w:hAnsi="Times New Roman" w:cs="Times New Roman"/>
          <w:sz w:val="24"/>
          <w:szCs w:val="24"/>
        </w:rPr>
        <w:t xml:space="preserve"> the judgment should be corrected to include the correct figure of the share given by the court to the respondents</w:t>
      </w:r>
      <w:r w:rsidR="00492253" w:rsidRPr="005F6002">
        <w:rPr>
          <w:rFonts w:ascii="Times New Roman" w:hAnsi="Times New Roman" w:cs="Times New Roman"/>
          <w:sz w:val="24"/>
          <w:szCs w:val="24"/>
        </w:rPr>
        <w:t>; Ms. Ssolome Bbossa, Mr. Bbossa Geofrey and Mr. Lyazi Medard. They were due</w:t>
      </w:r>
      <w:r w:rsidR="00A37964" w:rsidRPr="005F6002">
        <w:rPr>
          <w:rFonts w:ascii="Times New Roman" w:hAnsi="Times New Roman" w:cs="Times New Roman"/>
          <w:sz w:val="24"/>
          <w:szCs w:val="24"/>
        </w:rPr>
        <w:t xml:space="preserve"> </w:t>
      </w:r>
      <w:r w:rsidR="00492253" w:rsidRPr="005F6002">
        <w:rPr>
          <w:rFonts w:ascii="Times New Roman" w:hAnsi="Times New Roman" w:cs="Times New Roman"/>
          <w:sz w:val="24"/>
          <w:szCs w:val="24"/>
        </w:rPr>
        <w:t xml:space="preserve">1% of the estate which was equivalent to </w:t>
      </w:r>
      <w:r w:rsidR="00A37964" w:rsidRPr="005F6002">
        <w:rPr>
          <w:rFonts w:ascii="Times New Roman" w:hAnsi="Times New Roman" w:cs="Times New Roman"/>
          <w:sz w:val="24"/>
          <w:szCs w:val="24"/>
        </w:rPr>
        <w:t xml:space="preserve">0.495 acres </w:t>
      </w:r>
      <w:r w:rsidR="00492253" w:rsidRPr="005F6002">
        <w:rPr>
          <w:rFonts w:ascii="Times New Roman" w:hAnsi="Times New Roman" w:cs="Times New Roman"/>
          <w:sz w:val="24"/>
          <w:szCs w:val="24"/>
        </w:rPr>
        <w:t>and</w:t>
      </w:r>
      <w:r w:rsidR="00A37964" w:rsidRPr="005F6002">
        <w:rPr>
          <w:rFonts w:ascii="Times New Roman" w:hAnsi="Times New Roman" w:cs="Times New Roman"/>
          <w:sz w:val="24"/>
          <w:szCs w:val="24"/>
        </w:rPr>
        <w:t xml:space="preserve"> not 2.8 acres</w:t>
      </w:r>
      <w:r w:rsidR="00492253" w:rsidRPr="005F6002">
        <w:rPr>
          <w:rFonts w:ascii="Times New Roman" w:hAnsi="Times New Roman" w:cs="Times New Roman"/>
          <w:sz w:val="24"/>
          <w:szCs w:val="24"/>
        </w:rPr>
        <w:t>,</w:t>
      </w:r>
      <w:r w:rsidR="00A37964" w:rsidRPr="005F6002">
        <w:rPr>
          <w:rFonts w:ascii="Times New Roman" w:hAnsi="Times New Roman" w:cs="Times New Roman"/>
          <w:sz w:val="24"/>
          <w:szCs w:val="24"/>
        </w:rPr>
        <w:t xml:space="preserve"> as stated in the judgment. </w:t>
      </w:r>
    </w:p>
    <w:p w:rsidR="00B966CC" w:rsidRPr="005F6002" w:rsidRDefault="008C5C5E" w:rsidP="005F6002">
      <w:pPr>
        <w:numPr>
          <w:ilvl w:val="0"/>
          <w:numId w:val="7"/>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w:t>
      </w:r>
      <w:r w:rsidR="00A37964" w:rsidRPr="005F6002">
        <w:rPr>
          <w:rFonts w:ascii="Times New Roman" w:hAnsi="Times New Roman" w:cs="Times New Roman"/>
          <w:sz w:val="24"/>
          <w:szCs w:val="24"/>
        </w:rPr>
        <w:t xml:space="preserve">he mathematical mistakes or errors within the judgment </w:t>
      </w:r>
      <w:r w:rsidRPr="005F6002">
        <w:rPr>
          <w:rFonts w:ascii="Times New Roman" w:hAnsi="Times New Roman" w:cs="Times New Roman"/>
          <w:sz w:val="24"/>
          <w:szCs w:val="24"/>
        </w:rPr>
        <w:t>are</w:t>
      </w:r>
      <w:r w:rsidR="00A37964" w:rsidRPr="005F6002">
        <w:rPr>
          <w:rFonts w:ascii="Times New Roman" w:hAnsi="Times New Roman" w:cs="Times New Roman"/>
          <w:sz w:val="24"/>
          <w:szCs w:val="24"/>
        </w:rPr>
        <w:t xml:space="preserve"> likely to occasion a miscarriage of justice to the applicant.</w:t>
      </w:r>
      <w:r w:rsidR="00B966CC" w:rsidRPr="005F6002">
        <w:rPr>
          <w:rFonts w:ascii="Times New Roman" w:hAnsi="Times New Roman" w:cs="Times New Roman"/>
          <w:sz w:val="24"/>
          <w:szCs w:val="24"/>
        </w:rPr>
        <w:t xml:space="preserve"> </w:t>
      </w:r>
    </w:p>
    <w:p w:rsidR="00B966CC" w:rsidRPr="005F6002" w:rsidRDefault="008C5C5E" w:rsidP="005F6002">
      <w:pPr>
        <w:numPr>
          <w:ilvl w:val="0"/>
          <w:numId w:val="7"/>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w:t>
      </w:r>
      <w:r w:rsidR="00A37964" w:rsidRPr="005F6002">
        <w:rPr>
          <w:rFonts w:ascii="Times New Roman" w:hAnsi="Times New Roman" w:cs="Times New Roman"/>
          <w:sz w:val="24"/>
          <w:szCs w:val="24"/>
        </w:rPr>
        <w:t xml:space="preserve">he respondents are threatening to execute the judgment and orders in Civil Suit No. 203 of 2012 even before the hearing of an application for review which seeks to correct the mistakes therein to the applicant’s detriment. </w:t>
      </w:r>
    </w:p>
    <w:p w:rsidR="0012673F" w:rsidRPr="005F6002" w:rsidRDefault="008C5C5E" w:rsidP="005F6002">
      <w:pPr>
        <w:numPr>
          <w:ilvl w:val="0"/>
          <w:numId w:val="7"/>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I</w:t>
      </w:r>
      <w:r w:rsidR="0012673F" w:rsidRPr="005F6002">
        <w:rPr>
          <w:rFonts w:ascii="Times New Roman" w:hAnsi="Times New Roman" w:cs="Times New Roman"/>
          <w:sz w:val="24"/>
          <w:szCs w:val="24"/>
        </w:rPr>
        <w:t>t is in the interest of justice that the judgment and orders in Civil Suit No. 203 of 2012 dated 14</w:t>
      </w:r>
      <w:r w:rsidR="0012673F" w:rsidRPr="005F6002">
        <w:rPr>
          <w:rFonts w:ascii="Times New Roman" w:hAnsi="Times New Roman" w:cs="Times New Roman"/>
          <w:sz w:val="24"/>
          <w:szCs w:val="24"/>
          <w:vertAlign w:val="superscript"/>
        </w:rPr>
        <w:t>th</w:t>
      </w:r>
      <w:r w:rsidR="0012673F" w:rsidRPr="005F6002">
        <w:rPr>
          <w:rFonts w:ascii="Times New Roman" w:hAnsi="Times New Roman" w:cs="Times New Roman"/>
          <w:sz w:val="24"/>
          <w:szCs w:val="24"/>
        </w:rPr>
        <w:t xml:space="preserve"> April 2017 be reviewed and execution stayed.</w:t>
      </w:r>
    </w:p>
    <w:p w:rsidR="004832A1" w:rsidRPr="005F6002" w:rsidRDefault="004832A1" w:rsidP="005F6002">
      <w:pPr>
        <w:spacing w:line="360" w:lineRule="auto"/>
        <w:ind w:left="360"/>
        <w:jc w:val="both"/>
        <w:rPr>
          <w:rFonts w:ascii="Times New Roman" w:hAnsi="Times New Roman" w:cs="Times New Roman"/>
          <w:sz w:val="24"/>
          <w:szCs w:val="24"/>
          <w:u w:val="single"/>
        </w:rPr>
      </w:pPr>
      <w:r w:rsidRPr="005F6002">
        <w:rPr>
          <w:rFonts w:ascii="Times New Roman" w:hAnsi="Times New Roman" w:cs="Times New Roman"/>
          <w:sz w:val="24"/>
          <w:szCs w:val="24"/>
          <w:u w:val="single"/>
        </w:rPr>
        <w:t xml:space="preserve">Judgment </w:t>
      </w:r>
      <w:r w:rsidR="00C93EA4" w:rsidRPr="005F6002">
        <w:rPr>
          <w:rFonts w:ascii="Times New Roman" w:hAnsi="Times New Roman" w:cs="Times New Roman"/>
          <w:sz w:val="24"/>
          <w:szCs w:val="24"/>
          <w:u w:val="single"/>
        </w:rPr>
        <w:t xml:space="preserve">and Orders </w:t>
      </w:r>
      <w:r w:rsidRPr="005F6002">
        <w:rPr>
          <w:rFonts w:ascii="Times New Roman" w:hAnsi="Times New Roman" w:cs="Times New Roman"/>
          <w:sz w:val="24"/>
          <w:szCs w:val="24"/>
          <w:u w:val="single"/>
        </w:rPr>
        <w:t>in Civil Suit No. 203/2012</w:t>
      </w:r>
    </w:p>
    <w:p w:rsidR="004832A1" w:rsidRPr="005F6002" w:rsidRDefault="004832A1"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T</w:t>
      </w:r>
      <w:r w:rsidR="0063763D" w:rsidRPr="005F6002">
        <w:rPr>
          <w:rFonts w:ascii="Times New Roman" w:hAnsi="Times New Roman" w:cs="Times New Roman"/>
          <w:sz w:val="24"/>
          <w:szCs w:val="24"/>
        </w:rPr>
        <w:t>he respondent</w:t>
      </w:r>
      <w:r w:rsidRPr="005F6002">
        <w:rPr>
          <w:rFonts w:ascii="Times New Roman" w:hAnsi="Times New Roman" w:cs="Times New Roman"/>
          <w:sz w:val="24"/>
          <w:szCs w:val="24"/>
        </w:rPr>
        <w:t>s are</w:t>
      </w:r>
      <w:r w:rsidR="00110677" w:rsidRPr="005F6002">
        <w:rPr>
          <w:rFonts w:ascii="Times New Roman" w:hAnsi="Times New Roman" w:cs="Times New Roman"/>
          <w:sz w:val="24"/>
          <w:szCs w:val="24"/>
        </w:rPr>
        <w:t xml:space="preserve"> beneficiaries of the estate of the late Samwiri Lyazi who was a customary heir to the late </w:t>
      </w:r>
      <w:r w:rsidR="00C93EA4" w:rsidRPr="005F6002">
        <w:rPr>
          <w:rFonts w:ascii="Times New Roman" w:hAnsi="Times New Roman" w:cs="Times New Roman"/>
          <w:sz w:val="24"/>
          <w:szCs w:val="24"/>
        </w:rPr>
        <w:t xml:space="preserve">Daudi </w:t>
      </w:r>
      <w:r w:rsidR="00110677" w:rsidRPr="005F6002">
        <w:rPr>
          <w:rFonts w:ascii="Times New Roman" w:hAnsi="Times New Roman" w:cs="Times New Roman"/>
          <w:sz w:val="24"/>
          <w:szCs w:val="24"/>
        </w:rPr>
        <w:t>Kiyingi</w:t>
      </w:r>
      <w:r w:rsidRPr="005F6002">
        <w:rPr>
          <w:rFonts w:ascii="Times New Roman" w:hAnsi="Times New Roman" w:cs="Times New Roman"/>
          <w:sz w:val="24"/>
          <w:szCs w:val="24"/>
        </w:rPr>
        <w:t>. They</w:t>
      </w:r>
      <w:r w:rsidR="00110677" w:rsidRPr="005F6002">
        <w:rPr>
          <w:rFonts w:ascii="Times New Roman" w:hAnsi="Times New Roman" w:cs="Times New Roman"/>
          <w:sz w:val="24"/>
          <w:szCs w:val="24"/>
        </w:rPr>
        <w:t xml:space="preserve"> instituted</w:t>
      </w:r>
      <w:r w:rsidR="0059075E" w:rsidRPr="005F6002">
        <w:rPr>
          <w:rFonts w:ascii="Times New Roman" w:hAnsi="Times New Roman" w:cs="Times New Roman"/>
          <w:sz w:val="24"/>
          <w:szCs w:val="24"/>
        </w:rPr>
        <w:t xml:space="preserve"> C</w:t>
      </w:r>
      <w:r w:rsidR="007C50E6" w:rsidRPr="005F6002">
        <w:rPr>
          <w:rFonts w:ascii="Times New Roman" w:hAnsi="Times New Roman" w:cs="Times New Roman"/>
          <w:sz w:val="24"/>
          <w:szCs w:val="24"/>
        </w:rPr>
        <w:t>ivil S</w:t>
      </w:r>
      <w:r w:rsidR="0063763D" w:rsidRPr="005F6002">
        <w:rPr>
          <w:rFonts w:ascii="Times New Roman" w:hAnsi="Times New Roman" w:cs="Times New Roman"/>
          <w:sz w:val="24"/>
          <w:szCs w:val="24"/>
        </w:rPr>
        <w:t>uit No. 203 of 2012 against the applicant for among other</w:t>
      </w:r>
      <w:r w:rsidR="007C50E6" w:rsidRPr="005F6002">
        <w:rPr>
          <w:rFonts w:ascii="Times New Roman" w:hAnsi="Times New Roman" w:cs="Times New Roman"/>
          <w:sz w:val="24"/>
          <w:szCs w:val="24"/>
        </w:rPr>
        <w:t xml:space="preserve"> things, an</w:t>
      </w:r>
      <w:r w:rsidR="0063763D" w:rsidRPr="005F6002">
        <w:rPr>
          <w:rFonts w:ascii="Times New Roman" w:hAnsi="Times New Roman" w:cs="Times New Roman"/>
          <w:sz w:val="24"/>
          <w:szCs w:val="24"/>
        </w:rPr>
        <w:t xml:space="preserve"> order</w:t>
      </w:r>
      <w:r w:rsidR="00110677" w:rsidRPr="005F6002">
        <w:rPr>
          <w:rFonts w:ascii="Times New Roman" w:hAnsi="Times New Roman" w:cs="Times New Roman"/>
          <w:sz w:val="24"/>
          <w:szCs w:val="24"/>
        </w:rPr>
        <w:t xml:space="preserve"> that they were entitled to a share in the estate of the late </w:t>
      </w:r>
      <w:r w:rsidR="00C93EA4" w:rsidRPr="005F6002">
        <w:rPr>
          <w:rFonts w:ascii="Times New Roman" w:hAnsi="Times New Roman" w:cs="Times New Roman"/>
          <w:sz w:val="24"/>
          <w:szCs w:val="24"/>
        </w:rPr>
        <w:t xml:space="preserve">Daudi </w:t>
      </w:r>
      <w:r w:rsidR="00110677" w:rsidRPr="005F6002">
        <w:rPr>
          <w:rFonts w:ascii="Times New Roman" w:hAnsi="Times New Roman" w:cs="Times New Roman"/>
          <w:sz w:val="24"/>
          <w:szCs w:val="24"/>
        </w:rPr>
        <w:t>Kiyingi</w:t>
      </w:r>
      <w:r w:rsidR="00695827" w:rsidRPr="005F6002">
        <w:rPr>
          <w:rFonts w:ascii="Times New Roman" w:hAnsi="Times New Roman" w:cs="Times New Roman"/>
          <w:sz w:val="24"/>
          <w:szCs w:val="24"/>
        </w:rPr>
        <w:t xml:space="preserve"> as his grandchildren</w:t>
      </w:r>
      <w:r w:rsidRPr="005F6002">
        <w:rPr>
          <w:rFonts w:ascii="Times New Roman" w:hAnsi="Times New Roman" w:cs="Times New Roman"/>
          <w:sz w:val="24"/>
          <w:szCs w:val="24"/>
        </w:rPr>
        <w:t xml:space="preserve">. </w:t>
      </w:r>
    </w:p>
    <w:p w:rsidR="00F40FEE" w:rsidRPr="005F6002" w:rsidRDefault="005051E4"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 xml:space="preserve">The </w:t>
      </w:r>
      <w:r w:rsidR="00110677" w:rsidRPr="005F6002">
        <w:rPr>
          <w:rFonts w:ascii="Times New Roman" w:hAnsi="Times New Roman" w:cs="Times New Roman"/>
          <w:sz w:val="24"/>
          <w:szCs w:val="24"/>
        </w:rPr>
        <w:t>trial Judge</w:t>
      </w:r>
      <w:r w:rsidR="004832A1" w:rsidRPr="005F6002">
        <w:rPr>
          <w:rFonts w:ascii="Times New Roman" w:hAnsi="Times New Roman" w:cs="Times New Roman"/>
          <w:sz w:val="24"/>
          <w:szCs w:val="24"/>
        </w:rPr>
        <w:t xml:space="preserve">, Hon. </w:t>
      </w:r>
      <w:r w:rsidR="007C50E6" w:rsidRPr="005F6002">
        <w:rPr>
          <w:rFonts w:ascii="Times New Roman" w:hAnsi="Times New Roman" w:cs="Times New Roman"/>
          <w:sz w:val="24"/>
          <w:szCs w:val="24"/>
        </w:rPr>
        <w:t xml:space="preserve">Lady </w:t>
      </w:r>
      <w:r w:rsidR="004832A1" w:rsidRPr="005F6002">
        <w:rPr>
          <w:rFonts w:ascii="Times New Roman" w:hAnsi="Times New Roman" w:cs="Times New Roman"/>
          <w:sz w:val="24"/>
          <w:szCs w:val="24"/>
        </w:rPr>
        <w:t xml:space="preserve">Justice Alexandra Nkonge, </w:t>
      </w:r>
      <w:r w:rsidR="00110677" w:rsidRPr="005F6002">
        <w:rPr>
          <w:rFonts w:ascii="Times New Roman" w:hAnsi="Times New Roman" w:cs="Times New Roman"/>
          <w:sz w:val="24"/>
          <w:szCs w:val="24"/>
        </w:rPr>
        <w:t>decided in favour of the respondent</w:t>
      </w:r>
      <w:r w:rsidR="004832A1" w:rsidRPr="005F6002">
        <w:rPr>
          <w:rFonts w:ascii="Times New Roman" w:hAnsi="Times New Roman" w:cs="Times New Roman"/>
          <w:sz w:val="24"/>
          <w:szCs w:val="24"/>
        </w:rPr>
        <w:t>s. S</w:t>
      </w:r>
      <w:r w:rsidR="00110677" w:rsidRPr="005F6002">
        <w:rPr>
          <w:rFonts w:ascii="Times New Roman" w:hAnsi="Times New Roman" w:cs="Times New Roman"/>
          <w:sz w:val="24"/>
          <w:szCs w:val="24"/>
        </w:rPr>
        <w:t xml:space="preserve">he </w:t>
      </w:r>
      <w:r w:rsidR="004832A1" w:rsidRPr="005F6002">
        <w:rPr>
          <w:rFonts w:ascii="Times New Roman" w:hAnsi="Times New Roman" w:cs="Times New Roman"/>
          <w:sz w:val="24"/>
          <w:szCs w:val="24"/>
        </w:rPr>
        <w:t>found</w:t>
      </w:r>
      <w:r w:rsidR="00110677" w:rsidRPr="005F6002">
        <w:rPr>
          <w:rFonts w:ascii="Times New Roman" w:hAnsi="Times New Roman" w:cs="Times New Roman"/>
          <w:sz w:val="24"/>
          <w:szCs w:val="24"/>
        </w:rPr>
        <w:t xml:space="preserve"> that the family of the late Samuel Lyazi Bbosa was entitled to benefit from the 2.8 acres reserved for the</w:t>
      </w:r>
      <w:r w:rsidR="004832A1" w:rsidRPr="005F6002">
        <w:rPr>
          <w:rFonts w:ascii="Times New Roman" w:hAnsi="Times New Roman" w:cs="Times New Roman"/>
          <w:sz w:val="24"/>
          <w:szCs w:val="24"/>
        </w:rPr>
        <w:t xml:space="preserve"> heir of </w:t>
      </w:r>
      <w:r w:rsidR="00C93EA4" w:rsidRPr="005F6002">
        <w:rPr>
          <w:rFonts w:ascii="Times New Roman" w:hAnsi="Times New Roman" w:cs="Times New Roman"/>
          <w:sz w:val="24"/>
          <w:szCs w:val="24"/>
        </w:rPr>
        <w:t xml:space="preserve">the late </w:t>
      </w:r>
      <w:r w:rsidR="004832A1" w:rsidRPr="005F6002">
        <w:rPr>
          <w:rFonts w:ascii="Times New Roman" w:hAnsi="Times New Roman" w:cs="Times New Roman"/>
          <w:sz w:val="24"/>
          <w:szCs w:val="24"/>
        </w:rPr>
        <w:t>Daudi Kiyingi’s estate.</w:t>
      </w:r>
      <w:r w:rsidR="00110677" w:rsidRPr="005F6002">
        <w:rPr>
          <w:rFonts w:ascii="Times New Roman" w:hAnsi="Times New Roman" w:cs="Times New Roman"/>
          <w:sz w:val="24"/>
          <w:szCs w:val="24"/>
        </w:rPr>
        <w:t xml:space="preserve"> </w:t>
      </w:r>
      <w:r w:rsidR="00C93EA4" w:rsidRPr="005F6002">
        <w:rPr>
          <w:rFonts w:ascii="Times New Roman" w:hAnsi="Times New Roman" w:cs="Times New Roman"/>
          <w:sz w:val="24"/>
          <w:szCs w:val="24"/>
        </w:rPr>
        <w:t xml:space="preserve">The learned trial judge further found that the property was </w:t>
      </w:r>
      <w:r w:rsidR="00110677" w:rsidRPr="005F6002">
        <w:rPr>
          <w:rFonts w:ascii="Times New Roman" w:hAnsi="Times New Roman" w:cs="Times New Roman"/>
          <w:sz w:val="24"/>
          <w:szCs w:val="24"/>
        </w:rPr>
        <w:t xml:space="preserve">to be administered by the </w:t>
      </w:r>
      <w:r w:rsidR="00C93EA4" w:rsidRPr="005F6002">
        <w:rPr>
          <w:rFonts w:ascii="Times New Roman" w:hAnsi="Times New Roman" w:cs="Times New Roman"/>
          <w:sz w:val="24"/>
          <w:szCs w:val="24"/>
        </w:rPr>
        <w:t>Ms. Ssolome Bbossa,</w:t>
      </w:r>
      <w:r w:rsidR="00110677" w:rsidRPr="005F6002">
        <w:rPr>
          <w:rFonts w:ascii="Times New Roman" w:hAnsi="Times New Roman" w:cs="Times New Roman"/>
          <w:sz w:val="24"/>
          <w:szCs w:val="24"/>
        </w:rPr>
        <w:t xml:space="preserve"> as part of her husband</w:t>
      </w:r>
      <w:r w:rsidR="00695827" w:rsidRPr="005F6002">
        <w:rPr>
          <w:rFonts w:ascii="Times New Roman" w:hAnsi="Times New Roman" w:cs="Times New Roman"/>
          <w:sz w:val="24"/>
          <w:szCs w:val="24"/>
        </w:rPr>
        <w:t>, Samuel Lyazi Bbosa’s estate.</w:t>
      </w:r>
    </w:p>
    <w:p w:rsidR="00C93EA4" w:rsidRPr="005F6002" w:rsidRDefault="00C93EA4"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In her orders following the judgment, the learned trial judge laid out the specific distribution schedule of the land among all the beneficiaries.</w:t>
      </w:r>
    </w:p>
    <w:p w:rsidR="00C93EA4" w:rsidRPr="005F6002" w:rsidRDefault="00C93EA4" w:rsidP="005F6002">
      <w:pPr>
        <w:spacing w:line="360" w:lineRule="auto"/>
        <w:ind w:left="360"/>
        <w:jc w:val="both"/>
        <w:rPr>
          <w:rFonts w:ascii="Times New Roman" w:hAnsi="Times New Roman" w:cs="Times New Roman"/>
          <w:sz w:val="24"/>
          <w:szCs w:val="24"/>
          <w:u w:val="single"/>
        </w:rPr>
      </w:pPr>
      <w:r w:rsidRPr="005F6002">
        <w:rPr>
          <w:rFonts w:ascii="Times New Roman" w:hAnsi="Times New Roman" w:cs="Times New Roman"/>
          <w:sz w:val="24"/>
          <w:szCs w:val="24"/>
        </w:rPr>
        <w:t>This application is seeking review of that distribution on the grounds outlined above.</w:t>
      </w:r>
    </w:p>
    <w:p w:rsidR="005330B1" w:rsidRPr="005F6002" w:rsidRDefault="005330B1"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Counsel for both the applicant and the respondents filed written submissions in support and opposition of the application</w:t>
      </w:r>
      <w:r w:rsidR="00C93EA4" w:rsidRPr="005F6002">
        <w:rPr>
          <w:rFonts w:ascii="Times New Roman" w:hAnsi="Times New Roman" w:cs="Times New Roman"/>
          <w:sz w:val="24"/>
          <w:szCs w:val="24"/>
        </w:rPr>
        <w:t>.</w:t>
      </w:r>
      <w:r w:rsidRPr="005F6002">
        <w:rPr>
          <w:rFonts w:ascii="Times New Roman" w:hAnsi="Times New Roman" w:cs="Times New Roman"/>
          <w:sz w:val="24"/>
          <w:szCs w:val="24"/>
        </w:rPr>
        <w:t xml:space="preserve"> </w:t>
      </w:r>
    </w:p>
    <w:p w:rsidR="00C93EA4" w:rsidRPr="005F6002" w:rsidRDefault="00067776" w:rsidP="005F6002">
      <w:pPr>
        <w:spacing w:line="360" w:lineRule="auto"/>
        <w:ind w:left="360"/>
        <w:jc w:val="both"/>
        <w:rPr>
          <w:rFonts w:ascii="Times New Roman" w:hAnsi="Times New Roman" w:cs="Times New Roman"/>
          <w:sz w:val="24"/>
          <w:szCs w:val="24"/>
          <w:u w:val="single"/>
        </w:rPr>
      </w:pPr>
      <w:r w:rsidRPr="005F6002">
        <w:rPr>
          <w:rFonts w:ascii="Times New Roman" w:hAnsi="Times New Roman" w:cs="Times New Roman"/>
          <w:sz w:val="24"/>
          <w:szCs w:val="24"/>
          <w:u w:val="single"/>
        </w:rPr>
        <w:lastRenderedPageBreak/>
        <w:t>The Law</w:t>
      </w:r>
    </w:p>
    <w:p w:rsidR="00631638" w:rsidRPr="005F6002" w:rsidRDefault="00631638"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Section 82 of the Civil Procedure Act provides that;</w:t>
      </w:r>
    </w:p>
    <w:p w:rsidR="00631638" w:rsidRPr="005F6002" w:rsidRDefault="00631638" w:rsidP="005F6002">
      <w:pPr>
        <w:spacing w:line="360" w:lineRule="auto"/>
        <w:ind w:left="360"/>
        <w:jc w:val="both"/>
        <w:rPr>
          <w:rFonts w:ascii="Times New Roman" w:hAnsi="Times New Roman" w:cs="Times New Roman"/>
          <w:i/>
          <w:sz w:val="24"/>
          <w:szCs w:val="24"/>
        </w:rPr>
      </w:pPr>
      <w:r w:rsidRPr="005F6002">
        <w:rPr>
          <w:rFonts w:ascii="Times New Roman" w:hAnsi="Times New Roman" w:cs="Times New Roman"/>
          <w:i/>
          <w:sz w:val="24"/>
          <w:szCs w:val="24"/>
        </w:rPr>
        <w:t xml:space="preserve">“Any person considering himself or herself aggrieved by a decree or order from which an appeal is allowed by this Act, </w:t>
      </w:r>
      <w:r w:rsidRPr="005F6002">
        <w:rPr>
          <w:rFonts w:ascii="Times New Roman" w:hAnsi="Times New Roman" w:cs="Times New Roman"/>
          <w:i/>
          <w:sz w:val="24"/>
          <w:szCs w:val="24"/>
        </w:rPr>
        <w:br/>
        <w:t>but from which no appeal has been preferred; or</w:t>
      </w:r>
      <w:r w:rsidRPr="005F6002">
        <w:rPr>
          <w:rFonts w:ascii="Times New Roman" w:hAnsi="Times New Roman" w:cs="Times New Roman"/>
          <w:i/>
          <w:sz w:val="24"/>
          <w:szCs w:val="24"/>
        </w:rPr>
        <w:br/>
        <w:t xml:space="preserve">by a decree or order from which no appeal is allowed by this Act, </w:t>
      </w:r>
      <w:r w:rsidRPr="005F6002">
        <w:rPr>
          <w:rFonts w:ascii="Times New Roman" w:hAnsi="Times New Roman" w:cs="Times New Roman"/>
          <w:i/>
          <w:sz w:val="24"/>
          <w:szCs w:val="24"/>
        </w:rPr>
        <w:br/>
        <w:t>may apply for a review of judgment to the court which passed the decree or</w:t>
      </w:r>
      <w:r w:rsidRPr="005F6002">
        <w:rPr>
          <w:rFonts w:ascii="Times New Roman" w:hAnsi="Times New Roman" w:cs="Times New Roman"/>
          <w:i/>
          <w:sz w:val="24"/>
          <w:szCs w:val="24"/>
        </w:rPr>
        <w:br/>
        <w:t>made the order, and the court may make such order on the decree or order as</w:t>
      </w:r>
      <w:r w:rsidRPr="005F6002">
        <w:rPr>
          <w:rFonts w:ascii="Times New Roman" w:hAnsi="Times New Roman" w:cs="Times New Roman"/>
          <w:i/>
          <w:sz w:val="24"/>
          <w:szCs w:val="24"/>
        </w:rPr>
        <w:br/>
        <w:t>it thinks fit.”</w:t>
      </w:r>
    </w:p>
    <w:p w:rsidR="00631638" w:rsidRPr="005F6002" w:rsidRDefault="00631638"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bCs/>
          <w:sz w:val="24"/>
          <w:szCs w:val="24"/>
        </w:rPr>
        <w:t xml:space="preserve">Order 46 of the Civil Procedure Rules provides; </w:t>
      </w:r>
    </w:p>
    <w:p w:rsidR="00631638" w:rsidRPr="005F6002" w:rsidRDefault="00631638" w:rsidP="005F6002">
      <w:pPr>
        <w:spacing w:line="360" w:lineRule="auto"/>
        <w:ind w:left="360"/>
        <w:jc w:val="both"/>
        <w:rPr>
          <w:rFonts w:ascii="Times New Roman" w:hAnsi="Times New Roman" w:cs="Times New Roman"/>
          <w:i/>
          <w:sz w:val="24"/>
          <w:szCs w:val="24"/>
        </w:rPr>
      </w:pPr>
      <w:r w:rsidRPr="005F6002">
        <w:rPr>
          <w:rFonts w:ascii="Times New Roman" w:hAnsi="Times New Roman" w:cs="Times New Roman"/>
          <w:bCs/>
          <w:i/>
          <w:sz w:val="24"/>
          <w:szCs w:val="24"/>
        </w:rPr>
        <w:t>“1. Application for review of judgment:-</w:t>
      </w:r>
    </w:p>
    <w:p w:rsidR="00631638" w:rsidRPr="005F6002" w:rsidRDefault="00631638" w:rsidP="005F6002">
      <w:pPr>
        <w:spacing w:line="360" w:lineRule="auto"/>
        <w:ind w:left="360"/>
        <w:jc w:val="both"/>
        <w:rPr>
          <w:rFonts w:ascii="Times New Roman" w:hAnsi="Times New Roman" w:cs="Times New Roman"/>
          <w:i/>
          <w:sz w:val="24"/>
          <w:szCs w:val="24"/>
        </w:rPr>
      </w:pPr>
      <w:r w:rsidRPr="005F6002">
        <w:rPr>
          <w:rFonts w:ascii="Times New Roman" w:hAnsi="Times New Roman" w:cs="Times New Roman"/>
          <w:bCs/>
          <w:i/>
          <w:sz w:val="24"/>
          <w:szCs w:val="24"/>
        </w:rPr>
        <w:t>(1) Any person considerin</w:t>
      </w:r>
      <w:r w:rsidR="007C50E6" w:rsidRPr="005F6002">
        <w:rPr>
          <w:rFonts w:ascii="Times New Roman" w:hAnsi="Times New Roman" w:cs="Times New Roman"/>
          <w:bCs/>
          <w:i/>
          <w:sz w:val="24"/>
          <w:szCs w:val="24"/>
        </w:rPr>
        <w:t>g himself or herself aggrieved;</w:t>
      </w:r>
    </w:p>
    <w:p w:rsidR="00631638" w:rsidRPr="005F6002" w:rsidRDefault="007C50E6" w:rsidP="005F6002">
      <w:pPr>
        <w:spacing w:line="360" w:lineRule="auto"/>
        <w:ind w:left="360"/>
        <w:jc w:val="both"/>
        <w:rPr>
          <w:rFonts w:ascii="Times New Roman" w:hAnsi="Times New Roman" w:cs="Times New Roman"/>
          <w:i/>
          <w:sz w:val="24"/>
          <w:szCs w:val="24"/>
        </w:rPr>
      </w:pPr>
      <w:r w:rsidRPr="005F6002">
        <w:rPr>
          <w:rFonts w:ascii="Times New Roman" w:hAnsi="Times New Roman" w:cs="Times New Roman"/>
          <w:bCs/>
          <w:i/>
          <w:sz w:val="24"/>
          <w:szCs w:val="24"/>
        </w:rPr>
        <w:t xml:space="preserve">(a) </w:t>
      </w:r>
      <w:r w:rsidR="00631638" w:rsidRPr="005F6002">
        <w:rPr>
          <w:rFonts w:ascii="Times New Roman" w:hAnsi="Times New Roman" w:cs="Times New Roman"/>
          <w:bCs/>
          <w:i/>
          <w:sz w:val="24"/>
          <w:szCs w:val="24"/>
        </w:rPr>
        <w:t>by a decree or order from which an appeal is allowed, but from which no appeal has been preferred; or</w:t>
      </w:r>
    </w:p>
    <w:p w:rsidR="00631638" w:rsidRPr="005F6002" w:rsidRDefault="00631638" w:rsidP="005F6002">
      <w:pPr>
        <w:spacing w:line="360" w:lineRule="auto"/>
        <w:ind w:left="360"/>
        <w:jc w:val="both"/>
        <w:rPr>
          <w:rFonts w:ascii="Times New Roman" w:hAnsi="Times New Roman" w:cs="Times New Roman"/>
          <w:i/>
          <w:sz w:val="24"/>
          <w:szCs w:val="24"/>
        </w:rPr>
      </w:pPr>
      <w:r w:rsidRPr="005F6002">
        <w:rPr>
          <w:rFonts w:ascii="Times New Roman" w:hAnsi="Times New Roman" w:cs="Times New Roman"/>
          <w:bCs/>
          <w:i/>
          <w:sz w:val="24"/>
          <w:szCs w:val="24"/>
        </w:rPr>
        <w:t>(b) by a decree or order from which no appeal is hereby allowed, and who from the discovery of new and important matter of evidence which, after the exercise of due diligence, was not within his or her knowledge or could not be produced by him or her at the time when the decree was passed or the order made, or on account of some mistake or error apparent on the face of the record, or for any other sufficient reason, desires to obtain a review of the decree passed or order made against him or her, may apply for a review of judgment to the Court which passed the decree or made the order.</w:t>
      </w:r>
    </w:p>
    <w:p w:rsidR="00631638" w:rsidRPr="005F6002" w:rsidRDefault="00631638" w:rsidP="005F6002">
      <w:pPr>
        <w:spacing w:line="360" w:lineRule="auto"/>
        <w:ind w:left="360"/>
        <w:jc w:val="both"/>
        <w:rPr>
          <w:rFonts w:ascii="Times New Roman" w:hAnsi="Times New Roman" w:cs="Times New Roman"/>
          <w:i/>
          <w:sz w:val="24"/>
          <w:szCs w:val="24"/>
        </w:rPr>
      </w:pPr>
      <w:r w:rsidRPr="005F6002">
        <w:rPr>
          <w:rFonts w:ascii="Times New Roman" w:hAnsi="Times New Roman" w:cs="Times New Roman"/>
          <w:bCs/>
          <w:i/>
          <w:sz w:val="24"/>
          <w:szCs w:val="24"/>
        </w:rPr>
        <w:t>(2) A party who is not appealing from a decree or order may apply</w:t>
      </w:r>
      <w:r w:rsidRPr="005F6002">
        <w:rPr>
          <w:rFonts w:ascii="Times New Roman" w:hAnsi="Times New Roman" w:cs="Times New Roman"/>
          <w:i/>
          <w:sz w:val="24"/>
          <w:szCs w:val="24"/>
        </w:rPr>
        <w:t xml:space="preserve"> </w:t>
      </w:r>
      <w:r w:rsidRPr="005F6002">
        <w:rPr>
          <w:rFonts w:ascii="Times New Roman" w:hAnsi="Times New Roman" w:cs="Times New Roman"/>
          <w:bCs/>
          <w:i/>
          <w:sz w:val="24"/>
          <w:szCs w:val="24"/>
        </w:rPr>
        <w:t>for a review of judgment notwithstanding the pendency of an appeal by some other party, except where the ground of the appeal is common to the applicant and the appellant, or when, being respondent, he or she can present to the appellate Court the case on which he or she applies for the review.</w:t>
      </w:r>
    </w:p>
    <w:p w:rsidR="005330B1" w:rsidRPr="005F6002" w:rsidRDefault="005330B1" w:rsidP="005F6002">
      <w:pPr>
        <w:spacing w:line="360" w:lineRule="auto"/>
        <w:ind w:left="360"/>
        <w:jc w:val="both"/>
        <w:rPr>
          <w:rFonts w:ascii="Times New Roman" w:hAnsi="Times New Roman" w:cs="Times New Roman"/>
          <w:iCs/>
          <w:sz w:val="24"/>
          <w:szCs w:val="24"/>
        </w:rPr>
      </w:pPr>
      <w:r w:rsidRPr="005F6002">
        <w:rPr>
          <w:rFonts w:ascii="Times New Roman" w:hAnsi="Times New Roman" w:cs="Times New Roman"/>
          <w:sz w:val="24"/>
          <w:szCs w:val="24"/>
        </w:rPr>
        <w:t xml:space="preserve">The grounds for review were enunciated in the case of </w:t>
      </w:r>
      <w:r w:rsidR="005051E4" w:rsidRPr="005F6002">
        <w:rPr>
          <w:rFonts w:ascii="Times New Roman" w:hAnsi="Times New Roman" w:cs="Times New Roman"/>
          <w:iCs/>
          <w:sz w:val="24"/>
          <w:szCs w:val="24"/>
          <w:u w:val="single"/>
        </w:rPr>
        <w:t>FX Mubuu</w:t>
      </w:r>
      <w:r w:rsidRPr="005F6002">
        <w:rPr>
          <w:rFonts w:ascii="Times New Roman" w:hAnsi="Times New Roman" w:cs="Times New Roman"/>
          <w:iCs/>
          <w:sz w:val="24"/>
          <w:szCs w:val="24"/>
          <w:u w:val="single"/>
        </w:rPr>
        <w:t>ke Vs UEB High Court Misc. Application No.98 of 2005</w:t>
      </w:r>
      <w:r w:rsidRPr="005F6002">
        <w:rPr>
          <w:rFonts w:ascii="Times New Roman" w:hAnsi="Times New Roman" w:cs="Times New Roman"/>
          <w:sz w:val="24"/>
          <w:szCs w:val="24"/>
          <w:u w:val="single"/>
        </w:rPr>
        <w:t xml:space="preserve"> </w:t>
      </w:r>
      <w:r w:rsidRPr="005F6002">
        <w:rPr>
          <w:rFonts w:ascii="Times New Roman" w:hAnsi="Times New Roman" w:cs="Times New Roman"/>
          <w:iCs/>
          <w:sz w:val="24"/>
          <w:szCs w:val="24"/>
        </w:rPr>
        <w:t>to be;</w:t>
      </w:r>
    </w:p>
    <w:p w:rsidR="005330B1" w:rsidRPr="005F6002" w:rsidRDefault="005330B1" w:rsidP="005F6002">
      <w:pPr>
        <w:pStyle w:val="ListParagraph"/>
        <w:numPr>
          <w:ilvl w:val="0"/>
          <w:numId w:val="9"/>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lastRenderedPageBreak/>
        <w:t>That there is a mistake or manifest mistake or error apparent on the face of the record.</w:t>
      </w:r>
    </w:p>
    <w:p w:rsidR="005330B1" w:rsidRPr="005F6002" w:rsidRDefault="005330B1" w:rsidP="005F6002">
      <w:pPr>
        <w:pStyle w:val="ListParagraph"/>
        <w:numPr>
          <w:ilvl w:val="0"/>
          <w:numId w:val="9"/>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That there is discovery of new and important evidence which after exercise of due diligence was not within the applicant’s knowledge or could not be produced by him or her at the time when the decree was passed or the order made.</w:t>
      </w:r>
    </w:p>
    <w:p w:rsidR="005330B1" w:rsidRPr="005F6002" w:rsidRDefault="005330B1" w:rsidP="005F6002">
      <w:pPr>
        <w:pStyle w:val="ListParagraph"/>
        <w:numPr>
          <w:ilvl w:val="0"/>
          <w:numId w:val="9"/>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That any other sufficient reason exists.</w:t>
      </w:r>
    </w:p>
    <w:p w:rsidR="005330B1" w:rsidRPr="005F6002" w:rsidRDefault="005330B1"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 xml:space="preserve">Further in the case of </w:t>
      </w:r>
      <w:r w:rsidRPr="005F6002">
        <w:rPr>
          <w:rFonts w:ascii="Times New Roman" w:hAnsi="Times New Roman" w:cs="Times New Roman"/>
          <w:sz w:val="24"/>
          <w:szCs w:val="24"/>
          <w:u w:val="single"/>
        </w:rPr>
        <w:t xml:space="preserve">Edison Kanyabwera versus Pastori Tumwebaze, Supreme Court Civil Appeal No. 6 0f 2004 </w:t>
      </w:r>
      <w:r w:rsidRPr="005F6002">
        <w:rPr>
          <w:rFonts w:ascii="Times New Roman" w:hAnsi="Times New Roman" w:cs="Times New Roman"/>
          <w:sz w:val="24"/>
          <w:szCs w:val="24"/>
        </w:rPr>
        <w:t xml:space="preserve">as cited by Counsel for the respondents </w:t>
      </w:r>
      <w:r w:rsidR="007C50E6" w:rsidRPr="005F6002">
        <w:rPr>
          <w:rFonts w:ascii="Times New Roman" w:hAnsi="Times New Roman" w:cs="Times New Roman"/>
          <w:sz w:val="24"/>
          <w:szCs w:val="24"/>
        </w:rPr>
        <w:t>the court found</w:t>
      </w:r>
      <w:r w:rsidRPr="005F6002">
        <w:rPr>
          <w:rFonts w:ascii="Times New Roman" w:hAnsi="Times New Roman" w:cs="Times New Roman"/>
          <w:sz w:val="24"/>
          <w:szCs w:val="24"/>
        </w:rPr>
        <w:t xml:space="preserve"> that;</w:t>
      </w:r>
    </w:p>
    <w:p w:rsidR="00B33579" w:rsidRPr="005F6002" w:rsidRDefault="005330B1" w:rsidP="005F6002">
      <w:pPr>
        <w:spacing w:line="360" w:lineRule="auto"/>
        <w:ind w:left="360"/>
        <w:jc w:val="both"/>
        <w:rPr>
          <w:rFonts w:ascii="Times New Roman" w:hAnsi="Times New Roman" w:cs="Times New Roman"/>
          <w:i/>
          <w:sz w:val="24"/>
          <w:szCs w:val="24"/>
        </w:rPr>
      </w:pPr>
      <w:r w:rsidRPr="005F6002">
        <w:rPr>
          <w:rFonts w:ascii="Times New Roman" w:hAnsi="Times New Roman" w:cs="Times New Roman"/>
          <w:i/>
          <w:sz w:val="24"/>
          <w:szCs w:val="24"/>
        </w:rPr>
        <w:t>“In order that an error may be a ground for review, it must be one apparent on the face of the record, i.e. an evident error which does not require any extraneous matter to show its incorrectness. It must be an error so manifest and clear that no Court would permit such an error to remain on record. The error may be one of fact but it is not limited to matters of a fact and includes also error of law.”</w:t>
      </w:r>
    </w:p>
    <w:p w:rsidR="00067776" w:rsidRPr="005F6002" w:rsidRDefault="00067776" w:rsidP="005F6002">
      <w:pPr>
        <w:spacing w:line="360" w:lineRule="auto"/>
        <w:ind w:left="360"/>
        <w:jc w:val="both"/>
        <w:rPr>
          <w:rFonts w:ascii="Times New Roman" w:hAnsi="Times New Roman" w:cs="Times New Roman"/>
          <w:b/>
          <w:sz w:val="24"/>
          <w:szCs w:val="24"/>
          <w:u w:val="single"/>
        </w:rPr>
      </w:pPr>
      <w:r w:rsidRPr="005F6002">
        <w:rPr>
          <w:rFonts w:ascii="Times New Roman" w:hAnsi="Times New Roman" w:cs="Times New Roman"/>
          <w:b/>
          <w:sz w:val="24"/>
          <w:szCs w:val="24"/>
          <w:u w:val="single"/>
        </w:rPr>
        <w:t>Issues</w:t>
      </w:r>
    </w:p>
    <w:p w:rsidR="00067776" w:rsidRPr="005F6002" w:rsidRDefault="00067776" w:rsidP="005F6002">
      <w:pPr>
        <w:pStyle w:val="ListParagraph"/>
        <w:numPr>
          <w:ilvl w:val="0"/>
          <w:numId w:val="11"/>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Whether the applicant has sufficient grounds for review?</w:t>
      </w:r>
    </w:p>
    <w:p w:rsidR="00067776" w:rsidRPr="005F6002" w:rsidRDefault="00067776" w:rsidP="005F6002">
      <w:pPr>
        <w:pStyle w:val="ListParagraph"/>
        <w:numPr>
          <w:ilvl w:val="0"/>
          <w:numId w:val="11"/>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Whether execution of the judgement and orders arising from civil suit No. 203 of 2012 can be stayed?</w:t>
      </w:r>
    </w:p>
    <w:p w:rsidR="00067776" w:rsidRPr="005F6002" w:rsidRDefault="00067776" w:rsidP="005F6002">
      <w:pPr>
        <w:spacing w:line="360" w:lineRule="auto"/>
        <w:jc w:val="both"/>
        <w:rPr>
          <w:rFonts w:ascii="Times New Roman" w:hAnsi="Times New Roman" w:cs="Times New Roman"/>
          <w:sz w:val="24"/>
          <w:szCs w:val="24"/>
          <w:u w:val="single"/>
        </w:rPr>
      </w:pPr>
      <w:r w:rsidRPr="005F6002">
        <w:rPr>
          <w:rFonts w:ascii="Times New Roman" w:hAnsi="Times New Roman" w:cs="Times New Roman"/>
          <w:sz w:val="24"/>
          <w:szCs w:val="24"/>
          <w:u w:val="single"/>
        </w:rPr>
        <w:t>Issue 1</w:t>
      </w:r>
    </w:p>
    <w:p w:rsidR="00B33579" w:rsidRPr="005F6002" w:rsidRDefault="00395DEC"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It was</w:t>
      </w:r>
      <w:r w:rsidR="00B33579" w:rsidRPr="005F6002">
        <w:rPr>
          <w:rFonts w:ascii="Times New Roman" w:hAnsi="Times New Roman" w:cs="Times New Roman"/>
          <w:sz w:val="24"/>
          <w:szCs w:val="24"/>
        </w:rPr>
        <w:t xml:space="preserve"> counsel for the applic</w:t>
      </w:r>
      <w:r w:rsidR="00D70151" w:rsidRPr="005F6002">
        <w:rPr>
          <w:rFonts w:ascii="Times New Roman" w:hAnsi="Times New Roman" w:cs="Times New Roman"/>
          <w:sz w:val="24"/>
          <w:szCs w:val="24"/>
        </w:rPr>
        <w:t>ant’s submission</w:t>
      </w:r>
      <w:r w:rsidR="009C636A" w:rsidRPr="005F6002">
        <w:rPr>
          <w:rFonts w:ascii="Times New Roman" w:hAnsi="Times New Roman" w:cs="Times New Roman"/>
          <w:sz w:val="24"/>
          <w:szCs w:val="24"/>
        </w:rPr>
        <w:t xml:space="preserve"> that there is an inventory, dated 10</w:t>
      </w:r>
      <w:r w:rsidR="009C636A" w:rsidRPr="005F6002">
        <w:rPr>
          <w:rFonts w:ascii="Times New Roman" w:hAnsi="Times New Roman" w:cs="Times New Roman"/>
          <w:sz w:val="24"/>
          <w:szCs w:val="24"/>
          <w:vertAlign w:val="superscript"/>
        </w:rPr>
        <w:t>th</w:t>
      </w:r>
      <w:r w:rsidR="009C636A" w:rsidRPr="005F6002">
        <w:rPr>
          <w:rFonts w:ascii="Times New Roman" w:hAnsi="Times New Roman" w:cs="Times New Roman"/>
          <w:sz w:val="24"/>
          <w:szCs w:val="24"/>
        </w:rPr>
        <w:t xml:space="preserve"> November 2011 which constituted</w:t>
      </w:r>
      <w:r w:rsidR="00B33579" w:rsidRPr="005F6002">
        <w:rPr>
          <w:rFonts w:ascii="Times New Roman" w:hAnsi="Times New Roman" w:cs="Times New Roman"/>
          <w:sz w:val="24"/>
          <w:szCs w:val="24"/>
        </w:rPr>
        <w:t xml:space="preserve"> new and important evidence</w:t>
      </w:r>
      <w:r w:rsidR="009C636A" w:rsidRPr="005F6002">
        <w:rPr>
          <w:rFonts w:ascii="Times New Roman" w:hAnsi="Times New Roman" w:cs="Times New Roman"/>
          <w:sz w:val="24"/>
          <w:szCs w:val="24"/>
        </w:rPr>
        <w:t xml:space="preserve">. This evidence </w:t>
      </w:r>
      <w:r w:rsidR="00B33579" w:rsidRPr="005F6002">
        <w:rPr>
          <w:rFonts w:ascii="Times New Roman" w:hAnsi="Times New Roman" w:cs="Times New Roman"/>
          <w:sz w:val="24"/>
          <w:szCs w:val="24"/>
        </w:rPr>
        <w:t>could not have been produced by the appl</w:t>
      </w:r>
      <w:r w:rsidR="00BD47E5" w:rsidRPr="005F6002">
        <w:rPr>
          <w:rFonts w:ascii="Times New Roman" w:hAnsi="Times New Roman" w:cs="Times New Roman"/>
          <w:sz w:val="24"/>
          <w:szCs w:val="24"/>
        </w:rPr>
        <w:t>icant at the time when the judg</w:t>
      </w:r>
      <w:r w:rsidR="00B33579" w:rsidRPr="005F6002">
        <w:rPr>
          <w:rFonts w:ascii="Times New Roman" w:hAnsi="Times New Roman" w:cs="Times New Roman"/>
          <w:sz w:val="24"/>
          <w:szCs w:val="24"/>
        </w:rPr>
        <w:t>ment was passed on the 4</w:t>
      </w:r>
      <w:r w:rsidR="00B33579" w:rsidRPr="005F6002">
        <w:rPr>
          <w:rFonts w:ascii="Times New Roman" w:hAnsi="Times New Roman" w:cs="Times New Roman"/>
          <w:sz w:val="24"/>
          <w:szCs w:val="24"/>
          <w:vertAlign w:val="superscript"/>
        </w:rPr>
        <w:t>th</w:t>
      </w:r>
      <w:r w:rsidR="00B33579" w:rsidRPr="005F6002">
        <w:rPr>
          <w:rFonts w:ascii="Times New Roman" w:hAnsi="Times New Roman" w:cs="Times New Roman"/>
          <w:sz w:val="24"/>
          <w:szCs w:val="24"/>
        </w:rPr>
        <w:t xml:space="preserve"> of April 2017</w:t>
      </w:r>
      <w:r w:rsidR="009C636A" w:rsidRPr="005F6002">
        <w:rPr>
          <w:rFonts w:ascii="Times New Roman" w:hAnsi="Times New Roman" w:cs="Times New Roman"/>
          <w:sz w:val="24"/>
          <w:szCs w:val="24"/>
        </w:rPr>
        <w:t>. The</w:t>
      </w:r>
      <w:r w:rsidR="007C50E6" w:rsidRPr="005F6002">
        <w:rPr>
          <w:rFonts w:ascii="Times New Roman" w:hAnsi="Times New Roman" w:cs="Times New Roman"/>
          <w:sz w:val="24"/>
          <w:szCs w:val="24"/>
        </w:rPr>
        <w:t xml:space="preserve"> applicant’s case was that the</w:t>
      </w:r>
      <w:r w:rsidR="00B33579" w:rsidRPr="005F6002">
        <w:rPr>
          <w:rFonts w:ascii="Times New Roman" w:hAnsi="Times New Roman" w:cs="Times New Roman"/>
          <w:sz w:val="24"/>
          <w:szCs w:val="24"/>
        </w:rPr>
        <w:t xml:space="preserve"> inventory was n</w:t>
      </w:r>
      <w:r w:rsidR="00BD47E5" w:rsidRPr="005F6002">
        <w:rPr>
          <w:rFonts w:ascii="Times New Roman" w:hAnsi="Times New Roman" w:cs="Times New Roman"/>
          <w:sz w:val="24"/>
          <w:szCs w:val="24"/>
        </w:rPr>
        <w:t>ever considered during the judg</w:t>
      </w:r>
      <w:r w:rsidR="00B33579" w:rsidRPr="005F6002">
        <w:rPr>
          <w:rFonts w:ascii="Times New Roman" w:hAnsi="Times New Roman" w:cs="Times New Roman"/>
          <w:sz w:val="24"/>
          <w:szCs w:val="24"/>
        </w:rPr>
        <w:t xml:space="preserve">ment. </w:t>
      </w:r>
    </w:p>
    <w:p w:rsidR="00B33579" w:rsidRPr="005F6002" w:rsidRDefault="009C636A"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Counsel further</w:t>
      </w:r>
      <w:r w:rsidR="00B33579" w:rsidRPr="005F6002">
        <w:rPr>
          <w:rFonts w:ascii="Times New Roman" w:hAnsi="Times New Roman" w:cs="Times New Roman"/>
          <w:sz w:val="24"/>
          <w:szCs w:val="24"/>
        </w:rPr>
        <w:t xml:space="preserve"> argued that the correct figure of the share given by the court to the respondents which is 1% of the estate of the total estate </w:t>
      </w:r>
      <w:r w:rsidRPr="005F6002">
        <w:rPr>
          <w:rFonts w:ascii="Times New Roman" w:hAnsi="Times New Roman" w:cs="Times New Roman"/>
          <w:sz w:val="24"/>
          <w:szCs w:val="24"/>
        </w:rPr>
        <w:t>sh</w:t>
      </w:r>
      <w:r w:rsidR="00B33579" w:rsidRPr="005F6002">
        <w:rPr>
          <w:rFonts w:ascii="Times New Roman" w:hAnsi="Times New Roman" w:cs="Times New Roman"/>
          <w:sz w:val="24"/>
          <w:szCs w:val="24"/>
        </w:rPr>
        <w:t>ould be 0.495 acres but not 2</w:t>
      </w:r>
      <w:r w:rsidR="00BD47E5" w:rsidRPr="005F6002">
        <w:rPr>
          <w:rFonts w:ascii="Times New Roman" w:hAnsi="Times New Roman" w:cs="Times New Roman"/>
          <w:sz w:val="24"/>
          <w:szCs w:val="24"/>
        </w:rPr>
        <w:t>.80 acres as stated in the judg</w:t>
      </w:r>
      <w:r w:rsidR="00B33579" w:rsidRPr="005F6002">
        <w:rPr>
          <w:rFonts w:ascii="Times New Roman" w:hAnsi="Times New Roman" w:cs="Times New Roman"/>
          <w:sz w:val="24"/>
          <w:szCs w:val="24"/>
        </w:rPr>
        <w:t>ment.</w:t>
      </w:r>
      <w:r w:rsidRPr="005F6002">
        <w:rPr>
          <w:rFonts w:ascii="Times New Roman" w:hAnsi="Times New Roman" w:cs="Times New Roman"/>
          <w:sz w:val="24"/>
          <w:szCs w:val="24"/>
        </w:rPr>
        <w:t xml:space="preserve"> This error should therefore be corrected by this review.</w:t>
      </w:r>
    </w:p>
    <w:p w:rsidR="00E1684A" w:rsidRPr="005F6002" w:rsidRDefault="009C636A"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In</w:t>
      </w:r>
      <w:r w:rsidR="00E1684A" w:rsidRPr="005F6002">
        <w:rPr>
          <w:rFonts w:ascii="Times New Roman" w:hAnsi="Times New Roman" w:cs="Times New Roman"/>
          <w:sz w:val="24"/>
          <w:szCs w:val="24"/>
        </w:rPr>
        <w:t xml:space="preserve"> rebuttal</w:t>
      </w:r>
      <w:r w:rsidRPr="005F6002">
        <w:rPr>
          <w:rFonts w:ascii="Times New Roman" w:hAnsi="Times New Roman" w:cs="Times New Roman"/>
          <w:sz w:val="24"/>
          <w:szCs w:val="24"/>
        </w:rPr>
        <w:t>, Counsel for the respondents</w:t>
      </w:r>
      <w:r w:rsidR="00E1684A" w:rsidRPr="005F6002">
        <w:rPr>
          <w:rFonts w:ascii="Times New Roman" w:hAnsi="Times New Roman" w:cs="Times New Roman"/>
          <w:sz w:val="24"/>
          <w:szCs w:val="24"/>
        </w:rPr>
        <w:t xml:space="preserve"> </w:t>
      </w:r>
      <w:r w:rsidRPr="005F6002">
        <w:rPr>
          <w:rFonts w:ascii="Times New Roman" w:hAnsi="Times New Roman" w:cs="Times New Roman"/>
          <w:sz w:val="24"/>
          <w:szCs w:val="24"/>
        </w:rPr>
        <w:t>submitted</w:t>
      </w:r>
      <w:r w:rsidR="00E1684A" w:rsidRPr="005F6002">
        <w:rPr>
          <w:rFonts w:ascii="Times New Roman" w:hAnsi="Times New Roman" w:cs="Times New Roman"/>
          <w:sz w:val="24"/>
          <w:szCs w:val="24"/>
        </w:rPr>
        <w:t xml:space="preserve"> that the issue of the said purported inventory is not new evidence</w:t>
      </w:r>
      <w:r w:rsidRPr="005F6002">
        <w:rPr>
          <w:rFonts w:ascii="Times New Roman" w:hAnsi="Times New Roman" w:cs="Times New Roman"/>
          <w:sz w:val="24"/>
          <w:szCs w:val="24"/>
        </w:rPr>
        <w:t>.</w:t>
      </w:r>
      <w:r w:rsidR="00E1684A" w:rsidRPr="005F6002">
        <w:rPr>
          <w:rFonts w:ascii="Times New Roman" w:hAnsi="Times New Roman" w:cs="Times New Roman"/>
          <w:sz w:val="24"/>
          <w:szCs w:val="24"/>
        </w:rPr>
        <w:t xml:space="preserve"> He </w:t>
      </w:r>
      <w:r w:rsidRPr="005F6002">
        <w:rPr>
          <w:rFonts w:ascii="Times New Roman" w:hAnsi="Times New Roman" w:cs="Times New Roman"/>
          <w:sz w:val="24"/>
          <w:szCs w:val="24"/>
        </w:rPr>
        <w:t>added</w:t>
      </w:r>
      <w:r w:rsidR="00E1684A" w:rsidRPr="005F6002">
        <w:rPr>
          <w:rFonts w:ascii="Times New Roman" w:hAnsi="Times New Roman" w:cs="Times New Roman"/>
          <w:sz w:val="24"/>
          <w:szCs w:val="24"/>
        </w:rPr>
        <w:t xml:space="preserve"> that the applicant mentioned the </w:t>
      </w:r>
      <w:r w:rsidRPr="005F6002">
        <w:rPr>
          <w:rFonts w:ascii="Times New Roman" w:hAnsi="Times New Roman" w:cs="Times New Roman"/>
          <w:sz w:val="24"/>
          <w:szCs w:val="24"/>
        </w:rPr>
        <w:t>inventory</w:t>
      </w:r>
      <w:r w:rsidR="00E1684A" w:rsidRPr="005F6002">
        <w:rPr>
          <w:rFonts w:ascii="Times New Roman" w:hAnsi="Times New Roman" w:cs="Times New Roman"/>
          <w:sz w:val="24"/>
          <w:szCs w:val="24"/>
        </w:rPr>
        <w:t xml:space="preserve"> in paragraph 8 of her</w:t>
      </w:r>
      <w:r w:rsidRPr="005F6002">
        <w:rPr>
          <w:rFonts w:ascii="Times New Roman" w:hAnsi="Times New Roman" w:cs="Times New Roman"/>
          <w:sz w:val="24"/>
          <w:szCs w:val="24"/>
        </w:rPr>
        <w:t xml:space="preserve"> Written S</w:t>
      </w:r>
      <w:r w:rsidR="00E1684A" w:rsidRPr="005F6002">
        <w:rPr>
          <w:rFonts w:ascii="Times New Roman" w:hAnsi="Times New Roman" w:cs="Times New Roman"/>
          <w:sz w:val="24"/>
          <w:szCs w:val="24"/>
        </w:rPr>
        <w:t xml:space="preserve">tatement of </w:t>
      </w:r>
      <w:r w:rsidRPr="005F6002">
        <w:rPr>
          <w:rFonts w:ascii="Times New Roman" w:hAnsi="Times New Roman" w:cs="Times New Roman"/>
          <w:sz w:val="24"/>
          <w:szCs w:val="24"/>
        </w:rPr>
        <w:t>D</w:t>
      </w:r>
      <w:r w:rsidR="00BD47E5" w:rsidRPr="005F6002">
        <w:rPr>
          <w:rFonts w:ascii="Times New Roman" w:hAnsi="Times New Roman" w:cs="Times New Roman"/>
          <w:sz w:val="24"/>
          <w:szCs w:val="24"/>
        </w:rPr>
        <w:t>efence</w:t>
      </w:r>
      <w:r w:rsidRPr="005F6002">
        <w:rPr>
          <w:rFonts w:ascii="Times New Roman" w:hAnsi="Times New Roman" w:cs="Times New Roman"/>
          <w:sz w:val="24"/>
          <w:szCs w:val="24"/>
        </w:rPr>
        <w:t xml:space="preserve">. </w:t>
      </w:r>
      <w:r w:rsidR="002B0591" w:rsidRPr="005F6002">
        <w:rPr>
          <w:rFonts w:ascii="Times New Roman" w:hAnsi="Times New Roman" w:cs="Times New Roman"/>
          <w:sz w:val="24"/>
          <w:szCs w:val="24"/>
        </w:rPr>
        <w:t xml:space="preserve"> Counsel</w:t>
      </w:r>
      <w:r w:rsidR="00067776" w:rsidRPr="005F6002">
        <w:rPr>
          <w:rFonts w:ascii="Times New Roman" w:hAnsi="Times New Roman" w:cs="Times New Roman"/>
          <w:sz w:val="24"/>
          <w:szCs w:val="24"/>
        </w:rPr>
        <w:t xml:space="preserve"> submitted </w:t>
      </w:r>
      <w:r w:rsidR="002B0591" w:rsidRPr="005F6002">
        <w:rPr>
          <w:rFonts w:ascii="Times New Roman" w:hAnsi="Times New Roman" w:cs="Times New Roman"/>
          <w:sz w:val="24"/>
          <w:szCs w:val="24"/>
        </w:rPr>
        <w:t>that t</w:t>
      </w:r>
      <w:r w:rsidRPr="005F6002">
        <w:rPr>
          <w:rFonts w:ascii="Times New Roman" w:hAnsi="Times New Roman" w:cs="Times New Roman"/>
          <w:sz w:val="24"/>
          <w:szCs w:val="24"/>
        </w:rPr>
        <w:t>he inventory was not</w:t>
      </w:r>
      <w:r w:rsidR="00E1684A" w:rsidRPr="005F6002">
        <w:rPr>
          <w:rFonts w:ascii="Times New Roman" w:hAnsi="Times New Roman" w:cs="Times New Roman"/>
          <w:sz w:val="24"/>
          <w:szCs w:val="24"/>
        </w:rPr>
        <w:t xml:space="preserve"> attach</w:t>
      </w:r>
      <w:r w:rsidRPr="005F6002">
        <w:rPr>
          <w:rFonts w:ascii="Times New Roman" w:hAnsi="Times New Roman" w:cs="Times New Roman"/>
          <w:sz w:val="24"/>
          <w:szCs w:val="24"/>
        </w:rPr>
        <w:t>ed</w:t>
      </w:r>
      <w:r w:rsidR="002B0591" w:rsidRPr="005F6002">
        <w:rPr>
          <w:rFonts w:ascii="Times New Roman" w:hAnsi="Times New Roman" w:cs="Times New Roman"/>
          <w:sz w:val="24"/>
          <w:szCs w:val="24"/>
        </w:rPr>
        <w:t xml:space="preserve"> to the </w:t>
      </w:r>
      <w:r w:rsidR="002B0591" w:rsidRPr="005F6002">
        <w:rPr>
          <w:rFonts w:ascii="Times New Roman" w:hAnsi="Times New Roman" w:cs="Times New Roman"/>
          <w:sz w:val="24"/>
          <w:szCs w:val="24"/>
        </w:rPr>
        <w:lastRenderedPageBreak/>
        <w:t>W</w:t>
      </w:r>
      <w:r w:rsidR="007C50E6" w:rsidRPr="005F6002">
        <w:rPr>
          <w:rFonts w:ascii="Times New Roman" w:hAnsi="Times New Roman" w:cs="Times New Roman"/>
          <w:sz w:val="24"/>
          <w:szCs w:val="24"/>
        </w:rPr>
        <w:t xml:space="preserve">ritten </w:t>
      </w:r>
      <w:r w:rsidR="002B0591" w:rsidRPr="005F6002">
        <w:rPr>
          <w:rFonts w:ascii="Times New Roman" w:hAnsi="Times New Roman" w:cs="Times New Roman"/>
          <w:sz w:val="24"/>
          <w:szCs w:val="24"/>
        </w:rPr>
        <w:t>S</w:t>
      </w:r>
      <w:r w:rsidR="007C50E6" w:rsidRPr="005F6002">
        <w:rPr>
          <w:rFonts w:ascii="Times New Roman" w:hAnsi="Times New Roman" w:cs="Times New Roman"/>
          <w:sz w:val="24"/>
          <w:szCs w:val="24"/>
        </w:rPr>
        <w:t>tatement of Defence</w:t>
      </w:r>
      <w:r w:rsidR="002B0591" w:rsidRPr="005F6002">
        <w:rPr>
          <w:rFonts w:ascii="Times New Roman" w:hAnsi="Times New Roman" w:cs="Times New Roman"/>
          <w:sz w:val="24"/>
          <w:szCs w:val="24"/>
        </w:rPr>
        <w:t xml:space="preserve"> neither was it produced </w:t>
      </w:r>
      <w:r w:rsidR="00E1684A" w:rsidRPr="005F6002">
        <w:rPr>
          <w:rFonts w:ascii="Times New Roman" w:hAnsi="Times New Roman" w:cs="Times New Roman"/>
          <w:sz w:val="24"/>
          <w:szCs w:val="24"/>
        </w:rPr>
        <w:t>in court</w:t>
      </w:r>
      <w:r w:rsidR="002B0591" w:rsidRPr="005F6002">
        <w:rPr>
          <w:rFonts w:ascii="Times New Roman" w:hAnsi="Times New Roman" w:cs="Times New Roman"/>
          <w:sz w:val="24"/>
          <w:szCs w:val="24"/>
        </w:rPr>
        <w:t xml:space="preserve"> as evidence</w:t>
      </w:r>
      <w:r w:rsidR="00E1684A" w:rsidRPr="005F6002">
        <w:rPr>
          <w:rFonts w:ascii="Times New Roman" w:hAnsi="Times New Roman" w:cs="Times New Roman"/>
          <w:sz w:val="24"/>
          <w:szCs w:val="24"/>
        </w:rPr>
        <w:t xml:space="preserve">. He </w:t>
      </w:r>
      <w:r w:rsidR="00067776" w:rsidRPr="005F6002">
        <w:rPr>
          <w:rFonts w:ascii="Times New Roman" w:hAnsi="Times New Roman" w:cs="Times New Roman"/>
          <w:sz w:val="24"/>
          <w:szCs w:val="24"/>
        </w:rPr>
        <w:t xml:space="preserve">further added </w:t>
      </w:r>
      <w:r w:rsidR="00E1684A" w:rsidRPr="005F6002">
        <w:rPr>
          <w:rFonts w:ascii="Times New Roman" w:hAnsi="Times New Roman" w:cs="Times New Roman"/>
          <w:sz w:val="24"/>
          <w:szCs w:val="24"/>
        </w:rPr>
        <w:t>that Civil Suit 203 of 2012 was filed by the respondents while the applicant was already in possession of the inventory  which was dated 10</w:t>
      </w:r>
      <w:r w:rsidR="00E1684A" w:rsidRPr="005F6002">
        <w:rPr>
          <w:rFonts w:ascii="Times New Roman" w:hAnsi="Times New Roman" w:cs="Times New Roman"/>
          <w:sz w:val="24"/>
          <w:szCs w:val="24"/>
          <w:vertAlign w:val="superscript"/>
        </w:rPr>
        <w:t>th</w:t>
      </w:r>
      <w:r w:rsidR="00E1684A" w:rsidRPr="005F6002">
        <w:rPr>
          <w:rFonts w:ascii="Times New Roman" w:hAnsi="Times New Roman" w:cs="Times New Roman"/>
          <w:sz w:val="24"/>
          <w:szCs w:val="24"/>
        </w:rPr>
        <w:t xml:space="preserve"> </w:t>
      </w:r>
      <w:r w:rsidR="00067776" w:rsidRPr="005F6002">
        <w:rPr>
          <w:rFonts w:ascii="Times New Roman" w:hAnsi="Times New Roman" w:cs="Times New Roman"/>
          <w:sz w:val="24"/>
          <w:szCs w:val="24"/>
        </w:rPr>
        <w:t xml:space="preserve">November </w:t>
      </w:r>
      <w:r w:rsidR="00E1684A" w:rsidRPr="005F6002">
        <w:rPr>
          <w:rFonts w:ascii="Times New Roman" w:hAnsi="Times New Roman" w:cs="Times New Roman"/>
          <w:sz w:val="24"/>
          <w:szCs w:val="24"/>
        </w:rPr>
        <w:t>2011</w:t>
      </w:r>
      <w:r w:rsidR="00DB2EA3" w:rsidRPr="005F6002">
        <w:rPr>
          <w:rFonts w:ascii="Times New Roman" w:hAnsi="Times New Roman" w:cs="Times New Roman"/>
          <w:sz w:val="24"/>
          <w:szCs w:val="24"/>
        </w:rPr>
        <w:t xml:space="preserve"> therefore the applicant had the information before the suit was even filed.</w:t>
      </w:r>
    </w:p>
    <w:p w:rsidR="007C50E6" w:rsidRPr="005F6002" w:rsidRDefault="00DB2EA3"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The respondent’s counsel also submitted that there is no error on the face of the record to warrant a review since the Judge rightly awarded the 2.8 acres to the family of the late Samuel Bbosa Lyazi.  This was based on the doctrine of estoppel wherein the applicant</w:t>
      </w:r>
      <w:r w:rsidR="00067776" w:rsidRPr="005F6002">
        <w:rPr>
          <w:rFonts w:ascii="Times New Roman" w:hAnsi="Times New Roman" w:cs="Times New Roman"/>
          <w:sz w:val="24"/>
          <w:szCs w:val="24"/>
        </w:rPr>
        <w:t xml:space="preserve"> </w:t>
      </w:r>
      <w:r w:rsidRPr="005F6002">
        <w:rPr>
          <w:rFonts w:ascii="Times New Roman" w:hAnsi="Times New Roman" w:cs="Times New Roman"/>
          <w:sz w:val="24"/>
          <w:szCs w:val="24"/>
        </w:rPr>
        <w:t>was bound to the specific performance of the said resolutions in the fulfillment of her obligation as admin</w:t>
      </w:r>
      <w:r w:rsidR="00696167" w:rsidRPr="005F6002">
        <w:rPr>
          <w:rFonts w:ascii="Times New Roman" w:hAnsi="Times New Roman" w:cs="Times New Roman"/>
          <w:sz w:val="24"/>
          <w:szCs w:val="24"/>
        </w:rPr>
        <w:t>ist</w:t>
      </w:r>
      <w:r w:rsidR="00D70151" w:rsidRPr="005F6002">
        <w:rPr>
          <w:rFonts w:ascii="Times New Roman" w:hAnsi="Times New Roman" w:cs="Times New Roman"/>
          <w:sz w:val="24"/>
          <w:szCs w:val="24"/>
        </w:rPr>
        <w:t>r</w:t>
      </w:r>
      <w:r w:rsidRPr="005F6002">
        <w:rPr>
          <w:rFonts w:ascii="Times New Roman" w:hAnsi="Times New Roman" w:cs="Times New Roman"/>
          <w:sz w:val="24"/>
          <w:szCs w:val="24"/>
        </w:rPr>
        <w:t>at</w:t>
      </w:r>
      <w:r w:rsidR="00696167" w:rsidRPr="005F6002">
        <w:rPr>
          <w:rFonts w:ascii="Times New Roman" w:hAnsi="Times New Roman" w:cs="Times New Roman"/>
          <w:sz w:val="24"/>
          <w:szCs w:val="24"/>
        </w:rPr>
        <w:t>r</w:t>
      </w:r>
      <w:r w:rsidRPr="005F6002">
        <w:rPr>
          <w:rFonts w:ascii="Times New Roman" w:hAnsi="Times New Roman" w:cs="Times New Roman"/>
          <w:sz w:val="24"/>
          <w:szCs w:val="24"/>
        </w:rPr>
        <w:t>ix</w:t>
      </w:r>
      <w:r w:rsidR="005051E4" w:rsidRPr="005F6002">
        <w:rPr>
          <w:rFonts w:ascii="Times New Roman" w:hAnsi="Times New Roman" w:cs="Times New Roman"/>
          <w:sz w:val="24"/>
          <w:szCs w:val="24"/>
        </w:rPr>
        <w:t xml:space="preserve">. </w:t>
      </w:r>
    </w:p>
    <w:p w:rsidR="00DB2EA3" w:rsidRPr="005F6002" w:rsidRDefault="005051E4"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 xml:space="preserve">This arose from </w:t>
      </w:r>
      <w:r w:rsidR="00DB2EA3" w:rsidRPr="005F6002">
        <w:rPr>
          <w:rFonts w:ascii="Times New Roman" w:hAnsi="Times New Roman" w:cs="Times New Roman"/>
          <w:sz w:val="24"/>
          <w:szCs w:val="24"/>
        </w:rPr>
        <w:t>P</w:t>
      </w:r>
      <w:r w:rsidR="00067776" w:rsidRPr="005F6002">
        <w:rPr>
          <w:rFonts w:ascii="Times New Roman" w:hAnsi="Times New Roman" w:cs="Times New Roman"/>
          <w:sz w:val="24"/>
          <w:szCs w:val="24"/>
        </w:rPr>
        <w:t>. Exb.</w:t>
      </w:r>
      <w:r w:rsidR="00DB2EA3" w:rsidRPr="005F6002">
        <w:rPr>
          <w:rFonts w:ascii="Times New Roman" w:hAnsi="Times New Roman" w:cs="Times New Roman"/>
          <w:sz w:val="24"/>
          <w:szCs w:val="24"/>
        </w:rPr>
        <w:t xml:space="preserve"> 5 (b) the first</w:t>
      </w:r>
      <w:r w:rsidRPr="005F6002">
        <w:rPr>
          <w:rFonts w:ascii="Times New Roman" w:hAnsi="Times New Roman" w:cs="Times New Roman"/>
          <w:sz w:val="24"/>
          <w:szCs w:val="24"/>
        </w:rPr>
        <w:t xml:space="preserve"> family </w:t>
      </w:r>
      <w:r w:rsidR="00D70151" w:rsidRPr="005F6002">
        <w:rPr>
          <w:rFonts w:ascii="Times New Roman" w:hAnsi="Times New Roman" w:cs="Times New Roman"/>
          <w:sz w:val="24"/>
          <w:szCs w:val="24"/>
        </w:rPr>
        <w:t>resolutions</w:t>
      </w:r>
      <w:r w:rsidRPr="005F6002">
        <w:rPr>
          <w:rFonts w:ascii="Times New Roman" w:hAnsi="Times New Roman" w:cs="Times New Roman"/>
          <w:sz w:val="24"/>
          <w:szCs w:val="24"/>
        </w:rPr>
        <w:t xml:space="preserve"> in which the 2.8 acres</w:t>
      </w:r>
      <w:r w:rsidR="00DB2EA3" w:rsidRPr="005F6002">
        <w:rPr>
          <w:rFonts w:ascii="Times New Roman" w:hAnsi="Times New Roman" w:cs="Times New Roman"/>
          <w:sz w:val="24"/>
          <w:szCs w:val="24"/>
        </w:rPr>
        <w:t xml:space="preserve"> was the share awarded to their father’s family, Samuel Lyazi Bbosa. </w:t>
      </w:r>
      <w:r w:rsidR="00C709B3" w:rsidRPr="005F6002">
        <w:rPr>
          <w:rFonts w:ascii="Times New Roman" w:hAnsi="Times New Roman" w:cs="Times New Roman"/>
          <w:sz w:val="24"/>
          <w:szCs w:val="24"/>
        </w:rPr>
        <w:t>He also pointed out that the titles reflect hectares and not acres.</w:t>
      </w:r>
    </w:p>
    <w:p w:rsidR="00067776" w:rsidRPr="005F6002" w:rsidRDefault="00067776" w:rsidP="005F6002">
      <w:pPr>
        <w:spacing w:line="360" w:lineRule="auto"/>
        <w:jc w:val="both"/>
        <w:rPr>
          <w:rFonts w:ascii="Times New Roman" w:hAnsi="Times New Roman" w:cs="Times New Roman"/>
          <w:sz w:val="24"/>
          <w:szCs w:val="24"/>
          <w:u w:val="single"/>
        </w:rPr>
      </w:pPr>
      <w:r w:rsidRPr="005F6002">
        <w:rPr>
          <w:rFonts w:ascii="Times New Roman" w:hAnsi="Times New Roman" w:cs="Times New Roman"/>
          <w:sz w:val="24"/>
          <w:szCs w:val="24"/>
          <w:u w:val="single"/>
        </w:rPr>
        <w:t>Resolution of Issue 1</w:t>
      </w:r>
    </w:p>
    <w:p w:rsidR="00067776" w:rsidRPr="005F6002" w:rsidRDefault="00067776" w:rsidP="005F6002">
      <w:pPr>
        <w:spacing w:line="360" w:lineRule="auto"/>
        <w:jc w:val="both"/>
        <w:rPr>
          <w:rFonts w:ascii="Times New Roman" w:hAnsi="Times New Roman" w:cs="Times New Roman"/>
          <w:sz w:val="24"/>
          <w:szCs w:val="24"/>
          <w:u w:val="single"/>
        </w:rPr>
      </w:pPr>
      <w:r w:rsidRPr="005F6002">
        <w:rPr>
          <w:rFonts w:ascii="Times New Roman" w:hAnsi="Times New Roman" w:cs="Times New Roman"/>
          <w:sz w:val="24"/>
          <w:szCs w:val="24"/>
          <w:u w:val="single"/>
        </w:rPr>
        <w:t>The Inventory</w:t>
      </w:r>
    </w:p>
    <w:p w:rsidR="00067776" w:rsidRPr="005F6002" w:rsidRDefault="00067776"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 xml:space="preserve">At Page 8 of the Judgment the trial judge in determining the issue of </w:t>
      </w:r>
      <w:r w:rsidR="004C1AE4" w:rsidRPr="005F6002">
        <w:rPr>
          <w:rFonts w:ascii="Times New Roman" w:hAnsi="Times New Roman" w:cs="Times New Roman"/>
          <w:sz w:val="24"/>
          <w:szCs w:val="24"/>
        </w:rPr>
        <w:t>the entitlement of the plaintiffs/ respondents as benefici</w:t>
      </w:r>
      <w:r w:rsidRPr="005F6002">
        <w:rPr>
          <w:rFonts w:ascii="Times New Roman" w:hAnsi="Times New Roman" w:cs="Times New Roman"/>
          <w:sz w:val="24"/>
          <w:szCs w:val="24"/>
        </w:rPr>
        <w:t>aries to the estate of the Late Daudi Kiyingi stated thus:</w:t>
      </w:r>
    </w:p>
    <w:p w:rsidR="00067776" w:rsidRPr="005F6002" w:rsidRDefault="00983A33" w:rsidP="005F6002">
      <w:pPr>
        <w:spacing w:line="360" w:lineRule="auto"/>
        <w:jc w:val="both"/>
        <w:rPr>
          <w:rFonts w:ascii="Times New Roman" w:hAnsi="Times New Roman" w:cs="Times New Roman"/>
          <w:i/>
          <w:sz w:val="24"/>
          <w:szCs w:val="24"/>
        </w:rPr>
      </w:pPr>
      <w:r w:rsidRPr="005F6002">
        <w:rPr>
          <w:rFonts w:ascii="Times New Roman" w:hAnsi="Times New Roman" w:cs="Times New Roman"/>
          <w:sz w:val="24"/>
          <w:szCs w:val="24"/>
        </w:rPr>
        <w:t xml:space="preserve">‘Thus, for each of these claimants, the contention was, since the deceased Samuel Lyazi Bossa was a son of the deceased, they were each entitled to a share under the estate of Daudi Kiyingi, </w:t>
      </w:r>
      <w:r w:rsidRPr="005F6002">
        <w:rPr>
          <w:rFonts w:ascii="Times New Roman" w:hAnsi="Times New Roman" w:cs="Times New Roman"/>
          <w:i/>
          <w:sz w:val="24"/>
          <w:szCs w:val="24"/>
        </w:rPr>
        <w:t xml:space="preserve">a big portion </w:t>
      </w:r>
      <w:r w:rsidR="00D70151" w:rsidRPr="005F6002">
        <w:rPr>
          <w:rFonts w:ascii="Times New Roman" w:hAnsi="Times New Roman" w:cs="Times New Roman"/>
          <w:i/>
          <w:sz w:val="24"/>
          <w:szCs w:val="24"/>
        </w:rPr>
        <w:t>of which the defendant, administr</w:t>
      </w:r>
      <w:r w:rsidRPr="005F6002">
        <w:rPr>
          <w:rFonts w:ascii="Times New Roman" w:hAnsi="Times New Roman" w:cs="Times New Roman"/>
          <w:i/>
          <w:sz w:val="24"/>
          <w:szCs w:val="24"/>
        </w:rPr>
        <w:t>at</w:t>
      </w:r>
      <w:r w:rsidR="00D70151" w:rsidRPr="005F6002">
        <w:rPr>
          <w:rFonts w:ascii="Times New Roman" w:hAnsi="Times New Roman" w:cs="Times New Roman"/>
          <w:i/>
          <w:sz w:val="24"/>
          <w:szCs w:val="24"/>
        </w:rPr>
        <w:t>r</w:t>
      </w:r>
      <w:r w:rsidRPr="005F6002">
        <w:rPr>
          <w:rFonts w:ascii="Times New Roman" w:hAnsi="Times New Roman" w:cs="Times New Roman"/>
          <w:i/>
          <w:sz w:val="24"/>
          <w:szCs w:val="24"/>
        </w:rPr>
        <w:t>ix under the estate had refused to hand over.’(emphasis mine)</w:t>
      </w:r>
    </w:p>
    <w:p w:rsidR="00983A33" w:rsidRPr="005F6002" w:rsidRDefault="00983A33"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Further ahead in the Judgment, the learned judge stated;</w:t>
      </w:r>
    </w:p>
    <w:p w:rsidR="00983A33" w:rsidRPr="005F6002" w:rsidRDefault="00983A33" w:rsidP="005F6002">
      <w:pPr>
        <w:spacing w:line="360" w:lineRule="auto"/>
        <w:jc w:val="both"/>
        <w:rPr>
          <w:rFonts w:ascii="Times New Roman" w:hAnsi="Times New Roman" w:cs="Times New Roman"/>
          <w:i/>
          <w:sz w:val="24"/>
          <w:szCs w:val="24"/>
        </w:rPr>
      </w:pPr>
      <w:r w:rsidRPr="005F6002">
        <w:rPr>
          <w:rFonts w:ascii="Times New Roman" w:hAnsi="Times New Roman" w:cs="Times New Roman"/>
          <w:sz w:val="24"/>
          <w:szCs w:val="24"/>
        </w:rPr>
        <w:t>‘</w:t>
      </w:r>
      <w:r w:rsidRPr="005F6002">
        <w:rPr>
          <w:rFonts w:ascii="Times New Roman" w:hAnsi="Times New Roman" w:cs="Times New Roman"/>
          <w:i/>
          <w:sz w:val="24"/>
          <w:szCs w:val="24"/>
        </w:rPr>
        <w:t>The defendant as it were, from her own testimony disowned the petition for l</w:t>
      </w:r>
      <w:r w:rsidR="007C50E6" w:rsidRPr="005F6002">
        <w:rPr>
          <w:rFonts w:ascii="Times New Roman" w:hAnsi="Times New Roman" w:cs="Times New Roman"/>
          <w:i/>
          <w:sz w:val="24"/>
          <w:szCs w:val="24"/>
        </w:rPr>
        <w:t>etters which was filed by her (</w:t>
      </w:r>
      <w:r w:rsidRPr="005F6002">
        <w:rPr>
          <w:rFonts w:ascii="Times New Roman" w:hAnsi="Times New Roman" w:cs="Times New Roman"/>
          <w:i/>
          <w:sz w:val="24"/>
          <w:szCs w:val="24"/>
        </w:rPr>
        <w:t>or by another person on her behalf) on the basis that it had been edited. Yet she did not attempt to deny her signature on it. That also left her grant shrouded in suspicion being that this was the same document that she relied on to obtain the said grant(PExh.10); one that had also empowered her to dispose part of the estate.’</w:t>
      </w:r>
    </w:p>
    <w:p w:rsidR="004C1AE4" w:rsidRPr="005F6002" w:rsidRDefault="00D22195"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It is apparent from the foregoing that the learned judge was alive to the petition for the letters of administration filed by the applicant and the grant which was issued thereafter</w:t>
      </w:r>
      <w:r w:rsidR="00CF37D9" w:rsidRPr="005F6002">
        <w:rPr>
          <w:rFonts w:ascii="Times New Roman" w:hAnsi="Times New Roman" w:cs="Times New Roman"/>
          <w:sz w:val="24"/>
          <w:szCs w:val="24"/>
        </w:rPr>
        <w:t xml:space="preserve"> vide </w:t>
      </w:r>
      <w:r w:rsidR="00CF37D9" w:rsidRPr="005F6002">
        <w:rPr>
          <w:rFonts w:ascii="Times New Roman" w:hAnsi="Times New Roman" w:cs="Times New Roman"/>
          <w:sz w:val="24"/>
          <w:szCs w:val="24"/>
        </w:rPr>
        <w:lastRenderedPageBreak/>
        <w:t>Administration cause 1480 of 2005.</w:t>
      </w:r>
      <w:r w:rsidRPr="005F6002">
        <w:rPr>
          <w:rFonts w:ascii="Times New Roman" w:hAnsi="Times New Roman" w:cs="Times New Roman"/>
          <w:sz w:val="24"/>
          <w:szCs w:val="24"/>
        </w:rPr>
        <w:t xml:space="preserve"> However, from the learned Judge’s observations, the</w:t>
      </w:r>
      <w:r w:rsidR="004C1AE4" w:rsidRPr="005F6002">
        <w:rPr>
          <w:rFonts w:ascii="Times New Roman" w:hAnsi="Times New Roman" w:cs="Times New Roman"/>
          <w:sz w:val="24"/>
          <w:szCs w:val="24"/>
        </w:rPr>
        <w:t xml:space="preserve"> </w:t>
      </w:r>
      <w:r w:rsidRPr="005F6002">
        <w:rPr>
          <w:rFonts w:ascii="Times New Roman" w:hAnsi="Times New Roman" w:cs="Times New Roman"/>
          <w:sz w:val="24"/>
          <w:szCs w:val="24"/>
        </w:rPr>
        <w:t xml:space="preserve">applicant distanced herself from the petition and the grant on grounds that the documents had been edited. The inventory which the applicant now wishes this court to consider as new evidence was a requirement of the said disputed petition and subsequent grant. Its validity and relevance was premised on the existence of an undisputed grant issued to the applicant. If the applicant disputed the grant, she could not expect this court to recognise an inventory </w:t>
      </w:r>
      <w:r w:rsidR="000D4E7D" w:rsidRPr="005F6002">
        <w:rPr>
          <w:rFonts w:ascii="Times New Roman" w:hAnsi="Times New Roman" w:cs="Times New Roman"/>
          <w:sz w:val="24"/>
          <w:szCs w:val="24"/>
        </w:rPr>
        <w:t xml:space="preserve">arising </w:t>
      </w:r>
      <w:r w:rsidRPr="005F6002">
        <w:rPr>
          <w:rFonts w:ascii="Times New Roman" w:hAnsi="Times New Roman" w:cs="Times New Roman"/>
          <w:sz w:val="24"/>
          <w:szCs w:val="24"/>
        </w:rPr>
        <w:t xml:space="preserve">from </w:t>
      </w:r>
      <w:r w:rsidR="000D4E7D" w:rsidRPr="005F6002">
        <w:rPr>
          <w:rFonts w:ascii="Times New Roman" w:hAnsi="Times New Roman" w:cs="Times New Roman"/>
          <w:sz w:val="24"/>
          <w:szCs w:val="24"/>
        </w:rPr>
        <w:t xml:space="preserve">the </w:t>
      </w:r>
      <w:r w:rsidRPr="005F6002">
        <w:rPr>
          <w:rFonts w:ascii="Times New Roman" w:hAnsi="Times New Roman" w:cs="Times New Roman"/>
          <w:sz w:val="24"/>
          <w:szCs w:val="24"/>
        </w:rPr>
        <w:t>said disputed grant.</w:t>
      </w:r>
      <w:r w:rsidR="000D4E7D" w:rsidRPr="005F6002">
        <w:rPr>
          <w:rFonts w:ascii="Times New Roman" w:hAnsi="Times New Roman" w:cs="Times New Roman"/>
          <w:sz w:val="24"/>
          <w:szCs w:val="24"/>
        </w:rPr>
        <w:t xml:space="preserve"> This is especially so since her original petition is not attached to the inventory. </w:t>
      </w:r>
    </w:p>
    <w:p w:rsidR="004C1AE4" w:rsidRPr="005F6002" w:rsidRDefault="00CF37D9"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 xml:space="preserve">This court further </w:t>
      </w:r>
      <w:r w:rsidR="000D4E7D" w:rsidRPr="005F6002">
        <w:rPr>
          <w:rFonts w:ascii="Times New Roman" w:hAnsi="Times New Roman" w:cs="Times New Roman"/>
          <w:sz w:val="24"/>
          <w:szCs w:val="24"/>
        </w:rPr>
        <w:t>agrees with Counsel for the respondent that the inventory was not new evidence</w:t>
      </w:r>
      <w:r w:rsidR="004C1AE4" w:rsidRPr="005F6002">
        <w:rPr>
          <w:rFonts w:ascii="Times New Roman" w:hAnsi="Times New Roman" w:cs="Times New Roman"/>
          <w:sz w:val="24"/>
          <w:szCs w:val="24"/>
        </w:rPr>
        <w:t xml:space="preserve">. A perusal of the applicant’s Written Statement of Defence filed in January 2013 makes reference to said distribution/inventory, as attached and marked ‘D’. However, there is no such attachment. The inventory seeking to be relied on by the applicant is a photocopy. It has the letter ‘A’, written on it and not ‘D’ as this court would have expected, if in fact it had been attached to the applicant’s pleadings. </w:t>
      </w:r>
    </w:p>
    <w:p w:rsidR="00463997" w:rsidRPr="005F6002" w:rsidRDefault="004C1AE4" w:rsidP="005F6002">
      <w:pPr>
        <w:spacing w:line="360" w:lineRule="auto"/>
        <w:jc w:val="both"/>
        <w:rPr>
          <w:rFonts w:ascii="Times New Roman" w:hAnsi="Times New Roman" w:cs="Times New Roman"/>
          <w:i/>
          <w:sz w:val="24"/>
          <w:szCs w:val="24"/>
        </w:rPr>
      </w:pPr>
      <w:r w:rsidRPr="005F6002">
        <w:rPr>
          <w:rFonts w:ascii="Times New Roman" w:hAnsi="Times New Roman" w:cs="Times New Roman"/>
          <w:sz w:val="24"/>
          <w:szCs w:val="24"/>
        </w:rPr>
        <w:t>There is nothing to show that the inventory was tendered into evidence at the time of hearing and that the learned Judge over looked it. On page 23, the learned Judge found that ‘</w:t>
      </w:r>
      <w:r w:rsidRPr="005F6002">
        <w:rPr>
          <w:rFonts w:ascii="Times New Roman" w:hAnsi="Times New Roman" w:cs="Times New Roman"/>
          <w:i/>
          <w:sz w:val="24"/>
          <w:szCs w:val="24"/>
        </w:rPr>
        <w:t>for a period stretching over eleven years after obtaining the grant, the defendant had not accomplished her role as a trust</w:t>
      </w:r>
      <w:r w:rsidR="00463997" w:rsidRPr="005F6002">
        <w:rPr>
          <w:rFonts w:ascii="Times New Roman" w:hAnsi="Times New Roman" w:cs="Times New Roman"/>
          <w:i/>
          <w:sz w:val="24"/>
          <w:szCs w:val="24"/>
        </w:rPr>
        <w:t>ee and in contravention of Secti</w:t>
      </w:r>
      <w:r w:rsidRPr="005F6002">
        <w:rPr>
          <w:rFonts w:ascii="Times New Roman" w:hAnsi="Times New Roman" w:cs="Times New Roman"/>
          <w:i/>
          <w:sz w:val="24"/>
          <w:szCs w:val="24"/>
        </w:rPr>
        <w:t>on 278 of the Succession Act</w:t>
      </w:r>
      <w:r w:rsidR="00463997" w:rsidRPr="005F6002">
        <w:rPr>
          <w:rFonts w:ascii="Times New Roman" w:hAnsi="Times New Roman" w:cs="Times New Roman"/>
          <w:i/>
          <w:sz w:val="24"/>
          <w:szCs w:val="24"/>
        </w:rPr>
        <w:t xml:space="preserve"> failed to exhibit an inventory and provide an account over the estate’</w:t>
      </w:r>
    </w:p>
    <w:p w:rsidR="00D22195" w:rsidRPr="005F6002" w:rsidRDefault="00463997"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 xml:space="preserve">For reasons best known to the applicant, she kept the inventory to herself during her defence hearing. </w:t>
      </w:r>
      <w:r w:rsidR="00CF37D9" w:rsidRPr="005F6002">
        <w:rPr>
          <w:rFonts w:ascii="Times New Roman" w:hAnsi="Times New Roman" w:cs="Times New Roman"/>
          <w:sz w:val="24"/>
          <w:szCs w:val="24"/>
        </w:rPr>
        <w:t>This court finds that s</w:t>
      </w:r>
      <w:r w:rsidRPr="005F6002">
        <w:rPr>
          <w:rFonts w:ascii="Times New Roman" w:hAnsi="Times New Roman" w:cs="Times New Roman"/>
          <w:sz w:val="24"/>
          <w:szCs w:val="24"/>
        </w:rPr>
        <w:t xml:space="preserve">he could not rely on the same document as </w:t>
      </w:r>
      <w:r w:rsidR="000D4E7D" w:rsidRPr="005F6002">
        <w:rPr>
          <w:rFonts w:ascii="Times New Roman" w:hAnsi="Times New Roman" w:cs="Times New Roman"/>
          <w:sz w:val="24"/>
          <w:szCs w:val="24"/>
        </w:rPr>
        <w:t>sufficient grounds for review of the orders of the trial court</w:t>
      </w:r>
      <w:r w:rsidR="007A5497" w:rsidRPr="005F6002">
        <w:rPr>
          <w:rFonts w:ascii="Times New Roman" w:hAnsi="Times New Roman" w:cs="Times New Roman"/>
          <w:sz w:val="24"/>
          <w:szCs w:val="24"/>
        </w:rPr>
        <w:t>.</w:t>
      </w:r>
    </w:p>
    <w:p w:rsidR="007A5497" w:rsidRPr="005F6002" w:rsidRDefault="007A5497" w:rsidP="005F6002">
      <w:pPr>
        <w:spacing w:line="360" w:lineRule="auto"/>
        <w:jc w:val="both"/>
        <w:rPr>
          <w:rFonts w:ascii="Times New Roman" w:hAnsi="Times New Roman" w:cs="Times New Roman"/>
          <w:sz w:val="24"/>
          <w:szCs w:val="24"/>
          <w:u w:val="single"/>
        </w:rPr>
      </w:pPr>
      <w:r w:rsidRPr="005F6002">
        <w:rPr>
          <w:rFonts w:ascii="Times New Roman" w:hAnsi="Times New Roman" w:cs="Times New Roman"/>
          <w:sz w:val="24"/>
          <w:szCs w:val="24"/>
          <w:u w:val="single"/>
        </w:rPr>
        <w:t>A mistake or error on the record</w:t>
      </w:r>
    </w:p>
    <w:p w:rsidR="005330B1" w:rsidRPr="005F6002" w:rsidRDefault="004E1678"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The applicant contended that the</w:t>
      </w:r>
      <w:r w:rsidR="004F2BAC" w:rsidRPr="005F6002">
        <w:rPr>
          <w:rFonts w:ascii="Times New Roman" w:hAnsi="Times New Roman" w:cs="Times New Roman"/>
          <w:sz w:val="24"/>
          <w:szCs w:val="24"/>
        </w:rPr>
        <w:t xml:space="preserve"> 1% of the estate</w:t>
      </w:r>
      <w:r w:rsidRPr="005F6002">
        <w:rPr>
          <w:rFonts w:ascii="Times New Roman" w:hAnsi="Times New Roman" w:cs="Times New Roman"/>
          <w:sz w:val="24"/>
          <w:szCs w:val="24"/>
        </w:rPr>
        <w:t xml:space="preserve"> awarded to the respondents of the total estate</w:t>
      </w:r>
      <w:r w:rsidR="004F2BAC" w:rsidRPr="005F6002">
        <w:rPr>
          <w:rFonts w:ascii="Times New Roman" w:hAnsi="Times New Roman" w:cs="Times New Roman"/>
          <w:sz w:val="24"/>
          <w:szCs w:val="24"/>
        </w:rPr>
        <w:t xml:space="preserve"> would be 0.495 acres but not 2.80 acres as stated in the judgment.</w:t>
      </w:r>
    </w:p>
    <w:p w:rsidR="00383370" w:rsidRPr="005F6002" w:rsidRDefault="00463997"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 xml:space="preserve">The trial judge </w:t>
      </w:r>
      <w:r w:rsidR="00F21526" w:rsidRPr="005F6002">
        <w:rPr>
          <w:rFonts w:ascii="Times New Roman" w:hAnsi="Times New Roman" w:cs="Times New Roman"/>
          <w:sz w:val="24"/>
          <w:szCs w:val="24"/>
        </w:rPr>
        <w:t xml:space="preserve">considered </w:t>
      </w:r>
      <w:r w:rsidRPr="005F6002">
        <w:rPr>
          <w:rFonts w:ascii="Times New Roman" w:hAnsi="Times New Roman" w:cs="Times New Roman"/>
          <w:sz w:val="24"/>
          <w:szCs w:val="24"/>
        </w:rPr>
        <w:t xml:space="preserve">the </w:t>
      </w:r>
      <w:r w:rsidR="00F21526" w:rsidRPr="005F6002">
        <w:rPr>
          <w:rFonts w:ascii="Times New Roman" w:hAnsi="Times New Roman" w:cs="Times New Roman"/>
          <w:sz w:val="24"/>
          <w:szCs w:val="24"/>
        </w:rPr>
        <w:t>share</w:t>
      </w:r>
      <w:r w:rsidRPr="005F6002">
        <w:rPr>
          <w:rFonts w:ascii="Times New Roman" w:hAnsi="Times New Roman" w:cs="Times New Roman"/>
          <w:sz w:val="24"/>
          <w:szCs w:val="24"/>
        </w:rPr>
        <w:t xml:space="preserve"> of 0.50 acres given to the plaintiffs/ respondents</w:t>
      </w:r>
      <w:r w:rsidR="00F21526" w:rsidRPr="005F6002">
        <w:rPr>
          <w:rFonts w:ascii="Times New Roman" w:hAnsi="Times New Roman" w:cs="Times New Roman"/>
          <w:sz w:val="24"/>
          <w:szCs w:val="24"/>
        </w:rPr>
        <w:t xml:space="preserve"> by the defendant/ applicant.  In drawing her final conclusions however, the learned Judge relied on an </w:t>
      </w:r>
      <w:r w:rsidRPr="005F6002">
        <w:rPr>
          <w:rFonts w:ascii="Times New Roman" w:hAnsi="Times New Roman" w:cs="Times New Roman"/>
          <w:sz w:val="24"/>
          <w:szCs w:val="24"/>
        </w:rPr>
        <w:lastRenderedPageBreak/>
        <w:t>exist</w:t>
      </w:r>
      <w:r w:rsidR="00F21526" w:rsidRPr="005F6002">
        <w:rPr>
          <w:rFonts w:ascii="Times New Roman" w:hAnsi="Times New Roman" w:cs="Times New Roman"/>
          <w:sz w:val="24"/>
          <w:szCs w:val="24"/>
        </w:rPr>
        <w:t>ing</w:t>
      </w:r>
      <w:r w:rsidRPr="005F6002">
        <w:rPr>
          <w:rFonts w:ascii="Times New Roman" w:hAnsi="Times New Roman" w:cs="Times New Roman"/>
          <w:sz w:val="24"/>
          <w:szCs w:val="24"/>
        </w:rPr>
        <w:t xml:space="preserve"> family resolution</w:t>
      </w:r>
      <w:r w:rsidR="000748A5" w:rsidRPr="005F6002">
        <w:rPr>
          <w:rFonts w:ascii="Times New Roman" w:hAnsi="Times New Roman" w:cs="Times New Roman"/>
          <w:sz w:val="24"/>
          <w:szCs w:val="24"/>
        </w:rPr>
        <w:t>; P Exb.5 (b)</w:t>
      </w:r>
      <w:r w:rsidRPr="005F6002">
        <w:rPr>
          <w:rFonts w:ascii="Times New Roman" w:hAnsi="Times New Roman" w:cs="Times New Roman"/>
          <w:sz w:val="24"/>
          <w:szCs w:val="24"/>
        </w:rPr>
        <w:t xml:space="preserve"> which </w:t>
      </w:r>
      <w:r w:rsidR="00F21526" w:rsidRPr="005F6002">
        <w:rPr>
          <w:rFonts w:ascii="Times New Roman" w:hAnsi="Times New Roman" w:cs="Times New Roman"/>
          <w:sz w:val="24"/>
          <w:szCs w:val="24"/>
        </w:rPr>
        <w:t>defendant/ applicant had endorsed alongside her siblings.</w:t>
      </w:r>
    </w:p>
    <w:p w:rsidR="00E12DB3" w:rsidRPr="005F6002" w:rsidRDefault="00F21526"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 xml:space="preserve"> In that resolution, the plaintiffs/ respondents </w:t>
      </w:r>
      <w:r w:rsidR="00463997" w:rsidRPr="005F6002">
        <w:rPr>
          <w:rFonts w:ascii="Times New Roman" w:hAnsi="Times New Roman" w:cs="Times New Roman"/>
          <w:sz w:val="24"/>
          <w:szCs w:val="24"/>
        </w:rPr>
        <w:t xml:space="preserve">had </w:t>
      </w:r>
      <w:r w:rsidRPr="005F6002">
        <w:rPr>
          <w:rFonts w:ascii="Times New Roman" w:hAnsi="Times New Roman" w:cs="Times New Roman"/>
          <w:sz w:val="24"/>
          <w:szCs w:val="24"/>
        </w:rPr>
        <w:t xml:space="preserve">been </w:t>
      </w:r>
      <w:r w:rsidR="00383370" w:rsidRPr="005F6002">
        <w:rPr>
          <w:rFonts w:ascii="Times New Roman" w:hAnsi="Times New Roman" w:cs="Times New Roman"/>
          <w:sz w:val="24"/>
          <w:szCs w:val="24"/>
        </w:rPr>
        <w:t xml:space="preserve">given </w:t>
      </w:r>
      <w:r w:rsidR="00463997" w:rsidRPr="005F6002">
        <w:rPr>
          <w:rFonts w:ascii="Times New Roman" w:hAnsi="Times New Roman" w:cs="Times New Roman"/>
          <w:sz w:val="24"/>
          <w:szCs w:val="24"/>
        </w:rPr>
        <w:t>2.8 acres</w:t>
      </w:r>
      <w:r w:rsidR="00383370" w:rsidRPr="005F6002">
        <w:rPr>
          <w:rFonts w:ascii="Times New Roman" w:hAnsi="Times New Roman" w:cs="Times New Roman"/>
          <w:sz w:val="24"/>
          <w:szCs w:val="24"/>
        </w:rPr>
        <w:t>, being 1% of the estate land</w:t>
      </w:r>
      <w:r w:rsidR="00463997" w:rsidRPr="005F6002">
        <w:rPr>
          <w:rFonts w:ascii="Times New Roman" w:hAnsi="Times New Roman" w:cs="Times New Roman"/>
          <w:sz w:val="24"/>
          <w:szCs w:val="24"/>
        </w:rPr>
        <w:t>.</w:t>
      </w:r>
      <w:r w:rsidR="00383370" w:rsidRPr="005F6002">
        <w:rPr>
          <w:rFonts w:ascii="Times New Roman" w:hAnsi="Times New Roman" w:cs="Times New Roman"/>
          <w:sz w:val="24"/>
          <w:szCs w:val="24"/>
        </w:rPr>
        <w:t xml:space="preserve"> The acreage had, according to page 24 of the judgment, been arrived at following a survey of the estate land.</w:t>
      </w:r>
      <w:r w:rsidR="00463997" w:rsidRPr="005F6002">
        <w:rPr>
          <w:rFonts w:ascii="Times New Roman" w:hAnsi="Times New Roman" w:cs="Times New Roman"/>
          <w:sz w:val="24"/>
          <w:szCs w:val="24"/>
        </w:rPr>
        <w:t xml:space="preserve"> Invoking the doctrine of estoppel, the trial judge found that since other elements of the family resolution had been implemented by the defendant/ applicant, she could not decline to implement the 2.8 acres award to the </w:t>
      </w:r>
      <w:r w:rsidRPr="005F6002">
        <w:rPr>
          <w:rFonts w:ascii="Times New Roman" w:hAnsi="Times New Roman" w:cs="Times New Roman"/>
          <w:sz w:val="24"/>
          <w:szCs w:val="24"/>
        </w:rPr>
        <w:t xml:space="preserve">plaintiffs/ </w:t>
      </w:r>
      <w:r w:rsidR="00463997" w:rsidRPr="005F6002">
        <w:rPr>
          <w:rFonts w:ascii="Times New Roman" w:hAnsi="Times New Roman" w:cs="Times New Roman"/>
          <w:sz w:val="24"/>
          <w:szCs w:val="24"/>
        </w:rPr>
        <w:t>respondents</w:t>
      </w:r>
      <w:r w:rsidRPr="005F6002">
        <w:rPr>
          <w:rFonts w:ascii="Times New Roman" w:hAnsi="Times New Roman" w:cs="Times New Roman"/>
          <w:sz w:val="24"/>
          <w:szCs w:val="24"/>
        </w:rPr>
        <w:t xml:space="preserve">; see pages 21- 23 of the judgment. The orders made by the trial court, followed this finding. </w:t>
      </w:r>
      <w:r w:rsidR="00E12DB3" w:rsidRPr="005F6002">
        <w:rPr>
          <w:rFonts w:ascii="Times New Roman" w:hAnsi="Times New Roman" w:cs="Times New Roman"/>
          <w:sz w:val="24"/>
          <w:szCs w:val="24"/>
        </w:rPr>
        <w:t>None of the parties to this application referred to this family resolution as being in dispute at all.</w:t>
      </w:r>
    </w:p>
    <w:p w:rsidR="00F21526" w:rsidRPr="005F6002" w:rsidRDefault="00F21526"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There were therefore no mathematical errors, miscalculations or mistakes that this court could identify, apparent on the face of the record, in light of the foregoing.</w:t>
      </w:r>
    </w:p>
    <w:p w:rsidR="00E12DB3" w:rsidRPr="005F6002" w:rsidRDefault="00E12DB3"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This court finds no grounds to review the judgment or orders of the Hon. Lady Justice Alexandra Nkonge in Civil Suit No. 203/ 2012.</w:t>
      </w:r>
    </w:p>
    <w:p w:rsidR="00E12DB3" w:rsidRPr="005F6002" w:rsidRDefault="00E12DB3" w:rsidP="005F6002">
      <w:pPr>
        <w:spacing w:line="360" w:lineRule="auto"/>
        <w:jc w:val="both"/>
        <w:rPr>
          <w:rFonts w:ascii="Times New Roman" w:hAnsi="Times New Roman" w:cs="Times New Roman"/>
          <w:b/>
          <w:sz w:val="24"/>
          <w:szCs w:val="24"/>
          <w:u w:val="single"/>
        </w:rPr>
      </w:pPr>
      <w:r w:rsidRPr="005F6002">
        <w:rPr>
          <w:rFonts w:ascii="Times New Roman" w:hAnsi="Times New Roman" w:cs="Times New Roman"/>
          <w:b/>
          <w:sz w:val="24"/>
          <w:szCs w:val="24"/>
          <w:u w:val="single"/>
        </w:rPr>
        <w:t>Issue 2</w:t>
      </w:r>
    </w:p>
    <w:p w:rsidR="00E079A0" w:rsidRPr="005F6002" w:rsidRDefault="0053296C" w:rsidP="005F6002">
      <w:p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Order 43 r</w:t>
      </w:r>
      <w:r w:rsidR="00E12DB3" w:rsidRPr="005F6002">
        <w:rPr>
          <w:rFonts w:ascii="Times New Roman" w:hAnsi="Times New Roman" w:cs="Times New Roman"/>
          <w:sz w:val="24"/>
          <w:szCs w:val="24"/>
        </w:rPr>
        <w:t>.</w:t>
      </w:r>
      <w:r w:rsidRPr="005F6002">
        <w:rPr>
          <w:rFonts w:ascii="Times New Roman" w:hAnsi="Times New Roman" w:cs="Times New Roman"/>
          <w:sz w:val="24"/>
          <w:szCs w:val="24"/>
        </w:rPr>
        <w:t xml:space="preserve"> 4 (3) </w:t>
      </w:r>
      <w:r w:rsidR="00E12DB3" w:rsidRPr="005F6002">
        <w:rPr>
          <w:rFonts w:ascii="Times New Roman" w:hAnsi="Times New Roman" w:cs="Times New Roman"/>
          <w:sz w:val="24"/>
          <w:szCs w:val="24"/>
        </w:rPr>
        <w:t>of the Civil Procedure Rules provides for the conditions under which court may grant an application for stay of execution</w:t>
      </w:r>
      <w:r w:rsidR="00E079A0" w:rsidRPr="005F6002">
        <w:rPr>
          <w:rFonts w:ascii="Times New Roman" w:hAnsi="Times New Roman" w:cs="Times New Roman"/>
          <w:sz w:val="24"/>
          <w:szCs w:val="24"/>
        </w:rPr>
        <w:t xml:space="preserve">. </w:t>
      </w:r>
    </w:p>
    <w:p w:rsidR="00E12DB3" w:rsidRPr="005F6002" w:rsidRDefault="00E12DB3" w:rsidP="005F6002">
      <w:pPr>
        <w:pStyle w:val="ListParagraph"/>
        <w:numPr>
          <w:ilvl w:val="0"/>
          <w:numId w:val="13"/>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w:t>
      </w:r>
      <w:r w:rsidR="0053296C" w:rsidRPr="005F6002">
        <w:rPr>
          <w:rFonts w:ascii="Times New Roman" w:hAnsi="Times New Roman" w:cs="Times New Roman"/>
          <w:sz w:val="24"/>
          <w:szCs w:val="24"/>
        </w:rPr>
        <w:t xml:space="preserve">he applicant must satisfy court that substantial loss will occur unless execution is stayed; </w:t>
      </w:r>
    </w:p>
    <w:p w:rsidR="00E079A0" w:rsidRPr="005F6002" w:rsidRDefault="00E12DB3" w:rsidP="005F6002">
      <w:pPr>
        <w:pStyle w:val="ListParagraph"/>
        <w:numPr>
          <w:ilvl w:val="0"/>
          <w:numId w:val="13"/>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 xml:space="preserve">The applicant must show that </w:t>
      </w:r>
      <w:r w:rsidR="0053296C" w:rsidRPr="005F6002">
        <w:rPr>
          <w:rFonts w:ascii="Times New Roman" w:hAnsi="Times New Roman" w:cs="Times New Roman"/>
          <w:sz w:val="24"/>
          <w:szCs w:val="24"/>
        </w:rPr>
        <w:t xml:space="preserve">the application has been made without unreasonable delay and </w:t>
      </w:r>
    </w:p>
    <w:p w:rsidR="005A1EE1" w:rsidRPr="005F6002" w:rsidRDefault="00E079A0" w:rsidP="005F6002">
      <w:pPr>
        <w:pStyle w:val="ListParagraph"/>
        <w:numPr>
          <w:ilvl w:val="0"/>
          <w:numId w:val="13"/>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 xml:space="preserve">The </w:t>
      </w:r>
      <w:r w:rsidR="0053296C" w:rsidRPr="005F6002">
        <w:rPr>
          <w:rFonts w:ascii="Times New Roman" w:hAnsi="Times New Roman" w:cs="Times New Roman"/>
          <w:sz w:val="24"/>
          <w:szCs w:val="24"/>
        </w:rPr>
        <w:t>applicant is willing to provide security for performance of the decree should the decision become binding at a later stage.</w:t>
      </w:r>
      <w:r w:rsidR="0079014B" w:rsidRPr="005F6002">
        <w:rPr>
          <w:rFonts w:ascii="Times New Roman" w:hAnsi="Times New Roman" w:cs="Times New Roman"/>
          <w:sz w:val="24"/>
          <w:szCs w:val="24"/>
        </w:rPr>
        <w:t xml:space="preserve"> </w:t>
      </w:r>
    </w:p>
    <w:p w:rsidR="00B27F4A" w:rsidRPr="005F6002" w:rsidRDefault="00E079A0"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 xml:space="preserve">Further, in </w:t>
      </w:r>
      <w:r w:rsidRPr="005F6002">
        <w:rPr>
          <w:rFonts w:ascii="Times New Roman" w:hAnsi="Times New Roman" w:cs="Times New Roman"/>
          <w:sz w:val="24"/>
          <w:szCs w:val="24"/>
          <w:u w:val="single"/>
        </w:rPr>
        <w:t>Stanbic Bank v Atyaba Agencies SCCA No. 31 of 2004</w:t>
      </w:r>
      <w:r w:rsidRPr="005F6002">
        <w:rPr>
          <w:rFonts w:ascii="Times New Roman" w:hAnsi="Times New Roman" w:cs="Times New Roman"/>
          <w:sz w:val="24"/>
          <w:szCs w:val="24"/>
        </w:rPr>
        <w:t xml:space="preserve">, court noted that where a Notice of Appeal or an application or indeed an appeal is pending before a superior court, it is right and proper that an interim order for stay of execution be granted in the interests of justice and to prevent the proceedings and any order there from of the appellate court being rendered nugatory. </w:t>
      </w:r>
    </w:p>
    <w:p w:rsidR="00B71452" w:rsidRPr="005F6002" w:rsidRDefault="0053296C"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lastRenderedPageBreak/>
        <w:t xml:space="preserve">The applicant has </w:t>
      </w:r>
      <w:r w:rsidR="00E12DB3" w:rsidRPr="005F6002">
        <w:rPr>
          <w:rFonts w:ascii="Times New Roman" w:hAnsi="Times New Roman" w:cs="Times New Roman"/>
          <w:sz w:val="24"/>
          <w:szCs w:val="24"/>
        </w:rPr>
        <w:t>not proved</w:t>
      </w:r>
      <w:r w:rsidR="00E079A0" w:rsidRPr="005F6002">
        <w:rPr>
          <w:rFonts w:ascii="Times New Roman" w:hAnsi="Times New Roman" w:cs="Times New Roman"/>
          <w:sz w:val="24"/>
          <w:szCs w:val="24"/>
        </w:rPr>
        <w:t xml:space="preserve"> any of the foregoing</w:t>
      </w:r>
      <w:r w:rsidRPr="005F6002">
        <w:rPr>
          <w:rFonts w:ascii="Times New Roman" w:hAnsi="Times New Roman" w:cs="Times New Roman"/>
          <w:sz w:val="24"/>
          <w:szCs w:val="24"/>
        </w:rPr>
        <w:t xml:space="preserve"> conditions</w:t>
      </w:r>
      <w:r w:rsidR="00E12DB3" w:rsidRPr="005F6002">
        <w:rPr>
          <w:rFonts w:ascii="Times New Roman" w:hAnsi="Times New Roman" w:cs="Times New Roman"/>
          <w:sz w:val="24"/>
          <w:szCs w:val="24"/>
        </w:rPr>
        <w:t xml:space="preserve">. </w:t>
      </w:r>
      <w:r w:rsidR="00E079A0" w:rsidRPr="005F6002">
        <w:rPr>
          <w:rFonts w:ascii="Times New Roman" w:hAnsi="Times New Roman" w:cs="Times New Roman"/>
          <w:sz w:val="24"/>
          <w:szCs w:val="24"/>
        </w:rPr>
        <w:t xml:space="preserve">There is no pending appeal to a superior court. </w:t>
      </w:r>
      <w:r w:rsidR="00B71452" w:rsidRPr="005F6002">
        <w:rPr>
          <w:rFonts w:ascii="Times New Roman" w:hAnsi="Times New Roman" w:cs="Times New Roman"/>
          <w:sz w:val="24"/>
          <w:szCs w:val="24"/>
        </w:rPr>
        <w:t>This application was lodged on the 7</w:t>
      </w:r>
      <w:r w:rsidR="00B71452" w:rsidRPr="005F6002">
        <w:rPr>
          <w:rFonts w:ascii="Times New Roman" w:hAnsi="Times New Roman" w:cs="Times New Roman"/>
          <w:sz w:val="24"/>
          <w:szCs w:val="24"/>
          <w:vertAlign w:val="superscript"/>
        </w:rPr>
        <w:t>th</w:t>
      </w:r>
      <w:r w:rsidR="00B71452" w:rsidRPr="005F6002">
        <w:rPr>
          <w:rFonts w:ascii="Times New Roman" w:hAnsi="Times New Roman" w:cs="Times New Roman"/>
          <w:sz w:val="24"/>
          <w:szCs w:val="24"/>
        </w:rPr>
        <w:t xml:space="preserve"> May 2018; one year after the trial court delivered its judgment on the 4</w:t>
      </w:r>
      <w:r w:rsidR="00B71452" w:rsidRPr="005F6002">
        <w:rPr>
          <w:rFonts w:ascii="Times New Roman" w:hAnsi="Times New Roman" w:cs="Times New Roman"/>
          <w:sz w:val="24"/>
          <w:szCs w:val="24"/>
          <w:vertAlign w:val="superscript"/>
        </w:rPr>
        <w:t>th</w:t>
      </w:r>
      <w:r w:rsidR="00B71452" w:rsidRPr="005F6002">
        <w:rPr>
          <w:rFonts w:ascii="Times New Roman" w:hAnsi="Times New Roman" w:cs="Times New Roman"/>
          <w:sz w:val="24"/>
          <w:szCs w:val="24"/>
        </w:rPr>
        <w:t xml:space="preserve"> April 2017. </w:t>
      </w:r>
      <w:r w:rsidR="00E12DB3" w:rsidRPr="005F6002">
        <w:rPr>
          <w:rFonts w:ascii="Times New Roman" w:hAnsi="Times New Roman" w:cs="Times New Roman"/>
          <w:sz w:val="24"/>
          <w:szCs w:val="24"/>
        </w:rPr>
        <w:t xml:space="preserve">According to the respondents </w:t>
      </w:r>
      <w:r w:rsidR="00B71452" w:rsidRPr="005F6002">
        <w:rPr>
          <w:rFonts w:ascii="Times New Roman" w:hAnsi="Times New Roman" w:cs="Times New Roman"/>
          <w:sz w:val="24"/>
          <w:szCs w:val="24"/>
        </w:rPr>
        <w:t xml:space="preserve">75% of the </w:t>
      </w:r>
      <w:r w:rsidR="00E12DB3" w:rsidRPr="005F6002">
        <w:rPr>
          <w:rFonts w:ascii="Times New Roman" w:hAnsi="Times New Roman" w:cs="Times New Roman"/>
          <w:sz w:val="24"/>
          <w:szCs w:val="24"/>
        </w:rPr>
        <w:t>court orders have</w:t>
      </w:r>
      <w:r w:rsidR="00B71452" w:rsidRPr="005F6002">
        <w:rPr>
          <w:rFonts w:ascii="Times New Roman" w:hAnsi="Times New Roman" w:cs="Times New Roman"/>
          <w:sz w:val="24"/>
          <w:szCs w:val="24"/>
        </w:rPr>
        <w:t xml:space="preserve"> already</w:t>
      </w:r>
      <w:r w:rsidR="00E12DB3" w:rsidRPr="005F6002">
        <w:rPr>
          <w:rFonts w:ascii="Times New Roman" w:hAnsi="Times New Roman" w:cs="Times New Roman"/>
          <w:sz w:val="24"/>
          <w:szCs w:val="24"/>
        </w:rPr>
        <w:t xml:space="preserve"> been</w:t>
      </w:r>
      <w:r w:rsidR="00B71452" w:rsidRPr="005F6002">
        <w:rPr>
          <w:rFonts w:ascii="Times New Roman" w:hAnsi="Times New Roman" w:cs="Times New Roman"/>
          <w:sz w:val="24"/>
          <w:szCs w:val="24"/>
        </w:rPr>
        <w:t xml:space="preserve"> executed. </w:t>
      </w:r>
      <w:r w:rsidR="00E12DB3" w:rsidRPr="005F6002">
        <w:rPr>
          <w:rFonts w:ascii="Times New Roman" w:hAnsi="Times New Roman" w:cs="Times New Roman"/>
          <w:sz w:val="24"/>
          <w:szCs w:val="24"/>
        </w:rPr>
        <w:t xml:space="preserve"> </w:t>
      </w:r>
      <w:r w:rsidR="00B71452" w:rsidRPr="005F6002">
        <w:rPr>
          <w:rFonts w:ascii="Times New Roman" w:hAnsi="Times New Roman" w:cs="Times New Roman"/>
          <w:sz w:val="24"/>
          <w:szCs w:val="24"/>
        </w:rPr>
        <w:t>The applicant is no longer administ</w:t>
      </w:r>
      <w:r w:rsidR="00905DAD" w:rsidRPr="005F6002">
        <w:rPr>
          <w:rFonts w:ascii="Times New Roman" w:hAnsi="Times New Roman" w:cs="Times New Roman"/>
          <w:sz w:val="24"/>
          <w:szCs w:val="24"/>
        </w:rPr>
        <w:t>r</w:t>
      </w:r>
      <w:r w:rsidR="00B71452" w:rsidRPr="005F6002">
        <w:rPr>
          <w:rFonts w:ascii="Times New Roman" w:hAnsi="Times New Roman" w:cs="Times New Roman"/>
          <w:sz w:val="24"/>
          <w:szCs w:val="24"/>
        </w:rPr>
        <w:t xml:space="preserve">atrix, and a number of transfers of land have been made. There was inordinate delay </w:t>
      </w:r>
      <w:r w:rsidR="00E079A0" w:rsidRPr="005F6002">
        <w:rPr>
          <w:rFonts w:ascii="Times New Roman" w:hAnsi="Times New Roman" w:cs="Times New Roman"/>
          <w:sz w:val="24"/>
          <w:szCs w:val="24"/>
        </w:rPr>
        <w:t xml:space="preserve">of one whole year </w:t>
      </w:r>
      <w:r w:rsidR="00B71452" w:rsidRPr="005F6002">
        <w:rPr>
          <w:rFonts w:ascii="Times New Roman" w:hAnsi="Times New Roman" w:cs="Times New Roman"/>
          <w:sz w:val="24"/>
          <w:szCs w:val="24"/>
        </w:rPr>
        <w:t>on the part of the applicant in bringing this application</w:t>
      </w:r>
      <w:r w:rsidR="003478DE" w:rsidRPr="005F6002">
        <w:rPr>
          <w:rFonts w:ascii="Times New Roman" w:hAnsi="Times New Roman" w:cs="Times New Roman"/>
          <w:sz w:val="24"/>
          <w:szCs w:val="24"/>
        </w:rPr>
        <w:t xml:space="preserve"> and she has failed to show what kind of damage she would suffer if stay of execution is not granted.</w:t>
      </w:r>
    </w:p>
    <w:p w:rsidR="00B71452" w:rsidRPr="005F6002" w:rsidRDefault="00B71452"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 xml:space="preserve">The application for stay </w:t>
      </w:r>
      <w:r w:rsidR="00E079A0" w:rsidRPr="005F6002">
        <w:rPr>
          <w:rFonts w:ascii="Times New Roman" w:hAnsi="Times New Roman" w:cs="Times New Roman"/>
          <w:sz w:val="24"/>
          <w:szCs w:val="24"/>
        </w:rPr>
        <w:t xml:space="preserve">of execution </w:t>
      </w:r>
      <w:r w:rsidRPr="005F6002">
        <w:rPr>
          <w:rFonts w:ascii="Times New Roman" w:hAnsi="Times New Roman" w:cs="Times New Roman"/>
          <w:sz w:val="24"/>
          <w:szCs w:val="24"/>
        </w:rPr>
        <w:t>is redundant at this stage and is accordingly denied.</w:t>
      </w:r>
    </w:p>
    <w:p w:rsidR="003478DE" w:rsidRPr="005F6002" w:rsidRDefault="003478DE" w:rsidP="005F6002">
      <w:pPr>
        <w:spacing w:line="360" w:lineRule="auto"/>
        <w:ind w:left="360"/>
        <w:jc w:val="both"/>
        <w:rPr>
          <w:rFonts w:ascii="Times New Roman" w:hAnsi="Times New Roman" w:cs="Times New Roman"/>
          <w:b/>
          <w:sz w:val="24"/>
          <w:szCs w:val="24"/>
          <w:u w:val="single"/>
        </w:rPr>
      </w:pPr>
      <w:r w:rsidRPr="005F6002">
        <w:rPr>
          <w:rFonts w:ascii="Times New Roman" w:hAnsi="Times New Roman" w:cs="Times New Roman"/>
          <w:b/>
          <w:sz w:val="24"/>
          <w:szCs w:val="24"/>
          <w:u w:val="single"/>
        </w:rPr>
        <w:t>Order</w:t>
      </w:r>
    </w:p>
    <w:p w:rsidR="00957CF2" w:rsidRPr="005F6002" w:rsidRDefault="00B71452"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 xml:space="preserve">I hereby </w:t>
      </w:r>
      <w:r w:rsidR="003478DE" w:rsidRPr="005F6002">
        <w:rPr>
          <w:rFonts w:ascii="Times New Roman" w:hAnsi="Times New Roman" w:cs="Times New Roman"/>
          <w:sz w:val="24"/>
          <w:szCs w:val="24"/>
        </w:rPr>
        <w:t>find</w:t>
      </w:r>
      <w:r w:rsidRPr="005F6002">
        <w:rPr>
          <w:rFonts w:ascii="Times New Roman" w:hAnsi="Times New Roman" w:cs="Times New Roman"/>
          <w:sz w:val="24"/>
          <w:szCs w:val="24"/>
        </w:rPr>
        <w:t xml:space="preserve"> as follows:</w:t>
      </w:r>
    </w:p>
    <w:p w:rsidR="00957CF2" w:rsidRPr="005F6002" w:rsidRDefault="00B71452" w:rsidP="005F6002">
      <w:pPr>
        <w:pStyle w:val="ListParagraph"/>
        <w:numPr>
          <w:ilvl w:val="0"/>
          <w:numId w:val="10"/>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The applicant has failed to sho</w:t>
      </w:r>
      <w:r w:rsidR="003478DE" w:rsidRPr="005F6002">
        <w:rPr>
          <w:rFonts w:ascii="Times New Roman" w:hAnsi="Times New Roman" w:cs="Times New Roman"/>
          <w:sz w:val="24"/>
          <w:szCs w:val="24"/>
        </w:rPr>
        <w:t>w sufficient grounds for review of the Judgment and Orders of the Court in Civil Suit No.203 of 2012.</w:t>
      </w:r>
    </w:p>
    <w:p w:rsidR="00B71452" w:rsidRPr="005F6002" w:rsidRDefault="00B71452" w:rsidP="005F6002">
      <w:pPr>
        <w:pStyle w:val="ListParagraph"/>
        <w:numPr>
          <w:ilvl w:val="0"/>
          <w:numId w:val="10"/>
        </w:numPr>
        <w:spacing w:line="360" w:lineRule="auto"/>
        <w:jc w:val="both"/>
        <w:rPr>
          <w:rFonts w:ascii="Times New Roman" w:hAnsi="Times New Roman" w:cs="Times New Roman"/>
          <w:sz w:val="24"/>
          <w:szCs w:val="24"/>
        </w:rPr>
      </w:pPr>
      <w:r w:rsidRPr="005F6002">
        <w:rPr>
          <w:rFonts w:ascii="Times New Roman" w:hAnsi="Times New Roman" w:cs="Times New Roman"/>
          <w:sz w:val="24"/>
          <w:szCs w:val="24"/>
        </w:rPr>
        <w:t>The application for stay of execution is denied.</w:t>
      </w:r>
    </w:p>
    <w:p w:rsidR="00631638" w:rsidRPr="005F6002" w:rsidRDefault="00B71452" w:rsidP="005F6002">
      <w:pPr>
        <w:spacing w:line="360" w:lineRule="auto"/>
        <w:ind w:left="360"/>
        <w:jc w:val="both"/>
        <w:rPr>
          <w:rFonts w:ascii="Times New Roman" w:hAnsi="Times New Roman" w:cs="Times New Roman"/>
          <w:sz w:val="24"/>
          <w:szCs w:val="24"/>
        </w:rPr>
      </w:pPr>
      <w:r w:rsidRPr="005F6002">
        <w:rPr>
          <w:rFonts w:ascii="Times New Roman" w:hAnsi="Times New Roman" w:cs="Times New Roman"/>
          <w:sz w:val="24"/>
          <w:szCs w:val="24"/>
        </w:rPr>
        <w:t>The application is dismissed with costs.</w:t>
      </w:r>
    </w:p>
    <w:p w:rsidR="0077502F" w:rsidRPr="005F6002" w:rsidRDefault="0077502F" w:rsidP="005F6002">
      <w:pPr>
        <w:spacing w:line="360" w:lineRule="auto"/>
        <w:jc w:val="both"/>
        <w:rPr>
          <w:rFonts w:ascii="Times New Roman" w:hAnsi="Times New Roman" w:cs="Times New Roman"/>
          <w:b/>
          <w:sz w:val="24"/>
          <w:szCs w:val="24"/>
        </w:rPr>
      </w:pPr>
    </w:p>
    <w:p w:rsidR="00905DAD" w:rsidRPr="005F6002" w:rsidRDefault="00905DAD" w:rsidP="005F6002">
      <w:pPr>
        <w:spacing w:line="360" w:lineRule="auto"/>
        <w:jc w:val="both"/>
        <w:rPr>
          <w:rFonts w:ascii="Times New Roman" w:hAnsi="Times New Roman" w:cs="Times New Roman"/>
          <w:b/>
          <w:sz w:val="24"/>
          <w:szCs w:val="24"/>
        </w:rPr>
      </w:pPr>
    </w:p>
    <w:p w:rsidR="00931054" w:rsidRPr="005F6002" w:rsidRDefault="0077502F"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w:t>
      </w:r>
    </w:p>
    <w:p w:rsidR="00931054" w:rsidRPr="005F6002" w:rsidRDefault="00931054"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Olive Kazaarwe Mukwaya</w:t>
      </w:r>
    </w:p>
    <w:p w:rsidR="00931054" w:rsidRPr="005F6002" w:rsidRDefault="00931054"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JUDGE</w:t>
      </w:r>
    </w:p>
    <w:p w:rsidR="00931054" w:rsidRPr="005F6002" w:rsidRDefault="00931054" w:rsidP="005F6002">
      <w:pPr>
        <w:spacing w:line="360" w:lineRule="auto"/>
        <w:jc w:val="both"/>
        <w:rPr>
          <w:rFonts w:ascii="Times New Roman" w:hAnsi="Times New Roman" w:cs="Times New Roman"/>
          <w:b/>
          <w:sz w:val="24"/>
          <w:szCs w:val="24"/>
        </w:rPr>
      </w:pPr>
      <w:r w:rsidRPr="005F6002">
        <w:rPr>
          <w:rFonts w:ascii="Times New Roman" w:hAnsi="Times New Roman" w:cs="Times New Roman"/>
          <w:b/>
          <w:sz w:val="24"/>
          <w:szCs w:val="24"/>
        </w:rPr>
        <w:t xml:space="preserve">Dated at Kampala this </w:t>
      </w:r>
      <w:r w:rsidR="00B71452" w:rsidRPr="005F6002">
        <w:rPr>
          <w:rFonts w:ascii="Times New Roman" w:hAnsi="Times New Roman" w:cs="Times New Roman"/>
          <w:b/>
          <w:sz w:val="24"/>
          <w:szCs w:val="24"/>
        </w:rPr>
        <w:t>20</w:t>
      </w:r>
      <w:r w:rsidR="00C709B3" w:rsidRPr="005F6002">
        <w:rPr>
          <w:rFonts w:ascii="Times New Roman" w:hAnsi="Times New Roman" w:cs="Times New Roman"/>
          <w:b/>
          <w:sz w:val="24"/>
          <w:szCs w:val="24"/>
          <w:vertAlign w:val="superscript"/>
        </w:rPr>
        <w:t>th</w:t>
      </w:r>
      <w:r w:rsidR="00C709B3" w:rsidRPr="005F6002">
        <w:rPr>
          <w:rFonts w:ascii="Times New Roman" w:hAnsi="Times New Roman" w:cs="Times New Roman"/>
          <w:b/>
          <w:sz w:val="24"/>
          <w:szCs w:val="24"/>
        </w:rPr>
        <w:t xml:space="preserve"> day of May 2019</w:t>
      </w:r>
    </w:p>
    <w:p w:rsidR="00931054" w:rsidRPr="005F6002" w:rsidRDefault="00931054" w:rsidP="005F6002">
      <w:pPr>
        <w:pStyle w:val="ListParagraph"/>
        <w:spacing w:line="360" w:lineRule="auto"/>
        <w:jc w:val="both"/>
        <w:rPr>
          <w:rFonts w:ascii="Times New Roman" w:hAnsi="Times New Roman" w:cs="Times New Roman"/>
          <w:b/>
          <w:sz w:val="24"/>
          <w:szCs w:val="24"/>
        </w:rPr>
      </w:pPr>
    </w:p>
    <w:p w:rsidR="00DC4623" w:rsidRPr="005F6002" w:rsidRDefault="00DC4623" w:rsidP="005F6002">
      <w:pPr>
        <w:spacing w:line="360" w:lineRule="auto"/>
        <w:jc w:val="both"/>
        <w:rPr>
          <w:rFonts w:ascii="Times New Roman" w:hAnsi="Times New Roman" w:cs="Times New Roman"/>
          <w:sz w:val="24"/>
          <w:szCs w:val="24"/>
        </w:rPr>
      </w:pPr>
    </w:p>
    <w:bookmarkEnd w:id="0"/>
    <w:p w:rsidR="00FD0838" w:rsidRPr="005F6002" w:rsidRDefault="00FD0838" w:rsidP="005F6002">
      <w:pPr>
        <w:spacing w:line="360" w:lineRule="auto"/>
        <w:jc w:val="both"/>
        <w:rPr>
          <w:rFonts w:ascii="Times New Roman" w:hAnsi="Times New Roman" w:cs="Times New Roman"/>
          <w:sz w:val="24"/>
          <w:szCs w:val="24"/>
        </w:rPr>
      </w:pPr>
    </w:p>
    <w:sectPr w:rsidR="00FD0838" w:rsidRPr="005F6002" w:rsidSect="006B64A1">
      <w:head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19" w:rsidRDefault="00F52819" w:rsidP="006B64A1">
      <w:pPr>
        <w:spacing w:after="0" w:line="240" w:lineRule="auto"/>
      </w:pPr>
      <w:r>
        <w:separator/>
      </w:r>
    </w:p>
  </w:endnote>
  <w:endnote w:type="continuationSeparator" w:id="0">
    <w:p w:rsidR="00F52819" w:rsidRDefault="00F52819" w:rsidP="006B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19" w:rsidRDefault="00F52819" w:rsidP="006B64A1">
      <w:pPr>
        <w:spacing w:after="0" w:line="240" w:lineRule="auto"/>
      </w:pPr>
      <w:r>
        <w:separator/>
      </w:r>
    </w:p>
  </w:footnote>
  <w:footnote w:type="continuationSeparator" w:id="0">
    <w:p w:rsidR="00F52819" w:rsidRDefault="00F52819" w:rsidP="006B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157"/>
      <w:docPartObj>
        <w:docPartGallery w:val="Page Numbers (Top of Page)"/>
        <w:docPartUnique/>
      </w:docPartObj>
    </w:sdtPr>
    <w:sdtEndPr/>
    <w:sdtContent>
      <w:p w:rsidR="00B71452" w:rsidRDefault="00F52819">
        <w:pPr>
          <w:pStyle w:val="Header"/>
          <w:jc w:val="right"/>
        </w:pPr>
        <w:r>
          <w:fldChar w:fldCharType="begin"/>
        </w:r>
        <w:r>
          <w:instrText xml:space="preserve"> PAGE   \* MERGEFORMAT </w:instrText>
        </w:r>
        <w:r>
          <w:fldChar w:fldCharType="separate"/>
        </w:r>
        <w:r w:rsidR="005F6002">
          <w:rPr>
            <w:noProof/>
          </w:rPr>
          <w:t>1</w:t>
        </w:r>
        <w:r>
          <w:rPr>
            <w:noProof/>
          </w:rPr>
          <w:fldChar w:fldCharType="end"/>
        </w:r>
      </w:p>
    </w:sdtContent>
  </w:sdt>
  <w:p w:rsidR="00B71452" w:rsidRDefault="00B71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09C7"/>
    <w:multiLevelType w:val="hybridMultilevel"/>
    <w:tmpl w:val="EDBE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57131"/>
    <w:multiLevelType w:val="hybridMultilevel"/>
    <w:tmpl w:val="CBD4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B157F"/>
    <w:multiLevelType w:val="hybridMultilevel"/>
    <w:tmpl w:val="F00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033B5"/>
    <w:multiLevelType w:val="hybridMultilevel"/>
    <w:tmpl w:val="D3EA55E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32343971"/>
    <w:multiLevelType w:val="multilevel"/>
    <w:tmpl w:val="B6988E02"/>
    <w:lvl w:ilvl="0">
      <w:start w:val="1"/>
      <w:numFmt w:val="lowerRoman"/>
      <w:suff w:val="nothing"/>
      <w:lvlText w:val="%1."/>
      <w:lvlJc w:val="left"/>
      <w:pPr>
        <w:ind w:left="424"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38BE1227"/>
    <w:multiLevelType w:val="hybridMultilevel"/>
    <w:tmpl w:val="780E4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4220B"/>
    <w:multiLevelType w:val="hybridMultilevel"/>
    <w:tmpl w:val="780E48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03D79C8"/>
    <w:multiLevelType w:val="hybridMultilevel"/>
    <w:tmpl w:val="A158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87F71"/>
    <w:multiLevelType w:val="hybridMultilevel"/>
    <w:tmpl w:val="EDBE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73380"/>
    <w:multiLevelType w:val="hybridMultilevel"/>
    <w:tmpl w:val="B8F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E59AF"/>
    <w:multiLevelType w:val="hybridMultilevel"/>
    <w:tmpl w:val="B80C4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785FAE"/>
    <w:multiLevelType w:val="hybridMultilevel"/>
    <w:tmpl w:val="CCC2B3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1BC0AF9"/>
    <w:multiLevelType w:val="hybridMultilevel"/>
    <w:tmpl w:val="51CC7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1"/>
  </w:num>
  <w:num w:numId="5">
    <w:abstractNumId w:val="2"/>
  </w:num>
  <w:num w:numId="6">
    <w:abstractNumId w:val="1"/>
  </w:num>
  <w:num w:numId="7">
    <w:abstractNumId w:val="10"/>
  </w:num>
  <w:num w:numId="8">
    <w:abstractNumId w:val="4"/>
  </w:num>
  <w:num w:numId="9">
    <w:abstractNumId w:val="12"/>
  </w:num>
  <w:num w:numId="10">
    <w:abstractNumId w:val="3"/>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A1"/>
    <w:rsid w:val="00016A7D"/>
    <w:rsid w:val="00022002"/>
    <w:rsid w:val="00067776"/>
    <w:rsid w:val="000748A5"/>
    <w:rsid w:val="0009456D"/>
    <w:rsid w:val="000A3A38"/>
    <w:rsid w:val="000A7623"/>
    <w:rsid w:val="000D4E7D"/>
    <w:rsid w:val="000E7E36"/>
    <w:rsid w:val="00105D97"/>
    <w:rsid w:val="00110677"/>
    <w:rsid w:val="00116336"/>
    <w:rsid w:val="001178D1"/>
    <w:rsid w:val="0012673F"/>
    <w:rsid w:val="001C4874"/>
    <w:rsid w:val="001D0C12"/>
    <w:rsid w:val="001F37C2"/>
    <w:rsid w:val="00202FFC"/>
    <w:rsid w:val="002038BB"/>
    <w:rsid w:val="00227786"/>
    <w:rsid w:val="00236B0C"/>
    <w:rsid w:val="002A770C"/>
    <w:rsid w:val="002B0591"/>
    <w:rsid w:val="002C0D7B"/>
    <w:rsid w:val="002D4D29"/>
    <w:rsid w:val="002D6D61"/>
    <w:rsid w:val="002E27D4"/>
    <w:rsid w:val="002F5CFC"/>
    <w:rsid w:val="00302DE1"/>
    <w:rsid w:val="00345E4D"/>
    <w:rsid w:val="00346AC0"/>
    <w:rsid w:val="003478DE"/>
    <w:rsid w:val="003647A2"/>
    <w:rsid w:val="00375949"/>
    <w:rsid w:val="00383370"/>
    <w:rsid w:val="00395DEC"/>
    <w:rsid w:val="003A19AF"/>
    <w:rsid w:val="003C39BA"/>
    <w:rsid w:val="003C7286"/>
    <w:rsid w:val="003F07FA"/>
    <w:rsid w:val="003F1A06"/>
    <w:rsid w:val="00421272"/>
    <w:rsid w:val="004240DF"/>
    <w:rsid w:val="00431E61"/>
    <w:rsid w:val="0043673F"/>
    <w:rsid w:val="00452639"/>
    <w:rsid w:val="0046121D"/>
    <w:rsid w:val="00463997"/>
    <w:rsid w:val="004826E7"/>
    <w:rsid w:val="004832A1"/>
    <w:rsid w:val="0049200B"/>
    <w:rsid w:val="00492253"/>
    <w:rsid w:val="004A01DE"/>
    <w:rsid w:val="004B1010"/>
    <w:rsid w:val="004C1AE4"/>
    <w:rsid w:val="004E1678"/>
    <w:rsid w:val="004F2419"/>
    <w:rsid w:val="004F2BAC"/>
    <w:rsid w:val="005051E4"/>
    <w:rsid w:val="0053296C"/>
    <w:rsid w:val="005330B1"/>
    <w:rsid w:val="00540679"/>
    <w:rsid w:val="00572E00"/>
    <w:rsid w:val="0059075E"/>
    <w:rsid w:val="005A1EE1"/>
    <w:rsid w:val="005E4E57"/>
    <w:rsid w:val="005E658A"/>
    <w:rsid w:val="005E79B0"/>
    <w:rsid w:val="005F6002"/>
    <w:rsid w:val="0061112F"/>
    <w:rsid w:val="00631638"/>
    <w:rsid w:val="0063763D"/>
    <w:rsid w:val="00655FF2"/>
    <w:rsid w:val="00657D0A"/>
    <w:rsid w:val="006616CA"/>
    <w:rsid w:val="006641E4"/>
    <w:rsid w:val="00677E05"/>
    <w:rsid w:val="00682B97"/>
    <w:rsid w:val="00695827"/>
    <w:rsid w:val="00696167"/>
    <w:rsid w:val="0069641B"/>
    <w:rsid w:val="006B64A1"/>
    <w:rsid w:val="006F59C9"/>
    <w:rsid w:val="006F617F"/>
    <w:rsid w:val="00726B60"/>
    <w:rsid w:val="00742554"/>
    <w:rsid w:val="0077502F"/>
    <w:rsid w:val="007828B0"/>
    <w:rsid w:val="0079014B"/>
    <w:rsid w:val="0079400E"/>
    <w:rsid w:val="007A5497"/>
    <w:rsid w:val="007C1EB9"/>
    <w:rsid w:val="007C50E6"/>
    <w:rsid w:val="007C5951"/>
    <w:rsid w:val="007F1364"/>
    <w:rsid w:val="008035BB"/>
    <w:rsid w:val="008573B5"/>
    <w:rsid w:val="00872571"/>
    <w:rsid w:val="008934F5"/>
    <w:rsid w:val="008C5C5E"/>
    <w:rsid w:val="008E59AF"/>
    <w:rsid w:val="00901B7E"/>
    <w:rsid w:val="00905DAD"/>
    <w:rsid w:val="00907EB1"/>
    <w:rsid w:val="00930346"/>
    <w:rsid w:val="00931054"/>
    <w:rsid w:val="009329FF"/>
    <w:rsid w:val="00944F95"/>
    <w:rsid w:val="00957CF2"/>
    <w:rsid w:val="00964B6C"/>
    <w:rsid w:val="0096630C"/>
    <w:rsid w:val="00975013"/>
    <w:rsid w:val="00983A33"/>
    <w:rsid w:val="009C636A"/>
    <w:rsid w:val="00A341BB"/>
    <w:rsid w:val="00A37964"/>
    <w:rsid w:val="00A42FB1"/>
    <w:rsid w:val="00A63216"/>
    <w:rsid w:val="00A83FEC"/>
    <w:rsid w:val="00AB13E3"/>
    <w:rsid w:val="00AC3E0C"/>
    <w:rsid w:val="00AE14FE"/>
    <w:rsid w:val="00AE7B79"/>
    <w:rsid w:val="00B01761"/>
    <w:rsid w:val="00B27F4A"/>
    <w:rsid w:val="00B33579"/>
    <w:rsid w:val="00B42A37"/>
    <w:rsid w:val="00B67A4B"/>
    <w:rsid w:val="00B71452"/>
    <w:rsid w:val="00B74EE0"/>
    <w:rsid w:val="00B966CC"/>
    <w:rsid w:val="00BD47E5"/>
    <w:rsid w:val="00C07E53"/>
    <w:rsid w:val="00C15081"/>
    <w:rsid w:val="00C2359B"/>
    <w:rsid w:val="00C709B3"/>
    <w:rsid w:val="00C73D17"/>
    <w:rsid w:val="00C8200C"/>
    <w:rsid w:val="00C93EA4"/>
    <w:rsid w:val="00CA5EED"/>
    <w:rsid w:val="00CB35EC"/>
    <w:rsid w:val="00CE3159"/>
    <w:rsid w:val="00CE7383"/>
    <w:rsid w:val="00CF1A2C"/>
    <w:rsid w:val="00CF37D9"/>
    <w:rsid w:val="00D22195"/>
    <w:rsid w:val="00D44996"/>
    <w:rsid w:val="00D51311"/>
    <w:rsid w:val="00D70151"/>
    <w:rsid w:val="00D80306"/>
    <w:rsid w:val="00DB2EA3"/>
    <w:rsid w:val="00DC4623"/>
    <w:rsid w:val="00DC7C41"/>
    <w:rsid w:val="00DD63FF"/>
    <w:rsid w:val="00E079A0"/>
    <w:rsid w:val="00E12DB3"/>
    <w:rsid w:val="00E1684A"/>
    <w:rsid w:val="00E371A1"/>
    <w:rsid w:val="00E56426"/>
    <w:rsid w:val="00EA6726"/>
    <w:rsid w:val="00EA6793"/>
    <w:rsid w:val="00EB71C1"/>
    <w:rsid w:val="00EC59D2"/>
    <w:rsid w:val="00F21526"/>
    <w:rsid w:val="00F40FEE"/>
    <w:rsid w:val="00F52819"/>
    <w:rsid w:val="00F80BB6"/>
    <w:rsid w:val="00FC5C98"/>
    <w:rsid w:val="00FD0838"/>
    <w:rsid w:val="00FD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64A1"/>
  </w:style>
  <w:style w:type="paragraph" w:styleId="Header">
    <w:name w:val="header"/>
    <w:basedOn w:val="Normal"/>
    <w:link w:val="HeaderChar"/>
    <w:uiPriority w:val="99"/>
    <w:unhideWhenUsed/>
    <w:rsid w:val="006B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A1"/>
    <w:rPr>
      <w:lang w:val="en-GB"/>
    </w:rPr>
  </w:style>
  <w:style w:type="paragraph" w:styleId="Footer">
    <w:name w:val="footer"/>
    <w:basedOn w:val="Normal"/>
    <w:link w:val="FooterChar"/>
    <w:uiPriority w:val="99"/>
    <w:unhideWhenUsed/>
    <w:rsid w:val="006B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A1"/>
    <w:rPr>
      <w:lang w:val="en-GB"/>
    </w:rPr>
  </w:style>
  <w:style w:type="paragraph" w:styleId="ListParagraph">
    <w:name w:val="List Paragraph"/>
    <w:basedOn w:val="Normal"/>
    <w:uiPriority w:val="34"/>
    <w:qFormat/>
    <w:rsid w:val="00C7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64A1"/>
  </w:style>
  <w:style w:type="paragraph" w:styleId="Header">
    <w:name w:val="header"/>
    <w:basedOn w:val="Normal"/>
    <w:link w:val="HeaderChar"/>
    <w:uiPriority w:val="99"/>
    <w:unhideWhenUsed/>
    <w:rsid w:val="006B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A1"/>
    <w:rPr>
      <w:lang w:val="en-GB"/>
    </w:rPr>
  </w:style>
  <w:style w:type="paragraph" w:styleId="Footer">
    <w:name w:val="footer"/>
    <w:basedOn w:val="Normal"/>
    <w:link w:val="FooterChar"/>
    <w:uiPriority w:val="99"/>
    <w:unhideWhenUsed/>
    <w:rsid w:val="006B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A1"/>
    <w:rPr>
      <w:lang w:val="en-GB"/>
    </w:rPr>
  </w:style>
  <w:style w:type="paragraph" w:styleId="ListParagraph">
    <w:name w:val="List Paragraph"/>
    <w:basedOn w:val="Normal"/>
    <w:uiPriority w:val="34"/>
    <w:qFormat/>
    <w:rsid w:val="00C7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2019-10-31T08:46:00Z</dcterms:created>
  <dcterms:modified xsi:type="dcterms:W3CDTF">2019-10-31T08:46:00Z</dcterms:modified>
</cp:coreProperties>
</file>