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D6" w:rsidRPr="007E2296" w:rsidRDefault="004D3B30"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THE REPUBLIC OF UGANDA</w:t>
      </w:r>
      <w:bookmarkStart w:id="0" w:name="_GoBack"/>
      <w:bookmarkEnd w:id="0"/>
    </w:p>
    <w:p w:rsidR="004D3B30" w:rsidRPr="007E2296" w:rsidRDefault="004D3B30"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IN THE HIGH COURT OF UGANDA AT KAMPALA</w:t>
      </w:r>
    </w:p>
    <w:p w:rsidR="004D3B30" w:rsidRPr="007E2296" w:rsidRDefault="004D3B30"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FAMILY DIVISION</w:t>
      </w:r>
    </w:p>
    <w:p w:rsidR="00A57369" w:rsidRPr="007E2296" w:rsidRDefault="005F0023"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 xml:space="preserve">CONSOLIDATED </w:t>
      </w:r>
      <w:r w:rsidR="00A57369" w:rsidRPr="007E2296">
        <w:rPr>
          <w:rFonts w:ascii="Times New Roman" w:hAnsi="Times New Roman" w:cs="Times New Roman"/>
          <w:b/>
          <w:sz w:val="24"/>
          <w:szCs w:val="24"/>
        </w:rPr>
        <w:t>MISCELLA</w:t>
      </w:r>
      <w:r w:rsidRPr="007E2296">
        <w:rPr>
          <w:rFonts w:ascii="Times New Roman" w:hAnsi="Times New Roman" w:cs="Times New Roman"/>
          <w:b/>
          <w:sz w:val="24"/>
          <w:szCs w:val="24"/>
        </w:rPr>
        <w:t>NEOUS APPLICATIONS 125 &amp; 132</w:t>
      </w:r>
      <w:r w:rsidR="002E78A3" w:rsidRPr="007E2296">
        <w:rPr>
          <w:rFonts w:ascii="Times New Roman" w:hAnsi="Times New Roman" w:cs="Times New Roman"/>
          <w:b/>
          <w:sz w:val="24"/>
          <w:szCs w:val="24"/>
        </w:rPr>
        <w:t>/</w:t>
      </w:r>
      <w:r w:rsidR="00A57369" w:rsidRPr="007E2296">
        <w:rPr>
          <w:rFonts w:ascii="Times New Roman" w:hAnsi="Times New Roman" w:cs="Times New Roman"/>
          <w:b/>
          <w:sz w:val="24"/>
          <w:szCs w:val="24"/>
        </w:rPr>
        <w:t>2014</w:t>
      </w:r>
    </w:p>
    <w:p w:rsidR="00A57369" w:rsidRPr="007E2296" w:rsidRDefault="00A57369" w:rsidP="007E2296">
      <w:pPr>
        <w:spacing w:line="360" w:lineRule="auto"/>
        <w:jc w:val="both"/>
        <w:rPr>
          <w:rFonts w:ascii="Times New Roman" w:hAnsi="Times New Roman" w:cs="Times New Roman"/>
          <w:b/>
          <w:sz w:val="24"/>
          <w:szCs w:val="24"/>
        </w:rPr>
      </w:pPr>
      <w:proofErr w:type="gramStart"/>
      <w:r w:rsidRPr="007E2296">
        <w:rPr>
          <w:rFonts w:ascii="Times New Roman" w:hAnsi="Times New Roman" w:cs="Times New Roman"/>
          <w:b/>
          <w:sz w:val="24"/>
          <w:szCs w:val="24"/>
        </w:rPr>
        <w:t>A</w:t>
      </w:r>
      <w:r w:rsidR="00195849" w:rsidRPr="007E2296">
        <w:rPr>
          <w:rFonts w:ascii="Times New Roman" w:hAnsi="Times New Roman" w:cs="Times New Roman"/>
          <w:b/>
          <w:sz w:val="24"/>
          <w:szCs w:val="24"/>
        </w:rPr>
        <w:t>RISING FROM CIVIL SUIT NO.</w:t>
      </w:r>
      <w:proofErr w:type="gramEnd"/>
      <w:r w:rsidR="00195849" w:rsidRPr="007E2296">
        <w:rPr>
          <w:rFonts w:ascii="Times New Roman" w:hAnsi="Times New Roman" w:cs="Times New Roman"/>
          <w:b/>
          <w:sz w:val="24"/>
          <w:szCs w:val="24"/>
        </w:rPr>
        <w:t xml:space="preserve"> </w:t>
      </w:r>
      <w:r w:rsidR="00467631" w:rsidRPr="007E2296">
        <w:rPr>
          <w:rFonts w:ascii="Times New Roman" w:hAnsi="Times New Roman" w:cs="Times New Roman"/>
          <w:b/>
          <w:sz w:val="24"/>
          <w:szCs w:val="24"/>
        </w:rPr>
        <w:t>15</w:t>
      </w:r>
      <w:r w:rsidR="00195849" w:rsidRPr="007E2296">
        <w:rPr>
          <w:rFonts w:ascii="Times New Roman" w:hAnsi="Times New Roman" w:cs="Times New Roman"/>
          <w:b/>
          <w:sz w:val="24"/>
          <w:szCs w:val="24"/>
        </w:rPr>
        <w:t>/</w:t>
      </w:r>
      <w:r w:rsidRPr="007E2296">
        <w:rPr>
          <w:rFonts w:ascii="Times New Roman" w:hAnsi="Times New Roman" w:cs="Times New Roman"/>
          <w:b/>
          <w:sz w:val="24"/>
          <w:szCs w:val="24"/>
        </w:rPr>
        <w:t>201</w:t>
      </w:r>
      <w:r w:rsidR="00467631" w:rsidRPr="007E2296">
        <w:rPr>
          <w:rFonts w:ascii="Times New Roman" w:hAnsi="Times New Roman" w:cs="Times New Roman"/>
          <w:b/>
          <w:sz w:val="24"/>
          <w:szCs w:val="24"/>
        </w:rPr>
        <w:t>3</w:t>
      </w:r>
      <w:r w:rsidR="005A5B2A" w:rsidRPr="007E2296">
        <w:rPr>
          <w:rFonts w:ascii="Times New Roman" w:hAnsi="Times New Roman" w:cs="Times New Roman"/>
          <w:b/>
          <w:sz w:val="24"/>
          <w:szCs w:val="24"/>
        </w:rPr>
        <w:t xml:space="preserve"> </w:t>
      </w:r>
    </w:p>
    <w:p w:rsidR="00467631" w:rsidRPr="007E2296" w:rsidRDefault="007F6F87" w:rsidP="007E2296">
      <w:pPr>
        <w:pStyle w:val="ListParagraph"/>
        <w:numPr>
          <w:ilvl w:val="0"/>
          <w:numId w:val="12"/>
        </w:num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 xml:space="preserve">MARGARET </w:t>
      </w:r>
      <w:r w:rsidR="00467631" w:rsidRPr="007E2296">
        <w:rPr>
          <w:rFonts w:ascii="Times New Roman" w:hAnsi="Times New Roman" w:cs="Times New Roman"/>
          <w:b/>
          <w:sz w:val="24"/>
          <w:szCs w:val="24"/>
        </w:rPr>
        <w:t>TUMWINE TUMUSHABE</w:t>
      </w:r>
    </w:p>
    <w:p w:rsidR="00467631" w:rsidRPr="007E2296" w:rsidRDefault="00467631" w:rsidP="007E2296">
      <w:pPr>
        <w:pStyle w:val="ListParagraph"/>
        <w:numPr>
          <w:ilvl w:val="0"/>
          <w:numId w:val="12"/>
        </w:num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AYEBARE FAMINAH</w:t>
      </w:r>
    </w:p>
    <w:p w:rsidR="00467631" w:rsidRPr="007E2296" w:rsidRDefault="00467631" w:rsidP="007E2296">
      <w:pPr>
        <w:pStyle w:val="ListParagraph"/>
        <w:numPr>
          <w:ilvl w:val="0"/>
          <w:numId w:val="12"/>
        </w:num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BIRUNGI ARTHUR</w:t>
      </w:r>
    </w:p>
    <w:p w:rsidR="00467631" w:rsidRPr="007E2296" w:rsidRDefault="00467631" w:rsidP="007E2296">
      <w:pPr>
        <w:pStyle w:val="ListParagraph"/>
        <w:numPr>
          <w:ilvl w:val="0"/>
          <w:numId w:val="12"/>
        </w:num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ASHEMEZA RAYMOND</w:t>
      </w:r>
    </w:p>
    <w:p w:rsidR="007F6F87" w:rsidRPr="007E2296" w:rsidRDefault="00467631" w:rsidP="007E2296">
      <w:pPr>
        <w:pStyle w:val="ListParagraph"/>
        <w:numPr>
          <w:ilvl w:val="0"/>
          <w:numId w:val="12"/>
        </w:num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BAMUSIIME SHERINA…………………………………………..……….</w:t>
      </w:r>
      <w:r w:rsidR="007F6F87" w:rsidRPr="007E2296">
        <w:rPr>
          <w:rFonts w:ascii="Times New Roman" w:hAnsi="Times New Roman" w:cs="Times New Roman"/>
          <w:b/>
          <w:sz w:val="24"/>
          <w:szCs w:val="24"/>
        </w:rPr>
        <w:t>……APPLICANT</w:t>
      </w:r>
      <w:r w:rsidRPr="007E2296">
        <w:rPr>
          <w:rFonts w:ascii="Times New Roman" w:hAnsi="Times New Roman" w:cs="Times New Roman"/>
          <w:b/>
          <w:sz w:val="24"/>
          <w:szCs w:val="24"/>
        </w:rPr>
        <w:t>S</w:t>
      </w:r>
    </w:p>
    <w:p w:rsidR="007F6F87" w:rsidRPr="007E2296" w:rsidRDefault="007F6F87"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VERSUS</w:t>
      </w:r>
    </w:p>
    <w:p w:rsidR="007F6F87" w:rsidRPr="007E2296" w:rsidRDefault="00467631"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BRIAN ASIIMWE</w:t>
      </w:r>
      <w:r w:rsidR="00296048" w:rsidRPr="007E2296">
        <w:rPr>
          <w:rFonts w:ascii="Times New Roman" w:hAnsi="Times New Roman" w:cs="Times New Roman"/>
          <w:b/>
          <w:sz w:val="24"/>
          <w:szCs w:val="24"/>
        </w:rPr>
        <w:t>…………………………………………</w:t>
      </w:r>
      <w:r w:rsidRPr="007E2296">
        <w:rPr>
          <w:rFonts w:ascii="Times New Roman" w:hAnsi="Times New Roman" w:cs="Times New Roman"/>
          <w:b/>
          <w:sz w:val="24"/>
          <w:szCs w:val="24"/>
        </w:rPr>
        <w:t>……………………….……</w:t>
      </w:r>
      <w:r w:rsidR="00125ADA" w:rsidRPr="007E2296">
        <w:rPr>
          <w:rFonts w:ascii="Times New Roman" w:hAnsi="Times New Roman" w:cs="Times New Roman"/>
          <w:b/>
          <w:sz w:val="24"/>
          <w:szCs w:val="24"/>
        </w:rPr>
        <w:t>.</w:t>
      </w:r>
      <w:r w:rsidR="00296048" w:rsidRPr="007E2296">
        <w:rPr>
          <w:rFonts w:ascii="Times New Roman" w:hAnsi="Times New Roman" w:cs="Times New Roman"/>
          <w:b/>
          <w:sz w:val="24"/>
          <w:szCs w:val="24"/>
        </w:rPr>
        <w:t>.</w:t>
      </w:r>
      <w:r w:rsidR="007F6F87" w:rsidRPr="007E2296">
        <w:rPr>
          <w:rFonts w:ascii="Times New Roman" w:hAnsi="Times New Roman" w:cs="Times New Roman"/>
          <w:b/>
          <w:sz w:val="24"/>
          <w:szCs w:val="24"/>
        </w:rPr>
        <w:t>…RESPONDENT</w:t>
      </w:r>
    </w:p>
    <w:p w:rsidR="0001352A" w:rsidRPr="007E2296" w:rsidRDefault="0001352A"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BEFORE HON LADY JUSTICE PERCY NIGHT TUHAISE</w:t>
      </w:r>
    </w:p>
    <w:p w:rsidR="0001352A" w:rsidRPr="007E2296" w:rsidRDefault="0001352A" w:rsidP="007E2296">
      <w:pPr>
        <w:spacing w:line="360" w:lineRule="auto"/>
        <w:jc w:val="both"/>
        <w:rPr>
          <w:rFonts w:ascii="Times New Roman" w:hAnsi="Times New Roman" w:cs="Times New Roman"/>
          <w:b/>
          <w:sz w:val="24"/>
          <w:szCs w:val="24"/>
        </w:rPr>
      </w:pPr>
      <w:r w:rsidRPr="007E2296">
        <w:rPr>
          <w:rFonts w:ascii="Times New Roman" w:hAnsi="Times New Roman" w:cs="Times New Roman"/>
          <w:b/>
          <w:sz w:val="24"/>
          <w:szCs w:val="24"/>
        </w:rPr>
        <w:t>RULING</w:t>
      </w:r>
    </w:p>
    <w:p w:rsidR="006C7675" w:rsidRPr="007E2296" w:rsidRDefault="0001352A"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These were two consolidated applications, name</w:t>
      </w:r>
      <w:r w:rsidR="00E05DA2" w:rsidRPr="007E2296">
        <w:rPr>
          <w:rFonts w:ascii="Times New Roman" w:hAnsi="Times New Roman" w:cs="Times New Roman"/>
          <w:sz w:val="24"/>
          <w:szCs w:val="24"/>
        </w:rPr>
        <w:t>ly Miscellaneous Application 125</w:t>
      </w:r>
      <w:r w:rsidRPr="007E2296">
        <w:rPr>
          <w:rFonts w:ascii="Times New Roman" w:hAnsi="Times New Roman" w:cs="Times New Roman"/>
          <w:sz w:val="24"/>
          <w:szCs w:val="24"/>
        </w:rPr>
        <w:t>/2014 a</w:t>
      </w:r>
      <w:r w:rsidR="00E05DA2" w:rsidRPr="007E2296">
        <w:rPr>
          <w:rFonts w:ascii="Times New Roman" w:hAnsi="Times New Roman" w:cs="Times New Roman"/>
          <w:sz w:val="24"/>
          <w:szCs w:val="24"/>
        </w:rPr>
        <w:t>nd Miscellaneous Application 132</w:t>
      </w:r>
      <w:r w:rsidRPr="007E2296">
        <w:rPr>
          <w:rFonts w:ascii="Times New Roman" w:hAnsi="Times New Roman" w:cs="Times New Roman"/>
          <w:sz w:val="24"/>
          <w:szCs w:val="24"/>
        </w:rPr>
        <w:t>/2014</w:t>
      </w:r>
      <w:r w:rsidR="00A31D35" w:rsidRPr="007E2296">
        <w:rPr>
          <w:rFonts w:ascii="Times New Roman" w:hAnsi="Times New Roman" w:cs="Times New Roman"/>
          <w:sz w:val="24"/>
          <w:szCs w:val="24"/>
        </w:rPr>
        <w:t>, both a</w:t>
      </w:r>
      <w:r w:rsidR="008D689A" w:rsidRPr="007E2296">
        <w:rPr>
          <w:rFonts w:ascii="Times New Roman" w:hAnsi="Times New Roman" w:cs="Times New Roman"/>
          <w:sz w:val="24"/>
          <w:szCs w:val="24"/>
        </w:rPr>
        <w:t>rising from Civil Suit</w:t>
      </w:r>
      <w:r w:rsidR="00E05DA2" w:rsidRPr="007E2296">
        <w:rPr>
          <w:rFonts w:ascii="Times New Roman" w:hAnsi="Times New Roman" w:cs="Times New Roman"/>
          <w:sz w:val="24"/>
          <w:szCs w:val="24"/>
        </w:rPr>
        <w:t xml:space="preserve"> 015/2013.</w:t>
      </w:r>
      <w:r w:rsidR="00646741" w:rsidRPr="007E2296">
        <w:rPr>
          <w:rFonts w:ascii="Times New Roman" w:hAnsi="Times New Roman" w:cs="Times New Roman"/>
          <w:sz w:val="24"/>
          <w:szCs w:val="24"/>
        </w:rPr>
        <w:t xml:space="preserve"> </w:t>
      </w:r>
      <w:r w:rsidR="00103EBB" w:rsidRPr="007E2296">
        <w:rPr>
          <w:rFonts w:ascii="Times New Roman" w:hAnsi="Times New Roman" w:cs="Times New Roman"/>
          <w:sz w:val="24"/>
          <w:szCs w:val="24"/>
        </w:rPr>
        <w:t xml:space="preserve">The consolidated application, </w:t>
      </w:r>
      <w:r w:rsidR="00582F81" w:rsidRPr="007E2296">
        <w:rPr>
          <w:rFonts w:ascii="Times New Roman" w:hAnsi="Times New Roman" w:cs="Times New Roman"/>
          <w:sz w:val="24"/>
          <w:szCs w:val="24"/>
        </w:rPr>
        <w:t>brought under Order 46 rules 1 &amp; 8 of the Civil Procedure Rules</w:t>
      </w:r>
      <w:r w:rsidR="005C016C" w:rsidRPr="007E2296">
        <w:rPr>
          <w:rFonts w:ascii="Times New Roman" w:hAnsi="Times New Roman" w:cs="Times New Roman"/>
          <w:sz w:val="24"/>
          <w:szCs w:val="24"/>
        </w:rPr>
        <w:t xml:space="preserve"> (CPR)</w:t>
      </w:r>
      <w:r w:rsidR="00103EBB" w:rsidRPr="007E2296">
        <w:rPr>
          <w:rFonts w:ascii="Times New Roman" w:hAnsi="Times New Roman" w:cs="Times New Roman"/>
          <w:sz w:val="24"/>
          <w:szCs w:val="24"/>
        </w:rPr>
        <w:t>,</w:t>
      </w:r>
      <w:r w:rsidR="00582F81" w:rsidRPr="007E2296">
        <w:rPr>
          <w:rFonts w:ascii="Times New Roman" w:hAnsi="Times New Roman" w:cs="Times New Roman"/>
          <w:sz w:val="24"/>
          <w:szCs w:val="24"/>
        </w:rPr>
        <w:t xml:space="preserve"> is for orders that</w:t>
      </w:r>
      <w:r w:rsidR="00A7128A" w:rsidRPr="007E2296">
        <w:rPr>
          <w:rFonts w:ascii="Times New Roman" w:hAnsi="Times New Roman" w:cs="Times New Roman"/>
          <w:sz w:val="24"/>
          <w:szCs w:val="24"/>
        </w:rPr>
        <w:t xml:space="preserve"> t</w:t>
      </w:r>
      <w:r w:rsidR="00241356" w:rsidRPr="007E2296">
        <w:rPr>
          <w:rFonts w:ascii="Times New Roman" w:hAnsi="Times New Roman" w:cs="Times New Roman"/>
          <w:sz w:val="24"/>
          <w:szCs w:val="24"/>
        </w:rPr>
        <w:t>he consent decree entered in</w:t>
      </w:r>
      <w:r w:rsidR="00582F81" w:rsidRPr="007E2296">
        <w:rPr>
          <w:rFonts w:ascii="Times New Roman" w:hAnsi="Times New Roman" w:cs="Times New Roman"/>
          <w:sz w:val="24"/>
          <w:szCs w:val="24"/>
        </w:rPr>
        <w:t xml:space="preserve"> Civil Suit No. 15/2013 </w:t>
      </w:r>
      <w:r w:rsidR="00241356" w:rsidRPr="007E2296">
        <w:rPr>
          <w:rFonts w:ascii="Times New Roman" w:hAnsi="Times New Roman" w:cs="Times New Roman"/>
          <w:sz w:val="24"/>
          <w:szCs w:val="24"/>
        </w:rPr>
        <w:t>be reviewed</w:t>
      </w:r>
      <w:r w:rsidR="00A7128A" w:rsidRPr="007E2296">
        <w:rPr>
          <w:rFonts w:ascii="Times New Roman" w:hAnsi="Times New Roman" w:cs="Times New Roman"/>
          <w:sz w:val="24"/>
          <w:szCs w:val="24"/>
        </w:rPr>
        <w:t>; and that c</w:t>
      </w:r>
      <w:r w:rsidR="00582F81" w:rsidRPr="007E2296">
        <w:rPr>
          <w:rFonts w:ascii="Times New Roman" w:hAnsi="Times New Roman" w:cs="Times New Roman"/>
          <w:sz w:val="24"/>
          <w:szCs w:val="24"/>
        </w:rPr>
        <w:t>osts of the</w:t>
      </w:r>
      <w:r w:rsidR="006C7675" w:rsidRPr="007E2296">
        <w:rPr>
          <w:rFonts w:ascii="Times New Roman" w:hAnsi="Times New Roman" w:cs="Times New Roman"/>
          <w:sz w:val="24"/>
          <w:szCs w:val="24"/>
        </w:rPr>
        <w:t xml:space="preserve"> application</w:t>
      </w:r>
      <w:r w:rsidR="00582F81" w:rsidRPr="007E2296">
        <w:rPr>
          <w:rFonts w:ascii="Times New Roman" w:hAnsi="Times New Roman" w:cs="Times New Roman"/>
          <w:sz w:val="24"/>
          <w:szCs w:val="24"/>
        </w:rPr>
        <w:t xml:space="preserve"> be provided for</w:t>
      </w:r>
      <w:r w:rsidR="006C7675" w:rsidRPr="007E2296">
        <w:rPr>
          <w:rFonts w:ascii="Times New Roman" w:hAnsi="Times New Roman" w:cs="Times New Roman"/>
          <w:sz w:val="24"/>
          <w:szCs w:val="24"/>
        </w:rPr>
        <w:t>.</w:t>
      </w:r>
    </w:p>
    <w:p w:rsidR="005B208D" w:rsidRPr="007E2296" w:rsidRDefault="005B208D"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application is supported by the affidavits of Margret </w:t>
      </w:r>
      <w:proofErr w:type="spellStart"/>
      <w:r w:rsidRPr="007E2296">
        <w:rPr>
          <w:rFonts w:ascii="Times New Roman" w:hAnsi="Times New Roman" w:cs="Times New Roman"/>
          <w:sz w:val="24"/>
          <w:szCs w:val="24"/>
        </w:rPr>
        <w:t>Tumwine</w:t>
      </w:r>
      <w:proofErr w:type="spellEnd"/>
      <w:r w:rsidRPr="007E2296">
        <w:rPr>
          <w:rFonts w:ascii="Times New Roman" w:hAnsi="Times New Roman" w:cs="Times New Roman"/>
          <w:sz w:val="24"/>
          <w:szCs w:val="24"/>
        </w:rPr>
        <w:t xml:space="preserve"> </w:t>
      </w:r>
      <w:proofErr w:type="spellStart"/>
      <w:r w:rsidRPr="007E2296">
        <w:rPr>
          <w:rFonts w:ascii="Times New Roman" w:hAnsi="Times New Roman" w:cs="Times New Roman"/>
          <w:sz w:val="24"/>
          <w:szCs w:val="24"/>
        </w:rPr>
        <w:t>Tumushabe</w:t>
      </w:r>
      <w:proofErr w:type="spellEnd"/>
      <w:r w:rsidRPr="007E2296">
        <w:rPr>
          <w:rFonts w:ascii="Times New Roman" w:hAnsi="Times New Roman" w:cs="Times New Roman"/>
          <w:sz w:val="24"/>
          <w:szCs w:val="24"/>
        </w:rPr>
        <w:t xml:space="preserve"> and </w:t>
      </w:r>
      <w:proofErr w:type="spellStart"/>
      <w:r w:rsidRPr="007E2296">
        <w:rPr>
          <w:rFonts w:ascii="Times New Roman" w:hAnsi="Times New Roman" w:cs="Times New Roman"/>
          <w:sz w:val="24"/>
          <w:szCs w:val="24"/>
        </w:rPr>
        <w:t>Birungi</w:t>
      </w:r>
      <w:proofErr w:type="spellEnd"/>
      <w:r w:rsidRPr="007E2296">
        <w:rPr>
          <w:rFonts w:ascii="Times New Roman" w:hAnsi="Times New Roman" w:cs="Times New Roman"/>
          <w:sz w:val="24"/>
          <w:szCs w:val="24"/>
        </w:rPr>
        <w:t xml:space="preserve"> Arthur, 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and 3</w:t>
      </w:r>
      <w:r w:rsidRPr="007E2296">
        <w:rPr>
          <w:rFonts w:ascii="Times New Roman" w:hAnsi="Times New Roman" w:cs="Times New Roman"/>
          <w:sz w:val="24"/>
          <w:szCs w:val="24"/>
          <w:vertAlign w:val="superscript"/>
        </w:rPr>
        <w:t xml:space="preserve">rd </w:t>
      </w:r>
      <w:r w:rsidRPr="007E2296">
        <w:rPr>
          <w:rFonts w:ascii="Times New Roman" w:hAnsi="Times New Roman" w:cs="Times New Roman"/>
          <w:sz w:val="24"/>
          <w:szCs w:val="24"/>
        </w:rPr>
        <w:t>applicants respectively. The grounds of the application are briefly that:-</w:t>
      </w:r>
    </w:p>
    <w:p w:rsidR="005B208D" w:rsidRPr="007E2296" w:rsidRDefault="005B208D" w:rsidP="007E2296">
      <w:pPr>
        <w:pStyle w:val="ListParagraph"/>
        <w:numPr>
          <w:ilvl w:val="0"/>
          <w:numId w:val="13"/>
        </w:num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lastRenderedPageBreak/>
        <w:t>The consent decree was entered in error and by mistake regarding some of the terms in the decree which if not reviewed or adjusted shall prejudice other beneficiaries of the estate.</w:t>
      </w:r>
    </w:p>
    <w:p w:rsidR="005B208D" w:rsidRPr="007E2296" w:rsidRDefault="00D51849" w:rsidP="007E2296">
      <w:pPr>
        <w:pStyle w:val="ListParagraph"/>
        <w:numPr>
          <w:ilvl w:val="0"/>
          <w:numId w:val="13"/>
        </w:num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w:t>
      </w:r>
      <w:r w:rsidR="002638EC" w:rsidRPr="007E2296">
        <w:rPr>
          <w:rFonts w:ascii="Times New Roman" w:hAnsi="Times New Roman" w:cs="Times New Roman"/>
          <w:sz w:val="24"/>
          <w:szCs w:val="24"/>
        </w:rPr>
        <w:t>1</w:t>
      </w:r>
      <w:r w:rsidR="002638EC" w:rsidRPr="007E2296">
        <w:rPr>
          <w:rFonts w:ascii="Times New Roman" w:hAnsi="Times New Roman" w:cs="Times New Roman"/>
          <w:sz w:val="24"/>
          <w:szCs w:val="24"/>
          <w:vertAlign w:val="superscript"/>
        </w:rPr>
        <w:t>st</w:t>
      </w:r>
      <w:r w:rsidR="002638EC" w:rsidRPr="007E2296">
        <w:rPr>
          <w:rFonts w:ascii="Times New Roman" w:hAnsi="Times New Roman" w:cs="Times New Roman"/>
          <w:sz w:val="24"/>
          <w:szCs w:val="24"/>
        </w:rPr>
        <w:t xml:space="preserve"> </w:t>
      </w:r>
      <w:r w:rsidRPr="007E2296">
        <w:rPr>
          <w:rFonts w:ascii="Times New Roman" w:hAnsi="Times New Roman" w:cs="Times New Roman"/>
          <w:sz w:val="24"/>
          <w:szCs w:val="24"/>
        </w:rPr>
        <w:t xml:space="preserve">applicant did not understand why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located in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Division, which forms part of the estate, was</w:t>
      </w:r>
      <w:r w:rsidR="006C21FE" w:rsidRPr="007E2296">
        <w:rPr>
          <w:rFonts w:ascii="Times New Roman" w:hAnsi="Times New Roman" w:cs="Times New Roman"/>
          <w:sz w:val="24"/>
          <w:szCs w:val="24"/>
        </w:rPr>
        <w:t xml:space="preserve"> excluded from the deceased’s estate and relinquished to the respondent. The applicant mistakenly or erroneously consented to this clause which if not reviewed the interests of the other beneficiaries shall be jeopardized.</w:t>
      </w:r>
    </w:p>
    <w:p w:rsidR="006C21FE" w:rsidRPr="007E2296" w:rsidRDefault="006C21FE" w:rsidP="007E2296">
      <w:pPr>
        <w:pStyle w:val="ListParagraph"/>
        <w:numPr>
          <w:ilvl w:val="0"/>
          <w:numId w:val="13"/>
        </w:num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valuation of the estate ought to have been carried out jointly by the </w:t>
      </w:r>
      <w:proofErr w:type="spellStart"/>
      <w:r w:rsidRPr="007E2296">
        <w:rPr>
          <w:rFonts w:ascii="Times New Roman" w:hAnsi="Times New Roman" w:cs="Times New Roman"/>
          <w:sz w:val="24"/>
          <w:szCs w:val="24"/>
        </w:rPr>
        <w:t>valuers</w:t>
      </w:r>
      <w:proofErr w:type="spellEnd"/>
      <w:r w:rsidRPr="007E2296">
        <w:rPr>
          <w:rFonts w:ascii="Times New Roman" w:hAnsi="Times New Roman" w:cs="Times New Roman"/>
          <w:sz w:val="24"/>
          <w:szCs w:val="24"/>
        </w:rPr>
        <w:t xml:space="preserve"> of both parties but since 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applicant was not adequately advised by her lawyer, the valuation was carried out at the instance of only the respondent and as a result the estate was overvalued.</w:t>
      </w:r>
    </w:p>
    <w:p w:rsidR="006C21FE" w:rsidRPr="007E2296" w:rsidRDefault="006C21FE" w:rsidP="007E2296">
      <w:pPr>
        <w:pStyle w:val="ListParagraph"/>
        <w:numPr>
          <w:ilvl w:val="0"/>
          <w:numId w:val="13"/>
        </w:num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consent decree stipulated the time frame within which the money representing the respondent</w:t>
      </w:r>
      <w:r w:rsidR="00EA0A04" w:rsidRPr="007E2296">
        <w:rPr>
          <w:rFonts w:ascii="Times New Roman" w:hAnsi="Times New Roman" w:cs="Times New Roman"/>
          <w:sz w:val="24"/>
          <w:szCs w:val="24"/>
        </w:rPr>
        <w:t>’</w:t>
      </w:r>
      <w:r w:rsidRPr="007E2296">
        <w:rPr>
          <w:rFonts w:ascii="Times New Roman" w:hAnsi="Times New Roman" w:cs="Times New Roman"/>
          <w:sz w:val="24"/>
          <w:szCs w:val="24"/>
        </w:rPr>
        <w:t>s</w:t>
      </w:r>
      <w:r w:rsidR="00EA0A04" w:rsidRPr="007E2296">
        <w:rPr>
          <w:rFonts w:ascii="Times New Roman" w:hAnsi="Times New Roman" w:cs="Times New Roman"/>
          <w:sz w:val="24"/>
          <w:szCs w:val="24"/>
        </w:rPr>
        <w:t xml:space="preserve"> share</w:t>
      </w:r>
      <w:r w:rsidRPr="007E2296">
        <w:rPr>
          <w:rFonts w:ascii="Times New Roman" w:hAnsi="Times New Roman" w:cs="Times New Roman"/>
          <w:sz w:val="24"/>
          <w:szCs w:val="24"/>
        </w:rPr>
        <w:t xml:space="preserve"> would be paid, yet the entire value of the estate is constituted of physical assets, not liquid cash, which would require some long time to sell in order to realize the respondent’s </w:t>
      </w:r>
      <w:proofErr w:type="spellStart"/>
      <w:r w:rsidRPr="007E2296">
        <w:rPr>
          <w:rFonts w:ascii="Times New Roman" w:hAnsi="Times New Roman" w:cs="Times New Roman"/>
          <w:sz w:val="24"/>
          <w:szCs w:val="24"/>
        </w:rPr>
        <w:t>decretal</w:t>
      </w:r>
      <w:proofErr w:type="spellEnd"/>
      <w:r w:rsidRPr="007E2296">
        <w:rPr>
          <w:rFonts w:ascii="Times New Roman" w:hAnsi="Times New Roman" w:cs="Times New Roman"/>
          <w:sz w:val="24"/>
          <w:szCs w:val="24"/>
        </w:rPr>
        <w:t xml:space="preserve"> sum.</w:t>
      </w:r>
    </w:p>
    <w:p w:rsidR="006C21FE" w:rsidRPr="007E2296" w:rsidRDefault="006C21FE" w:rsidP="007E2296">
      <w:pPr>
        <w:pStyle w:val="ListParagraph"/>
        <w:numPr>
          <w:ilvl w:val="0"/>
          <w:numId w:val="13"/>
        </w:num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respondent is not a biological son of the late Joseph </w:t>
      </w:r>
      <w:proofErr w:type="spellStart"/>
      <w:r w:rsidRPr="007E2296">
        <w:rPr>
          <w:rFonts w:ascii="Times New Roman" w:hAnsi="Times New Roman" w:cs="Times New Roman"/>
          <w:sz w:val="24"/>
          <w:szCs w:val="24"/>
        </w:rPr>
        <w:t>Tumushabe</w:t>
      </w:r>
      <w:proofErr w:type="spellEnd"/>
      <w:r w:rsidRPr="007E2296">
        <w:rPr>
          <w:rFonts w:ascii="Times New Roman" w:hAnsi="Times New Roman" w:cs="Times New Roman"/>
          <w:sz w:val="24"/>
          <w:szCs w:val="24"/>
        </w:rPr>
        <w:t xml:space="preserve"> and is therefore not a beneficiary of the deceased’s estate.</w:t>
      </w:r>
    </w:p>
    <w:p w:rsidR="0044506A" w:rsidRPr="007E2296" w:rsidRDefault="001B60C4"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application was opposed by the respondent through his affidavit in reply.</w:t>
      </w:r>
      <w:r w:rsidR="00ED2588" w:rsidRPr="007E2296">
        <w:rPr>
          <w:rFonts w:ascii="Times New Roman" w:hAnsi="Times New Roman" w:cs="Times New Roman"/>
          <w:sz w:val="24"/>
          <w:szCs w:val="24"/>
        </w:rPr>
        <w:t xml:space="preserve"> </w:t>
      </w:r>
    </w:p>
    <w:p w:rsidR="00882C0E" w:rsidRPr="007E2296" w:rsidRDefault="00040C6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background</w:t>
      </w:r>
      <w:r w:rsidR="0056286D" w:rsidRPr="007E2296">
        <w:rPr>
          <w:rFonts w:ascii="Times New Roman" w:hAnsi="Times New Roman" w:cs="Times New Roman"/>
          <w:sz w:val="24"/>
          <w:szCs w:val="24"/>
        </w:rPr>
        <w:t xml:space="preserve"> to the two applications</w:t>
      </w:r>
      <w:r w:rsidRPr="007E2296">
        <w:rPr>
          <w:rFonts w:ascii="Times New Roman" w:hAnsi="Times New Roman" w:cs="Times New Roman"/>
          <w:sz w:val="24"/>
          <w:szCs w:val="24"/>
        </w:rPr>
        <w:t xml:space="preserve"> is that</w:t>
      </w:r>
      <w:r w:rsidR="00DC3BE1" w:rsidRPr="007E2296">
        <w:rPr>
          <w:rFonts w:ascii="Times New Roman" w:hAnsi="Times New Roman" w:cs="Times New Roman"/>
          <w:sz w:val="24"/>
          <w:szCs w:val="24"/>
        </w:rPr>
        <w:t xml:space="preserve"> </w:t>
      </w:r>
      <w:r w:rsidRPr="007E2296">
        <w:rPr>
          <w:rFonts w:ascii="Times New Roman" w:hAnsi="Times New Roman" w:cs="Times New Roman"/>
          <w:sz w:val="24"/>
          <w:szCs w:val="24"/>
        </w:rPr>
        <w:t>the</w:t>
      </w:r>
      <w:r w:rsidR="007004F9" w:rsidRPr="007E2296">
        <w:rPr>
          <w:rFonts w:ascii="Times New Roman" w:hAnsi="Times New Roman" w:cs="Times New Roman"/>
          <w:sz w:val="24"/>
          <w:szCs w:val="24"/>
        </w:rPr>
        <w:t xml:space="preserve"> 1</w:t>
      </w:r>
      <w:r w:rsidR="007004F9" w:rsidRPr="007E2296">
        <w:rPr>
          <w:rFonts w:ascii="Times New Roman" w:hAnsi="Times New Roman" w:cs="Times New Roman"/>
          <w:sz w:val="24"/>
          <w:szCs w:val="24"/>
          <w:vertAlign w:val="superscript"/>
        </w:rPr>
        <w:t>st</w:t>
      </w:r>
      <w:r w:rsidRPr="007E2296">
        <w:rPr>
          <w:rFonts w:ascii="Times New Roman" w:hAnsi="Times New Roman" w:cs="Times New Roman"/>
          <w:sz w:val="24"/>
          <w:szCs w:val="24"/>
        </w:rPr>
        <w:t xml:space="preserve"> </w:t>
      </w:r>
      <w:r w:rsidR="007004F9" w:rsidRPr="007E2296">
        <w:rPr>
          <w:rFonts w:ascii="Times New Roman" w:hAnsi="Times New Roman" w:cs="Times New Roman"/>
          <w:sz w:val="24"/>
          <w:szCs w:val="24"/>
        </w:rPr>
        <w:t>applicant petitioned court for a grant of letters of administration</w:t>
      </w:r>
      <w:r w:rsidR="00F71C19" w:rsidRPr="007E2296">
        <w:rPr>
          <w:rFonts w:ascii="Times New Roman" w:hAnsi="Times New Roman" w:cs="Times New Roman"/>
          <w:sz w:val="24"/>
          <w:szCs w:val="24"/>
        </w:rPr>
        <w:t xml:space="preserve"> to the estate of her husband the late Joseph </w:t>
      </w:r>
      <w:proofErr w:type="spellStart"/>
      <w:r w:rsidR="00F71C19" w:rsidRPr="007E2296">
        <w:rPr>
          <w:rFonts w:ascii="Times New Roman" w:hAnsi="Times New Roman" w:cs="Times New Roman"/>
          <w:sz w:val="24"/>
          <w:szCs w:val="24"/>
        </w:rPr>
        <w:t>Tumushabe</w:t>
      </w:r>
      <w:proofErr w:type="spellEnd"/>
      <w:r w:rsidR="00F71C19" w:rsidRPr="007E2296">
        <w:rPr>
          <w:rFonts w:ascii="Times New Roman" w:hAnsi="Times New Roman" w:cs="Times New Roman"/>
          <w:sz w:val="24"/>
          <w:szCs w:val="24"/>
        </w:rPr>
        <w:t>.</w:t>
      </w:r>
      <w:r w:rsidR="001A6640" w:rsidRPr="007E2296">
        <w:rPr>
          <w:rFonts w:ascii="Times New Roman" w:hAnsi="Times New Roman" w:cs="Times New Roman"/>
          <w:sz w:val="24"/>
          <w:szCs w:val="24"/>
        </w:rPr>
        <w:t xml:space="preserve"> The respondent lodged a caveat on the petition but a grant had already been signed in </w:t>
      </w:r>
      <w:proofErr w:type="spellStart"/>
      <w:r w:rsidR="001A6640" w:rsidRPr="007E2296">
        <w:rPr>
          <w:rFonts w:ascii="Times New Roman" w:hAnsi="Times New Roman" w:cs="Times New Roman"/>
          <w:sz w:val="24"/>
          <w:szCs w:val="24"/>
        </w:rPr>
        <w:t>favour</w:t>
      </w:r>
      <w:proofErr w:type="spellEnd"/>
      <w:r w:rsidR="001A6640" w:rsidRPr="007E2296">
        <w:rPr>
          <w:rFonts w:ascii="Times New Roman" w:hAnsi="Times New Roman" w:cs="Times New Roman"/>
          <w:sz w:val="24"/>
          <w:szCs w:val="24"/>
        </w:rPr>
        <w:t xml:space="preserve"> of the 1</w:t>
      </w:r>
      <w:r w:rsidR="001A6640" w:rsidRPr="007E2296">
        <w:rPr>
          <w:rFonts w:ascii="Times New Roman" w:hAnsi="Times New Roman" w:cs="Times New Roman"/>
          <w:sz w:val="24"/>
          <w:szCs w:val="24"/>
          <w:vertAlign w:val="superscript"/>
        </w:rPr>
        <w:t>st</w:t>
      </w:r>
      <w:r w:rsidR="001A6640" w:rsidRPr="007E2296">
        <w:rPr>
          <w:rFonts w:ascii="Times New Roman" w:hAnsi="Times New Roman" w:cs="Times New Roman"/>
          <w:sz w:val="24"/>
          <w:szCs w:val="24"/>
        </w:rPr>
        <w:t xml:space="preserve"> applicant. The respondent then filed Civil Suit No 015/2013 against the </w:t>
      </w:r>
      <w:r w:rsidR="00A606BC" w:rsidRPr="007E2296">
        <w:rPr>
          <w:rFonts w:ascii="Times New Roman" w:hAnsi="Times New Roman" w:cs="Times New Roman"/>
          <w:sz w:val="24"/>
          <w:szCs w:val="24"/>
        </w:rPr>
        <w:t>1</w:t>
      </w:r>
      <w:r w:rsidR="00A606BC" w:rsidRPr="007E2296">
        <w:rPr>
          <w:rFonts w:ascii="Times New Roman" w:hAnsi="Times New Roman" w:cs="Times New Roman"/>
          <w:sz w:val="24"/>
          <w:szCs w:val="24"/>
          <w:vertAlign w:val="superscript"/>
        </w:rPr>
        <w:t>st</w:t>
      </w:r>
      <w:r w:rsidR="00A606BC" w:rsidRPr="007E2296">
        <w:rPr>
          <w:rFonts w:ascii="Times New Roman" w:hAnsi="Times New Roman" w:cs="Times New Roman"/>
          <w:sz w:val="24"/>
          <w:szCs w:val="24"/>
        </w:rPr>
        <w:t xml:space="preserve"> </w:t>
      </w:r>
      <w:r w:rsidR="001A6640" w:rsidRPr="007E2296">
        <w:rPr>
          <w:rFonts w:ascii="Times New Roman" w:hAnsi="Times New Roman" w:cs="Times New Roman"/>
          <w:sz w:val="24"/>
          <w:szCs w:val="24"/>
        </w:rPr>
        <w:t>applicant but the parties later resolved the suit by consent</w:t>
      </w:r>
      <w:r w:rsidR="00C13C1A" w:rsidRPr="007E2296">
        <w:rPr>
          <w:rFonts w:ascii="Times New Roman" w:hAnsi="Times New Roman" w:cs="Times New Roman"/>
          <w:sz w:val="24"/>
          <w:szCs w:val="24"/>
        </w:rPr>
        <w:t xml:space="preserve"> based on a valuation report.</w:t>
      </w:r>
      <w:r w:rsidR="003D608F" w:rsidRPr="007E2296">
        <w:rPr>
          <w:rFonts w:ascii="Times New Roman" w:hAnsi="Times New Roman" w:cs="Times New Roman"/>
          <w:sz w:val="24"/>
          <w:szCs w:val="24"/>
        </w:rPr>
        <w:t xml:space="preserve"> The respondent commenced execution proceedings against the 1</w:t>
      </w:r>
      <w:r w:rsidR="003D608F" w:rsidRPr="007E2296">
        <w:rPr>
          <w:rFonts w:ascii="Times New Roman" w:hAnsi="Times New Roman" w:cs="Times New Roman"/>
          <w:sz w:val="24"/>
          <w:szCs w:val="24"/>
          <w:vertAlign w:val="superscript"/>
        </w:rPr>
        <w:t xml:space="preserve">st </w:t>
      </w:r>
      <w:r w:rsidR="003D608F" w:rsidRPr="007E2296">
        <w:rPr>
          <w:rFonts w:ascii="Times New Roman" w:hAnsi="Times New Roman" w:cs="Times New Roman"/>
          <w:sz w:val="24"/>
          <w:szCs w:val="24"/>
        </w:rPr>
        <w:t xml:space="preserve">applicant who however applied for stay of execution and filed Miscellaneous Application 125/2014 for review of the consent decree. </w:t>
      </w:r>
      <w:r w:rsidR="00DE48DD" w:rsidRPr="007E2296">
        <w:rPr>
          <w:rFonts w:ascii="Times New Roman" w:hAnsi="Times New Roman" w:cs="Times New Roman"/>
          <w:sz w:val="24"/>
          <w:szCs w:val="24"/>
        </w:rPr>
        <w:t>The 2</w:t>
      </w:r>
      <w:r w:rsidR="00DE48DD" w:rsidRPr="007E2296">
        <w:rPr>
          <w:rFonts w:ascii="Times New Roman" w:hAnsi="Times New Roman" w:cs="Times New Roman"/>
          <w:sz w:val="24"/>
          <w:szCs w:val="24"/>
          <w:vertAlign w:val="superscript"/>
        </w:rPr>
        <w:t>nd</w:t>
      </w:r>
      <w:r w:rsidR="00DE48DD" w:rsidRPr="007E2296">
        <w:rPr>
          <w:rFonts w:ascii="Times New Roman" w:hAnsi="Times New Roman" w:cs="Times New Roman"/>
          <w:sz w:val="24"/>
          <w:szCs w:val="24"/>
        </w:rPr>
        <w:t xml:space="preserve"> 3</w:t>
      </w:r>
      <w:r w:rsidR="00DE48DD" w:rsidRPr="007E2296">
        <w:rPr>
          <w:rFonts w:ascii="Times New Roman" w:hAnsi="Times New Roman" w:cs="Times New Roman"/>
          <w:sz w:val="24"/>
          <w:szCs w:val="24"/>
          <w:vertAlign w:val="superscript"/>
        </w:rPr>
        <w:t xml:space="preserve">rd </w:t>
      </w:r>
      <w:r w:rsidR="00DE48DD" w:rsidRPr="007E2296">
        <w:rPr>
          <w:rFonts w:ascii="Times New Roman" w:hAnsi="Times New Roman" w:cs="Times New Roman"/>
          <w:sz w:val="24"/>
          <w:szCs w:val="24"/>
        </w:rPr>
        <w:t>4</w:t>
      </w:r>
      <w:r w:rsidR="00DE48DD" w:rsidRPr="007E2296">
        <w:rPr>
          <w:rFonts w:ascii="Times New Roman" w:hAnsi="Times New Roman" w:cs="Times New Roman"/>
          <w:sz w:val="24"/>
          <w:szCs w:val="24"/>
          <w:vertAlign w:val="superscript"/>
        </w:rPr>
        <w:t>th</w:t>
      </w:r>
      <w:r w:rsidR="00DE48DD" w:rsidRPr="007E2296">
        <w:rPr>
          <w:rFonts w:ascii="Times New Roman" w:hAnsi="Times New Roman" w:cs="Times New Roman"/>
          <w:sz w:val="24"/>
          <w:szCs w:val="24"/>
        </w:rPr>
        <w:t xml:space="preserve"> and 5</w:t>
      </w:r>
      <w:r w:rsidR="00DE48DD" w:rsidRPr="007E2296">
        <w:rPr>
          <w:rFonts w:ascii="Times New Roman" w:hAnsi="Times New Roman" w:cs="Times New Roman"/>
          <w:sz w:val="24"/>
          <w:szCs w:val="24"/>
          <w:vertAlign w:val="superscript"/>
        </w:rPr>
        <w:t>th</w:t>
      </w:r>
      <w:r w:rsidR="00DE48DD" w:rsidRPr="007E2296">
        <w:rPr>
          <w:rFonts w:ascii="Times New Roman" w:hAnsi="Times New Roman" w:cs="Times New Roman"/>
          <w:sz w:val="24"/>
          <w:szCs w:val="24"/>
        </w:rPr>
        <w:t xml:space="preserve"> applicants had also separately filed </w:t>
      </w:r>
      <w:r w:rsidR="003D608F" w:rsidRPr="007E2296">
        <w:rPr>
          <w:rFonts w:ascii="Times New Roman" w:hAnsi="Times New Roman" w:cs="Times New Roman"/>
          <w:sz w:val="24"/>
          <w:szCs w:val="24"/>
        </w:rPr>
        <w:t>Miscellaneous Application 132/2014</w:t>
      </w:r>
      <w:r w:rsidR="00DE48DD" w:rsidRPr="007E2296">
        <w:rPr>
          <w:rFonts w:ascii="Times New Roman" w:hAnsi="Times New Roman" w:cs="Times New Roman"/>
          <w:sz w:val="24"/>
          <w:szCs w:val="24"/>
        </w:rPr>
        <w:t xml:space="preserve"> against the respondent</w:t>
      </w:r>
      <w:r w:rsidR="00CD5520" w:rsidRPr="007E2296">
        <w:rPr>
          <w:rFonts w:ascii="Times New Roman" w:hAnsi="Times New Roman" w:cs="Times New Roman"/>
          <w:sz w:val="24"/>
          <w:szCs w:val="24"/>
        </w:rPr>
        <w:t xml:space="preserve"> and the 1</w:t>
      </w:r>
      <w:r w:rsidR="00CD5520" w:rsidRPr="007E2296">
        <w:rPr>
          <w:rFonts w:ascii="Times New Roman" w:hAnsi="Times New Roman" w:cs="Times New Roman"/>
          <w:sz w:val="24"/>
          <w:szCs w:val="24"/>
          <w:vertAlign w:val="superscript"/>
        </w:rPr>
        <w:t>st</w:t>
      </w:r>
      <w:r w:rsidR="00CD5520" w:rsidRPr="007E2296">
        <w:rPr>
          <w:rFonts w:ascii="Times New Roman" w:hAnsi="Times New Roman" w:cs="Times New Roman"/>
          <w:sz w:val="24"/>
          <w:szCs w:val="24"/>
        </w:rPr>
        <w:t xml:space="preserve"> defendant</w:t>
      </w:r>
      <w:r w:rsidR="00DE48DD" w:rsidRPr="007E2296">
        <w:rPr>
          <w:rFonts w:ascii="Times New Roman" w:hAnsi="Times New Roman" w:cs="Times New Roman"/>
          <w:sz w:val="24"/>
          <w:szCs w:val="24"/>
        </w:rPr>
        <w:t xml:space="preserve"> for review of the same decree.</w:t>
      </w:r>
    </w:p>
    <w:p w:rsidR="00402433" w:rsidRPr="007E2296" w:rsidRDefault="007A0FFC"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When Miscellaneous Application 125/2014 came up for hearing, this court ordered the two applications to be consolidated since </w:t>
      </w:r>
      <w:r w:rsidR="00B64CCF" w:rsidRPr="007E2296">
        <w:rPr>
          <w:rFonts w:ascii="Times New Roman" w:hAnsi="Times New Roman" w:cs="Times New Roman"/>
          <w:sz w:val="24"/>
          <w:szCs w:val="24"/>
        </w:rPr>
        <w:t>t</w:t>
      </w:r>
      <w:r w:rsidR="00BF018A" w:rsidRPr="007E2296">
        <w:rPr>
          <w:rFonts w:ascii="Times New Roman" w:hAnsi="Times New Roman" w:cs="Times New Roman"/>
          <w:sz w:val="24"/>
          <w:szCs w:val="24"/>
        </w:rPr>
        <w:t xml:space="preserve">hey </w:t>
      </w:r>
      <w:r w:rsidR="00B64CCF" w:rsidRPr="007E2296">
        <w:rPr>
          <w:rFonts w:ascii="Times New Roman" w:hAnsi="Times New Roman" w:cs="Times New Roman"/>
          <w:sz w:val="24"/>
          <w:szCs w:val="24"/>
        </w:rPr>
        <w:t>arose from the same civil suit and administration cause</w:t>
      </w:r>
      <w:r w:rsidR="00447600" w:rsidRPr="007E2296">
        <w:rPr>
          <w:rFonts w:ascii="Times New Roman" w:hAnsi="Times New Roman" w:cs="Times New Roman"/>
          <w:sz w:val="24"/>
          <w:szCs w:val="24"/>
        </w:rPr>
        <w:t>, and involved the same parties</w:t>
      </w:r>
      <w:r w:rsidR="00012745" w:rsidRPr="007E2296">
        <w:rPr>
          <w:rFonts w:ascii="Times New Roman" w:hAnsi="Times New Roman" w:cs="Times New Roman"/>
          <w:sz w:val="24"/>
          <w:szCs w:val="24"/>
        </w:rPr>
        <w:t>.</w:t>
      </w:r>
      <w:r w:rsidR="00092DC7" w:rsidRPr="007E2296">
        <w:rPr>
          <w:rFonts w:ascii="Times New Roman" w:hAnsi="Times New Roman" w:cs="Times New Roman"/>
          <w:sz w:val="24"/>
          <w:szCs w:val="24"/>
        </w:rPr>
        <w:t xml:space="preserve"> At the request of the applicants’ counsel, this Court also </w:t>
      </w:r>
      <w:r w:rsidR="00092DC7" w:rsidRPr="007E2296">
        <w:rPr>
          <w:rFonts w:ascii="Times New Roman" w:hAnsi="Times New Roman" w:cs="Times New Roman"/>
          <w:sz w:val="24"/>
          <w:szCs w:val="24"/>
        </w:rPr>
        <w:lastRenderedPageBreak/>
        <w:t>ordered that a DNA test be carried out on the respondent to ascertain his paternity.</w:t>
      </w:r>
      <w:r w:rsidR="008406B5" w:rsidRPr="007E2296">
        <w:rPr>
          <w:rFonts w:ascii="Times New Roman" w:hAnsi="Times New Roman" w:cs="Times New Roman"/>
          <w:sz w:val="24"/>
          <w:szCs w:val="24"/>
        </w:rPr>
        <w:t xml:space="preserve"> Court also granted the respondent’s counsel’s prayer to have the DNA test carried out by the Government Analytical Laboratory.</w:t>
      </w:r>
    </w:p>
    <w:p w:rsidR="00351FF0" w:rsidRPr="007E2296" w:rsidRDefault="00025AF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Counsel filed written submissions within time schedules set by this court.</w:t>
      </w:r>
      <w:r w:rsidR="00525135" w:rsidRPr="007E2296">
        <w:rPr>
          <w:rFonts w:ascii="Times New Roman" w:hAnsi="Times New Roman" w:cs="Times New Roman"/>
          <w:sz w:val="24"/>
          <w:szCs w:val="24"/>
        </w:rPr>
        <w:t xml:space="preserve"> When the DNA results were eventually procured, the applicants’ </w:t>
      </w:r>
      <w:r w:rsidR="006D5B9C" w:rsidRPr="007E2296">
        <w:rPr>
          <w:rFonts w:ascii="Times New Roman" w:hAnsi="Times New Roman" w:cs="Times New Roman"/>
          <w:sz w:val="24"/>
          <w:szCs w:val="24"/>
        </w:rPr>
        <w:t>c</w:t>
      </w:r>
      <w:r w:rsidR="00525135" w:rsidRPr="007E2296">
        <w:rPr>
          <w:rFonts w:ascii="Times New Roman" w:hAnsi="Times New Roman" w:cs="Times New Roman"/>
          <w:sz w:val="24"/>
          <w:szCs w:val="24"/>
        </w:rPr>
        <w:t>ounsel filed additional submissions</w:t>
      </w:r>
      <w:r w:rsidR="002D6809" w:rsidRPr="007E2296">
        <w:rPr>
          <w:rFonts w:ascii="Times New Roman" w:hAnsi="Times New Roman" w:cs="Times New Roman"/>
          <w:sz w:val="24"/>
          <w:szCs w:val="24"/>
        </w:rPr>
        <w:t>, but this was protested by the respondent’s counsel in a letter dated 08/10/15 addressed to this court</w:t>
      </w:r>
      <w:r w:rsidR="00525135" w:rsidRPr="007E2296">
        <w:rPr>
          <w:rFonts w:ascii="Times New Roman" w:hAnsi="Times New Roman" w:cs="Times New Roman"/>
          <w:sz w:val="24"/>
          <w:szCs w:val="24"/>
        </w:rPr>
        <w:t>.</w:t>
      </w:r>
      <w:r w:rsidR="002D6809" w:rsidRPr="007E2296">
        <w:rPr>
          <w:rFonts w:ascii="Times New Roman" w:hAnsi="Times New Roman" w:cs="Times New Roman"/>
          <w:sz w:val="24"/>
          <w:szCs w:val="24"/>
        </w:rPr>
        <w:t xml:space="preserve"> I did not address the supplementary submissions because they were not submitted with leave of court, having been filed after submissions were closed, and the other party had not got opportunity to respond to them.</w:t>
      </w:r>
    </w:p>
    <w:p w:rsidR="00402433" w:rsidRPr="007E2296" w:rsidRDefault="00025AF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w:t>
      </w:r>
      <w:r w:rsidR="004B0A01" w:rsidRPr="007E2296">
        <w:rPr>
          <w:rFonts w:ascii="Times New Roman" w:hAnsi="Times New Roman" w:cs="Times New Roman"/>
          <w:sz w:val="24"/>
          <w:szCs w:val="24"/>
        </w:rPr>
        <w:t>respondent’s C</w:t>
      </w:r>
      <w:r w:rsidRPr="007E2296">
        <w:rPr>
          <w:rFonts w:ascii="Times New Roman" w:hAnsi="Times New Roman" w:cs="Times New Roman"/>
          <w:sz w:val="24"/>
          <w:szCs w:val="24"/>
        </w:rPr>
        <w:t>ounsel</w:t>
      </w:r>
      <w:r w:rsidR="004B0A01" w:rsidRPr="007E2296">
        <w:rPr>
          <w:rFonts w:ascii="Times New Roman" w:hAnsi="Times New Roman" w:cs="Times New Roman"/>
          <w:sz w:val="24"/>
          <w:szCs w:val="24"/>
        </w:rPr>
        <w:t>,</w:t>
      </w:r>
      <w:r w:rsidR="00A201BE" w:rsidRPr="007E2296">
        <w:rPr>
          <w:rFonts w:ascii="Times New Roman" w:hAnsi="Times New Roman" w:cs="Times New Roman"/>
          <w:sz w:val="24"/>
          <w:szCs w:val="24"/>
        </w:rPr>
        <w:t xml:space="preserve"> Arthur</w:t>
      </w:r>
      <w:r w:rsidRPr="007E2296">
        <w:rPr>
          <w:rFonts w:ascii="Times New Roman" w:hAnsi="Times New Roman" w:cs="Times New Roman"/>
          <w:sz w:val="24"/>
          <w:szCs w:val="24"/>
        </w:rPr>
        <w:t xml:space="preserve"> </w:t>
      </w:r>
      <w:proofErr w:type="spellStart"/>
      <w:r w:rsidRPr="007E2296">
        <w:rPr>
          <w:rFonts w:ascii="Times New Roman" w:hAnsi="Times New Roman" w:cs="Times New Roman"/>
          <w:sz w:val="24"/>
          <w:szCs w:val="24"/>
        </w:rPr>
        <w:t>Murangira</w:t>
      </w:r>
      <w:proofErr w:type="spellEnd"/>
      <w:r w:rsidRPr="007E2296">
        <w:rPr>
          <w:rFonts w:ascii="Times New Roman" w:hAnsi="Times New Roman" w:cs="Times New Roman"/>
          <w:sz w:val="24"/>
          <w:szCs w:val="24"/>
        </w:rPr>
        <w:t>, in his submissions in reply, challenged the 3</w:t>
      </w:r>
      <w:r w:rsidRPr="007E2296">
        <w:rPr>
          <w:rFonts w:ascii="Times New Roman" w:hAnsi="Times New Roman" w:cs="Times New Roman"/>
          <w:sz w:val="24"/>
          <w:szCs w:val="24"/>
          <w:vertAlign w:val="superscript"/>
        </w:rPr>
        <w:t>rd</w:t>
      </w:r>
      <w:r w:rsidRPr="007E2296">
        <w:rPr>
          <w:rFonts w:ascii="Times New Roman" w:hAnsi="Times New Roman" w:cs="Times New Roman"/>
          <w:sz w:val="24"/>
          <w:szCs w:val="24"/>
        </w:rPr>
        <w:t xml:space="preserve"> applicant’s supporting affidavit</w:t>
      </w:r>
      <w:r w:rsidRPr="007E2296">
        <w:rPr>
          <w:rFonts w:ascii="Times New Roman" w:hAnsi="Times New Roman" w:cs="Times New Roman"/>
          <w:sz w:val="24"/>
          <w:szCs w:val="24"/>
          <w:vertAlign w:val="superscript"/>
        </w:rPr>
        <w:t xml:space="preserve"> </w:t>
      </w:r>
      <w:r w:rsidRPr="007E2296">
        <w:rPr>
          <w:rFonts w:ascii="Times New Roman" w:hAnsi="Times New Roman" w:cs="Times New Roman"/>
          <w:sz w:val="24"/>
          <w:szCs w:val="24"/>
        </w:rPr>
        <w:t>as being defective.</w:t>
      </w:r>
      <w:r w:rsidR="004B0A01" w:rsidRPr="007E2296">
        <w:rPr>
          <w:rFonts w:ascii="Times New Roman" w:hAnsi="Times New Roman" w:cs="Times New Roman"/>
          <w:sz w:val="24"/>
          <w:szCs w:val="24"/>
        </w:rPr>
        <w:t xml:space="preserve"> This was opposed by Counsel </w:t>
      </w:r>
      <w:proofErr w:type="spellStart"/>
      <w:r w:rsidR="004B0A01" w:rsidRPr="007E2296">
        <w:rPr>
          <w:rFonts w:ascii="Times New Roman" w:hAnsi="Times New Roman" w:cs="Times New Roman"/>
          <w:sz w:val="24"/>
          <w:szCs w:val="24"/>
        </w:rPr>
        <w:t>Tumwesigye</w:t>
      </w:r>
      <w:proofErr w:type="spellEnd"/>
      <w:r w:rsidR="004B0A01" w:rsidRPr="007E2296">
        <w:rPr>
          <w:rFonts w:ascii="Times New Roman" w:hAnsi="Times New Roman" w:cs="Times New Roman"/>
          <w:sz w:val="24"/>
          <w:szCs w:val="24"/>
        </w:rPr>
        <w:t xml:space="preserve"> for the</w:t>
      </w:r>
      <w:r w:rsidR="00F003A2" w:rsidRPr="007E2296">
        <w:rPr>
          <w:rFonts w:ascii="Times New Roman" w:hAnsi="Times New Roman" w:cs="Times New Roman"/>
          <w:sz w:val="24"/>
          <w:szCs w:val="24"/>
        </w:rPr>
        <w:t xml:space="preserve"> 1</w:t>
      </w:r>
      <w:r w:rsidR="00F003A2" w:rsidRPr="007E2296">
        <w:rPr>
          <w:rFonts w:ascii="Times New Roman" w:hAnsi="Times New Roman" w:cs="Times New Roman"/>
          <w:sz w:val="24"/>
          <w:szCs w:val="24"/>
          <w:vertAlign w:val="superscript"/>
        </w:rPr>
        <w:t>st</w:t>
      </w:r>
      <w:r w:rsidR="00F003A2" w:rsidRPr="007E2296">
        <w:rPr>
          <w:rFonts w:ascii="Times New Roman" w:hAnsi="Times New Roman" w:cs="Times New Roman"/>
          <w:sz w:val="24"/>
          <w:szCs w:val="24"/>
        </w:rPr>
        <w:t xml:space="preserve"> applicant</w:t>
      </w:r>
      <w:r w:rsidR="00C54083" w:rsidRPr="007E2296">
        <w:rPr>
          <w:rFonts w:ascii="Times New Roman" w:hAnsi="Times New Roman" w:cs="Times New Roman"/>
          <w:sz w:val="24"/>
          <w:szCs w:val="24"/>
        </w:rPr>
        <w:t xml:space="preserve"> and Counsel John</w:t>
      </w:r>
      <w:r w:rsidR="00C038FD" w:rsidRPr="007E2296">
        <w:rPr>
          <w:rFonts w:ascii="Times New Roman" w:hAnsi="Times New Roman" w:cs="Times New Roman"/>
          <w:sz w:val="24"/>
          <w:szCs w:val="24"/>
        </w:rPr>
        <w:t xml:space="preserve"> Mary</w:t>
      </w:r>
      <w:r w:rsidR="00C54083" w:rsidRPr="007E2296">
        <w:rPr>
          <w:rFonts w:ascii="Times New Roman" w:hAnsi="Times New Roman" w:cs="Times New Roman"/>
          <w:sz w:val="24"/>
          <w:szCs w:val="24"/>
        </w:rPr>
        <w:t xml:space="preserve"> </w:t>
      </w:r>
      <w:proofErr w:type="spellStart"/>
      <w:r w:rsidR="00C54083" w:rsidRPr="007E2296">
        <w:rPr>
          <w:rFonts w:ascii="Times New Roman" w:hAnsi="Times New Roman" w:cs="Times New Roman"/>
          <w:sz w:val="24"/>
          <w:szCs w:val="24"/>
        </w:rPr>
        <w:t>Muwaya</w:t>
      </w:r>
      <w:proofErr w:type="spellEnd"/>
      <w:r w:rsidR="00C54083" w:rsidRPr="007E2296">
        <w:rPr>
          <w:rFonts w:ascii="Times New Roman" w:hAnsi="Times New Roman" w:cs="Times New Roman"/>
          <w:sz w:val="24"/>
          <w:szCs w:val="24"/>
        </w:rPr>
        <w:t xml:space="preserve"> for the 2</w:t>
      </w:r>
      <w:r w:rsidR="00C54083" w:rsidRPr="007E2296">
        <w:rPr>
          <w:rFonts w:ascii="Times New Roman" w:hAnsi="Times New Roman" w:cs="Times New Roman"/>
          <w:sz w:val="24"/>
          <w:szCs w:val="24"/>
          <w:vertAlign w:val="superscript"/>
        </w:rPr>
        <w:t xml:space="preserve">nd </w:t>
      </w:r>
      <w:r w:rsidR="00C54083" w:rsidRPr="007E2296">
        <w:rPr>
          <w:rFonts w:ascii="Times New Roman" w:hAnsi="Times New Roman" w:cs="Times New Roman"/>
          <w:sz w:val="24"/>
          <w:szCs w:val="24"/>
        </w:rPr>
        <w:t>to 5</w:t>
      </w:r>
      <w:r w:rsidR="00C54083" w:rsidRPr="007E2296">
        <w:rPr>
          <w:rFonts w:ascii="Times New Roman" w:hAnsi="Times New Roman" w:cs="Times New Roman"/>
          <w:sz w:val="24"/>
          <w:szCs w:val="24"/>
          <w:vertAlign w:val="superscript"/>
        </w:rPr>
        <w:t xml:space="preserve">th </w:t>
      </w:r>
      <w:r w:rsidR="00C54083" w:rsidRPr="007E2296">
        <w:rPr>
          <w:rFonts w:ascii="Times New Roman" w:hAnsi="Times New Roman" w:cs="Times New Roman"/>
          <w:sz w:val="24"/>
          <w:szCs w:val="24"/>
        </w:rPr>
        <w:t>applicants</w:t>
      </w:r>
      <w:r w:rsidR="00023FC9" w:rsidRPr="007E2296">
        <w:rPr>
          <w:rFonts w:ascii="Times New Roman" w:hAnsi="Times New Roman" w:cs="Times New Roman"/>
          <w:sz w:val="24"/>
          <w:szCs w:val="24"/>
        </w:rPr>
        <w:t>.</w:t>
      </w:r>
      <w:r w:rsidRPr="007E2296">
        <w:rPr>
          <w:rFonts w:ascii="Times New Roman" w:hAnsi="Times New Roman" w:cs="Times New Roman"/>
          <w:sz w:val="24"/>
          <w:szCs w:val="24"/>
        </w:rPr>
        <w:t xml:space="preserve"> I will first address this aspect before delving into the substantive matters of the application. </w:t>
      </w:r>
    </w:p>
    <w:p w:rsidR="00025AFE" w:rsidRPr="007E2296" w:rsidRDefault="00025AF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respondent’s counsel submitted that there are incurable defects in the 3</w:t>
      </w:r>
      <w:r w:rsidRPr="007E2296">
        <w:rPr>
          <w:rFonts w:ascii="Times New Roman" w:hAnsi="Times New Roman" w:cs="Times New Roman"/>
          <w:sz w:val="24"/>
          <w:szCs w:val="24"/>
          <w:vertAlign w:val="superscript"/>
        </w:rPr>
        <w:t xml:space="preserve">rd </w:t>
      </w:r>
      <w:r w:rsidRPr="007E2296">
        <w:rPr>
          <w:rFonts w:ascii="Times New Roman" w:hAnsi="Times New Roman" w:cs="Times New Roman"/>
          <w:sz w:val="24"/>
          <w:szCs w:val="24"/>
        </w:rPr>
        <w:t>applicant’s affidavit supporting the consolidated application</w:t>
      </w:r>
      <w:r w:rsidR="00351FF0" w:rsidRPr="007E2296">
        <w:rPr>
          <w:rFonts w:ascii="Times New Roman" w:hAnsi="Times New Roman" w:cs="Times New Roman"/>
          <w:sz w:val="24"/>
          <w:szCs w:val="24"/>
        </w:rPr>
        <w:t>. Counsel argued</w:t>
      </w:r>
      <w:r w:rsidRPr="007E2296">
        <w:rPr>
          <w:rFonts w:ascii="Times New Roman" w:hAnsi="Times New Roman" w:cs="Times New Roman"/>
          <w:sz w:val="24"/>
          <w:szCs w:val="24"/>
        </w:rPr>
        <w:t xml:space="preserve"> that </w:t>
      </w:r>
      <w:r w:rsidR="00351FF0" w:rsidRPr="007E2296">
        <w:rPr>
          <w:rFonts w:ascii="Times New Roman" w:hAnsi="Times New Roman" w:cs="Times New Roman"/>
          <w:sz w:val="24"/>
          <w:szCs w:val="24"/>
        </w:rPr>
        <w:t>the 3</w:t>
      </w:r>
      <w:r w:rsidR="00351FF0" w:rsidRPr="007E2296">
        <w:rPr>
          <w:rFonts w:ascii="Times New Roman" w:hAnsi="Times New Roman" w:cs="Times New Roman"/>
          <w:sz w:val="24"/>
          <w:szCs w:val="24"/>
          <w:vertAlign w:val="superscript"/>
        </w:rPr>
        <w:t xml:space="preserve">rd </w:t>
      </w:r>
      <w:r w:rsidR="00351FF0" w:rsidRPr="007E2296">
        <w:rPr>
          <w:rFonts w:ascii="Times New Roman" w:hAnsi="Times New Roman" w:cs="Times New Roman"/>
          <w:sz w:val="24"/>
          <w:szCs w:val="24"/>
        </w:rPr>
        <w:t xml:space="preserve">applicant </w:t>
      </w:r>
      <w:proofErr w:type="spellStart"/>
      <w:r w:rsidR="00351FF0" w:rsidRPr="007E2296">
        <w:rPr>
          <w:rFonts w:ascii="Times New Roman" w:hAnsi="Times New Roman" w:cs="Times New Roman"/>
          <w:sz w:val="24"/>
          <w:szCs w:val="24"/>
        </w:rPr>
        <w:t>deponed</w:t>
      </w:r>
      <w:proofErr w:type="spellEnd"/>
      <w:r w:rsidR="00351FF0" w:rsidRPr="007E2296">
        <w:rPr>
          <w:rFonts w:ascii="Times New Roman" w:hAnsi="Times New Roman" w:cs="Times New Roman"/>
          <w:sz w:val="24"/>
          <w:szCs w:val="24"/>
        </w:rPr>
        <w:t xml:space="preserve"> the affidavit</w:t>
      </w:r>
      <w:r w:rsidRPr="007E2296">
        <w:rPr>
          <w:rFonts w:ascii="Times New Roman" w:hAnsi="Times New Roman" w:cs="Times New Roman"/>
          <w:sz w:val="24"/>
          <w:szCs w:val="24"/>
        </w:rPr>
        <w:t xml:space="preserve"> on behalf of the 2</w:t>
      </w:r>
      <w:r w:rsidRPr="007E2296">
        <w:rPr>
          <w:rFonts w:ascii="Times New Roman" w:hAnsi="Times New Roman" w:cs="Times New Roman"/>
          <w:sz w:val="24"/>
          <w:szCs w:val="24"/>
          <w:vertAlign w:val="superscript"/>
        </w:rPr>
        <w:t>nd</w:t>
      </w:r>
      <w:r w:rsidRPr="007E2296">
        <w:rPr>
          <w:rFonts w:ascii="Times New Roman" w:hAnsi="Times New Roman" w:cs="Times New Roman"/>
          <w:sz w:val="24"/>
          <w:szCs w:val="24"/>
        </w:rPr>
        <w:t xml:space="preserve"> 4</w:t>
      </w:r>
      <w:r w:rsidRPr="007E2296">
        <w:rPr>
          <w:rFonts w:ascii="Times New Roman" w:hAnsi="Times New Roman" w:cs="Times New Roman"/>
          <w:sz w:val="24"/>
          <w:szCs w:val="24"/>
          <w:vertAlign w:val="superscript"/>
        </w:rPr>
        <w:t>th</w:t>
      </w:r>
      <w:r w:rsidRPr="007E2296">
        <w:rPr>
          <w:rFonts w:ascii="Times New Roman" w:hAnsi="Times New Roman" w:cs="Times New Roman"/>
          <w:sz w:val="24"/>
          <w:szCs w:val="24"/>
        </w:rPr>
        <w:t xml:space="preserve"> and 5</w:t>
      </w:r>
      <w:r w:rsidRPr="007E2296">
        <w:rPr>
          <w:rFonts w:ascii="Times New Roman" w:hAnsi="Times New Roman" w:cs="Times New Roman"/>
          <w:sz w:val="24"/>
          <w:szCs w:val="24"/>
          <w:vertAlign w:val="superscript"/>
        </w:rPr>
        <w:t xml:space="preserve">th </w:t>
      </w:r>
      <w:r w:rsidRPr="007E2296">
        <w:rPr>
          <w:rFonts w:ascii="Times New Roman" w:hAnsi="Times New Roman" w:cs="Times New Roman"/>
          <w:sz w:val="24"/>
          <w:szCs w:val="24"/>
        </w:rPr>
        <w:t>applicants without proof of any authority to do so; that this is derived from the use of the words “we” and “our” in reference to the 2</w:t>
      </w:r>
      <w:r w:rsidRPr="007E2296">
        <w:rPr>
          <w:rFonts w:ascii="Times New Roman" w:hAnsi="Times New Roman" w:cs="Times New Roman"/>
          <w:sz w:val="24"/>
          <w:szCs w:val="24"/>
          <w:vertAlign w:val="superscript"/>
        </w:rPr>
        <w:t>nd</w:t>
      </w:r>
      <w:r w:rsidRPr="007E2296">
        <w:rPr>
          <w:rFonts w:ascii="Times New Roman" w:hAnsi="Times New Roman" w:cs="Times New Roman"/>
          <w:sz w:val="24"/>
          <w:szCs w:val="24"/>
        </w:rPr>
        <w:t xml:space="preserve"> 4</w:t>
      </w:r>
      <w:r w:rsidRPr="007E2296">
        <w:rPr>
          <w:rFonts w:ascii="Times New Roman" w:hAnsi="Times New Roman" w:cs="Times New Roman"/>
          <w:sz w:val="24"/>
          <w:szCs w:val="24"/>
          <w:vertAlign w:val="superscript"/>
        </w:rPr>
        <w:t>th</w:t>
      </w:r>
      <w:r w:rsidRPr="007E2296">
        <w:rPr>
          <w:rFonts w:ascii="Times New Roman" w:hAnsi="Times New Roman" w:cs="Times New Roman"/>
          <w:sz w:val="24"/>
          <w:szCs w:val="24"/>
        </w:rPr>
        <w:t xml:space="preserve"> and 5</w:t>
      </w:r>
      <w:r w:rsidRPr="007E2296">
        <w:rPr>
          <w:rFonts w:ascii="Times New Roman" w:hAnsi="Times New Roman" w:cs="Times New Roman"/>
          <w:sz w:val="24"/>
          <w:szCs w:val="24"/>
          <w:vertAlign w:val="superscript"/>
        </w:rPr>
        <w:t xml:space="preserve">th </w:t>
      </w:r>
      <w:r w:rsidRPr="007E2296">
        <w:rPr>
          <w:rFonts w:ascii="Times New Roman" w:hAnsi="Times New Roman" w:cs="Times New Roman"/>
          <w:sz w:val="24"/>
          <w:szCs w:val="24"/>
        </w:rPr>
        <w:t>applicants as contained in paragraphs 2, 3, 4, 5, 6, 7, 8, 9, 10 and 11 of the said affidavit. He submitted that this offends Order 19 rule 3 of the CPR which provides that an affidavit must be confined to such facts as the deponent is able in his/her knowledge to prove. He also cited Ord</w:t>
      </w:r>
      <w:r w:rsidR="002B656B" w:rsidRPr="007E2296">
        <w:rPr>
          <w:rFonts w:ascii="Times New Roman" w:hAnsi="Times New Roman" w:cs="Times New Roman"/>
          <w:sz w:val="24"/>
          <w:szCs w:val="24"/>
        </w:rPr>
        <w:t>e</w:t>
      </w:r>
      <w:r w:rsidRPr="007E2296">
        <w:rPr>
          <w:rFonts w:ascii="Times New Roman" w:hAnsi="Times New Roman" w:cs="Times New Roman"/>
          <w:sz w:val="24"/>
          <w:szCs w:val="24"/>
        </w:rPr>
        <w:t>r 1 rule 12(1) &amp; (2) of the CPR which mandatorily requires written authority of a person who authorizes another to appear, plead or act for that other person in any proceedings. Counsel contended that the 3</w:t>
      </w:r>
      <w:r w:rsidRPr="007E2296">
        <w:rPr>
          <w:rFonts w:ascii="Times New Roman" w:hAnsi="Times New Roman" w:cs="Times New Roman"/>
          <w:sz w:val="24"/>
          <w:szCs w:val="24"/>
          <w:vertAlign w:val="superscript"/>
        </w:rPr>
        <w:t xml:space="preserve">rd </w:t>
      </w:r>
      <w:r w:rsidRPr="007E2296">
        <w:rPr>
          <w:rFonts w:ascii="Times New Roman" w:hAnsi="Times New Roman" w:cs="Times New Roman"/>
          <w:sz w:val="24"/>
          <w:szCs w:val="24"/>
        </w:rPr>
        <w:t>applicant’s affidavit is incompetent and defective and ought to be struck out</w:t>
      </w:r>
      <w:r w:rsidR="000F1081" w:rsidRPr="007E2296">
        <w:rPr>
          <w:rFonts w:ascii="Times New Roman" w:hAnsi="Times New Roman" w:cs="Times New Roman"/>
          <w:sz w:val="24"/>
          <w:szCs w:val="24"/>
        </w:rPr>
        <w:t>,</w:t>
      </w:r>
      <w:r w:rsidRPr="007E2296">
        <w:rPr>
          <w:rFonts w:ascii="Times New Roman" w:hAnsi="Times New Roman" w:cs="Times New Roman"/>
          <w:sz w:val="24"/>
          <w:szCs w:val="24"/>
        </w:rPr>
        <w:t xml:space="preserve"> with the effect that the 2</w:t>
      </w:r>
      <w:r w:rsidRPr="007E2296">
        <w:rPr>
          <w:rFonts w:ascii="Times New Roman" w:hAnsi="Times New Roman" w:cs="Times New Roman"/>
          <w:sz w:val="24"/>
          <w:szCs w:val="24"/>
          <w:vertAlign w:val="superscript"/>
        </w:rPr>
        <w:t>nd</w:t>
      </w:r>
      <w:r w:rsidRPr="007E2296">
        <w:rPr>
          <w:rFonts w:ascii="Times New Roman" w:hAnsi="Times New Roman" w:cs="Times New Roman"/>
          <w:sz w:val="24"/>
          <w:szCs w:val="24"/>
        </w:rPr>
        <w:t xml:space="preserve"> 4</w:t>
      </w:r>
      <w:r w:rsidRPr="007E2296">
        <w:rPr>
          <w:rFonts w:ascii="Times New Roman" w:hAnsi="Times New Roman" w:cs="Times New Roman"/>
          <w:sz w:val="24"/>
          <w:szCs w:val="24"/>
          <w:vertAlign w:val="superscript"/>
        </w:rPr>
        <w:t>th</w:t>
      </w:r>
      <w:r w:rsidRPr="007E2296">
        <w:rPr>
          <w:rFonts w:ascii="Times New Roman" w:hAnsi="Times New Roman" w:cs="Times New Roman"/>
          <w:sz w:val="24"/>
          <w:szCs w:val="24"/>
        </w:rPr>
        <w:t xml:space="preserve"> and 5</w:t>
      </w:r>
      <w:r w:rsidRPr="007E2296">
        <w:rPr>
          <w:rFonts w:ascii="Times New Roman" w:hAnsi="Times New Roman" w:cs="Times New Roman"/>
          <w:sz w:val="24"/>
          <w:szCs w:val="24"/>
          <w:vertAlign w:val="superscript"/>
        </w:rPr>
        <w:t xml:space="preserve">th </w:t>
      </w:r>
      <w:r w:rsidRPr="007E2296">
        <w:rPr>
          <w:rFonts w:ascii="Times New Roman" w:hAnsi="Times New Roman" w:cs="Times New Roman"/>
          <w:sz w:val="24"/>
          <w:szCs w:val="24"/>
        </w:rPr>
        <w:t>applicants’ application remains unsupported by affidavit and liable to be struck out.</w:t>
      </w:r>
      <w:r w:rsidR="00160836" w:rsidRPr="007E2296">
        <w:rPr>
          <w:rFonts w:ascii="Times New Roman" w:hAnsi="Times New Roman" w:cs="Times New Roman"/>
          <w:sz w:val="24"/>
          <w:szCs w:val="24"/>
        </w:rPr>
        <w:t xml:space="preserve"> He cited</w:t>
      </w:r>
      <w:r w:rsidR="00160836" w:rsidRPr="007E2296">
        <w:rPr>
          <w:rFonts w:ascii="Times New Roman" w:hAnsi="Times New Roman" w:cs="Times New Roman"/>
          <w:b/>
          <w:sz w:val="24"/>
          <w:szCs w:val="24"/>
        </w:rPr>
        <w:t xml:space="preserve"> Joy </w:t>
      </w:r>
      <w:proofErr w:type="spellStart"/>
      <w:r w:rsidR="00160836" w:rsidRPr="007E2296">
        <w:rPr>
          <w:rFonts w:ascii="Times New Roman" w:hAnsi="Times New Roman" w:cs="Times New Roman"/>
          <w:b/>
          <w:sz w:val="24"/>
          <w:szCs w:val="24"/>
        </w:rPr>
        <w:t>Kaingana</w:t>
      </w:r>
      <w:proofErr w:type="spellEnd"/>
      <w:r w:rsidR="00160836" w:rsidRPr="007E2296">
        <w:rPr>
          <w:rFonts w:ascii="Times New Roman" w:hAnsi="Times New Roman" w:cs="Times New Roman"/>
          <w:b/>
          <w:sz w:val="24"/>
          <w:szCs w:val="24"/>
        </w:rPr>
        <w:t xml:space="preserve"> V </w:t>
      </w:r>
      <w:proofErr w:type="spellStart"/>
      <w:r w:rsidR="00160836" w:rsidRPr="007E2296">
        <w:rPr>
          <w:rFonts w:ascii="Times New Roman" w:hAnsi="Times New Roman" w:cs="Times New Roman"/>
          <w:b/>
          <w:sz w:val="24"/>
          <w:szCs w:val="24"/>
        </w:rPr>
        <w:t>Dabo</w:t>
      </w:r>
      <w:proofErr w:type="spellEnd"/>
      <w:r w:rsidR="00160836" w:rsidRPr="007E2296">
        <w:rPr>
          <w:rFonts w:ascii="Times New Roman" w:hAnsi="Times New Roman" w:cs="Times New Roman"/>
          <w:b/>
          <w:sz w:val="24"/>
          <w:szCs w:val="24"/>
        </w:rPr>
        <w:t xml:space="preserve"> </w:t>
      </w:r>
      <w:proofErr w:type="spellStart"/>
      <w:r w:rsidR="00160836" w:rsidRPr="007E2296">
        <w:rPr>
          <w:rFonts w:ascii="Times New Roman" w:hAnsi="Times New Roman" w:cs="Times New Roman"/>
          <w:b/>
          <w:sz w:val="24"/>
          <w:szCs w:val="24"/>
        </w:rPr>
        <w:t>Boubon</w:t>
      </w:r>
      <w:proofErr w:type="spellEnd"/>
      <w:r w:rsidR="00160836" w:rsidRPr="007E2296">
        <w:rPr>
          <w:rFonts w:ascii="Times New Roman" w:hAnsi="Times New Roman" w:cs="Times New Roman"/>
          <w:b/>
          <w:sz w:val="24"/>
          <w:szCs w:val="24"/>
        </w:rPr>
        <w:t xml:space="preserve"> [1986] HCB 59 </w:t>
      </w:r>
      <w:r w:rsidR="00160836" w:rsidRPr="007E2296">
        <w:rPr>
          <w:rFonts w:ascii="Times New Roman" w:hAnsi="Times New Roman" w:cs="Times New Roman"/>
          <w:sz w:val="24"/>
          <w:szCs w:val="24"/>
        </w:rPr>
        <w:t xml:space="preserve">and </w:t>
      </w:r>
      <w:r w:rsidR="00160836" w:rsidRPr="007E2296">
        <w:rPr>
          <w:rFonts w:ascii="Times New Roman" w:hAnsi="Times New Roman" w:cs="Times New Roman"/>
          <w:b/>
          <w:sz w:val="24"/>
          <w:szCs w:val="24"/>
        </w:rPr>
        <w:t xml:space="preserve">Lena </w:t>
      </w:r>
      <w:proofErr w:type="spellStart"/>
      <w:r w:rsidR="00160836" w:rsidRPr="007E2296">
        <w:rPr>
          <w:rFonts w:ascii="Times New Roman" w:hAnsi="Times New Roman" w:cs="Times New Roman"/>
          <w:b/>
          <w:sz w:val="24"/>
          <w:szCs w:val="24"/>
        </w:rPr>
        <w:t>Nakalema</w:t>
      </w:r>
      <w:proofErr w:type="spellEnd"/>
      <w:r w:rsidR="00160836" w:rsidRPr="007E2296">
        <w:rPr>
          <w:rFonts w:ascii="Times New Roman" w:hAnsi="Times New Roman" w:cs="Times New Roman"/>
          <w:b/>
          <w:sz w:val="24"/>
          <w:szCs w:val="24"/>
        </w:rPr>
        <w:t xml:space="preserve"> </w:t>
      </w:r>
      <w:proofErr w:type="spellStart"/>
      <w:r w:rsidR="00160836" w:rsidRPr="007E2296">
        <w:rPr>
          <w:rFonts w:ascii="Times New Roman" w:hAnsi="Times New Roman" w:cs="Times New Roman"/>
          <w:b/>
          <w:sz w:val="24"/>
          <w:szCs w:val="24"/>
        </w:rPr>
        <w:t>Binaisa</w:t>
      </w:r>
      <w:proofErr w:type="spellEnd"/>
      <w:r w:rsidR="00160836" w:rsidRPr="007E2296">
        <w:rPr>
          <w:rFonts w:ascii="Times New Roman" w:hAnsi="Times New Roman" w:cs="Times New Roman"/>
          <w:b/>
          <w:sz w:val="24"/>
          <w:szCs w:val="24"/>
        </w:rPr>
        <w:t xml:space="preserve"> V </w:t>
      </w:r>
      <w:proofErr w:type="spellStart"/>
      <w:r w:rsidR="00160836" w:rsidRPr="007E2296">
        <w:rPr>
          <w:rFonts w:ascii="Times New Roman" w:hAnsi="Times New Roman" w:cs="Times New Roman"/>
          <w:b/>
          <w:sz w:val="24"/>
          <w:szCs w:val="24"/>
        </w:rPr>
        <w:t>Mucunguzi</w:t>
      </w:r>
      <w:proofErr w:type="spellEnd"/>
      <w:r w:rsidR="00160836" w:rsidRPr="007E2296">
        <w:rPr>
          <w:rFonts w:ascii="Times New Roman" w:hAnsi="Times New Roman" w:cs="Times New Roman"/>
          <w:b/>
          <w:sz w:val="24"/>
          <w:szCs w:val="24"/>
        </w:rPr>
        <w:t xml:space="preserve"> Myers Miscellaneous Application No 0460 Arising </w:t>
      </w:r>
      <w:proofErr w:type="gramStart"/>
      <w:r w:rsidR="00160836" w:rsidRPr="007E2296">
        <w:rPr>
          <w:rFonts w:ascii="Times New Roman" w:hAnsi="Times New Roman" w:cs="Times New Roman"/>
          <w:b/>
          <w:sz w:val="24"/>
          <w:szCs w:val="24"/>
        </w:rPr>
        <w:t>From</w:t>
      </w:r>
      <w:proofErr w:type="gramEnd"/>
      <w:r w:rsidR="00160836" w:rsidRPr="007E2296">
        <w:rPr>
          <w:rFonts w:ascii="Times New Roman" w:hAnsi="Times New Roman" w:cs="Times New Roman"/>
          <w:b/>
          <w:sz w:val="24"/>
          <w:szCs w:val="24"/>
        </w:rPr>
        <w:t xml:space="preserve"> Civil Suit No 0211/2009 </w:t>
      </w:r>
      <w:r w:rsidR="00160836" w:rsidRPr="007E2296">
        <w:rPr>
          <w:rFonts w:ascii="Times New Roman" w:hAnsi="Times New Roman" w:cs="Times New Roman"/>
          <w:sz w:val="24"/>
          <w:szCs w:val="24"/>
        </w:rPr>
        <w:t>to support his submissions.</w:t>
      </w:r>
    </w:p>
    <w:p w:rsidR="00025AFE" w:rsidRPr="007E2296" w:rsidRDefault="005B619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This </w:t>
      </w:r>
      <w:r w:rsidR="007641F8" w:rsidRPr="007E2296">
        <w:rPr>
          <w:rFonts w:ascii="Times New Roman" w:hAnsi="Times New Roman" w:cs="Times New Roman"/>
          <w:sz w:val="24"/>
          <w:szCs w:val="24"/>
        </w:rPr>
        <w:t>was opposed by the applicant</w:t>
      </w:r>
      <w:r w:rsidR="00025AFE" w:rsidRPr="007E2296">
        <w:rPr>
          <w:rFonts w:ascii="Times New Roman" w:hAnsi="Times New Roman" w:cs="Times New Roman"/>
          <w:sz w:val="24"/>
          <w:szCs w:val="24"/>
        </w:rPr>
        <w:t>s</w:t>
      </w:r>
      <w:r w:rsidR="007641F8" w:rsidRPr="007E2296">
        <w:rPr>
          <w:rFonts w:ascii="Times New Roman" w:hAnsi="Times New Roman" w:cs="Times New Roman"/>
          <w:sz w:val="24"/>
          <w:szCs w:val="24"/>
        </w:rPr>
        <w:t>’</w:t>
      </w:r>
      <w:r w:rsidR="00025AFE" w:rsidRPr="007E2296">
        <w:rPr>
          <w:rFonts w:ascii="Times New Roman" w:hAnsi="Times New Roman" w:cs="Times New Roman"/>
          <w:sz w:val="24"/>
          <w:szCs w:val="24"/>
        </w:rPr>
        <w:t xml:space="preserve"> counsel who submitted that the 3</w:t>
      </w:r>
      <w:r w:rsidR="00025AFE" w:rsidRPr="007E2296">
        <w:rPr>
          <w:rFonts w:ascii="Times New Roman" w:hAnsi="Times New Roman" w:cs="Times New Roman"/>
          <w:sz w:val="24"/>
          <w:szCs w:val="24"/>
          <w:vertAlign w:val="superscript"/>
        </w:rPr>
        <w:t>rd</w:t>
      </w:r>
      <w:r w:rsidR="00025AFE" w:rsidRPr="007E2296">
        <w:rPr>
          <w:rFonts w:ascii="Times New Roman" w:hAnsi="Times New Roman" w:cs="Times New Roman"/>
          <w:sz w:val="24"/>
          <w:szCs w:val="24"/>
        </w:rPr>
        <w:t xml:space="preserve"> applicant’s counsel</w:t>
      </w:r>
      <w:r w:rsidR="005C50EF" w:rsidRPr="007E2296">
        <w:rPr>
          <w:rFonts w:ascii="Times New Roman" w:hAnsi="Times New Roman" w:cs="Times New Roman"/>
          <w:sz w:val="24"/>
          <w:szCs w:val="24"/>
        </w:rPr>
        <w:t>’s affidavit</w:t>
      </w:r>
      <w:r w:rsidR="00025AFE" w:rsidRPr="007E2296">
        <w:rPr>
          <w:rFonts w:ascii="Times New Roman" w:hAnsi="Times New Roman" w:cs="Times New Roman"/>
          <w:sz w:val="24"/>
          <w:szCs w:val="24"/>
        </w:rPr>
        <w:t xml:space="preserve"> has no defects but is based on facts that are within the said applicant’</w:t>
      </w:r>
      <w:r w:rsidRPr="007E2296">
        <w:rPr>
          <w:rFonts w:ascii="Times New Roman" w:hAnsi="Times New Roman" w:cs="Times New Roman"/>
          <w:sz w:val="24"/>
          <w:szCs w:val="24"/>
        </w:rPr>
        <w:t xml:space="preserve">s knowledge, and </w:t>
      </w:r>
      <w:r w:rsidRPr="007E2296">
        <w:rPr>
          <w:rFonts w:ascii="Times New Roman" w:hAnsi="Times New Roman" w:cs="Times New Roman"/>
          <w:sz w:val="24"/>
          <w:szCs w:val="24"/>
        </w:rPr>
        <w:lastRenderedPageBreak/>
        <w:t>that the depon</w:t>
      </w:r>
      <w:r w:rsidR="00025AFE" w:rsidRPr="007E2296">
        <w:rPr>
          <w:rFonts w:ascii="Times New Roman" w:hAnsi="Times New Roman" w:cs="Times New Roman"/>
          <w:sz w:val="24"/>
          <w:szCs w:val="24"/>
        </w:rPr>
        <w:t>ent is not swearing the affidavit on anybody’s behalf.</w:t>
      </w:r>
      <w:r w:rsidR="00632812" w:rsidRPr="007E2296">
        <w:rPr>
          <w:rFonts w:ascii="Times New Roman" w:hAnsi="Times New Roman" w:cs="Times New Roman"/>
          <w:sz w:val="24"/>
          <w:szCs w:val="24"/>
        </w:rPr>
        <w:t xml:space="preserve"> Counsel</w:t>
      </w:r>
      <w:r w:rsidR="00160836" w:rsidRPr="007E2296">
        <w:rPr>
          <w:rFonts w:ascii="Times New Roman" w:hAnsi="Times New Roman" w:cs="Times New Roman"/>
          <w:sz w:val="24"/>
          <w:szCs w:val="24"/>
        </w:rPr>
        <w:t xml:space="preserve"> contended that the cases cited by the respondent’s counsel are distinguishable from the instant case.</w:t>
      </w:r>
    </w:p>
    <w:p w:rsidR="00025AFE" w:rsidRPr="007E2296" w:rsidRDefault="00025AF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I have </w:t>
      </w:r>
      <w:r w:rsidR="004A38C0" w:rsidRPr="007E2296">
        <w:rPr>
          <w:rFonts w:ascii="Times New Roman" w:hAnsi="Times New Roman" w:cs="Times New Roman"/>
          <w:sz w:val="24"/>
          <w:szCs w:val="24"/>
        </w:rPr>
        <w:t xml:space="preserve">carefully </w:t>
      </w:r>
      <w:r w:rsidRPr="007E2296">
        <w:rPr>
          <w:rFonts w:ascii="Times New Roman" w:hAnsi="Times New Roman" w:cs="Times New Roman"/>
          <w:sz w:val="24"/>
          <w:szCs w:val="24"/>
        </w:rPr>
        <w:t>read the supporting affidavit</w:t>
      </w:r>
      <w:r w:rsidR="004B0A01" w:rsidRPr="007E2296">
        <w:rPr>
          <w:rFonts w:ascii="Times New Roman" w:hAnsi="Times New Roman" w:cs="Times New Roman"/>
          <w:sz w:val="24"/>
          <w:szCs w:val="24"/>
        </w:rPr>
        <w:t xml:space="preserve"> of </w:t>
      </w:r>
      <w:proofErr w:type="spellStart"/>
      <w:r w:rsidR="004B0A01" w:rsidRPr="007E2296">
        <w:rPr>
          <w:rFonts w:ascii="Times New Roman" w:hAnsi="Times New Roman" w:cs="Times New Roman"/>
          <w:sz w:val="24"/>
          <w:szCs w:val="24"/>
        </w:rPr>
        <w:t>Birungi</w:t>
      </w:r>
      <w:proofErr w:type="spellEnd"/>
      <w:r w:rsidR="004B0A01" w:rsidRPr="007E2296">
        <w:rPr>
          <w:rFonts w:ascii="Times New Roman" w:hAnsi="Times New Roman" w:cs="Times New Roman"/>
          <w:sz w:val="24"/>
          <w:szCs w:val="24"/>
        </w:rPr>
        <w:t xml:space="preserve"> Arthur the 3</w:t>
      </w:r>
      <w:r w:rsidR="004B0A01" w:rsidRPr="007E2296">
        <w:rPr>
          <w:rFonts w:ascii="Times New Roman" w:hAnsi="Times New Roman" w:cs="Times New Roman"/>
          <w:sz w:val="24"/>
          <w:szCs w:val="24"/>
          <w:vertAlign w:val="superscript"/>
        </w:rPr>
        <w:t xml:space="preserve">rd </w:t>
      </w:r>
      <w:r w:rsidR="004B0A01" w:rsidRPr="007E2296">
        <w:rPr>
          <w:rFonts w:ascii="Times New Roman" w:hAnsi="Times New Roman" w:cs="Times New Roman"/>
          <w:sz w:val="24"/>
          <w:szCs w:val="24"/>
        </w:rPr>
        <w:t>applicant</w:t>
      </w:r>
      <w:r w:rsidRPr="007E2296">
        <w:rPr>
          <w:rFonts w:ascii="Times New Roman" w:hAnsi="Times New Roman" w:cs="Times New Roman"/>
          <w:sz w:val="24"/>
          <w:szCs w:val="24"/>
        </w:rPr>
        <w:t>.</w:t>
      </w:r>
      <w:r w:rsidR="004A38C0" w:rsidRPr="007E2296">
        <w:rPr>
          <w:rFonts w:ascii="Times New Roman" w:hAnsi="Times New Roman" w:cs="Times New Roman"/>
          <w:sz w:val="24"/>
          <w:szCs w:val="24"/>
        </w:rPr>
        <w:t xml:space="preserve"> It is not stated anywhere in the affidavit that the said applicant was swearing the affidavit on behalf of the other applicants. He concluded his affidavit by averring that what he stated is true and correct to the best of his knowledge.</w:t>
      </w:r>
    </w:p>
    <w:p w:rsidR="001C2C42" w:rsidRPr="007E2296" w:rsidRDefault="00160836"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In </w:t>
      </w:r>
      <w:r w:rsidRPr="007E2296">
        <w:rPr>
          <w:rFonts w:ascii="Times New Roman" w:hAnsi="Times New Roman" w:cs="Times New Roman"/>
          <w:b/>
          <w:sz w:val="24"/>
          <w:szCs w:val="24"/>
        </w:rPr>
        <w:t xml:space="preserve">Joy </w:t>
      </w:r>
      <w:proofErr w:type="spellStart"/>
      <w:r w:rsidRPr="007E2296">
        <w:rPr>
          <w:rFonts w:ascii="Times New Roman" w:hAnsi="Times New Roman" w:cs="Times New Roman"/>
          <w:b/>
          <w:sz w:val="24"/>
          <w:szCs w:val="24"/>
        </w:rPr>
        <w:t>Kaingana</w:t>
      </w:r>
      <w:proofErr w:type="spellEnd"/>
      <w:r w:rsidRPr="007E2296">
        <w:rPr>
          <w:rFonts w:ascii="Times New Roman" w:hAnsi="Times New Roman" w:cs="Times New Roman"/>
          <w:b/>
          <w:sz w:val="24"/>
          <w:szCs w:val="24"/>
        </w:rPr>
        <w:t xml:space="preserve"> V </w:t>
      </w:r>
      <w:proofErr w:type="spellStart"/>
      <w:r w:rsidRPr="007E2296">
        <w:rPr>
          <w:rFonts w:ascii="Times New Roman" w:hAnsi="Times New Roman" w:cs="Times New Roman"/>
          <w:b/>
          <w:sz w:val="24"/>
          <w:szCs w:val="24"/>
        </w:rPr>
        <w:t>Dabo</w:t>
      </w:r>
      <w:proofErr w:type="spellEnd"/>
      <w:r w:rsidRPr="007E2296">
        <w:rPr>
          <w:rFonts w:ascii="Times New Roman" w:hAnsi="Times New Roman" w:cs="Times New Roman"/>
          <w:b/>
          <w:sz w:val="24"/>
          <w:szCs w:val="24"/>
        </w:rPr>
        <w:t xml:space="preserve"> </w:t>
      </w:r>
      <w:proofErr w:type="spellStart"/>
      <w:r w:rsidRPr="007E2296">
        <w:rPr>
          <w:rFonts w:ascii="Times New Roman" w:hAnsi="Times New Roman" w:cs="Times New Roman"/>
          <w:b/>
          <w:sz w:val="24"/>
          <w:szCs w:val="24"/>
        </w:rPr>
        <w:t>Boubon</w:t>
      </w:r>
      <w:proofErr w:type="spellEnd"/>
      <w:r w:rsidRPr="007E2296">
        <w:rPr>
          <w:rFonts w:ascii="Times New Roman" w:hAnsi="Times New Roman" w:cs="Times New Roman"/>
          <w:b/>
          <w:sz w:val="24"/>
          <w:szCs w:val="24"/>
        </w:rPr>
        <w:t xml:space="preserve"> [1986] HCB 59 </w:t>
      </w:r>
      <w:r w:rsidRPr="007E2296">
        <w:rPr>
          <w:rFonts w:ascii="Times New Roman" w:hAnsi="Times New Roman" w:cs="Times New Roman"/>
          <w:sz w:val="24"/>
          <w:szCs w:val="24"/>
        </w:rPr>
        <w:t>the affidavit challenging the application was sworn by the husband on behalf of the wife when the husband was not even a party. In such circumstances the husband required the authority of the wife. In</w:t>
      </w:r>
      <w:r w:rsidRPr="007E2296">
        <w:rPr>
          <w:rFonts w:ascii="Times New Roman" w:hAnsi="Times New Roman" w:cs="Times New Roman"/>
          <w:b/>
          <w:sz w:val="24"/>
          <w:szCs w:val="24"/>
        </w:rPr>
        <w:t xml:space="preserve"> Lena </w:t>
      </w:r>
      <w:proofErr w:type="spellStart"/>
      <w:r w:rsidRPr="007E2296">
        <w:rPr>
          <w:rFonts w:ascii="Times New Roman" w:hAnsi="Times New Roman" w:cs="Times New Roman"/>
          <w:b/>
          <w:sz w:val="24"/>
          <w:szCs w:val="24"/>
        </w:rPr>
        <w:t>Nakalema</w:t>
      </w:r>
      <w:proofErr w:type="spellEnd"/>
      <w:r w:rsidRPr="007E2296">
        <w:rPr>
          <w:rFonts w:ascii="Times New Roman" w:hAnsi="Times New Roman" w:cs="Times New Roman"/>
          <w:b/>
          <w:sz w:val="24"/>
          <w:szCs w:val="24"/>
        </w:rPr>
        <w:t xml:space="preserve"> </w:t>
      </w:r>
      <w:proofErr w:type="spellStart"/>
      <w:r w:rsidRPr="007E2296">
        <w:rPr>
          <w:rFonts w:ascii="Times New Roman" w:hAnsi="Times New Roman" w:cs="Times New Roman"/>
          <w:b/>
          <w:sz w:val="24"/>
          <w:szCs w:val="24"/>
        </w:rPr>
        <w:t>Binaisa</w:t>
      </w:r>
      <w:proofErr w:type="spellEnd"/>
      <w:r w:rsidRPr="007E2296">
        <w:rPr>
          <w:rFonts w:ascii="Times New Roman" w:hAnsi="Times New Roman" w:cs="Times New Roman"/>
          <w:b/>
          <w:sz w:val="24"/>
          <w:szCs w:val="24"/>
        </w:rPr>
        <w:t xml:space="preserve"> V </w:t>
      </w:r>
      <w:proofErr w:type="spellStart"/>
      <w:r w:rsidRPr="007E2296">
        <w:rPr>
          <w:rFonts w:ascii="Times New Roman" w:hAnsi="Times New Roman" w:cs="Times New Roman"/>
          <w:b/>
          <w:sz w:val="24"/>
          <w:szCs w:val="24"/>
        </w:rPr>
        <w:t>Mucunguzi</w:t>
      </w:r>
      <w:proofErr w:type="spellEnd"/>
      <w:r w:rsidRPr="007E2296">
        <w:rPr>
          <w:rFonts w:ascii="Times New Roman" w:hAnsi="Times New Roman" w:cs="Times New Roman"/>
          <w:b/>
          <w:sz w:val="24"/>
          <w:szCs w:val="24"/>
        </w:rPr>
        <w:t xml:space="preserve"> Myers Miscellaneous Application No 0460 Arising </w:t>
      </w:r>
      <w:proofErr w:type="gramStart"/>
      <w:r w:rsidRPr="007E2296">
        <w:rPr>
          <w:rFonts w:ascii="Times New Roman" w:hAnsi="Times New Roman" w:cs="Times New Roman"/>
          <w:b/>
          <w:sz w:val="24"/>
          <w:szCs w:val="24"/>
        </w:rPr>
        <w:t>From</w:t>
      </w:r>
      <w:proofErr w:type="gramEnd"/>
      <w:r w:rsidRPr="007E2296">
        <w:rPr>
          <w:rFonts w:ascii="Times New Roman" w:hAnsi="Times New Roman" w:cs="Times New Roman"/>
          <w:b/>
          <w:sz w:val="24"/>
          <w:szCs w:val="24"/>
        </w:rPr>
        <w:t xml:space="preserve"> Civil Suit No 0211/2009 </w:t>
      </w:r>
      <w:r w:rsidRPr="007E2296">
        <w:rPr>
          <w:rFonts w:ascii="Times New Roman" w:hAnsi="Times New Roman" w:cs="Times New Roman"/>
          <w:sz w:val="24"/>
          <w:szCs w:val="24"/>
        </w:rPr>
        <w:t>the deponent stated in her affidavit that she</w:t>
      </w:r>
      <w:r w:rsidR="001C2C42" w:rsidRPr="007E2296">
        <w:rPr>
          <w:rFonts w:ascii="Times New Roman" w:hAnsi="Times New Roman" w:cs="Times New Roman"/>
          <w:sz w:val="24"/>
          <w:szCs w:val="24"/>
        </w:rPr>
        <w:t xml:space="preserve"> had been authorized by the 2</w:t>
      </w:r>
      <w:r w:rsidR="001C2C42" w:rsidRPr="007E2296">
        <w:rPr>
          <w:rFonts w:ascii="Times New Roman" w:hAnsi="Times New Roman" w:cs="Times New Roman"/>
          <w:sz w:val="24"/>
          <w:szCs w:val="24"/>
          <w:vertAlign w:val="superscript"/>
        </w:rPr>
        <w:t>nd</w:t>
      </w:r>
      <w:r w:rsidR="001C2C42" w:rsidRPr="007E2296">
        <w:rPr>
          <w:rFonts w:ascii="Times New Roman" w:hAnsi="Times New Roman" w:cs="Times New Roman"/>
          <w:sz w:val="24"/>
          <w:szCs w:val="24"/>
        </w:rPr>
        <w:t xml:space="preserve"> and 3</w:t>
      </w:r>
      <w:r w:rsidR="001C2C42" w:rsidRPr="007E2296">
        <w:rPr>
          <w:rFonts w:ascii="Times New Roman" w:hAnsi="Times New Roman" w:cs="Times New Roman"/>
          <w:sz w:val="24"/>
          <w:szCs w:val="24"/>
          <w:vertAlign w:val="superscript"/>
        </w:rPr>
        <w:t xml:space="preserve">rd </w:t>
      </w:r>
      <w:r w:rsidR="001C2C42" w:rsidRPr="007E2296">
        <w:rPr>
          <w:rFonts w:ascii="Times New Roman" w:hAnsi="Times New Roman" w:cs="Times New Roman"/>
          <w:sz w:val="24"/>
          <w:szCs w:val="24"/>
        </w:rPr>
        <w:t>applicants and</w:t>
      </w:r>
      <w:r w:rsidRPr="007E2296">
        <w:rPr>
          <w:rFonts w:ascii="Times New Roman" w:hAnsi="Times New Roman" w:cs="Times New Roman"/>
          <w:sz w:val="24"/>
          <w:szCs w:val="24"/>
        </w:rPr>
        <w:t xml:space="preserve"> swears</w:t>
      </w:r>
      <w:r w:rsidR="001C2C42" w:rsidRPr="007E2296">
        <w:rPr>
          <w:rFonts w:ascii="Times New Roman" w:hAnsi="Times New Roman" w:cs="Times New Roman"/>
          <w:sz w:val="24"/>
          <w:szCs w:val="24"/>
        </w:rPr>
        <w:t xml:space="preserve"> the affidavit on their behalf. In that case she required the said applicants</w:t>
      </w:r>
      <w:r w:rsidR="004C3AB2" w:rsidRPr="007E2296">
        <w:rPr>
          <w:rFonts w:ascii="Times New Roman" w:hAnsi="Times New Roman" w:cs="Times New Roman"/>
          <w:sz w:val="24"/>
          <w:szCs w:val="24"/>
        </w:rPr>
        <w:t>’</w:t>
      </w:r>
      <w:r w:rsidR="001C2C42" w:rsidRPr="007E2296">
        <w:rPr>
          <w:rFonts w:ascii="Times New Roman" w:hAnsi="Times New Roman" w:cs="Times New Roman"/>
          <w:sz w:val="24"/>
          <w:szCs w:val="24"/>
        </w:rPr>
        <w:t xml:space="preserve"> authority.</w:t>
      </w:r>
    </w:p>
    <w:p w:rsidR="003A550E" w:rsidRPr="007E2296" w:rsidRDefault="00CF6FDC"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In the instant case there is nothing to show that the 3</w:t>
      </w:r>
      <w:r w:rsidRPr="007E2296">
        <w:rPr>
          <w:rFonts w:ascii="Times New Roman" w:hAnsi="Times New Roman" w:cs="Times New Roman"/>
          <w:sz w:val="24"/>
          <w:szCs w:val="24"/>
          <w:vertAlign w:val="superscript"/>
        </w:rPr>
        <w:t xml:space="preserve">rd </w:t>
      </w:r>
      <w:r w:rsidRPr="007E2296">
        <w:rPr>
          <w:rFonts w:ascii="Times New Roman" w:hAnsi="Times New Roman" w:cs="Times New Roman"/>
          <w:sz w:val="24"/>
          <w:szCs w:val="24"/>
        </w:rPr>
        <w:t>applicant was swearing the affidavit on behalf of the 2</w:t>
      </w:r>
      <w:r w:rsidRPr="007E2296">
        <w:rPr>
          <w:rFonts w:ascii="Times New Roman" w:hAnsi="Times New Roman" w:cs="Times New Roman"/>
          <w:sz w:val="24"/>
          <w:szCs w:val="24"/>
          <w:vertAlign w:val="superscript"/>
        </w:rPr>
        <w:t>nd</w:t>
      </w:r>
      <w:r w:rsidRPr="007E2296">
        <w:rPr>
          <w:rFonts w:ascii="Times New Roman" w:hAnsi="Times New Roman" w:cs="Times New Roman"/>
          <w:sz w:val="24"/>
          <w:szCs w:val="24"/>
        </w:rPr>
        <w:t xml:space="preserve"> 4</w:t>
      </w:r>
      <w:r w:rsidRPr="007E2296">
        <w:rPr>
          <w:rFonts w:ascii="Times New Roman" w:hAnsi="Times New Roman" w:cs="Times New Roman"/>
          <w:sz w:val="24"/>
          <w:szCs w:val="24"/>
          <w:vertAlign w:val="superscript"/>
        </w:rPr>
        <w:t xml:space="preserve">th </w:t>
      </w:r>
      <w:r w:rsidRPr="007E2296">
        <w:rPr>
          <w:rFonts w:ascii="Times New Roman" w:hAnsi="Times New Roman" w:cs="Times New Roman"/>
          <w:sz w:val="24"/>
          <w:szCs w:val="24"/>
        </w:rPr>
        <w:t>and 5</w:t>
      </w:r>
      <w:r w:rsidRPr="007E2296">
        <w:rPr>
          <w:rFonts w:ascii="Times New Roman" w:hAnsi="Times New Roman" w:cs="Times New Roman"/>
          <w:sz w:val="24"/>
          <w:szCs w:val="24"/>
          <w:vertAlign w:val="superscript"/>
        </w:rPr>
        <w:t>th</w:t>
      </w:r>
      <w:r w:rsidR="004A38C0" w:rsidRPr="007E2296">
        <w:rPr>
          <w:rFonts w:ascii="Times New Roman" w:hAnsi="Times New Roman" w:cs="Times New Roman"/>
          <w:sz w:val="24"/>
          <w:szCs w:val="24"/>
        </w:rPr>
        <w:t xml:space="preserve"> </w:t>
      </w:r>
      <w:r w:rsidR="00871D3B" w:rsidRPr="007E2296">
        <w:rPr>
          <w:rFonts w:ascii="Times New Roman" w:hAnsi="Times New Roman" w:cs="Times New Roman"/>
          <w:sz w:val="24"/>
          <w:szCs w:val="24"/>
        </w:rPr>
        <w:t xml:space="preserve">applicants. He </w:t>
      </w:r>
      <w:proofErr w:type="spellStart"/>
      <w:r w:rsidRPr="007E2296">
        <w:rPr>
          <w:rFonts w:ascii="Times New Roman" w:hAnsi="Times New Roman" w:cs="Times New Roman"/>
          <w:sz w:val="24"/>
          <w:szCs w:val="24"/>
        </w:rPr>
        <w:t>deponed</w:t>
      </w:r>
      <w:proofErr w:type="spellEnd"/>
      <w:r w:rsidRPr="007E2296">
        <w:rPr>
          <w:rFonts w:ascii="Times New Roman" w:hAnsi="Times New Roman" w:cs="Times New Roman"/>
          <w:sz w:val="24"/>
          <w:szCs w:val="24"/>
        </w:rPr>
        <w:t xml:space="preserve"> the affidavit as a witness who had knowledge of the facts upon which the applicant’s joint action was based. He did not state in his affidavit that he was swearing the affidavit on behalf of the other applicants. I </w:t>
      </w:r>
      <w:r w:rsidR="004A38C0" w:rsidRPr="007E2296">
        <w:rPr>
          <w:rFonts w:ascii="Times New Roman" w:hAnsi="Times New Roman" w:cs="Times New Roman"/>
          <w:sz w:val="24"/>
          <w:szCs w:val="24"/>
        </w:rPr>
        <w:t>agree with the app</w:t>
      </w:r>
      <w:r w:rsidR="0046677D" w:rsidRPr="007E2296">
        <w:rPr>
          <w:rFonts w:ascii="Times New Roman" w:hAnsi="Times New Roman" w:cs="Times New Roman"/>
          <w:sz w:val="24"/>
          <w:szCs w:val="24"/>
        </w:rPr>
        <w:t>licant</w:t>
      </w:r>
      <w:r w:rsidR="00871D3B" w:rsidRPr="007E2296">
        <w:rPr>
          <w:rFonts w:ascii="Times New Roman" w:hAnsi="Times New Roman" w:cs="Times New Roman"/>
          <w:sz w:val="24"/>
          <w:szCs w:val="24"/>
        </w:rPr>
        <w:t>s</w:t>
      </w:r>
      <w:r w:rsidR="0046677D" w:rsidRPr="007E2296">
        <w:rPr>
          <w:rFonts w:ascii="Times New Roman" w:hAnsi="Times New Roman" w:cs="Times New Roman"/>
          <w:sz w:val="24"/>
          <w:szCs w:val="24"/>
        </w:rPr>
        <w:t>’</w:t>
      </w:r>
      <w:r w:rsidR="00871D3B" w:rsidRPr="007E2296">
        <w:rPr>
          <w:rFonts w:ascii="Times New Roman" w:hAnsi="Times New Roman" w:cs="Times New Roman"/>
          <w:sz w:val="24"/>
          <w:szCs w:val="24"/>
        </w:rPr>
        <w:t xml:space="preserve"> c</w:t>
      </w:r>
      <w:r w:rsidR="004A38C0" w:rsidRPr="007E2296">
        <w:rPr>
          <w:rFonts w:ascii="Times New Roman" w:hAnsi="Times New Roman" w:cs="Times New Roman"/>
          <w:sz w:val="24"/>
          <w:szCs w:val="24"/>
        </w:rPr>
        <w:t xml:space="preserve">ounsel that the cases of </w:t>
      </w:r>
      <w:r w:rsidR="004A38C0" w:rsidRPr="007E2296">
        <w:rPr>
          <w:rFonts w:ascii="Times New Roman" w:hAnsi="Times New Roman" w:cs="Times New Roman"/>
          <w:b/>
          <w:sz w:val="24"/>
          <w:szCs w:val="24"/>
        </w:rPr>
        <w:t xml:space="preserve">Joy </w:t>
      </w:r>
      <w:proofErr w:type="spellStart"/>
      <w:r w:rsidR="004A38C0" w:rsidRPr="007E2296">
        <w:rPr>
          <w:rFonts w:ascii="Times New Roman" w:hAnsi="Times New Roman" w:cs="Times New Roman"/>
          <w:b/>
          <w:sz w:val="24"/>
          <w:szCs w:val="24"/>
        </w:rPr>
        <w:t>Kaingana</w:t>
      </w:r>
      <w:proofErr w:type="spellEnd"/>
      <w:r w:rsidR="004A38C0" w:rsidRPr="007E2296">
        <w:rPr>
          <w:rFonts w:ascii="Times New Roman" w:hAnsi="Times New Roman" w:cs="Times New Roman"/>
          <w:b/>
          <w:sz w:val="24"/>
          <w:szCs w:val="24"/>
        </w:rPr>
        <w:t xml:space="preserve"> V </w:t>
      </w:r>
      <w:proofErr w:type="spellStart"/>
      <w:r w:rsidR="004A38C0" w:rsidRPr="007E2296">
        <w:rPr>
          <w:rFonts w:ascii="Times New Roman" w:hAnsi="Times New Roman" w:cs="Times New Roman"/>
          <w:b/>
          <w:sz w:val="24"/>
          <w:szCs w:val="24"/>
        </w:rPr>
        <w:t>Dabo</w:t>
      </w:r>
      <w:proofErr w:type="spellEnd"/>
      <w:r w:rsidR="004A38C0" w:rsidRPr="007E2296">
        <w:rPr>
          <w:rFonts w:ascii="Times New Roman" w:hAnsi="Times New Roman" w:cs="Times New Roman"/>
          <w:b/>
          <w:sz w:val="24"/>
          <w:szCs w:val="24"/>
        </w:rPr>
        <w:t xml:space="preserve"> </w:t>
      </w:r>
      <w:proofErr w:type="spellStart"/>
      <w:r w:rsidR="004A38C0" w:rsidRPr="007E2296">
        <w:rPr>
          <w:rFonts w:ascii="Times New Roman" w:hAnsi="Times New Roman" w:cs="Times New Roman"/>
          <w:b/>
          <w:sz w:val="24"/>
          <w:szCs w:val="24"/>
        </w:rPr>
        <w:t>Boubon</w:t>
      </w:r>
      <w:proofErr w:type="spellEnd"/>
      <w:r w:rsidR="004A38C0" w:rsidRPr="007E2296">
        <w:rPr>
          <w:rFonts w:ascii="Times New Roman" w:hAnsi="Times New Roman" w:cs="Times New Roman"/>
          <w:b/>
          <w:sz w:val="24"/>
          <w:szCs w:val="24"/>
        </w:rPr>
        <w:t xml:space="preserve"> </w:t>
      </w:r>
      <w:r w:rsidR="004A38C0" w:rsidRPr="007E2296">
        <w:rPr>
          <w:rFonts w:ascii="Times New Roman" w:hAnsi="Times New Roman" w:cs="Times New Roman"/>
          <w:sz w:val="24"/>
          <w:szCs w:val="24"/>
        </w:rPr>
        <w:t xml:space="preserve">and </w:t>
      </w:r>
      <w:r w:rsidR="004A38C0" w:rsidRPr="007E2296">
        <w:rPr>
          <w:rFonts w:ascii="Times New Roman" w:hAnsi="Times New Roman" w:cs="Times New Roman"/>
          <w:b/>
          <w:sz w:val="24"/>
          <w:szCs w:val="24"/>
        </w:rPr>
        <w:t xml:space="preserve">Lena </w:t>
      </w:r>
      <w:proofErr w:type="spellStart"/>
      <w:r w:rsidR="004A38C0" w:rsidRPr="007E2296">
        <w:rPr>
          <w:rFonts w:ascii="Times New Roman" w:hAnsi="Times New Roman" w:cs="Times New Roman"/>
          <w:b/>
          <w:sz w:val="24"/>
          <w:szCs w:val="24"/>
        </w:rPr>
        <w:t>Nakalema</w:t>
      </w:r>
      <w:proofErr w:type="spellEnd"/>
      <w:r w:rsidR="004A38C0" w:rsidRPr="007E2296">
        <w:rPr>
          <w:rFonts w:ascii="Times New Roman" w:hAnsi="Times New Roman" w:cs="Times New Roman"/>
          <w:b/>
          <w:sz w:val="24"/>
          <w:szCs w:val="24"/>
        </w:rPr>
        <w:t xml:space="preserve"> </w:t>
      </w:r>
      <w:proofErr w:type="spellStart"/>
      <w:r w:rsidR="004A38C0" w:rsidRPr="007E2296">
        <w:rPr>
          <w:rFonts w:ascii="Times New Roman" w:hAnsi="Times New Roman" w:cs="Times New Roman"/>
          <w:b/>
          <w:sz w:val="24"/>
          <w:szCs w:val="24"/>
        </w:rPr>
        <w:t>Binaisa</w:t>
      </w:r>
      <w:proofErr w:type="spellEnd"/>
      <w:r w:rsidR="004A38C0" w:rsidRPr="007E2296">
        <w:rPr>
          <w:rFonts w:ascii="Times New Roman" w:hAnsi="Times New Roman" w:cs="Times New Roman"/>
          <w:b/>
          <w:sz w:val="24"/>
          <w:szCs w:val="24"/>
        </w:rPr>
        <w:t xml:space="preserve"> V </w:t>
      </w:r>
      <w:proofErr w:type="spellStart"/>
      <w:r w:rsidR="004A38C0" w:rsidRPr="007E2296">
        <w:rPr>
          <w:rFonts w:ascii="Times New Roman" w:hAnsi="Times New Roman" w:cs="Times New Roman"/>
          <w:b/>
          <w:sz w:val="24"/>
          <w:szCs w:val="24"/>
        </w:rPr>
        <w:t>Mucunguzi</w:t>
      </w:r>
      <w:proofErr w:type="spellEnd"/>
      <w:r w:rsidR="004A38C0" w:rsidRPr="007E2296">
        <w:rPr>
          <w:rFonts w:ascii="Times New Roman" w:hAnsi="Times New Roman" w:cs="Times New Roman"/>
          <w:b/>
          <w:sz w:val="24"/>
          <w:szCs w:val="24"/>
        </w:rPr>
        <w:t xml:space="preserve"> </w:t>
      </w:r>
      <w:r w:rsidRPr="007E2296">
        <w:rPr>
          <w:rFonts w:ascii="Times New Roman" w:hAnsi="Times New Roman" w:cs="Times New Roman"/>
          <w:b/>
          <w:sz w:val="24"/>
          <w:szCs w:val="24"/>
        </w:rPr>
        <w:t>Myers Miscellaneous Application</w:t>
      </w:r>
      <w:r w:rsidR="004A38C0" w:rsidRPr="007E2296">
        <w:rPr>
          <w:rFonts w:ascii="Times New Roman" w:hAnsi="Times New Roman" w:cs="Times New Roman"/>
          <w:b/>
          <w:sz w:val="24"/>
          <w:szCs w:val="24"/>
        </w:rPr>
        <w:t xml:space="preserve"> </w:t>
      </w:r>
      <w:r w:rsidR="00160836" w:rsidRPr="007E2296">
        <w:rPr>
          <w:rFonts w:ascii="Times New Roman" w:hAnsi="Times New Roman" w:cs="Times New Roman"/>
          <w:sz w:val="24"/>
          <w:szCs w:val="24"/>
        </w:rPr>
        <w:t>are distinguishable from the circumstances of this application</w:t>
      </w:r>
      <w:r w:rsidR="003B4DCA" w:rsidRPr="007E2296">
        <w:rPr>
          <w:rFonts w:ascii="Times New Roman" w:hAnsi="Times New Roman" w:cs="Times New Roman"/>
          <w:sz w:val="24"/>
          <w:szCs w:val="24"/>
        </w:rPr>
        <w:t>,</w:t>
      </w:r>
      <w:r w:rsidR="00160836" w:rsidRPr="007E2296">
        <w:rPr>
          <w:rFonts w:ascii="Times New Roman" w:hAnsi="Times New Roman" w:cs="Times New Roman"/>
          <w:sz w:val="24"/>
          <w:szCs w:val="24"/>
        </w:rPr>
        <w:t xml:space="preserve"> and are</w:t>
      </w:r>
      <w:r w:rsidR="00474509" w:rsidRPr="007E2296">
        <w:rPr>
          <w:rFonts w:ascii="Times New Roman" w:hAnsi="Times New Roman" w:cs="Times New Roman"/>
          <w:sz w:val="24"/>
          <w:szCs w:val="24"/>
        </w:rPr>
        <w:t>,</w:t>
      </w:r>
      <w:r w:rsidR="00160836" w:rsidRPr="007E2296">
        <w:rPr>
          <w:rFonts w:ascii="Times New Roman" w:hAnsi="Times New Roman" w:cs="Times New Roman"/>
          <w:sz w:val="24"/>
          <w:szCs w:val="24"/>
        </w:rPr>
        <w:t xml:space="preserve"> therefore</w:t>
      </w:r>
      <w:r w:rsidR="00474509" w:rsidRPr="007E2296">
        <w:rPr>
          <w:rFonts w:ascii="Times New Roman" w:hAnsi="Times New Roman" w:cs="Times New Roman"/>
          <w:sz w:val="24"/>
          <w:szCs w:val="24"/>
        </w:rPr>
        <w:t>,</w:t>
      </w:r>
      <w:r w:rsidR="00160836" w:rsidRPr="007E2296">
        <w:rPr>
          <w:rFonts w:ascii="Times New Roman" w:hAnsi="Times New Roman" w:cs="Times New Roman"/>
          <w:sz w:val="24"/>
          <w:szCs w:val="24"/>
        </w:rPr>
        <w:t xml:space="preserve"> not applicable.</w:t>
      </w:r>
      <w:r w:rsidR="002518C4" w:rsidRPr="007E2296">
        <w:rPr>
          <w:rFonts w:ascii="Times New Roman" w:hAnsi="Times New Roman" w:cs="Times New Roman"/>
          <w:sz w:val="24"/>
          <w:szCs w:val="24"/>
        </w:rPr>
        <w:t xml:space="preserve"> </w:t>
      </w:r>
      <w:r w:rsidR="00BD1746" w:rsidRPr="007E2296">
        <w:rPr>
          <w:rFonts w:ascii="Times New Roman" w:hAnsi="Times New Roman" w:cs="Times New Roman"/>
          <w:sz w:val="24"/>
          <w:szCs w:val="24"/>
        </w:rPr>
        <w:t>In that regard, it is my finding that the 3</w:t>
      </w:r>
      <w:r w:rsidR="00BD1746" w:rsidRPr="007E2296">
        <w:rPr>
          <w:rFonts w:ascii="Times New Roman" w:hAnsi="Times New Roman" w:cs="Times New Roman"/>
          <w:sz w:val="24"/>
          <w:szCs w:val="24"/>
          <w:vertAlign w:val="superscript"/>
        </w:rPr>
        <w:t xml:space="preserve">rd </w:t>
      </w:r>
      <w:r w:rsidR="00BD1746" w:rsidRPr="007E2296">
        <w:rPr>
          <w:rFonts w:ascii="Times New Roman" w:hAnsi="Times New Roman" w:cs="Times New Roman"/>
          <w:sz w:val="24"/>
          <w:szCs w:val="24"/>
        </w:rPr>
        <w:t>applicant’s affidavit is not defective.</w:t>
      </w:r>
    </w:p>
    <w:p w:rsidR="00025AFE" w:rsidRPr="007E2296" w:rsidRDefault="003A550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This takes me to the substantive issue in the application, that </w:t>
      </w:r>
      <w:r w:rsidR="00025AFE" w:rsidRPr="007E2296">
        <w:rPr>
          <w:rFonts w:ascii="Times New Roman" w:hAnsi="Times New Roman" w:cs="Times New Roman"/>
          <w:sz w:val="24"/>
          <w:szCs w:val="24"/>
        </w:rPr>
        <w:t>is</w:t>
      </w:r>
      <w:r w:rsidRPr="007E2296">
        <w:rPr>
          <w:rFonts w:ascii="Times New Roman" w:hAnsi="Times New Roman" w:cs="Times New Roman"/>
          <w:sz w:val="24"/>
          <w:szCs w:val="24"/>
        </w:rPr>
        <w:t>,</w:t>
      </w:r>
      <w:r w:rsidR="00025AFE" w:rsidRPr="007E2296">
        <w:rPr>
          <w:rFonts w:ascii="Times New Roman" w:hAnsi="Times New Roman" w:cs="Times New Roman"/>
          <w:sz w:val="24"/>
          <w:szCs w:val="24"/>
        </w:rPr>
        <w:t xml:space="preserve"> whether the consent </w:t>
      </w:r>
      <w:proofErr w:type="spellStart"/>
      <w:r w:rsidR="00025AFE" w:rsidRPr="007E2296">
        <w:rPr>
          <w:rFonts w:ascii="Times New Roman" w:hAnsi="Times New Roman" w:cs="Times New Roman"/>
          <w:sz w:val="24"/>
          <w:szCs w:val="24"/>
        </w:rPr>
        <w:t>judgement</w:t>
      </w:r>
      <w:proofErr w:type="spellEnd"/>
      <w:r w:rsidR="00025AFE" w:rsidRPr="007E2296">
        <w:rPr>
          <w:rFonts w:ascii="Times New Roman" w:hAnsi="Times New Roman" w:cs="Times New Roman"/>
          <w:sz w:val="24"/>
          <w:szCs w:val="24"/>
        </w:rPr>
        <w:t xml:space="preserve"> entered into by the parties resolving Civil Suit No. 015/2013 should be reviewed.</w:t>
      </w:r>
    </w:p>
    <w:p w:rsidR="00CB2C90" w:rsidRPr="007E2296" w:rsidRDefault="00CB2C90"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Section 82 of the Civil Procedure Act cap 71 provi</w:t>
      </w:r>
      <w:r w:rsidR="00697F74" w:rsidRPr="007E2296">
        <w:rPr>
          <w:rFonts w:ascii="Times New Roman" w:hAnsi="Times New Roman" w:cs="Times New Roman"/>
          <w:sz w:val="24"/>
          <w:szCs w:val="24"/>
        </w:rPr>
        <w:t xml:space="preserve">des that any person considering </w:t>
      </w:r>
      <w:proofErr w:type="gramStart"/>
      <w:r w:rsidRPr="007E2296">
        <w:rPr>
          <w:rFonts w:ascii="Times New Roman" w:hAnsi="Times New Roman" w:cs="Times New Roman"/>
          <w:sz w:val="24"/>
          <w:szCs w:val="24"/>
        </w:rPr>
        <w:t>himself</w:t>
      </w:r>
      <w:proofErr w:type="gramEnd"/>
      <w:r w:rsidRPr="007E2296">
        <w:rPr>
          <w:rFonts w:ascii="Times New Roman" w:hAnsi="Times New Roman" w:cs="Times New Roman"/>
          <w:sz w:val="24"/>
          <w:szCs w:val="24"/>
        </w:rPr>
        <w:t xml:space="preserve"> or herself aggrieved by an order from which no appeal is allowed may apply for review to the court which passed the order. Order 46 rule</w:t>
      </w:r>
      <w:r w:rsidR="00513CBA" w:rsidRPr="007E2296">
        <w:rPr>
          <w:rFonts w:ascii="Times New Roman" w:hAnsi="Times New Roman" w:cs="Times New Roman"/>
          <w:sz w:val="24"/>
          <w:szCs w:val="24"/>
        </w:rPr>
        <w:t>s</w:t>
      </w:r>
      <w:r w:rsidRPr="007E2296">
        <w:rPr>
          <w:rFonts w:ascii="Times New Roman" w:hAnsi="Times New Roman" w:cs="Times New Roman"/>
          <w:sz w:val="24"/>
          <w:szCs w:val="24"/>
        </w:rPr>
        <w:t xml:space="preserve"> 1 and 8 of the Civil Procedure Rules </w:t>
      </w:r>
      <w:r w:rsidR="008069D8" w:rsidRPr="007E2296">
        <w:rPr>
          <w:rFonts w:ascii="Times New Roman" w:hAnsi="Times New Roman" w:cs="Times New Roman"/>
          <w:sz w:val="24"/>
          <w:szCs w:val="24"/>
        </w:rPr>
        <w:t xml:space="preserve">(CPR) </w:t>
      </w:r>
      <w:r w:rsidRPr="007E2296">
        <w:rPr>
          <w:rFonts w:ascii="Times New Roman" w:hAnsi="Times New Roman" w:cs="Times New Roman"/>
          <w:sz w:val="24"/>
          <w:szCs w:val="24"/>
        </w:rPr>
        <w:t>provide</w:t>
      </w:r>
      <w:r w:rsidR="00FC6E33" w:rsidRPr="007E2296">
        <w:rPr>
          <w:rFonts w:ascii="Times New Roman" w:hAnsi="Times New Roman" w:cs="Times New Roman"/>
          <w:sz w:val="24"/>
          <w:szCs w:val="24"/>
        </w:rPr>
        <w:t>s</w:t>
      </w:r>
      <w:r w:rsidRPr="007E2296">
        <w:rPr>
          <w:rFonts w:ascii="Times New Roman" w:hAnsi="Times New Roman" w:cs="Times New Roman"/>
          <w:sz w:val="24"/>
          <w:szCs w:val="24"/>
        </w:rPr>
        <w:t xml:space="preserve"> that any person aggrieved by an order from which an appeal is allowed but which no appeal has been preferred and who on account of s</w:t>
      </w:r>
      <w:r w:rsidR="00D14489" w:rsidRPr="007E2296">
        <w:rPr>
          <w:rFonts w:ascii="Times New Roman" w:hAnsi="Times New Roman" w:cs="Times New Roman"/>
          <w:sz w:val="24"/>
          <w:szCs w:val="24"/>
        </w:rPr>
        <w:t>a</w:t>
      </w:r>
      <w:r w:rsidRPr="007E2296">
        <w:rPr>
          <w:rFonts w:ascii="Times New Roman" w:hAnsi="Times New Roman" w:cs="Times New Roman"/>
          <w:sz w:val="24"/>
          <w:szCs w:val="24"/>
        </w:rPr>
        <w:t xml:space="preserve">me mistake or error on the face of record or for any sufficient reason may apply for review of the </w:t>
      </w:r>
      <w:proofErr w:type="spellStart"/>
      <w:r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 xml:space="preserve"> to the court which passed the decree or order.</w:t>
      </w:r>
    </w:p>
    <w:p w:rsidR="00CB2C90" w:rsidRPr="007E2296" w:rsidRDefault="00CB2C90" w:rsidP="007E2296">
      <w:pPr>
        <w:spacing w:line="360" w:lineRule="auto"/>
        <w:jc w:val="both"/>
        <w:rPr>
          <w:rFonts w:ascii="Times New Roman" w:hAnsi="Times New Roman" w:cs="Times New Roman"/>
          <w:b/>
          <w:sz w:val="24"/>
          <w:szCs w:val="24"/>
        </w:rPr>
      </w:pPr>
      <w:r w:rsidRPr="007E2296">
        <w:rPr>
          <w:rFonts w:ascii="Times New Roman" w:hAnsi="Times New Roman" w:cs="Times New Roman"/>
          <w:sz w:val="24"/>
          <w:szCs w:val="24"/>
        </w:rPr>
        <w:lastRenderedPageBreak/>
        <w:t xml:space="preserve">In </w:t>
      </w:r>
      <w:r w:rsidRPr="007E2296">
        <w:rPr>
          <w:rFonts w:ascii="Times New Roman" w:hAnsi="Times New Roman" w:cs="Times New Roman"/>
          <w:b/>
          <w:sz w:val="24"/>
          <w:szCs w:val="24"/>
        </w:rPr>
        <w:t xml:space="preserve">Attorney General &amp; Uganda Land Commission V John Mark </w:t>
      </w:r>
      <w:proofErr w:type="spellStart"/>
      <w:r w:rsidRPr="007E2296">
        <w:rPr>
          <w:rFonts w:ascii="Times New Roman" w:hAnsi="Times New Roman" w:cs="Times New Roman"/>
          <w:b/>
          <w:sz w:val="24"/>
          <w:szCs w:val="24"/>
        </w:rPr>
        <w:t>Kamoga</w:t>
      </w:r>
      <w:proofErr w:type="spellEnd"/>
      <w:r w:rsidRPr="007E2296">
        <w:rPr>
          <w:rFonts w:ascii="Times New Roman" w:hAnsi="Times New Roman" w:cs="Times New Roman"/>
          <w:b/>
          <w:sz w:val="24"/>
          <w:szCs w:val="24"/>
        </w:rPr>
        <w:t xml:space="preserve"> SCCA No.8 of 2004 </w:t>
      </w:r>
      <w:r w:rsidRPr="007E2296">
        <w:rPr>
          <w:rFonts w:ascii="Times New Roman" w:hAnsi="Times New Roman" w:cs="Times New Roman"/>
          <w:sz w:val="24"/>
          <w:szCs w:val="24"/>
        </w:rPr>
        <w:t xml:space="preserve">the Supreme Court held that a consent </w:t>
      </w:r>
      <w:proofErr w:type="spellStart"/>
      <w:r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 xml:space="preserve"> has to be upheld unless it is vitiated by a reason that would enable court to set aside an agreement, such as fraud, mistake, misapprehension or contravention of court policy. See also </w:t>
      </w:r>
      <w:r w:rsidRPr="007E2296">
        <w:rPr>
          <w:rFonts w:ascii="Times New Roman" w:hAnsi="Times New Roman" w:cs="Times New Roman"/>
          <w:b/>
          <w:sz w:val="24"/>
          <w:szCs w:val="24"/>
        </w:rPr>
        <w:t xml:space="preserve">Peter </w:t>
      </w:r>
      <w:proofErr w:type="spellStart"/>
      <w:r w:rsidRPr="007E2296">
        <w:rPr>
          <w:rFonts w:ascii="Times New Roman" w:hAnsi="Times New Roman" w:cs="Times New Roman"/>
          <w:b/>
          <w:sz w:val="24"/>
          <w:szCs w:val="24"/>
        </w:rPr>
        <w:t>Mulira</w:t>
      </w:r>
      <w:proofErr w:type="spellEnd"/>
      <w:r w:rsidRPr="007E2296">
        <w:rPr>
          <w:rFonts w:ascii="Times New Roman" w:hAnsi="Times New Roman" w:cs="Times New Roman"/>
          <w:b/>
          <w:sz w:val="24"/>
          <w:szCs w:val="24"/>
        </w:rPr>
        <w:t xml:space="preserve"> V Mitchell </w:t>
      </w:r>
      <w:proofErr w:type="spellStart"/>
      <w:r w:rsidRPr="007E2296">
        <w:rPr>
          <w:rFonts w:ascii="Times New Roman" w:hAnsi="Times New Roman" w:cs="Times New Roman"/>
          <w:b/>
          <w:sz w:val="24"/>
          <w:szCs w:val="24"/>
        </w:rPr>
        <w:t>Cotts</w:t>
      </w:r>
      <w:proofErr w:type="spellEnd"/>
      <w:r w:rsidRPr="007E2296">
        <w:rPr>
          <w:rFonts w:ascii="Times New Roman" w:hAnsi="Times New Roman" w:cs="Times New Roman"/>
          <w:b/>
          <w:sz w:val="24"/>
          <w:szCs w:val="24"/>
        </w:rPr>
        <w:t xml:space="preserve"> CACA15/2012.</w:t>
      </w:r>
    </w:p>
    <w:p w:rsidR="00CE65B0" w:rsidRPr="007E2296" w:rsidRDefault="000A3E59"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applicant</w:t>
      </w:r>
      <w:r w:rsidR="00C75E04" w:rsidRPr="007E2296">
        <w:rPr>
          <w:rFonts w:ascii="Times New Roman" w:hAnsi="Times New Roman" w:cs="Times New Roman"/>
          <w:sz w:val="24"/>
          <w:szCs w:val="24"/>
        </w:rPr>
        <w:t xml:space="preserve"> states in her </w:t>
      </w:r>
      <w:r w:rsidRPr="007E2296">
        <w:rPr>
          <w:rFonts w:ascii="Times New Roman" w:hAnsi="Times New Roman" w:cs="Times New Roman"/>
          <w:sz w:val="24"/>
          <w:szCs w:val="24"/>
        </w:rPr>
        <w:t>affidavit that</w:t>
      </w:r>
      <w:r w:rsidR="00697F74" w:rsidRPr="007E2296">
        <w:rPr>
          <w:rFonts w:ascii="Times New Roman" w:hAnsi="Times New Roman" w:cs="Times New Roman"/>
          <w:sz w:val="24"/>
          <w:szCs w:val="24"/>
        </w:rPr>
        <w:t xml:space="preserve"> the</w:t>
      </w:r>
      <w:r w:rsidRPr="007E2296">
        <w:rPr>
          <w:rFonts w:ascii="Times New Roman" w:hAnsi="Times New Roman" w:cs="Times New Roman"/>
          <w:sz w:val="24"/>
          <w:szCs w:val="24"/>
        </w:rPr>
        <w:t xml:space="preserve"> consent decree was entered in error and by mistake</w:t>
      </w:r>
      <w:r w:rsidR="00C75E04" w:rsidRPr="007E2296">
        <w:rPr>
          <w:rFonts w:ascii="Times New Roman" w:hAnsi="Times New Roman" w:cs="Times New Roman"/>
          <w:sz w:val="24"/>
          <w:szCs w:val="24"/>
        </w:rPr>
        <w:t xml:space="preserve"> regarding some of the terms; </w:t>
      </w:r>
      <w:r w:rsidRPr="007E2296">
        <w:rPr>
          <w:rFonts w:ascii="Times New Roman" w:hAnsi="Times New Roman" w:cs="Times New Roman"/>
          <w:sz w:val="24"/>
          <w:szCs w:val="24"/>
        </w:rPr>
        <w:t xml:space="preserve">that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located in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Division, which forms part of the estate, was excluded from the deceased’s estate and relinquished to the respondent</w:t>
      </w:r>
      <w:r w:rsidR="00C75E04" w:rsidRPr="007E2296">
        <w:rPr>
          <w:rFonts w:ascii="Times New Roman" w:hAnsi="Times New Roman" w:cs="Times New Roman"/>
          <w:sz w:val="24"/>
          <w:szCs w:val="24"/>
        </w:rPr>
        <w:t xml:space="preserve"> without proper evaluation</w:t>
      </w:r>
      <w:r w:rsidRPr="007E2296">
        <w:rPr>
          <w:rFonts w:ascii="Times New Roman" w:hAnsi="Times New Roman" w:cs="Times New Roman"/>
          <w:sz w:val="24"/>
          <w:szCs w:val="24"/>
        </w:rPr>
        <w:t xml:space="preserve">; that the value of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located in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Division and of the retail store at St</w:t>
      </w:r>
      <w:r w:rsidR="00792EA1" w:rsidRPr="007E2296">
        <w:rPr>
          <w:rFonts w:ascii="Times New Roman" w:hAnsi="Times New Roman" w:cs="Times New Roman"/>
          <w:sz w:val="24"/>
          <w:szCs w:val="24"/>
        </w:rPr>
        <w:t>.</w:t>
      </w:r>
      <w:r w:rsidRPr="007E2296">
        <w:rPr>
          <w:rFonts w:ascii="Times New Roman" w:hAnsi="Times New Roman" w:cs="Times New Roman"/>
          <w:sz w:val="24"/>
          <w:szCs w:val="24"/>
        </w:rPr>
        <w:t xml:space="preserve"> </w:t>
      </w:r>
      <w:proofErr w:type="spellStart"/>
      <w:r w:rsidRPr="007E2296">
        <w:rPr>
          <w:rFonts w:ascii="Times New Roman" w:hAnsi="Times New Roman" w:cs="Times New Roman"/>
          <w:sz w:val="24"/>
          <w:szCs w:val="24"/>
        </w:rPr>
        <w:t>Balikuddembe</w:t>
      </w:r>
      <w:proofErr w:type="spellEnd"/>
      <w:r w:rsidRPr="007E2296">
        <w:rPr>
          <w:rFonts w:ascii="Times New Roman" w:hAnsi="Times New Roman" w:cs="Times New Roman"/>
          <w:sz w:val="24"/>
          <w:szCs w:val="24"/>
        </w:rPr>
        <w:t xml:space="preserve"> Market were exaggerated</w:t>
      </w:r>
      <w:r w:rsidR="00CA576C" w:rsidRPr="007E2296">
        <w:rPr>
          <w:rFonts w:ascii="Times New Roman" w:hAnsi="Times New Roman" w:cs="Times New Roman"/>
          <w:sz w:val="24"/>
          <w:szCs w:val="24"/>
        </w:rPr>
        <w:t>;</w:t>
      </w:r>
      <w:r w:rsidR="00C75E04" w:rsidRPr="007E2296">
        <w:rPr>
          <w:rFonts w:ascii="Times New Roman" w:hAnsi="Times New Roman" w:cs="Times New Roman"/>
          <w:sz w:val="24"/>
          <w:szCs w:val="24"/>
        </w:rPr>
        <w:t xml:space="preserve"> and that she mistakenly and erroneously consented through her lawyer who </w:t>
      </w:r>
      <w:r w:rsidR="00170249" w:rsidRPr="007E2296">
        <w:rPr>
          <w:rFonts w:ascii="Times New Roman" w:hAnsi="Times New Roman" w:cs="Times New Roman"/>
          <w:sz w:val="24"/>
          <w:szCs w:val="24"/>
        </w:rPr>
        <w:t xml:space="preserve">did </w:t>
      </w:r>
      <w:r w:rsidR="00C75E04" w:rsidRPr="007E2296">
        <w:rPr>
          <w:rFonts w:ascii="Times New Roman" w:hAnsi="Times New Roman" w:cs="Times New Roman"/>
          <w:sz w:val="24"/>
          <w:szCs w:val="24"/>
        </w:rPr>
        <w:t>not adequately advise her</w:t>
      </w:r>
      <w:r w:rsidR="00170249" w:rsidRPr="007E2296">
        <w:rPr>
          <w:rFonts w:ascii="Times New Roman" w:hAnsi="Times New Roman" w:cs="Times New Roman"/>
          <w:sz w:val="24"/>
          <w:szCs w:val="24"/>
        </w:rPr>
        <w:t>.</w:t>
      </w:r>
      <w:r w:rsidR="00CE65B0" w:rsidRPr="007E2296">
        <w:rPr>
          <w:rFonts w:ascii="Times New Roman" w:hAnsi="Times New Roman" w:cs="Times New Roman"/>
          <w:sz w:val="24"/>
          <w:szCs w:val="24"/>
        </w:rPr>
        <w:t xml:space="preserve"> The respondent states in paragraph 10 of his affidavit in reply that there was no error or mistake regarding the terms of the consent decree</w:t>
      </w:r>
      <w:r w:rsidR="00100139" w:rsidRPr="007E2296">
        <w:rPr>
          <w:rFonts w:ascii="Times New Roman" w:hAnsi="Times New Roman" w:cs="Times New Roman"/>
          <w:sz w:val="24"/>
          <w:szCs w:val="24"/>
        </w:rPr>
        <w:t xml:space="preserve"> and that the same was consented to after a lengthy settlement conference.</w:t>
      </w:r>
      <w:r w:rsidR="00450FFD" w:rsidRPr="007E2296">
        <w:rPr>
          <w:rFonts w:ascii="Times New Roman" w:hAnsi="Times New Roman" w:cs="Times New Roman"/>
          <w:sz w:val="24"/>
          <w:szCs w:val="24"/>
        </w:rPr>
        <w:t xml:space="preserve"> He also averred in paragraph 18</w:t>
      </w:r>
      <w:r w:rsidR="00792EA1" w:rsidRPr="007E2296">
        <w:rPr>
          <w:rFonts w:ascii="Times New Roman" w:hAnsi="Times New Roman" w:cs="Times New Roman"/>
          <w:sz w:val="24"/>
          <w:szCs w:val="24"/>
        </w:rPr>
        <w:t xml:space="preserve"> of the same affidavit</w:t>
      </w:r>
      <w:r w:rsidR="00450FFD" w:rsidRPr="007E2296">
        <w:rPr>
          <w:rFonts w:ascii="Times New Roman" w:hAnsi="Times New Roman" w:cs="Times New Roman"/>
          <w:sz w:val="24"/>
          <w:szCs w:val="24"/>
        </w:rPr>
        <w:t xml:space="preserve"> that there was no over evaluation of the estate and the amount was agreed after comparing each of the parties valuation reports.</w:t>
      </w:r>
    </w:p>
    <w:p w:rsidR="00DA55DC" w:rsidRPr="007E2296" w:rsidRDefault="00741FA0"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w:t>
      </w:r>
      <w:r w:rsidR="008772B8" w:rsidRPr="007E2296">
        <w:rPr>
          <w:rFonts w:ascii="Times New Roman" w:hAnsi="Times New Roman" w:cs="Times New Roman"/>
          <w:sz w:val="24"/>
          <w:szCs w:val="24"/>
        </w:rPr>
        <w:t>he record</w:t>
      </w:r>
      <w:r w:rsidRPr="007E2296">
        <w:rPr>
          <w:rFonts w:ascii="Times New Roman" w:hAnsi="Times New Roman" w:cs="Times New Roman"/>
          <w:sz w:val="24"/>
          <w:szCs w:val="24"/>
        </w:rPr>
        <w:t xml:space="preserve"> </w:t>
      </w:r>
      <w:r w:rsidR="008772B8" w:rsidRPr="007E2296">
        <w:rPr>
          <w:rFonts w:ascii="Times New Roman" w:hAnsi="Times New Roman" w:cs="Times New Roman"/>
          <w:sz w:val="24"/>
          <w:szCs w:val="24"/>
        </w:rPr>
        <w:t>indicates that</w:t>
      </w:r>
      <w:r w:rsidR="00E307FE" w:rsidRPr="007E2296">
        <w:rPr>
          <w:rFonts w:ascii="Times New Roman" w:hAnsi="Times New Roman" w:cs="Times New Roman"/>
          <w:sz w:val="24"/>
          <w:szCs w:val="24"/>
        </w:rPr>
        <w:t xml:space="preserve"> on</w:t>
      </w:r>
      <w:r w:rsidR="008772B8" w:rsidRPr="007E2296">
        <w:rPr>
          <w:rFonts w:ascii="Times New Roman" w:hAnsi="Times New Roman" w:cs="Times New Roman"/>
          <w:sz w:val="24"/>
          <w:szCs w:val="24"/>
        </w:rPr>
        <w:t xml:space="preserve"> 29/08/2013</w:t>
      </w:r>
      <w:r w:rsidR="00E307FE" w:rsidRPr="007E2296">
        <w:rPr>
          <w:rFonts w:ascii="Times New Roman" w:hAnsi="Times New Roman" w:cs="Times New Roman"/>
          <w:sz w:val="24"/>
          <w:szCs w:val="24"/>
        </w:rPr>
        <w:t xml:space="preserve"> counsel for both the 1</w:t>
      </w:r>
      <w:r w:rsidR="00E307FE" w:rsidRPr="007E2296">
        <w:rPr>
          <w:rFonts w:ascii="Times New Roman" w:hAnsi="Times New Roman" w:cs="Times New Roman"/>
          <w:sz w:val="24"/>
          <w:szCs w:val="24"/>
          <w:vertAlign w:val="superscript"/>
        </w:rPr>
        <w:t xml:space="preserve">st </w:t>
      </w:r>
      <w:r w:rsidR="00E307FE" w:rsidRPr="007E2296">
        <w:rPr>
          <w:rFonts w:ascii="Times New Roman" w:hAnsi="Times New Roman" w:cs="Times New Roman"/>
          <w:sz w:val="24"/>
          <w:szCs w:val="24"/>
        </w:rPr>
        <w:t>applicant and the respondent</w:t>
      </w:r>
      <w:r w:rsidR="00770715" w:rsidRPr="007E2296">
        <w:rPr>
          <w:rFonts w:ascii="Times New Roman" w:hAnsi="Times New Roman" w:cs="Times New Roman"/>
          <w:sz w:val="24"/>
          <w:szCs w:val="24"/>
        </w:rPr>
        <w:t xml:space="preserve"> informed court of the terms the parties had agreed with their advocates. The Judge consequently entered the same on the court record as a consent </w:t>
      </w:r>
      <w:proofErr w:type="spellStart"/>
      <w:r w:rsidR="00770715" w:rsidRPr="007E2296">
        <w:rPr>
          <w:rFonts w:ascii="Times New Roman" w:hAnsi="Times New Roman" w:cs="Times New Roman"/>
          <w:sz w:val="24"/>
          <w:szCs w:val="24"/>
        </w:rPr>
        <w:t>judgement</w:t>
      </w:r>
      <w:proofErr w:type="spellEnd"/>
      <w:r w:rsidR="00770715" w:rsidRPr="007E2296">
        <w:rPr>
          <w:rFonts w:ascii="Times New Roman" w:hAnsi="Times New Roman" w:cs="Times New Roman"/>
          <w:sz w:val="24"/>
          <w:szCs w:val="24"/>
        </w:rPr>
        <w:t>.</w:t>
      </w:r>
      <w:r w:rsidRPr="007E2296">
        <w:rPr>
          <w:rFonts w:ascii="Times New Roman" w:hAnsi="Times New Roman" w:cs="Times New Roman"/>
          <w:sz w:val="24"/>
          <w:szCs w:val="24"/>
        </w:rPr>
        <w:t xml:space="preserve"> </w:t>
      </w:r>
      <w:proofErr w:type="spellStart"/>
      <w:r w:rsidRPr="007E2296">
        <w:rPr>
          <w:rFonts w:ascii="Times New Roman" w:hAnsi="Times New Roman" w:cs="Times New Roman"/>
          <w:sz w:val="24"/>
          <w:szCs w:val="24"/>
        </w:rPr>
        <w:t>Annexture</w:t>
      </w:r>
      <w:proofErr w:type="spellEnd"/>
      <w:r w:rsidRPr="007E2296">
        <w:rPr>
          <w:rFonts w:ascii="Times New Roman" w:hAnsi="Times New Roman" w:cs="Times New Roman"/>
          <w:sz w:val="24"/>
          <w:szCs w:val="24"/>
        </w:rPr>
        <w:t xml:space="preserve"> </w:t>
      </w:r>
      <w:r w:rsidRPr="007E2296">
        <w:rPr>
          <w:rFonts w:ascii="Times New Roman" w:hAnsi="Times New Roman" w:cs="Times New Roman"/>
          <w:b/>
          <w:sz w:val="24"/>
          <w:szCs w:val="24"/>
        </w:rPr>
        <w:t xml:space="preserve">F </w:t>
      </w:r>
      <w:r w:rsidRPr="007E2296">
        <w:rPr>
          <w:rFonts w:ascii="Times New Roman" w:hAnsi="Times New Roman" w:cs="Times New Roman"/>
          <w:sz w:val="24"/>
          <w:szCs w:val="24"/>
        </w:rPr>
        <w:t>to the respondent’s affidavit shows that M/S Salem Appraisal, whose customer was Brian</w:t>
      </w:r>
      <w:r w:rsidR="00CA1190" w:rsidRPr="007E2296">
        <w:rPr>
          <w:rFonts w:ascii="Times New Roman" w:hAnsi="Times New Roman" w:cs="Times New Roman"/>
          <w:sz w:val="24"/>
          <w:szCs w:val="24"/>
        </w:rPr>
        <w:t xml:space="preserve"> </w:t>
      </w:r>
      <w:proofErr w:type="spellStart"/>
      <w:r w:rsidR="00CA1190" w:rsidRPr="007E2296">
        <w:rPr>
          <w:rFonts w:ascii="Times New Roman" w:hAnsi="Times New Roman" w:cs="Times New Roman"/>
          <w:sz w:val="24"/>
          <w:szCs w:val="24"/>
        </w:rPr>
        <w:t>Asiimwe</w:t>
      </w:r>
      <w:proofErr w:type="spellEnd"/>
      <w:r w:rsidR="00CA1190" w:rsidRPr="007E2296">
        <w:rPr>
          <w:rFonts w:ascii="Times New Roman" w:hAnsi="Times New Roman" w:cs="Times New Roman"/>
          <w:sz w:val="24"/>
          <w:szCs w:val="24"/>
        </w:rPr>
        <w:t xml:space="preserve"> (</w:t>
      </w:r>
      <w:r w:rsidRPr="007E2296">
        <w:rPr>
          <w:rFonts w:ascii="Times New Roman" w:hAnsi="Times New Roman" w:cs="Times New Roman"/>
          <w:sz w:val="24"/>
          <w:szCs w:val="24"/>
        </w:rPr>
        <w:t xml:space="preserve">respondent) valued the estate property at Uganda Shillings 2,400,000,000/= (two billion four hundred million). </w:t>
      </w:r>
      <w:proofErr w:type="spellStart"/>
      <w:r w:rsidR="00FA1172" w:rsidRPr="007E2296">
        <w:rPr>
          <w:rFonts w:ascii="Times New Roman" w:hAnsi="Times New Roman" w:cs="Times New Roman"/>
          <w:sz w:val="24"/>
          <w:szCs w:val="24"/>
        </w:rPr>
        <w:t>Annexture</w:t>
      </w:r>
      <w:proofErr w:type="spellEnd"/>
      <w:r w:rsidR="00FA1172" w:rsidRPr="007E2296">
        <w:rPr>
          <w:rFonts w:ascii="Times New Roman" w:hAnsi="Times New Roman" w:cs="Times New Roman"/>
          <w:sz w:val="24"/>
          <w:szCs w:val="24"/>
        </w:rPr>
        <w:t xml:space="preserve"> </w:t>
      </w:r>
      <w:r w:rsidR="00FA1172" w:rsidRPr="007E2296">
        <w:rPr>
          <w:rFonts w:ascii="Times New Roman" w:hAnsi="Times New Roman" w:cs="Times New Roman"/>
          <w:b/>
          <w:sz w:val="24"/>
          <w:szCs w:val="24"/>
        </w:rPr>
        <w:t xml:space="preserve">F </w:t>
      </w:r>
      <w:r w:rsidR="00FA1172" w:rsidRPr="007E2296">
        <w:rPr>
          <w:rFonts w:ascii="Times New Roman" w:hAnsi="Times New Roman" w:cs="Times New Roman"/>
          <w:sz w:val="24"/>
          <w:szCs w:val="24"/>
        </w:rPr>
        <w:t xml:space="preserve">was not disputed by the applicants or their counsel in their affidavits and submissions. </w:t>
      </w:r>
      <w:r w:rsidRPr="007E2296">
        <w:rPr>
          <w:rFonts w:ascii="Times New Roman" w:hAnsi="Times New Roman" w:cs="Times New Roman"/>
          <w:sz w:val="24"/>
          <w:szCs w:val="24"/>
        </w:rPr>
        <w:t xml:space="preserve">The consent decree, annexed as </w:t>
      </w:r>
      <w:r w:rsidRPr="007E2296">
        <w:rPr>
          <w:rFonts w:ascii="Times New Roman" w:hAnsi="Times New Roman" w:cs="Times New Roman"/>
          <w:b/>
          <w:sz w:val="24"/>
          <w:szCs w:val="24"/>
        </w:rPr>
        <w:t xml:space="preserve">A </w:t>
      </w:r>
      <w:r w:rsidRPr="007E2296">
        <w:rPr>
          <w:rFonts w:ascii="Times New Roman" w:hAnsi="Times New Roman" w:cs="Times New Roman"/>
          <w:sz w:val="24"/>
          <w:szCs w:val="24"/>
        </w:rPr>
        <w:t>to the 1</w:t>
      </w:r>
      <w:r w:rsidRPr="007E2296">
        <w:rPr>
          <w:rFonts w:ascii="Times New Roman" w:hAnsi="Times New Roman" w:cs="Times New Roman"/>
          <w:sz w:val="24"/>
          <w:szCs w:val="24"/>
          <w:vertAlign w:val="superscript"/>
        </w:rPr>
        <w:t>st</w:t>
      </w:r>
      <w:r w:rsidRPr="007E2296">
        <w:rPr>
          <w:rFonts w:ascii="Times New Roman" w:hAnsi="Times New Roman" w:cs="Times New Roman"/>
          <w:sz w:val="24"/>
          <w:szCs w:val="24"/>
        </w:rPr>
        <w:t xml:space="preserve"> and 3</w:t>
      </w:r>
      <w:r w:rsidRPr="007E2296">
        <w:rPr>
          <w:rFonts w:ascii="Times New Roman" w:hAnsi="Times New Roman" w:cs="Times New Roman"/>
          <w:sz w:val="24"/>
          <w:szCs w:val="24"/>
          <w:vertAlign w:val="superscript"/>
        </w:rPr>
        <w:t>rd</w:t>
      </w:r>
      <w:r w:rsidRPr="007E2296">
        <w:rPr>
          <w:rFonts w:ascii="Times New Roman" w:hAnsi="Times New Roman" w:cs="Times New Roman"/>
          <w:sz w:val="24"/>
          <w:szCs w:val="24"/>
        </w:rPr>
        <w:t xml:space="preserve"> </w:t>
      </w:r>
      <w:r w:rsidR="005C452E" w:rsidRPr="007E2296">
        <w:rPr>
          <w:rFonts w:ascii="Times New Roman" w:hAnsi="Times New Roman" w:cs="Times New Roman"/>
          <w:sz w:val="24"/>
          <w:szCs w:val="24"/>
        </w:rPr>
        <w:t>applicant</w:t>
      </w:r>
      <w:r w:rsidRPr="007E2296">
        <w:rPr>
          <w:rFonts w:ascii="Times New Roman" w:hAnsi="Times New Roman" w:cs="Times New Roman"/>
          <w:sz w:val="24"/>
          <w:szCs w:val="24"/>
        </w:rPr>
        <w:t>s</w:t>
      </w:r>
      <w:r w:rsidR="005C452E" w:rsidRPr="007E2296">
        <w:rPr>
          <w:rFonts w:ascii="Times New Roman" w:hAnsi="Times New Roman" w:cs="Times New Roman"/>
          <w:sz w:val="24"/>
          <w:szCs w:val="24"/>
        </w:rPr>
        <w:t>’ affidavits</w:t>
      </w:r>
      <w:r w:rsidRPr="007E2296">
        <w:rPr>
          <w:rFonts w:ascii="Times New Roman" w:hAnsi="Times New Roman" w:cs="Times New Roman"/>
          <w:sz w:val="24"/>
          <w:szCs w:val="24"/>
        </w:rPr>
        <w:t xml:space="preserve"> shows that the entire value of the estate, excluding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at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was Uganda Shillings 1,400,000,000/= (one billion four hundred million).</w:t>
      </w:r>
    </w:p>
    <w:p w:rsidR="00450FFD" w:rsidRPr="007E2296" w:rsidRDefault="00DA55DC"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This</w:t>
      </w:r>
      <w:r w:rsidR="00D60AE9" w:rsidRPr="007E2296">
        <w:rPr>
          <w:rFonts w:ascii="Times New Roman" w:hAnsi="Times New Roman" w:cs="Times New Roman"/>
          <w:sz w:val="24"/>
          <w:szCs w:val="24"/>
        </w:rPr>
        <w:t>,</w:t>
      </w:r>
      <w:r w:rsidRPr="007E2296">
        <w:rPr>
          <w:rFonts w:ascii="Times New Roman" w:hAnsi="Times New Roman" w:cs="Times New Roman"/>
          <w:sz w:val="24"/>
          <w:szCs w:val="24"/>
        </w:rPr>
        <w:t xml:space="preserve"> on the face of it</w:t>
      </w:r>
      <w:r w:rsidR="00D60AE9" w:rsidRPr="007E2296">
        <w:rPr>
          <w:rFonts w:ascii="Times New Roman" w:hAnsi="Times New Roman" w:cs="Times New Roman"/>
          <w:sz w:val="24"/>
          <w:szCs w:val="24"/>
        </w:rPr>
        <w:t>,</w:t>
      </w:r>
      <w:r w:rsidRPr="007E2296">
        <w:rPr>
          <w:rFonts w:ascii="Times New Roman" w:hAnsi="Times New Roman" w:cs="Times New Roman"/>
          <w:sz w:val="24"/>
          <w:szCs w:val="24"/>
        </w:rPr>
        <w:t xml:space="preserve"> shows that the valuation report initiated by the respondent did not have the final say on the valuation of the estate</w:t>
      </w:r>
      <w:r w:rsidR="004D2ADE" w:rsidRPr="007E2296">
        <w:rPr>
          <w:rFonts w:ascii="Times New Roman" w:hAnsi="Times New Roman" w:cs="Times New Roman"/>
          <w:sz w:val="24"/>
          <w:szCs w:val="24"/>
        </w:rPr>
        <w:t>,</w:t>
      </w:r>
      <w:r w:rsidRPr="007E2296">
        <w:rPr>
          <w:rFonts w:ascii="Times New Roman" w:hAnsi="Times New Roman" w:cs="Times New Roman"/>
          <w:sz w:val="24"/>
          <w:szCs w:val="24"/>
        </w:rPr>
        <w:t xml:space="preserve"> since its initial amount was Uganda Shillings 2,400,000,000/= (two billion four hundred million). This is Uganda Shillings 1,000,000,000/= (one billion) lower than the amount eventually reflected in the consent decree, </w:t>
      </w:r>
      <w:proofErr w:type="spellStart"/>
      <w:r w:rsidRPr="007E2296">
        <w:rPr>
          <w:rFonts w:ascii="Times New Roman" w:hAnsi="Times New Roman" w:cs="Times New Roman"/>
          <w:sz w:val="24"/>
          <w:szCs w:val="24"/>
        </w:rPr>
        <w:t>annexture</w:t>
      </w:r>
      <w:proofErr w:type="spellEnd"/>
      <w:r w:rsidRPr="007E2296">
        <w:rPr>
          <w:rFonts w:ascii="Times New Roman" w:hAnsi="Times New Roman" w:cs="Times New Roman"/>
          <w:sz w:val="24"/>
          <w:szCs w:val="24"/>
        </w:rPr>
        <w:t xml:space="preserve"> </w:t>
      </w:r>
      <w:r w:rsidRPr="007E2296">
        <w:rPr>
          <w:rFonts w:ascii="Times New Roman" w:hAnsi="Times New Roman" w:cs="Times New Roman"/>
          <w:b/>
          <w:sz w:val="24"/>
          <w:szCs w:val="24"/>
        </w:rPr>
        <w:t>A</w:t>
      </w:r>
      <w:r w:rsidR="000A0319" w:rsidRPr="007E2296">
        <w:rPr>
          <w:rFonts w:ascii="Times New Roman" w:hAnsi="Times New Roman" w:cs="Times New Roman"/>
          <w:sz w:val="24"/>
          <w:szCs w:val="24"/>
        </w:rPr>
        <w:t>,</w:t>
      </w:r>
      <w:r w:rsidRPr="007E2296">
        <w:rPr>
          <w:rFonts w:ascii="Times New Roman" w:hAnsi="Times New Roman" w:cs="Times New Roman"/>
          <w:b/>
          <w:sz w:val="24"/>
          <w:szCs w:val="24"/>
        </w:rPr>
        <w:t xml:space="preserve"> </w:t>
      </w:r>
      <w:r w:rsidRPr="007E2296">
        <w:rPr>
          <w:rFonts w:ascii="Times New Roman" w:hAnsi="Times New Roman" w:cs="Times New Roman"/>
          <w:sz w:val="24"/>
          <w:szCs w:val="24"/>
        </w:rPr>
        <w:t xml:space="preserve">which shows the entire value of the estate, excluding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at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to </w:t>
      </w:r>
      <w:r w:rsidRPr="007E2296">
        <w:rPr>
          <w:rFonts w:ascii="Times New Roman" w:hAnsi="Times New Roman" w:cs="Times New Roman"/>
          <w:sz w:val="24"/>
          <w:szCs w:val="24"/>
        </w:rPr>
        <w:lastRenderedPageBreak/>
        <w:t>be Uganda Shillings 1,400,000,000/= (one billion four hundred million).</w:t>
      </w:r>
      <w:r w:rsidR="000A0319" w:rsidRPr="007E2296">
        <w:rPr>
          <w:rFonts w:ascii="Times New Roman" w:hAnsi="Times New Roman" w:cs="Times New Roman"/>
          <w:sz w:val="24"/>
          <w:szCs w:val="24"/>
        </w:rPr>
        <w:t xml:space="preserve"> </w:t>
      </w:r>
      <w:r w:rsidR="00450FFD" w:rsidRPr="007E2296">
        <w:rPr>
          <w:rFonts w:ascii="Times New Roman" w:hAnsi="Times New Roman" w:cs="Times New Roman"/>
          <w:sz w:val="24"/>
          <w:szCs w:val="24"/>
        </w:rPr>
        <w:t>Th</w:t>
      </w:r>
      <w:r w:rsidR="000A0319" w:rsidRPr="007E2296">
        <w:rPr>
          <w:rFonts w:ascii="Times New Roman" w:hAnsi="Times New Roman" w:cs="Times New Roman"/>
          <w:sz w:val="24"/>
          <w:szCs w:val="24"/>
        </w:rPr>
        <w:t>is disproves the</w:t>
      </w:r>
      <w:r w:rsidR="00450FFD" w:rsidRPr="007E2296">
        <w:rPr>
          <w:rFonts w:ascii="Times New Roman" w:hAnsi="Times New Roman" w:cs="Times New Roman"/>
          <w:sz w:val="24"/>
          <w:szCs w:val="24"/>
        </w:rPr>
        <w:t xml:space="preserve"> 1</w:t>
      </w:r>
      <w:r w:rsidR="00450FFD" w:rsidRPr="007E2296">
        <w:rPr>
          <w:rFonts w:ascii="Times New Roman" w:hAnsi="Times New Roman" w:cs="Times New Roman"/>
          <w:sz w:val="24"/>
          <w:szCs w:val="24"/>
          <w:vertAlign w:val="superscript"/>
        </w:rPr>
        <w:t xml:space="preserve">st </w:t>
      </w:r>
      <w:r w:rsidR="00450FFD" w:rsidRPr="007E2296">
        <w:rPr>
          <w:rFonts w:ascii="Times New Roman" w:hAnsi="Times New Roman" w:cs="Times New Roman"/>
          <w:sz w:val="24"/>
          <w:szCs w:val="24"/>
        </w:rPr>
        <w:t>applicant</w:t>
      </w:r>
      <w:r w:rsidR="000A0319" w:rsidRPr="007E2296">
        <w:rPr>
          <w:rFonts w:ascii="Times New Roman" w:hAnsi="Times New Roman" w:cs="Times New Roman"/>
          <w:sz w:val="24"/>
          <w:szCs w:val="24"/>
        </w:rPr>
        <w:t>’s</w:t>
      </w:r>
      <w:r w:rsidR="00450FFD" w:rsidRPr="007E2296">
        <w:rPr>
          <w:rFonts w:ascii="Times New Roman" w:hAnsi="Times New Roman" w:cs="Times New Roman"/>
          <w:sz w:val="24"/>
          <w:szCs w:val="24"/>
        </w:rPr>
        <w:t xml:space="preserve"> averments</w:t>
      </w:r>
      <w:r w:rsidR="000A0319" w:rsidRPr="007E2296">
        <w:rPr>
          <w:rFonts w:ascii="Times New Roman" w:hAnsi="Times New Roman" w:cs="Times New Roman"/>
          <w:sz w:val="24"/>
          <w:szCs w:val="24"/>
        </w:rPr>
        <w:t xml:space="preserve"> that the valuation of the estate property was carried out at the instance of only the respondent. Besides, the 1</w:t>
      </w:r>
      <w:r w:rsidR="000A0319" w:rsidRPr="007E2296">
        <w:rPr>
          <w:rFonts w:ascii="Times New Roman" w:hAnsi="Times New Roman" w:cs="Times New Roman"/>
          <w:sz w:val="24"/>
          <w:szCs w:val="24"/>
          <w:vertAlign w:val="superscript"/>
        </w:rPr>
        <w:t xml:space="preserve">st </w:t>
      </w:r>
      <w:r w:rsidR="000A0319" w:rsidRPr="007E2296">
        <w:rPr>
          <w:rFonts w:ascii="Times New Roman" w:hAnsi="Times New Roman" w:cs="Times New Roman"/>
          <w:sz w:val="24"/>
          <w:szCs w:val="24"/>
        </w:rPr>
        <w:t>applicant has not supported her averments of the estate being over valued with any other cogent evidence to show court that there was indeed over valuation of the estate. Her counsel su</w:t>
      </w:r>
      <w:r w:rsidR="00CE2F89" w:rsidRPr="007E2296">
        <w:rPr>
          <w:rFonts w:ascii="Times New Roman" w:hAnsi="Times New Roman" w:cs="Times New Roman"/>
          <w:sz w:val="24"/>
          <w:szCs w:val="24"/>
        </w:rPr>
        <w:t xml:space="preserve">bmitted that the </w:t>
      </w:r>
      <w:proofErr w:type="spellStart"/>
      <w:r w:rsidR="000A0319" w:rsidRPr="007E2296">
        <w:rPr>
          <w:rFonts w:ascii="Times New Roman" w:hAnsi="Times New Roman" w:cs="Times New Roman"/>
          <w:sz w:val="24"/>
          <w:szCs w:val="24"/>
        </w:rPr>
        <w:t>valuers</w:t>
      </w:r>
      <w:proofErr w:type="spellEnd"/>
      <w:r w:rsidR="000A0319" w:rsidRPr="007E2296">
        <w:rPr>
          <w:rFonts w:ascii="Times New Roman" w:hAnsi="Times New Roman" w:cs="Times New Roman"/>
          <w:sz w:val="24"/>
          <w:szCs w:val="24"/>
        </w:rPr>
        <w:t xml:space="preserve"> never visited the assets but simply guessed at the instigation of the respondent. This did not feature anywhere in the two supporting affidavits. It can only be treated by this court as adducing evidence from the Bar, and this court cannot rely on it to make a decision. </w:t>
      </w:r>
      <w:r w:rsidR="00450FFD" w:rsidRPr="007E2296">
        <w:rPr>
          <w:rFonts w:ascii="Times New Roman" w:hAnsi="Times New Roman" w:cs="Times New Roman"/>
          <w:sz w:val="24"/>
          <w:szCs w:val="24"/>
        </w:rPr>
        <w:t xml:space="preserve"> </w:t>
      </w:r>
    </w:p>
    <w:p w:rsidR="00EE2D23" w:rsidRPr="007E2296" w:rsidRDefault="00EE2D23"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It was held in </w:t>
      </w:r>
      <w:proofErr w:type="spellStart"/>
      <w:r w:rsidRPr="007E2296">
        <w:rPr>
          <w:rFonts w:ascii="Times New Roman" w:hAnsi="Times New Roman" w:cs="Times New Roman"/>
          <w:b/>
          <w:sz w:val="24"/>
          <w:szCs w:val="24"/>
        </w:rPr>
        <w:t>Hirani</w:t>
      </w:r>
      <w:proofErr w:type="spellEnd"/>
      <w:r w:rsidRPr="007E2296">
        <w:rPr>
          <w:rFonts w:ascii="Times New Roman" w:hAnsi="Times New Roman" w:cs="Times New Roman"/>
          <w:b/>
          <w:sz w:val="24"/>
          <w:szCs w:val="24"/>
        </w:rPr>
        <w:t xml:space="preserve"> V </w:t>
      </w:r>
      <w:proofErr w:type="spellStart"/>
      <w:r w:rsidRPr="007E2296">
        <w:rPr>
          <w:rFonts w:ascii="Times New Roman" w:hAnsi="Times New Roman" w:cs="Times New Roman"/>
          <w:b/>
          <w:sz w:val="24"/>
          <w:szCs w:val="24"/>
        </w:rPr>
        <w:t>Kassam</w:t>
      </w:r>
      <w:proofErr w:type="spellEnd"/>
      <w:r w:rsidRPr="007E2296">
        <w:rPr>
          <w:rFonts w:ascii="Times New Roman" w:hAnsi="Times New Roman" w:cs="Times New Roman"/>
          <w:b/>
          <w:sz w:val="24"/>
          <w:szCs w:val="24"/>
        </w:rPr>
        <w:t xml:space="preserve"> (1952) 19 EACA 131</w:t>
      </w:r>
      <w:r w:rsidRPr="007E2296">
        <w:rPr>
          <w:rFonts w:ascii="Times New Roman" w:hAnsi="Times New Roman" w:cs="Times New Roman"/>
          <w:sz w:val="24"/>
          <w:szCs w:val="24"/>
        </w:rPr>
        <w:t xml:space="preserve"> that:-</w:t>
      </w:r>
    </w:p>
    <w:p w:rsidR="00C9073A" w:rsidRPr="007E2296" w:rsidRDefault="00EE2D23" w:rsidP="007E2296">
      <w:pPr>
        <w:spacing w:line="360" w:lineRule="auto"/>
        <w:ind w:left="180"/>
        <w:jc w:val="both"/>
        <w:rPr>
          <w:rFonts w:ascii="Times New Roman" w:hAnsi="Times New Roman" w:cs="Times New Roman"/>
          <w:sz w:val="24"/>
          <w:szCs w:val="24"/>
        </w:rPr>
      </w:pPr>
      <w:r w:rsidRPr="007E2296">
        <w:rPr>
          <w:rFonts w:ascii="Times New Roman" w:hAnsi="Times New Roman" w:cs="Times New Roman"/>
          <w:sz w:val="24"/>
          <w:szCs w:val="24"/>
        </w:rPr>
        <w:t>“</w:t>
      </w:r>
      <w:r w:rsidRPr="007E2296">
        <w:rPr>
          <w:rFonts w:ascii="Times New Roman" w:hAnsi="Times New Roman" w:cs="Times New Roman"/>
          <w:i/>
          <w:sz w:val="24"/>
          <w:szCs w:val="24"/>
        </w:rPr>
        <w:t>prima facie</w:t>
      </w:r>
      <w:r w:rsidRPr="007E2296">
        <w:rPr>
          <w:rFonts w:ascii="Times New Roman" w:hAnsi="Times New Roman" w:cs="Times New Roman"/>
          <w:sz w:val="24"/>
          <w:szCs w:val="24"/>
        </w:rPr>
        <w:t>, any order made in the presence and the consent of counsel is    binding on all parties to the proceedings or action, and on those claiming under them, and it cannot be varied or discharged unless obtained by fraud or collusion or by an agreement contrary to the policy of court…or if the consent was given without sufficient material facts</w:t>
      </w:r>
      <w:r w:rsidR="004B2D54" w:rsidRPr="007E2296">
        <w:rPr>
          <w:rFonts w:ascii="Times New Roman" w:hAnsi="Times New Roman" w:cs="Times New Roman"/>
          <w:sz w:val="24"/>
          <w:szCs w:val="24"/>
        </w:rPr>
        <w:t xml:space="preserve"> or in misapprehension or in ignorance of material facts or in general for a reason which would enable the court to set aside an agreement.”</w:t>
      </w:r>
    </w:p>
    <w:p w:rsidR="00E7291D" w:rsidRPr="007E2296" w:rsidRDefault="00E7291D"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In view of the foregoing, I find nothing in the adduced evidence to show that the respondent over valued the estate, or that it was only him who instigated the valuation of the estate. I cannot therefore rely on ground</w:t>
      </w:r>
      <w:r w:rsidR="006E142C" w:rsidRPr="007E2296">
        <w:rPr>
          <w:rFonts w:ascii="Times New Roman" w:hAnsi="Times New Roman" w:cs="Times New Roman"/>
          <w:sz w:val="24"/>
          <w:szCs w:val="24"/>
        </w:rPr>
        <w:t xml:space="preserve">s </w:t>
      </w:r>
      <w:r w:rsidR="00CD46FB" w:rsidRPr="007E2296">
        <w:rPr>
          <w:rFonts w:ascii="Times New Roman" w:hAnsi="Times New Roman" w:cs="Times New Roman"/>
          <w:sz w:val="24"/>
          <w:szCs w:val="24"/>
        </w:rPr>
        <w:t>(</w:t>
      </w:r>
      <w:r w:rsidR="006E142C" w:rsidRPr="007E2296">
        <w:rPr>
          <w:rFonts w:ascii="Times New Roman" w:hAnsi="Times New Roman" w:cs="Times New Roman"/>
          <w:sz w:val="24"/>
          <w:szCs w:val="24"/>
        </w:rPr>
        <w:t xml:space="preserve">a), </w:t>
      </w:r>
      <w:r w:rsidR="00CD46FB" w:rsidRPr="007E2296">
        <w:rPr>
          <w:rFonts w:ascii="Times New Roman" w:hAnsi="Times New Roman" w:cs="Times New Roman"/>
          <w:sz w:val="24"/>
          <w:szCs w:val="24"/>
        </w:rPr>
        <w:t>(</w:t>
      </w:r>
      <w:r w:rsidR="006E142C" w:rsidRPr="007E2296">
        <w:rPr>
          <w:rFonts w:ascii="Times New Roman" w:hAnsi="Times New Roman" w:cs="Times New Roman"/>
          <w:sz w:val="24"/>
          <w:szCs w:val="24"/>
        </w:rPr>
        <w:t xml:space="preserve">b), and </w:t>
      </w:r>
      <w:r w:rsidR="00CD46FB" w:rsidRPr="007E2296">
        <w:rPr>
          <w:rFonts w:ascii="Times New Roman" w:hAnsi="Times New Roman" w:cs="Times New Roman"/>
          <w:sz w:val="24"/>
          <w:szCs w:val="24"/>
        </w:rPr>
        <w:t>(</w:t>
      </w:r>
      <w:r w:rsidR="006E142C" w:rsidRPr="007E2296">
        <w:rPr>
          <w:rFonts w:ascii="Times New Roman" w:hAnsi="Times New Roman" w:cs="Times New Roman"/>
          <w:sz w:val="24"/>
          <w:szCs w:val="24"/>
        </w:rPr>
        <w:t>c) of the application</w:t>
      </w:r>
      <w:r w:rsidRPr="007E2296">
        <w:rPr>
          <w:rFonts w:ascii="Times New Roman" w:hAnsi="Times New Roman" w:cs="Times New Roman"/>
          <w:sz w:val="24"/>
          <w:szCs w:val="24"/>
        </w:rPr>
        <w:t xml:space="preserve"> to order the review of the consent </w:t>
      </w:r>
      <w:proofErr w:type="spellStart"/>
      <w:r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 I take it that 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applicant is on that aspect</w:t>
      </w:r>
      <w:r w:rsidR="006E142C" w:rsidRPr="007E2296">
        <w:rPr>
          <w:rFonts w:ascii="Times New Roman" w:hAnsi="Times New Roman" w:cs="Times New Roman"/>
          <w:sz w:val="24"/>
          <w:szCs w:val="24"/>
        </w:rPr>
        <w:t xml:space="preserve">, having failed to adduce evidence of fraud or mistake or other vitiating factors stated above, </w:t>
      </w:r>
      <w:r w:rsidRPr="007E2296">
        <w:rPr>
          <w:rFonts w:ascii="Times New Roman" w:hAnsi="Times New Roman" w:cs="Times New Roman"/>
          <w:sz w:val="24"/>
          <w:szCs w:val="24"/>
        </w:rPr>
        <w:t>bound by what her counsel</w:t>
      </w:r>
      <w:r w:rsidR="00046C62" w:rsidRPr="007E2296">
        <w:rPr>
          <w:rFonts w:ascii="Times New Roman" w:hAnsi="Times New Roman" w:cs="Times New Roman"/>
          <w:sz w:val="24"/>
          <w:szCs w:val="24"/>
        </w:rPr>
        <w:t xml:space="preserve"> signed in the consent </w:t>
      </w:r>
      <w:proofErr w:type="spellStart"/>
      <w:r w:rsidR="00046C62"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w:t>
      </w:r>
    </w:p>
    <w:p w:rsidR="005F699B" w:rsidRPr="007E2296" w:rsidRDefault="006B52E0"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w:t>
      </w:r>
      <w:r w:rsidR="008B1302" w:rsidRPr="007E2296">
        <w:rPr>
          <w:rFonts w:ascii="Times New Roman" w:hAnsi="Times New Roman" w:cs="Times New Roman"/>
          <w:sz w:val="24"/>
          <w:szCs w:val="24"/>
        </w:rPr>
        <w:t>1</w:t>
      </w:r>
      <w:r w:rsidR="008B1302" w:rsidRPr="007E2296">
        <w:rPr>
          <w:rFonts w:ascii="Times New Roman" w:hAnsi="Times New Roman" w:cs="Times New Roman"/>
          <w:sz w:val="24"/>
          <w:szCs w:val="24"/>
          <w:vertAlign w:val="superscript"/>
        </w:rPr>
        <w:t xml:space="preserve">st </w:t>
      </w:r>
      <w:r w:rsidR="008B1302" w:rsidRPr="007E2296">
        <w:rPr>
          <w:rFonts w:ascii="Times New Roman" w:hAnsi="Times New Roman" w:cs="Times New Roman"/>
          <w:sz w:val="24"/>
          <w:szCs w:val="24"/>
        </w:rPr>
        <w:t xml:space="preserve">and </w:t>
      </w:r>
      <w:r w:rsidR="0069328A" w:rsidRPr="007E2296">
        <w:rPr>
          <w:rFonts w:ascii="Times New Roman" w:hAnsi="Times New Roman" w:cs="Times New Roman"/>
          <w:sz w:val="24"/>
          <w:szCs w:val="24"/>
        </w:rPr>
        <w:t>3</w:t>
      </w:r>
      <w:r w:rsidR="0069328A" w:rsidRPr="007E2296">
        <w:rPr>
          <w:rFonts w:ascii="Times New Roman" w:hAnsi="Times New Roman" w:cs="Times New Roman"/>
          <w:sz w:val="24"/>
          <w:szCs w:val="24"/>
          <w:vertAlign w:val="superscript"/>
        </w:rPr>
        <w:t>rd</w:t>
      </w:r>
      <w:r w:rsidRPr="007E2296">
        <w:rPr>
          <w:rFonts w:ascii="Times New Roman" w:hAnsi="Times New Roman" w:cs="Times New Roman"/>
          <w:sz w:val="24"/>
          <w:szCs w:val="24"/>
          <w:vertAlign w:val="superscript"/>
        </w:rPr>
        <w:t xml:space="preserve"> </w:t>
      </w:r>
      <w:r w:rsidRPr="007E2296">
        <w:rPr>
          <w:rFonts w:ascii="Times New Roman" w:hAnsi="Times New Roman" w:cs="Times New Roman"/>
          <w:sz w:val="24"/>
          <w:szCs w:val="24"/>
        </w:rPr>
        <w:t>applicant</w:t>
      </w:r>
      <w:r w:rsidR="00FD352E" w:rsidRPr="007E2296">
        <w:rPr>
          <w:rFonts w:ascii="Times New Roman" w:hAnsi="Times New Roman" w:cs="Times New Roman"/>
          <w:sz w:val="24"/>
          <w:szCs w:val="24"/>
        </w:rPr>
        <w:t>s</w:t>
      </w:r>
      <w:r w:rsidRPr="007E2296">
        <w:rPr>
          <w:rFonts w:ascii="Times New Roman" w:hAnsi="Times New Roman" w:cs="Times New Roman"/>
          <w:sz w:val="24"/>
          <w:szCs w:val="24"/>
        </w:rPr>
        <w:t xml:space="preserve"> </w:t>
      </w:r>
      <w:r w:rsidR="00FA1172" w:rsidRPr="007E2296">
        <w:rPr>
          <w:rFonts w:ascii="Times New Roman" w:hAnsi="Times New Roman" w:cs="Times New Roman"/>
          <w:sz w:val="24"/>
          <w:szCs w:val="24"/>
        </w:rPr>
        <w:t>however</w:t>
      </w:r>
      <w:r w:rsidR="00FF5764" w:rsidRPr="007E2296">
        <w:rPr>
          <w:rFonts w:ascii="Times New Roman" w:hAnsi="Times New Roman" w:cs="Times New Roman"/>
          <w:sz w:val="24"/>
          <w:szCs w:val="24"/>
        </w:rPr>
        <w:t xml:space="preserve"> also</w:t>
      </w:r>
      <w:r w:rsidR="00FA1172" w:rsidRPr="007E2296">
        <w:rPr>
          <w:rFonts w:ascii="Times New Roman" w:hAnsi="Times New Roman" w:cs="Times New Roman"/>
          <w:sz w:val="24"/>
          <w:szCs w:val="24"/>
        </w:rPr>
        <w:t xml:space="preserve"> </w:t>
      </w:r>
      <w:r w:rsidR="00046C62" w:rsidRPr="007E2296">
        <w:rPr>
          <w:rFonts w:ascii="Times New Roman" w:hAnsi="Times New Roman" w:cs="Times New Roman"/>
          <w:sz w:val="24"/>
          <w:szCs w:val="24"/>
        </w:rPr>
        <w:t>state</w:t>
      </w:r>
      <w:r w:rsidRPr="007E2296">
        <w:rPr>
          <w:rFonts w:ascii="Times New Roman" w:hAnsi="Times New Roman" w:cs="Times New Roman"/>
          <w:sz w:val="24"/>
          <w:szCs w:val="24"/>
        </w:rPr>
        <w:t xml:space="preserve"> </w:t>
      </w:r>
      <w:r w:rsidR="008B1302" w:rsidRPr="007E2296">
        <w:rPr>
          <w:rFonts w:ascii="Times New Roman" w:hAnsi="Times New Roman" w:cs="Times New Roman"/>
          <w:sz w:val="24"/>
          <w:szCs w:val="24"/>
        </w:rPr>
        <w:t>in their</w:t>
      </w:r>
      <w:r w:rsidRPr="007E2296">
        <w:rPr>
          <w:rFonts w:ascii="Times New Roman" w:hAnsi="Times New Roman" w:cs="Times New Roman"/>
          <w:sz w:val="24"/>
          <w:szCs w:val="24"/>
        </w:rPr>
        <w:t xml:space="preserve"> </w:t>
      </w:r>
      <w:r w:rsidR="0069328A" w:rsidRPr="007E2296">
        <w:rPr>
          <w:rFonts w:ascii="Times New Roman" w:hAnsi="Times New Roman" w:cs="Times New Roman"/>
          <w:sz w:val="24"/>
          <w:szCs w:val="24"/>
        </w:rPr>
        <w:t xml:space="preserve">supporting </w:t>
      </w:r>
      <w:r w:rsidRPr="007E2296">
        <w:rPr>
          <w:rFonts w:ascii="Times New Roman" w:hAnsi="Times New Roman" w:cs="Times New Roman"/>
          <w:sz w:val="24"/>
          <w:szCs w:val="24"/>
        </w:rPr>
        <w:t>affidavit</w:t>
      </w:r>
      <w:r w:rsidR="008B1302" w:rsidRPr="007E2296">
        <w:rPr>
          <w:rFonts w:ascii="Times New Roman" w:hAnsi="Times New Roman" w:cs="Times New Roman"/>
          <w:sz w:val="24"/>
          <w:szCs w:val="24"/>
        </w:rPr>
        <w:t>s</w:t>
      </w:r>
      <w:r w:rsidR="00046C62" w:rsidRPr="007E2296">
        <w:rPr>
          <w:rFonts w:ascii="Times New Roman" w:hAnsi="Times New Roman" w:cs="Times New Roman"/>
          <w:sz w:val="24"/>
          <w:szCs w:val="24"/>
        </w:rPr>
        <w:t xml:space="preserve"> that</w:t>
      </w:r>
      <w:r w:rsidRPr="007E2296">
        <w:rPr>
          <w:rFonts w:ascii="Times New Roman" w:hAnsi="Times New Roman" w:cs="Times New Roman"/>
          <w:sz w:val="24"/>
          <w:szCs w:val="24"/>
        </w:rPr>
        <w:t xml:space="preserve"> 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in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Division</w:t>
      </w:r>
      <w:r w:rsidR="009F35BF" w:rsidRPr="007E2296">
        <w:rPr>
          <w:rFonts w:ascii="Times New Roman" w:hAnsi="Times New Roman" w:cs="Times New Roman"/>
          <w:sz w:val="24"/>
          <w:szCs w:val="24"/>
        </w:rPr>
        <w:t>,</w:t>
      </w:r>
      <w:r w:rsidRPr="007E2296">
        <w:rPr>
          <w:rFonts w:ascii="Times New Roman" w:hAnsi="Times New Roman" w:cs="Times New Roman"/>
          <w:sz w:val="24"/>
          <w:szCs w:val="24"/>
        </w:rPr>
        <w:t xml:space="preserve"> which 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applicant consented to relinquish and exclude from the deceased’s estate</w:t>
      </w:r>
      <w:r w:rsidR="009F35BF" w:rsidRPr="007E2296">
        <w:rPr>
          <w:rFonts w:ascii="Times New Roman" w:hAnsi="Times New Roman" w:cs="Times New Roman"/>
          <w:sz w:val="24"/>
          <w:szCs w:val="24"/>
        </w:rPr>
        <w:t>,</w:t>
      </w:r>
      <w:r w:rsidRPr="007E2296">
        <w:rPr>
          <w:rFonts w:ascii="Times New Roman" w:hAnsi="Times New Roman" w:cs="Times New Roman"/>
          <w:sz w:val="24"/>
          <w:szCs w:val="24"/>
        </w:rPr>
        <w:t xml:space="preserve"> forms part o</w:t>
      </w:r>
      <w:r w:rsidR="00CE65B0" w:rsidRPr="007E2296">
        <w:rPr>
          <w:rFonts w:ascii="Times New Roman" w:hAnsi="Times New Roman" w:cs="Times New Roman"/>
          <w:sz w:val="24"/>
          <w:szCs w:val="24"/>
        </w:rPr>
        <w:t>f their late father’s estate</w:t>
      </w:r>
      <w:r w:rsidR="008B1302" w:rsidRPr="007E2296">
        <w:rPr>
          <w:rFonts w:ascii="Times New Roman" w:hAnsi="Times New Roman" w:cs="Times New Roman"/>
          <w:sz w:val="24"/>
          <w:szCs w:val="24"/>
        </w:rPr>
        <w:t>.</w:t>
      </w:r>
      <w:r w:rsidR="00B10B45" w:rsidRPr="007E2296">
        <w:rPr>
          <w:rFonts w:ascii="Times New Roman" w:hAnsi="Times New Roman" w:cs="Times New Roman"/>
          <w:sz w:val="24"/>
          <w:szCs w:val="24"/>
        </w:rPr>
        <w:t xml:space="preserve"> The respondent stated in reply that the said </w:t>
      </w:r>
      <w:proofErr w:type="spellStart"/>
      <w:r w:rsidR="00B10B45" w:rsidRPr="007E2296">
        <w:rPr>
          <w:rFonts w:ascii="Times New Roman" w:hAnsi="Times New Roman" w:cs="Times New Roman"/>
          <w:sz w:val="24"/>
          <w:szCs w:val="24"/>
        </w:rPr>
        <w:t>kibanja</w:t>
      </w:r>
      <w:proofErr w:type="spellEnd"/>
      <w:r w:rsidR="00B10B45" w:rsidRPr="007E2296">
        <w:rPr>
          <w:rFonts w:ascii="Times New Roman" w:hAnsi="Times New Roman" w:cs="Times New Roman"/>
          <w:sz w:val="24"/>
          <w:szCs w:val="24"/>
        </w:rPr>
        <w:t xml:space="preserve"> did not form part of the estate as the same had been gifted to him by the deceased during his lifetime with the full knowledge of the 1</w:t>
      </w:r>
      <w:r w:rsidR="00B10B45" w:rsidRPr="007E2296">
        <w:rPr>
          <w:rFonts w:ascii="Times New Roman" w:hAnsi="Times New Roman" w:cs="Times New Roman"/>
          <w:sz w:val="24"/>
          <w:szCs w:val="24"/>
          <w:vertAlign w:val="superscript"/>
        </w:rPr>
        <w:t xml:space="preserve">st </w:t>
      </w:r>
      <w:r w:rsidR="00B10B45" w:rsidRPr="007E2296">
        <w:rPr>
          <w:rFonts w:ascii="Times New Roman" w:hAnsi="Times New Roman" w:cs="Times New Roman"/>
          <w:sz w:val="24"/>
          <w:szCs w:val="24"/>
        </w:rPr>
        <w:t xml:space="preserve">applicant. He attached a copy of the sale agreement, </w:t>
      </w:r>
      <w:proofErr w:type="spellStart"/>
      <w:r w:rsidR="00B10B45" w:rsidRPr="007E2296">
        <w:rPr>
          <w:rFonts w:ascii="Times New Roman" w:hAnsi="Times New Roman" w:cs="Times New Roman"/>
          <w:sz w:val="24"/>
          <w:szCs w:val="24"/>
        </w:rPr>
        <w:t>annexture</w:t>
      </w:r>
      <w:proofErr w:type="spellEnd"/>
      <w:r w:rsidR="00B10B45" w:rsidRPr="007E2296">
        <w:rPr>
          <w:rFonts w:ascii="Times New Roman" w:hAnsi="Times New Roman" w:cs="Times New Roman"/>
          <w:sz w:val="24"/>
          <w:szCs w:val="24"/>
        </w:rPr>
        <w:t xml:space="preserve"> </w:t>
      </w:r>
      <w:r w:rsidR="00B10B45" w:rsidRPr="007E2296">
        <w:rPr>
          <w:rFonts w:ascii="Times New Roman" w:hAnsi="Times New Roman" w:cs="Times New Roman"/>
          <w:b/>
          <w:sz w:val="24"/>
          <w:szCs w:val="24"/>
        </w:rPr>
        <w:t xml:space="preserve">E </w:t>
      </w:r>
      <w:r w:rsidR="00B10B45" w:rsidRPr="007E2296">
        <w:rPr>
          <w:rFonts w:ascii="Times New Roman" w:hAnsi="Times New Roman" w:cs="Times New Roman"/>
          <w:sz w:val="24"/>
          <w:szCs w:val="24"/>
        </w:rPr>
        <w:t xml:space="preserve">to his </w:t>
      </w:r>
      <w:r w:rsidR="007F161E" w:rsidRPr="007E2296">
        <w:rPr>
          <w:rFonts w:ascii="Times New Roman" w:hAnsi="Times New Roman" w:cs="Times New Roman"/>
          <w:sz w:val="24"/>
          <w:szCs w:val="24"/>
        </w:rPr>
        <w:t>af</w:t>
      </w:r>
      <w:r w:rsidR="00B10B45" w:rsidRPr="007E2296">
        <w:rPr>
          <w:rFonts w:ascii="Times New Roman" w:hAnsi="Times New Roman" w:cs="Times New Roman"/>
          <w:sz w:val="24"/>
          <w:szCs w:val="24"/>
        </w:rPr>
        <w:t>fid</w:t>
      </w:r>
      <w:r w:rsidR="007F161E" w:rsidRPr="007E2296">
        <w:rPr>
          <w:rFonts w:ascii="Times New Roman" w:hAnsi="Times New Roman" w:cs="Times New Roman"/>
          <w:sz w:val="24"/>
          <w:szCs w:val="24"/>
        </w:rPr>
        <w:t>a</w:t>
      </w:r>
      <w:r w:rsidR="00B10B45" w:rsidRPr="007E2296">
        <w:rPr>
          <w:rFonts w:ascii="Times New Roman" w:hAnsi="Times New Roman" w:cs="Times New Roman"/>
          <w:sz w:val="24"/>
          <w:szCs w:val="24"/>
        </w:rPr>
        <w:t>v</w:t>
      </w:r>
      <w:r w:rsidR="007F161E" w:rsidRPr="007E2296">
        <w:rPr>
          <w:rFonts w:ascii="Times New Roman" w:hAnsi="Times New Roman" w:cs="Times New Roman"/>
          <w:sz w:val="24"/>
          <w:szCs w:val="24"/>
        </w:rPr>
        <w:t>it</w:t>
      </w:r>
      <w:r w:rsidR="00B10B45" w:rsidRPr="007E2296">
        <w:rPr>
          <w:rFonts w:ascii="Times New Roman" w:hAnsi="Times New Roman" w:cs="Times New Roman"/>
          <w:sz w:val="24"/>
          <w:szCs w:val="24"/>
        </w:rPr>
        <w:t xml:space="preserve"> to su</w:t>
      </w:r>
      <w:r w:rsidR="007F161E" w:rsidRPr="007E2296">
        <w:rPr>
          <w:rFonts w:ascii="Times New Roman" w:hAnsi="Times New Roman" w:cs="Times New Roman"/>
          <w:sz w:val="24"/>
          <w:szCs w:val="24"/>
        </w:rPr>
        <w:t>pp</w:t>
      </w:r>
      <w:r w:rsidR="00B10B45" w:rsidRPr="007E2296">
        <w:rPr>
          <w:rFonts w:ascii="Times New Roman" w:hAnsi="Times New Roman" w:cs="Times New Roman"/>
          <w:sz w:val="24"/>
          <w:szCs w:val="24"/>
        </w:rPr>
        <w:t>ort</w:t>
      </w:r>
      <w:r w:rsidR="007F161E" w:rsidRPr="007E2296">
        <w:rPr>
          <w:rFonts w:ascii="Times New Roman" w:hAnsi="Times New Roman" w:cs="Times New Roman"/>
          <w:sz w:val="24"/>
          <w:szCs w:val="24"/>
        </w:rPr>
        <w:t xml:space="preserve"> his averment.</w:t>
      </w:r>
    </w:p>
    <w:p w:rsidR="00C42C1A" w:rsidRPr="007E2296" w:rsidRDefault="00704B8E"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respondent has not adduced cogent evidence to support his averments that </w:t>
      </w:r>
      <w:r w:rsidR="008605BF" w:rsidRPr="007E2296">
        <w:rPr>
          <w:rFonts w:ascii="Times New Roman" w:hAnsi="Times New Roman" w:cs="Times New Roman"/>
          <w:sz w:val="24"/>
          <w:szCs w:val="24"/>
        </w:rPr>
        <w:t xml:space="preserve">the </w:t>
      </w:r>
      <w:proofErr w:type="spellStart"/>
      <w:r w:rsidRPr="007E2296">
        <w:rPr>
          <w:rFonts w:ascii="Times New Roman" w:hAnsi="Times New Roman" w:cs="Times New Roman"/>
          <w:sz w:val="24"/>
          <w:szCs w:val="24"/>
        </w:rPr>
        <w:t>kibanja</w:t>
      </w:r>
      <w:proofErr w:type="spellEnd"/>
      <w:r w:rsidRPr="007E2296">
        <w:rPr>
          <w:rFonts w:ascii="Times New Roman" w:hAnsi="Times New Roman" w:cs="Times New Roman"/>
          <w:sz w:val="24"/>
          <w:szCs w:val="24"/>
        </w:rPr>
        <w:t xml:space="preserve"> in </w:t>
      </w:r>
      <w:proofErr w:type="spellStart"/>
      <w:r w:rsidRPr="007E2296">
        <w:rPr>
          <w:rFonts w:ascii="Times New Roman" w:hAnsi="Times New Roman" w:cs="Times New Roman"/>
          <w:sz w:val="24"/>
          <w:szCs w:val="24"/>
        </w:rPr>
        <w:t>Mutungo</w:t>
      </w:r>
      <w:proofErr w:type="spellEnd"/>
      <w:r w:rsidRPr="007E2296">
        <w:rPr>
          <w:rFonts w:ascii="Times New Roman" w:hAnsi="Times New Roman" w:cs="Times New Roman"/>
          <w:sz w:val="24"/>
          <w:szCs w:val="24"/>
        </w:rPr>
        <w:t xml:space="preserve"> zone 3 </w:t>
      </w:r>
      <w:proofErr w:type="spellStart"/>
      <w:r w:rsidRPr="007E2296">
        <w:rPr>
          <w:rFonts w:ascii="Times New Roman" w:hAnsi="Times New Roman" w:cs="Times New Roman"/>
          <w:sz w:val="24"/>
          <w:szCs w:val="24"/>
        </w:rPr>
        <w:t>Nakawa</w:t>
      </w:r>
      <w:proofErr w:type="spellEnd"/>
      <w:r w:rsidRPr="007E2296">
        <w:rPr>
          <w:rFonts w:ascii="Times New Roman" w:hAnsi="Times New Roman" w:cs="Times New Roman"/>
          <w:sz w:val="24"/>
          <w:szCs w:val="24"/>
        </w:rPr>
        <w:t xml:space="preserve"> Division was not part of the estate of the late Joseph </w:t>
      </w:r>
      <w:proofErr w:type="spellStart"/>
      <w:r w:rsidRPr="007E2296">
        <w:rPr>
          <w:rFonts w:ascii="Times New Roman" w:hAnsi="Times New Roman" w:cs="Times New Roman"/>
          <w:sz w:val="24"/>
          <w:szCs w:val="24"/>
        </w:rPr>
        <w:t>Tum</w:t>
      </w:r>
      <w:r w:rsidR="00C223AB" w:rsidRPr="007E2296">
        <w:rPr>
          <w:rFonts w:ascii="Times New Roman" w:hAnsi="Times New Roman" w:cs="Times New Roman"/>
          <w:sz w:val="24"/>
          <w:szCs w:val="24"/>
        </w:rPr>
        <w:t>ushab</w:t>
      </w:r>
      <w:r w:rsidRPr="007E2296">
        <w:rPr>
          <w:rFonts w:ascii="Times New Roman" w:hAnsi="Times New Roman" w:cs="Times New Roman"/>
          <w:sz w:val="24"/>
          <w:szCs w:val="24"/>
        </w:rPr>
        <w:t>e</w:t>
      </w:r>
      <w:proofErr w:type="spellEnd"/>
      <w:r w:rsidRPr="007E2296">
        <w:rPr>
          <w:rFonts w:ascii="Times New Roman" w:hAnsi="Times New Roman" w:cs="Times New Roman"/>
          <w:sz w:val="24"/>
          <w:szCs w:val="24"/>
        </w:rPr>
        <w:t xml:space="preserve">. </w:t>
      </w:r>
      <w:r w:rsidR="00295BA0" w:rsidRPr="007E2296">
        <w:rPr>
          <w:rFonts w:ascii="Times New Roman" w:hAnsi="Times New Roman" w:cs="Times New Roman"/>
          <w:sz w:val="24"/>
          <w:szCs w:val="24"/>
        </w:rPr>
        <w:t xml:space="preserve">The </w:t>
      </w:r>
      <w:r w:rsidR="00295BA0" w:rsidRPr="007E2296">
        <w:rPr>
          <w:rFonts w:ascii="Times New Roman" w:hAnsi="Times New Roman" w:cs="Times New Roman"/>
          <w:sz w:val="24"/>
          <w:szCs w:val="24"/>
        </w:rPr>
        <w:lastRenderedPageBreak/>
        <w:t xml:space="preserve">sale agreement he annexed to his affidavit as </w:t>
      </w:r>
      <w:r w:rsidR="00295BA0" w:rsidRPr="007E2296">
        <w:rPr>
          <w:rFonts w:ascii="Times New Roman" w:hAnsi="Times New Roman" w:cs="Times New Roman"/>
          <w:b/>
          <w:sz w:val="24"/>
          <w:szCs w:val="24"/>
        </w:rPr>
        <w:t xml:space="preserve">F </w:t>
      </w:r>
      <w:r w:rsidR="00295BA0" w:rsidRPr="007E2296">
        <w:rPr>
          <w:rFonts w:ascii="Times New Roman" w:hAnsi="Times New Roman" w:cs="Times New Roman"/>
          <w:sz w:val="24"/>
          <w:szCs w:val="24"/>
        </w:rPr>
        <w:t xml:space="preserve">only reveals that the late Joseph </w:t>
      </w:r>
      <w:proofErr w:type="spellStart"/>
      <w:r w:rsidR="00295BA0" w:rsidRPr="007E2296">
        <w:rPr>
          <w:rFonts w:ascii="Times New Roman" w:hAnsi="Times New Roman" w:cs="Times New Roman"/>
          <w:sz w:val="24"/>
          <w:szCs w:val="24"/>
        </w:rPr>
        <w:t>Tumushabe</w:t>
      </w:r>
      <w:proofErr w:type="spellEnd"/>
      <w:r w:rsidR="00295BA0" w:rsidRPr="007E2296">
        <w:rPr>
          <w:rFonts w:ascii="Times New Roman" w:hAnsi="Times New Roman" w:cs="Times New Roman"/>
          <w:sz w:val="24"/>
          <w:szCs w:val="24"/>
        </w:rPr>
        <w:t xml:space="preserve"> bought the land in question from a one </w:t>
      </w:r>
      <w:proofErr w:type="spellStart"/>
      <w:r w:rsidR="00295BA0" w:rsidRPr="007E2296">
        <w:rPr>
          <w:rFonts w:ascii="Times New Roman" w:hAnsi="Times New Roman" w:cs="Times New Roman"/>
          <w:sz w:val="24"/>
          <w:szCs w:val="24"/>
        </w:rPr>
        <w:t>Kaggwa</w:t>
      </w:r>
      <w:proofErr w:type="spellEnd"/>
      <w:r w:rsidR="00295BA0" w:rsidRPr="007E2296">
        <w:rPr>
          <w:rFonts w:ascii="Times New Roman" w:hAnsi="Times New Roman" w:cs="Times New Roman"/>
          <w:sz w:val="24"/>
          <w:szCs w:val="24"/>
        </w:rPr>
        <w:t xml:space="preserve"> Gerald. The agreement does not show that Joseph </w:t>
      </w:r>
      <w:proofErr w:type="spellStart"/>
      <w:r w:rsidR="00295BA0" w:rsidRPr="007E2296">
        <w:rPr>
          <w:rFonts w:ascii="Times New Roman" w:hAnsi="Times New Roman" w:cs="Times New Roman"/>
          <w:sz w:val="24"/>
          <w:szCs w:val="24"/>
        </w:rPr>
        <w:t>Tumushabe</w:t>
      </w:r>
      <w:proofErr w:type="spellEnd"/>
      <w:r w:rsidR="00295BA0" w:rsidRPr="007E2296">
        <w:rPr>
          <w:rFonts w:ascii="Times New Roman" w:hAnsi="Times New Roman" w:cs="Times New Roman"/>
          <w:sz w:val="24"/>
          <w:szCs w:val="24"/>
        </w:rPr>
        <w:t xml:space="preserve"> gave the land as a gift to the respondent. Mere possession of the agreement does not indicate that the land was gifted to him.</w:t>
      </w:r>
      <w:r w:rsidR="0006055F" w:rsidRPr="007E2296">
        <w:rPr>
          <w:rFonts w:ascii="Times New Roman" w:hAnsi="Times New Roman" w:cs="Times New Roman"/>
          <w:sz w:val="24"/>
          <w:szCs w:val="24"/>
        </w:rPr>
        <w:t xml:space="preserve"> He did not avail court any deed of gift or other evidence to show that the </w:t>
      </w:r>
      <w:proofErr w:type="spellStart"/>
      <w:r w:rsidR="0006055F" w:rsidRPr="007E2296">
        <w:rPr>
          <w:rFonts w:ascii="Times New Roman" w:hAnsi="Times New Roman" w:cs="Times New Roman"/>
          <w:sz w:val="24"/>
          <w:szCs w:val="24"/>
        </w:rPr>
        <w:t>kibanja</w:t>
      </w:r>
      <w:proofErr w:type="spellEnd"/>
      <w:r w:rsidR="0006055F" w:rsidRPr="007E2296">
        <w:rPr>
          <w:rFonts w:ascii="Times New Roman" w:hAnsi="Times New Roman" w:cs="Times New Roman"/>
          <w:sz w:val="24"/>
          <w:szCs w:val="24"/>
        </w:rPr>
        <w:t xml:space="preserve"> was given to him as a gift. </w:t>
      </w:r>
    </w:p>
    <w:p w:rsidR="00C42C1A" w:rsidRPr="007E2296" w:rsidRDefault="00C42C1A"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P</w:t>
      </w:r>
      <w:r w:rsidR="0006055F" w:rsidRPr="007E2296">
        <w:rPr>
          <w:rFonts w:ascii="Times New Roman" w:hAnsi="Times New Roman" w:cs="Times New Roman"/>
          <w:sz w:val="24"/>
          <w:szCs w:val="24"/>
        </w:rPr>
        <w:t>aragraph 1</w:t>
      </w:r>
      <w:r w:rsidRPr="007E2296">
        <w:rPr>
          <w:rFonts w:ascii="Times New Roman" w:hAnsi="Times New Roman" w:cs="Times New Roman"/>
          <w:sz w:val="24"/>
          <w:szCs w:val="24"/>
        </w:rPr>
        <w:t xml:space="preserve"> of the consent order</w:t>
      </w:r>
      <w:r w:rsidR="0006055F" w:rsidRPr="007E2296">
        <w:rPr>
          <w:rFonts w:ascii="Times New Roman" w:hAnsi="Times New Roman" w:cs="Times New Roman"/>
          <w:sz w:val="24"/>
          <w:szCs w:val="24"/>
        </w:rPr>
        <w:t xml:space="preserve"> states that</w:t>
      </w:r>
      <w:r w:rsidRPr="007E2296">
        <w:rPr>
          <w:rFonts w:ascii="Times New Roman" w:hAnsi="Times New Roman" w:cs="Times New Roman"/>
          <w:sz w:val="24"/>
          <w:szCs w:val="24"/>
        </w:rPr>
        <w:t>:-</w:t>
      </w:r>
    </w:p>
    <w:p w:rsidR="00C42C1A" w:rsidRPr="007E2296" w:rsidRDefault="0006055F" w:rsidP="007E2296">
      <w:pPr>
        <w:spacing w:line="360" w:lineRule="auto"/>
        <w:ind w:left="720"/>
        <w:jc w:val="both"/>
        <w:rPr>
          <w:rFonts w:ascii="Times New Roman" w:hAnsi="Times New Roman" w:cs="Times New Roman"/>
          <w:sz w:val="24"/>
          <w:szCs w:val="24"/>
        </w:rPr>
      </w:pPr>
      <w:r w:rsidRPr="007E2296">
        <w:rPr>
          <w:rFonts w:ascii="Times New Roman" w:hAnsi="Times New Roman" w:cs="Times New Roman"/>
          <w:i/>
          <w:sz w:val="24"/>
          <w:szCs w:val="24"/>
        </w:rPr>
        <w:t xml:space="preserve">“the entire value of the estate of the late Joseph </w:t>
      </w:r>
      <w:proofErr w:type="spellStart"/>
      <w:r w:rsidRPr="007E2296">
        <w:rPr>
          <w:rFonts w:ascii="Times New Roman" w:hAnsi="Times New Roman" w:cs="Times New Roman"/>
          <w:i/>
          <w:sz w:val="24"/>
          <w:szCs w:val="24"/>
        </w:rPr>
        <w:t>Tumushabe</w:t>
      </w:r>
      <w:proofErr w:type="spellEnd"/>
      <w:r w:rsidRPr="007E2296">
        <w:rPr>
          <w:rFonts w:ascii="Times New Roman" w:hAnsi="Times New Roman" w:cs="Times New Roman"/>
          <w:i/>
          <w:sz w:val="24"/>
          <w:szCs w:val="24"/>
        </w:rPr>
        <w:t xml:space="preserve"> excluding the </w:t>
      </w:r>
      <w:proofErr w:type="spellStart"/>
      <w:r w:rsidRPr="007E2296">
        <w:rPr>
          <w:rFonts w:ascii="Times New Roman" w:hAnsi="Times New Roman" w:cs="Times New Roman"/>
          <w:i/>
          <w:sz w:val="24"/>
          <w:szCs w:val="24"/>
        </w:rPr>
        <w:t>k</w:t>
      </w:r>
      <w:r w:rsidR="00B83D0B" w:rsidRPr="007E2296">
        <w:rPr>
          <w:rFonts w:ascii="Times New Roman" w:hAnsi="Times New Roman" w:cs="Times New Roman"/>
          <w:i/>
          <w:sz w:val="24"/>
          <w:szCs w:val="24"/>
        </w:rPr>
        <w:t>ibanja</w:t>
      </w:r>
      <w:proofErr w:type="spellEnd"/>
      <w:r w:rsidR="00B83D0B" w:rsidRPr="007E2296">
        <w:rPr>
          <w:rFonts w:ascii="Times New Roman" w:hAnsi="Times New Roman" w:cs="Times New Roman"/>
          <w:i/>
          <w:sz w:val="24"/>
          <w:szCs w:val="24"/>
        </w:rPr>
        <w:t xml:space="preserve"> in </w:t>
      </w:r>
      <w:proofErr w:type="spellStart"/>
      <w:r w:rsidR="00B83D0B" w:rsidRPr="007E2296">
        <w:rPr>
          <w:rFonts w:ascii="Times New Roman" w:hAnsi="Times New Roman" w:cs="Times New Roman"/>
          <w:i/>
          <w:sz w:val="24"/>
          <w:szCs w:val="24"/>
        </w:rPr>
        <w:t>Mutungo</w:t>
      </w:r>
      <w:proofErr w:type="spellEnd"/>
      <w:r w:rsidR="00B83D0B" w:rsidRPr="007E2296">
        <w:rPr>
          <w:rFonts w:ascii="Times New Roman" w:hAnsi="Times New Roman" w:cs="Times New Roman"/>
          <w:i/>
          <w:sz w:val="24"/>
          <w:szCs w:val="24"/>
        </w:rPr>
        <w:t xml:space="preserve"> zone 3 </w:t>
      </w:r>
      <w:proofErr w:type="spellStart"/>
      <w:r w:rsidR="00B83D0B" w:rsidRPr="007E2296">
        <w:rPr>
          <w:rFonts w:ascii="Times New Roman" w:hAnsi="Times New Roman" w:cs="Times New Roman"/>
          <w:i/>
          <w:sz w:val="24"/>
          <w:szCs w:val="24"/>
        </w:rPr>
        <w:t>Mutungo</w:t>
      </w:r>
      <w:proofErr w:type="spellEnd"/>
      <w:r w:rsidRPr="007E2296">
        <w:rPr>
          <w:rFonts w:ascii="Times New Roman" w:hAnsi="Times New Roman" w:cs="Times New Roman"/>
          <w:i/>
          <w:sz w:val="24"/>
          <w:szCs w:val="24"/>
        </w:rPr>
        <w:t xml:space="preserve"> parish </w:t>
      </w:r>
      <w:proofErr w:type="spellStart"/>
      <w:r w:rsidRPr="007E2296">
        <w:rPr>
          <w:rFonts w:ascii="Times New Roman" w:hAnsi="Times New Roman" w:cs="Times New Roman"/>
          <w:i/>
          <w:sz w:val="24"/>
          <w:szCs w:val="24"/>
        </w:rPr>
        <w:t>Nakawa</w:t>
      </w:r>
      <w:proofErr w:type="spellEnd"/>
      <w:r w:rsidRPr="007E2296">
        <w:rPr>
          <w:rFonts w:ascii="Times New Roman" w:hAnsi="Times New Roman" w:cs="Times New Roman"/>
          <w:i/>
          <w:sz w:val="24"/>
          <w:szCs w:val="24"/>
        </w:rPr>
        <w:t xml:space="preserve"> Division is set at </w:t>
      </w:r>
      <w:proofErr w:type="spellStart"/>
      <w:r w:rsidRPr="007E2296">
        <w:rPr>
          <w:rFonts w:ascii="Times New Roman" w:hAnsi="Times New Roman" w:cs="Times New Roman"/>
          <w:i/>
          <w:sz w:val="24"/>
          <w:szCs w:val="24"/>
        </w:rPr>
        <w:t>Ugx</w:t>
      </w:r>
      <w:proofErr w:type="spellEnd"/>
      <w:r w:rsidRPr="007E2296">
        <w:rPr>
          <w:rFonts w:ascii="Times New Roman" w:hAnsi="Times New Roman" w:cs="Times New Roman"/>
          <w:i/>
          <w:sz w:val="24"/>
          <w:szCs w:val="24"/>
        </w:rPr>
        <w:t xml:space="preserve"> 1,400,000</w:t>
      </w:r>
      <w:r w:rsidR="00C42C1A" w:rsidRPr="007E2296">
        <w:rPr>
          <w:rFonts w:ascii="Times New Roman" w:hAnsi="Times New Roman" w:cs="Times New Roman"/>
          <w:i/>
          <w:sz w:val="24"/>
          <w:szCs w:val="24"/>
        </w:rPr>
        <w:t>,000/= (Uganda Shillings one billion four hundred million).</w:t>
      </w:r>
      <w:r w:rsidR="00C42C1A" w:rsidRPr="007E2296">
        <w:rPr>
          <w:rFonts w:ascii="Times New Roman" w:hAnsi="Times New Roman" w:cs="Times New Roman"/>
          <w:sz w:val="24"/>
          <w:szCs w:val="24"/>
        </w:rPr>
        <w:t>”</w:t>
      </w:r>
    </w:p>
    <w:p w:rsidR="00C42C1A" w:rsidRPr="007E2296" w:rsidRDefault="00C42C1A"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Paragraph 6 of the same o</w:t>
      </w:r>
      <w:r w:rsidR="00D23E74" w:rsidRPr="007E2296">
        <w:rPr>
          <w:rFonts w:ascii="Times New Roman" w:hAnsi="Times New Roman" w:cs="Times New Roman"/>
          <w:sz w:val="24"/>
          <w:szCs w:val="24"/>
        </w:rPr>
        <w:t xml:space="preserve">rder states </w:t>
      </w:r>
      <w:proofErr w:type="gramStart"/>
      <w:r w:rsidRPr="007E2296">
        <w:rPr>
          <w:rFonts w:ascii="Times New Roman" w:hAnsi="Times New Roman" w:cs="Times New Roman"/>
          <w:sz w:val="24"/>
          <w:szCs w:val="24"/>
        </w:rPr>
        <w:t>that :</w:t>
      </w:r>
      <w:proofErr w:type="gramEnd"/>
      <w:r w:rsidRPr="007E2296">
        <w:rPr>
          <w:rFonts w:ascii="Times New Roman" w:hAnsi="Times New Roman" w:cs="Times New Roman"/>
          <w:sz w:val="24"/>
          <w:szCs w:val="24"/>
        </w:rPr>
        <w:t>-</w:t>
      </w:r>
    </w:p>
    <w:p w:rsidR="00306AF3" w:rsidRPr="007E2296" w:rsidRDefault="00306AF3" w:rsidP="007E2296">
      <w:pPr>
        <w:spacing w:line="360" w:lineRule="auto"/>
        <w:ind w:left="720"/>
        <w:jc w:val="both"/>
        <w:rPr>
          <w:rFonts w:ascii="Times New Roman" w:hAnsi="Times New Roman" w:cs="Times New Roman"/>
          <w:sz w:val="24"/>
          <w:szCs w:val="24"/>
        </w:rPr>
      </w:pPr>
      <w:r w:rsidRPr="007E2296">
        <w:rPr>
          <w:rFonts w:ascii="Times New Roman" w:hAnsi="Times New Roman" w:cs="Times New Roman"/>
          <w:sz w:val="24"/>
          <w:szCs w:val="24"/>
        </w:rPr>
        <w:t>“</w:t>
      </w:r>
      <w:r w:rsidRPr="007E2296">
        <w:rPr>
          <w:rFonts w:ascii="Times New Roman" w:hAnsi="Times New Roman" w:cs="Times New Roman"/>
          <w:i/>
          <w:sz w:val="24"/>
          <w:szCs w:val="24"/>
        </w:rPr>
        <w:t xml:space="preserve">the defendant shall as administrator of the estate of the late Joseph </w:t>
      </w:r>
      <w:proofErr w:type="spellStart"/>
      <w:r w:rsidRPr="007E2296">
        <w:rPr>
          <w:rFonts w:ascii="Times New Roman" w:hAnsi="Times New Roman" w:cs="Times New Roman"/>
          <w:i/>
          <w:sz w:val="24"/>
          <w:szCs w:val="24"/>
        </w:rPr>
        <w:t>Tumushabe</w:t>
      </w:r>
      <w:proofErr w:type="spellEnd"/>
      <w:r w:rsidRPr="007E2296">
        <w:rPr>
          <w:rFonts w:ascii="Times New Roman" w:hAnsi="Times New Roman" w:cs="Times New Roman"/>
          <w:i/>
          <w:sz w:val="24"/>
          <w:szCs w:val="24"/>
        </w:rPr>
        <w:t xml:space="preserve">, cede and relinquish to the plaintiff all of the deceased’s interest in the </w:t>
      </w:r>
      <w:proofErr w:type="spellStart"/>
      <w:r w:rsidRPr="007E2296">
        <w:rPr>
          <w:rFonts w:ascii="Times New Roman" w:hAnsi="Times New Roman" w:cs="Times New Roman"/>
          <w:i/>
          <w:sz w:val="24"/>
          <w:szCs w:val="24"/>
        </w:rPr>
        <w:t>kibanja</w:t>
      </w:r>
      <w:proofErr w:type="spellEnd"/>
      <w:r w:rsidRPr="007E2296">
        <w:rPr>
          <w:rFonts w:ascii="Times New Roman" w:hAnsi="Times New Roman" w:cs="Times New Roman"/>
          <w:i/>
          <w:sz w:val="24"/>
          <w:szCs w:val="24"/>
        </w:rPr>
        <w:t xml:space="preserve"> and house thereon located in </w:t>
      </w:r>
      <w:proofErr w:type="spellStart"/>
      <w:r w:rsidRPr="007E2296">
        <w:rPr>
          <w:rFonts w:ascii="Times New Roman" w:hAnsi="Times New Roman" w:cs="Times New Roman"/>
          <w:i/>
          <w:sz w:val="24"/>
          <w:szCs w:val="24"/>
        </w:rPr>
        <w:t>Mutungo</w:t>
      </w:r>
      <w:proofErr w:type="spellEnd"/>
      <w:r w:rsidRPr="007E2296">
        <w:rPr>
          <w:rFonts w:ascii="Times New Roman" w:hAnsi="Times New Roman" w:cs="Times New Roman"/>
          <w:i/>
          <w:sz w:val="24"/>
          <w:szCs w:val="24"/>
        </w:rPr>
        <w:t xml:space="preserve"> zone 3 </w:t>
      </w:r>
      <w:proofErr w:type="spellStart"/>
      <w:r w:rsidRPr="007E2296">
        <w:rPr>
          <w:rFonts w:ascii="Times New Roman" w:hAnsi="Times New Roman" w:cs="Times New Roman"/>
          <w:i/>
          <w:sz w:val="24"/>
          <w:szCs w:val="24"/>
        </w:rPr>
        <w:t>Mutungo</w:t>
      </w:r>
      <w:proofErr w:type="spellEnd"/>
      <w:r w:rsidRPr="007E2296">
        <w:rPr>
          <w:rFonts w:ascii="Times New Roman" w:hAnsi="Times New Roman" w:cs="Times New Roman"/>
          <w:i/>
          <w:sz w:val="24"/>
          <w:szCs w:val="24"/>
        </w:rPr>
        <w:t xml:space="preserve"> parish </w:t>
      </w:r>
      <w:proofErr w:type="spellStart"/>
      <w:r w:rsidRPr="007E2296">
        <w:rPr>
          <w:rFonts w:ascii="Times New Roman" w:hAnsi="Times New Roman" w:cs="Times New Roman"/>
          <w:i/>
          <w:sz w:val="24"/>
          <w:szCs w:val="24"/>
        </w:rPr>
        <w:t>Nakawa</w:t>
      </w:r>
      <w:proofErr w:type="spellEnd"/>
      <w:r w:rsidRPr="007E2296">
        <w:rPr>
          <w:rFonts w:ascii="Times New Roman" w:hAnsi="Times New Roman" w:cs="Times New Roman"/>
          <w:i/>
          <w:sz w:val="24"/>
          <w:szCs w:val="24"/>
        </w:rPr>
        <w:t xml:space="preserve"> Division Kampala and offer assistance where necessary to the plaintiff in his pursuit to acquire registration in respect thereof</w:t>
      </w:r>
      <w:r w:rsidRPr="007E2296">
        <w:rPr>
          <w:rFonts w:ascii="Times New Roman" w:hAnsi="Times New Roman" w:cs="Times New Roman"/>
          <w:sz w:val="24"/>
          <w:szCs w:val="24"/>
        </w:rPr>
        <w:t>.”</w:t>
      </w:r>
    </w:p>
    <w:p w:rsidR="007C2EBB" w:rsidRPr="007E2296" w:rsidRDefault="000F36E0"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foregoing, in my humble interpretation of the clause, infers that the said property was percei</w:t>
      </w:r>
      <w:r w:rsidR="00FC207D" w:rsidRPr="007E2296">
        <w:rPr>
          <w:rFonts w:ascii="Times New Roman" w:hAnsi="Times New Roman" w:cs="Times New Roman"/>
          <w:sz w:val="24"/>
          <w:szCs w:val="24"/>
        </w:rPr>
        <w:t>v</w:t>
      </w:r>
      <w:r w:rsidRPr="007E2296">
        <w:rPr>
          <w:rFonts w:ascii="Times New Roman" w:hAnsi="Times New Roman" w:cs="Times New Roman"/>
          <w:sz w:val="24"/>
          <w:szCs w:val="24"/>
        </w:rPr>
        <w:t>ed as part of the estate</w:t>
      </w:r>
      <w:r w:rsidR="00FC207D" w:rsidRPr="007E2296">
        <w:rPr>
          <w:rFonts w:ascii="Times New Roman" w:hAnsi="Times New Roman" w:cs="Times New Roman"/>
          <w:sz w:val="24"/>
          <w:szCs w:val="24"/>
        </w:rPr>
        <w:t>, and the 1</w:t>
      </w:r>
      <w:r w:rsidR="00FC207D" w:rsidRPr="007E2296">
        <w:rPr>
          <w:rFonts w:ascii="Times New Roman" w:hAnsi="Times New Roman" w:cs="Times New Roman"/>
          <w:sz w:val="24"/>
          <w:szCs w:val="24"/>
          <w:vertAlign w:val="superscript"/>
        </w:rPr>
        <w:t xml:space="preserve">st </w:t>
      </w:r>
      <w:r w:rsidR="00FC207D" w:rsidRPr="007E2296">
        <w:rPr>
          <w:rFonts w:ascii="Times New Roman" w:hAnsi="Times New Roman" w:cs="Times New Roman"/>
          <w:sz w:val="24"/>
          <w:szCs w:val="24"/>
        </w:rPr>
        <w:t>applicant</w:t>
      </w:r>
      <w:r w:rsidR="00EF02E2" w:rsidRPr="007E2296">
        <w:rPr>
          <w:rFonts w:ascii="Times New Roman" w:hAnsi="Times New Roman" w:cs="Times New Roman"/>
          <w:sz w:val="24"/>
          <w:szCs w:val="24"/>
        </w:rPr>
        <w:t>,</w:t>
      </w:r>
      <w:r w:rsidR="00FC207D" w:rsidRPr="007E2296">
        <w:rPr>
          <w:rFonts w:ascii="Times New Roman" w:hAnsi="Times New Roman" w:cs="Times New Roman"/>
          <w:sz w:val="24"/>
          <w:szCs w:val="24"/>
        </w:rPr>
        <w:t xml:space="preserve"> in the consent </w:t>
      </w:r>
      <w:proofErr w:type="spellStart"/>
      <w:r w:rsidR="00FC207D" w:rsidRPr="007E2296">
        <w:rPr>
          <w:rFonts w:ascii="Times New Roman" w:hAnsi="Times New Roman" w:cs="Times New Roman"/>
          <w:sz w:val="24"/>
          <w:szCs w:val="24"/>
        </w:rPr>
        <w:t>judgement</w:t>
      </w:r>
      <w:proofErr w:type="spellEnd"/>
      <w:r w:rsidR="00FC207D" w:rsidRPr="007E2296">
        <w:rPr>
          <w:rFonts w:ascii="Times New Roman" w:hAnsi="Times New Roman" w:cs="Times New Roman"/>
          <w:sz w:val="24"/>
          <w:szCs w:val="24"/>
        </w:rPr>
        <w:t>, merely took the compromise</w:t>
      </w:r>
      <w:r w:rsidR="00896C87" w:rsidRPr="007E2296">
        <w:rPr>
          <w:rFonts w:ascii="Times New Roman" w:hAnsi="Times New Roman" w:cs="Times New Roman"/>
          <w:sz w:val="24"/>
          <w:szCs w:val="24"/>
        </w:rPr>
        <w:t xml:space="preserve"> position</w:t>
      </w:r>
      <w:r w:rsidR="00FC207D" w:rsidRPr="007E2296">
        <w:rPr>
          <w:rFonts w:ascii="Times New Roman" w:hAnsi="Times New Roman" w:cs="Times New Roman"/>
          <w:sz w:val="24"/>
          <w:szCs w:val="24"/>
        </w:rPr>
        <w:t xml:space="preserve"> of relinquishing </w:t>
      </w:r>
      <w:r w:rsidR="005C2531" w:rsidRPr="007E2296">
        <w:rPr>
          <w:rFonts w:ascii="Times New Roman" w:hAnsi="Times New Roman" w:cs="Times New Roman"/>
          <w:sz w:val="24"/>
          <w:szCs w:val="24"/>
        </w:rPr>
        <w:t>the deceased’s interest</w:t>
      </w:r>
      <w:r w:rsidR="005C2531" w:rsidRPr="007E2296">
        <w:rPr>
          <w:rFonts w:ascii="Times New Roman" w:hAnsi="Times New Roman" w:cs="Times New Roman"/>
          <w:i/>
          <w:sz w:val="24"/>
          <w:szCs w:val="24"/>
        </w:rPr>
        <w:t xml:space="preserve"> </w:t>
      </w:r>
      <w:r w:rsidR="00FC207D" w:rsidRPr="007E2296">
        <w:rPr>
          <w:rFonts w:ascii="Times New Roman" w:hAnsi="Times New Roman" w:cs="Times New Roman"/>
          <w:sz w:val="24"/>
          <w:szCs w:val="24"/>
        </w:rPr>
        <w:t>as administrator of the estate.</w:t>
      </w:r>
      <w:r w:rsidR="007B305E" w:rsidRPr="007E2296">
        <w:rPr>
          <w:rFonts w:ascii="Times New Roman" w:hAnsi="Times New Roman" w:cs="Times New Roman"/>
          <w:sz w:val="24"/>
          <w:szCs w:val="24"/>
        </w:rPr>
        <w:t xml:space="preserve"> If the said land was the deceased’s gift to the respondent as claimed by the respondent, there is no way it would have featured in the consent decree as</w:t>
      </w:r>
      <w:r w:rsidR="007C4571" w:rsidRPr="007E2296">
        <w:rPr>
          <w:rFonts w:ascii="Times New Roman" w:hAnsi="Times New Roman" w:cs="Times New Roman"/>
          <w:sz w:val="24"/>
          <w:szCs w:val="24"/>
        </w:rPr>
        <w:t xml:space="preserve"> part of</w:t>
      </w:r>
      <w:r w:rsidR="007B305E" w:rsidRPr="007E2296">
        <w:rPr>
          <w:rFonts w:ascii="Times New Roman" w:hAnsi="Times New Roman" w:cs="Times New Roman"/>
          <w:sz w:val="24"/>
          <w:szCs w:val="24"/>
        </w:rPr>
        <w:t xml:space="preserve"> the deceased’s estate.</w:t>
      </w:r>
      <w:r w:rsidR="00427AC4" w:rsidRPr="007E2296">
        <w:rPr>
          <w:rFonts w:ascii="Times New Roman" w:hAnsi="Times New Roman" w:cs="Times New Roman"/>
          <w:sz w:val="24"/>
          <w:szCs w:val="24"/>
        </w:rPr>
        <w:t xml:space="preserve"> T</w:t>
      </w:r>
      <w:r w:rsidR="00C42C1A" w:rsidRPr="007E2296">
        <w:rPr>
          <w:rFonts w:ascii="Times New Roman" w:hAnsi="Times New Roman" w:cs="Times New Roman"/>
          <w:sz w:val="24"/>
          <w:szCs w:val="24"/>
        </w:rPr>
        <w:t>he wording of the decree suggests that the land in question was</w:t>
      </w:r>
      <w:r w:rsidR="00427AC4" w:rsidRPr="007E2296">
        <w:rPr>
          <w:rFonts w:ascii="Times New Roman" w:hAnsi="Times New Roman" w:cs="Times New Roman"/>
          <w:sz w:val="24"/>
          <w:szCs w:val="24"/>
        </w:rPr>
        <w:t xml:space="preserve"> taken to be part of the estate by the parties at the time they signed the consent </w:t>
      </w:r>
      <w:proofErr w:type="spellStart"/>
      <w:r w:rsidR="00427AC4" w:rsidRPr="007E2296">
        <w:rPr>
          <w:rFonts w:ascii="Times New Roman" w:hAnsi="Times New Roman" w:cs="Times New Roman"/>
          <w:sz w:val="24"/>
          <w:szCs w:val="24"/>
        </w:rPr>
        <w:t>judgement</w:t>
      </w:r>
      <w:proofErr w:type="spellEnd"/>
      <w:r w:rsidR="00C42C1A" w:rsidRPr="007E2296">
        <w:rPr>
          <w:rFonts w:ascii="Times New Roman" w:hAnsi="Times New Roman" w:cs="Times New Roman"/>
          <w:sz w:val="24"/>
          <w:szCs w:val="24"/>
        </w:rPr>
        <w:t>.</w:t>
      </w:r>
    </w:p>
    <w:p w:rsidR="00FF65D0" w:rsidRPr="007E2296" w:rsidRDefault="008B1302"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3</w:t>
      </w:r>
      <w:r w:rsidRPr="007E2296">
        <w:rPr>
          <w:rFonts w:ascii="Times New Roman" w:hAnsi="Times New Roman" w:cs="Times New Roman"/>
          <w:sz w:val="24"/>
          <w:szCs w:val="24"/>
          <w:vertAlign w:val="superscript"/>
        </w:rPr>
        <w:t xml:space="preserve">rd </w:t>
      </w:r>
      <w:r w:rsidRPr="007E2296">
        <w:rPr>
          <w:rFonts w:ascii="Times New Roman" w:hAnsi="Times New Roman" w:cs="Times New Roman"/>
          <w:sz w:val="24"/>
          <w:szCs w:val="24"/>
        </w:rPr>
        <w:t>applicant states</w:t>
      </w:r>
      <w:r w:rsidR="0069328A" w:rsidRPr="007E2296">
        <w:rPr>
          <w:rFonts w:ascii="Times New Roman" w:hAnsi="Times New Roman" w:cs="Times New Roman"/>
          <w:sz w:val="24"/>
          <w:szCs w:val="24"/>
        </w:rPr>
        <w:t xml:space="preserve"> that the consent decree was entered in</w:t>
      </w:r>
      <w:r w:rsidR="008F190A" w:rsidRPr="007E2296">
        <w:rPr>
          <w:rFonts w:ascii="Times New Roman" w:hAnsi="Times New Roman" w:cs="Times New Roman"/>
          <w:sz w:val="24"/>
          <w:szCs w:val="24"/>
        </w:rPr>
        <w:t>to</w:t>
      </w:r>
      <w:r w:rsidR="0069328A" w:rsidRPr="007E2296">
        <w:rPr>
          <w:rFonts w:ascii="Times New Roman" w:hAnsi="Times New Roman" w:cs="Times New Roman"/>
          <w:sz w:val="24"/>
          <w:szCs w:val="24"/>
        </w:rPr>
        <w:t xml:space="preserve"> disregarding the interests of the 2</w:t>
      </w:r>
      <w:r w:rsidR="0069328A" w:rsidRPr="007E2296">
        <w:rPr>
          <w:rFonts w:ascii="Times New Roman" w:hAnsi="Times New Roman" w:cs="Times New Roman"/>
          <w:sz w:val="24"/>
          <w:szCs w:val="24"/>
          <w:vertAlign w:val="superscript"/>
        </w:rPr>
        <w:t>nd</w:t>
      </w:r>
      <w:r w:rsidR="0069328A" w:rsidRPr="007E2296">
        <w:rPr>
          <w:rFonts w:ascii="Times New Roman" w:hAnsi="Times New Roman" w:cs="Times New Roman"/>
          <w:sz w:val="24"/>
          <w:szCs w:val="24"/>
        </w:rPr>
        <w:t xml:space="preserve"> 3</w:t>
      </w:r>
      <w:r w:rsidR="0069328A" w:rsidRPr="007E2296">
        <w:rPr>
          <w:rFonts w:ascii="Times New Roman" w:hAnsi="Times New Roman" w:cs="Times New Roman"/>
          <w:sz w:val="24"/>
          <w:szCs w:val="24"/>
          <w:vertAlign w:val="superscript"/>
        </w:rPr>
        <w:t>rd</w:t>
      </w:r>
      <w:r w:rsidR="0069328A" w:rsidRPr="007E2296">
        <w:rPr>
          <w:rFonts w:ascii="Times New Roman" w:hAnsi="Times New Roman" w:cs="Times New Roman"/>
          <w:sz w:val="24"/>
          <w:szCs w:val="24"/>
        </w:rPr>
        <w:t xml:space="preserve"> 4</w:t>
      </w:r>
      <w:r w:rsidR="0069328A" w:rsidRPr="007E2296">
        <w:rPr>
          <w:rFonts w:ascii="Times New Roman" w:hAnsi="Times New Roman" w:cs="Times New Roman"/>
          <w:sz w:val="24"/>
          <w:szCs w:val="24"/>
          <w:vertAlign w:val="superscript"/>
        </w:rPr>
        <w:t>th</w:t>
      </w:r>
      <w:r w:rsidR="0069328A" w:rsidRPr="007E2296">
        <w:rPr>
          <w:rFonts w:ascii="Times New Roman" w:hAnsi="Times New Roman" w:cs="Times New Roman"/>
          <w:sz w:val="24"/>
          <w:szCs w:val="24"/>
        </w:rPr>
        <w:t xml:space="preserve"> and 5</w:t>
      </w:r>
      <w:r w:rsidR="0069328A" w:rsidRPr="007E2296">
        <w:rPr>
          <w:rFonts w:ascii="Times New Roman" w:hAnsi="Times New Roman" w:cs="Times New Roman"/>
          <w:sz w:val="24"/>
          <w:szCs w:val="24"/>
          <w:vertAlign w:val="superscript"/>
        </w:rPr>
        <w:t>th</w:t>
      </w:r>
      <w:r w:rsidR="0069328A" w:rsidRPr="007E2296">
        <w:rPr>
          <w:rFonts w:ascii="Times New Roman" w:hAnsi="Times New Roman" w:cs="Times New Roman"/>
          <w:sz w:val="24"/>
          <w:szCs w:val="24"/>
        </w:rPr>
        <w:t xml:space="preserve"> applicants as beneficiaries of the estate</w:t>
      </w:r>
      <w:r w:rsidR="00CE65B0" w:rsidRPr="007E2296">
        <w:rPr>
          <w:rFonts w:ascii="Times New Roman" w:hAnsi="Times New Roman" w:cs="Times New Roman"/>
          <w:sz w:val="24"/>
          <w:szCs w:val="24"/>
        </w:rPr>
        <w:t>.</w:t>
      </w:r>
      <w:r w:rsidR="0069328A" w:rsidRPr="007E2296">
        <w:rPr>
          <w:rFonts w:ascii="Times New Roman" w:hAnsi="Times New Roman" w:cs="Times New Roman"/>
          <w:sz w:val="24"/>
          <w:szCs w:val="24"/>
        </w:rPr>
        <w:t xml:space="preserve">  The</w:t>
      </w:r>
      <w:r w:rsidRPr="007E2296">
        <w:rPr>
          <w:rFonts w:ascii="Times New Roman" w:hAnsi="Times New Roman" w:cs="Times New Roman"/>
          <w:sz w:val="24"/>
          <w:szCs w:val="24"/>
        </w:rPr>
        <w:t xml:space="preserve"> 1</w:t>
      </w:r>
      <w:r w:rsidRPr="007E2296">
        <w:rPr>
          <w:rFonts w:ascii="Times New Roman" w:hAnsi="Times New Roman" w:cs="Times New Roman"/>
          <w:sz w:val="24"/>
          <w:szCs w:val="24"/>
          <w:vertAlign w:val="superscript"/>
        </w:rPr>
        <w:t>st</w:t>
      </w:r>
      <w:r w:rsidRPr="007E2296">
        <w:rPr>
          <w:rFonts w:ascii="Times New Roman" w:hAnsi="Times New Roman" w:cs="Times New Roman"/>
          <w:sz w:val="24"/>
          <w:szCs w:val="24"/>
        </w:rPr>
        <w:t xml:space="preserve"> applicant also stated in</w:t>
      </w:r>
      <w:r w:rsidR="00B732AC" w:rsidRPr="007E2296">
        <w:rPr>
          <w:rFonts w:ascii="Times New Roman" w:hAnsi="Times New Roman" w:cs="Times New Roman"/>
          <w:sz w:val="24"/>
          <w:szCs w:val="24"/>
        </w:rPr>
        <w:t xml:space="preserve"> paragraph 4 of</w:t>
      </w:r>
      <w:r w:rsidRPr="007E2296">
        <w:rPr>
          <w:rFonts w:ascii="Times New Roman" w:hAnsi="Times New Roman" w:cs="Times New Roman"/>
          <w:sz w:val="24"/>
          <w:szCs w:val="24"/>
        </w:rPr>
        <w:t xml:space="preserve"> her supporting affidavit</w:t>
      </w:r>
      <w:r w:rsidR="00B732AC" w:rsidRPr="007E2296">
        <w:rPr>
          <w:rFonts w:ascii="Times New Roman" w:hAnsi="Times New Roman" w:cs="Times New Roman"/>
          <w:sz w:val="24"/>
          <w:szCs w:val="24"/>
        </w:rPr>
        <w:t xml:space="preserve"> that she entered the consent </w:t>
      </w:r>
      <w:proofErr w:type="spellStart"/>
      <w:r w:rsidR="00B732AC" w:rsidRPr="007E2296">
        <w:rPr>
          <w:rFonts w:ascii="Times New Roman" w:hAnsi="Times New Roman" w:cs="Times New Roman"/>
          <w:sz w:val="24"/>
          <w:szCs w:val="24"/>
        </w:rPr>
        <w:t>judgement</w:t>
      </w:r>
      <w:proofErr w:type="spellEnd"/>
      <w:r w:rsidR="00B732AC" w:rsidRPr="007E2296">
        <w:rPr>
          <w:rFonts w:ascii="Times New Roman" w:hAnsi="Times New Roman" w:cs="Times New Roman"/>
          <w:sz w:val="24"/>
          <w:szCs w:val="24"/>
        </w:rPr>
        <w:t xml:space="preserve"> purely as administrator of the estate of the late Joseph </w:t>
      </w:r>
      <w:proofErr w:type="spellStart"/>
      <w:r w:rsidR="00B732AC" w:rsidRPr="007E2296">
        <w:rPr>
          <w:rFonts w:ascii="Times New Roman" w:hAnsi="Times New Roman" w:cs="Times New Roman"/>
          <w:sz w:val="24"/>
          <w:szCs w:val="24"/>
        </w:rPr>
        <w:t>Tumushabe</w:t>
      </w:r>
      <w:proofErr w:type="spellEnd"/>
      <w:r w:rsidR="00B732AC" w:rsidRPr="007E2296">
        <w:rPr>
          <w:rFonts w:ascii="Times New Roman" w:hAnsi="Times New Roman" w:cs="Times New Roman"/>
          <w:sz w:val="24"/>
          <w:szCs w:val="24"/>
        </w:rPr>
        <w:t>. The</w:t>
      </w:r>
      <w:r w:rsidR="0069328A" w:rsidRPr="007E2296">
        <w:rPr>
          <w:rFonts w:ascii="Times New Roman" w:hAnsi="Times New Roman" w:cs="Times New Roman"/>
          <w:sz w:val="24"/>
          <w:szCs w:val="24"/>
        </w:rPr>
        <w:t xml:space="preserve"> respondent’s affidavit in reply state</w:t>
      </w:r>
      <w:r w:rsidR="00B732AC" w:rsidRPr="007E2296">
        <w:rPr>
          <w:rFonts w:ascii="Times New Roman" w:hAnsi="Times New Roman" w:cs="Times New Roman"/>
          <w:sz w:val="24"/>
          <w:szCs w:val="24"/>
        </w:rPr>
        <w:t>s</w:t>
      </w:r>
      <w:r w:rsidR="0069328A" w:rsidRPr="007E2296">
        <w:rPr>
          <w:rFonts w:ascii="Times New Roman" w:hAnsi="Times New Roman" w:cs="Times New Roman"/>
          <w:sz w:val="24"/>
          <w:szCs w:val="24"/>
        </w:rPr>
        <w:t xml:space="preserve"> that</w:t>
      </w:r>
      <w:r w:rsidR="00B732AC" w:rsidRPr="007E2296">
        <w:rPr>
          <w:rFonts w:ascii="Times New Roman" w:hAnsi="Times New Roman" w:cs="Times New Roman"/>
          <w:sz w:val="24"/>
          <w:szCs w:val="24"/>
        </w:rPr>
        <w:t xml:space="preserve"> he sued the 1</w:t>
      </w:r>
      <w:r w:rsidR="00B732AC" w:rsidRPr="007E2296">
        <w:rPr>
          <w:rFonts w:ascii="Times New Roman" w:hAnsi="Times New Roman" w:cs="Times New Roman"/>
          <w:sz w:val="24"/>
          <w:szCs w:val="24"/>
          <w:vertAlign w:val="superscript"/>
        </w:rPr>
        <w:t xml:space="preserve">st </w:t>
      </w:r>
      <w:r w:rsidR="00B732AC" w:rsidRPr="007E2296">
        <w:rPr>
          <w:rFonts w:ascii="Times New Roman" w:hAnsi="Times New Roman" w:cs="Times New Roman"/>
          <w:sz w:val="24"/>
          <w:szCs w:val="24"/>
        </w:rPr>
        <w:t xml:space="preserve">applicant in HCCS 015/2013 in her personal capacity since she had not </w:t>
      </w:r>
      <w:r w:rsidR="00B732AC" w:rsidRPr="007E2296">
        <w:rPr>
          <w:rFonts w:ascii="Times New Roman" w:hAnsi="Times New Roman" w:cs="Times New Roman"/>
          <w:sz w:val="24"/>
          <w:szCs w:val="24"/>
        </w:rPr>
        <w:lastRenderedPageBreak/>
        <w:t xml:space="preserve">yet been issued letters of administration to the estate, and that these were only issued </w:t>
      </w:r>
      <w:r w:rsidR="003010FA" w:rsidRPr="007E2296">
        <w:rPr>
          <w:rFonts w:ascii="Times New Roman" w:hAnsi="Times New Roman" w:cs="Times New Roman"/>
          <w:sz w:val="24"/>
          <w:szCs w:val="24"/>
        </w:rPr>
        <w:t xml:space="preserve">pursuant to </w:t>
      </w:r>
      <w:r w:rsidR="00B732AC" w:rsidRPr="007E2296">
        <w:rPr>
          <w:rFonts w:ascii="Times New Roman" w:hAnsi="Times New Roman" w:cs="Times New Roman"/>
          <w:sz w:val="24"/>
          <w:szCs w:val="24"/>
        </w:rPr>
        <w:t xml:space="preserve">the consent </w:t>
      </w:r>
      <w:proofErr w:type="spellStart"/>
      <w:r w:rsidR="00B732AC" w:rsidRPr="007E2296">
        <w:rPr>
          <w:rFonts w:ascii="Times New Roman" w:hAnsi="Times New Roman" w:cs="Times New Roman"/>
          <w:sz w:val="24"/>
          <w:szCs w:val="24"/>
        </w:rPr>
        <w:t>judgement</w:t>
      </w:r>
      <w:proofErr w:type="spellEnd"/>
      <w:r w:rsidR="003010FA" w:rsidRPr="007E2296">
        <w:rPr>
          <w:rFonts w:ascii="Times New Roman" w:hAnsi="Times New Roman" w:cs="Times New Roman"/>
          <w:sz w:val="24"/>
          <w:szCs w:val="24"/>
        </w:rPr>
        <w:t>.</w:t>
      </w:r>
    </w:p>
    <w:p w:rsidR="001A3200" w:rsidRPr="007E2296" w:rsidRDefault="00920B3B"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w:t>
      </w:r>
      <w:r w:rsidR="00C54083" w:rsidRPr="007E2296">
        <w:rPr>
          <w:rFonts w:ascii="Times New Roman" w:hAnsi="Times New Roman" w:cs="Times New Roman"/>
          <w:sz w:val="24"/>
          <w:szCs w:val="24"/>
        </w:rPr>
        <w:t xml:space="preserve">plaint </w:t>
      </w:r>
      <w:r w:rsidR="00FF65D0" w:rsidRPr="007E2296">
        <w:rPr>
          <w:rFonts w:ascii="Times New Roman" w:hAnsi="Times New Roman" w:cs="Times New Roman"/>
          <w:sz w:val="24"/>
          <w:szCs w:val="24"/>
        </w:rPr>
        <w:t xml:space="preserve">in </w:t>
      </w:r>
      <w:r w:rsidR="00FF65D0" w:rsidRPr="007E2296">
        <w:rPr>
          <w:rFonts w:ascii="Times New Roman" w:hAnsi="Times New Roman" w:cs="Times New Roman"/>
          <w:i/>
          <w:sz w:val="24"/>
          <w:szCs w:val="24"/>
        </w:rPr>
        <w:t>HCCS 015/2013</w:t>
      </w:r>
      <w:r w:rsidR="006A3527" w:rsidRPr="007E2296">
        <w:rPr>
          <w:rFonts w:ascii="Times New Roman" w:hAnsi="Times New Roman" w:cs="Times New Roman"/>
          <w:i/>
          <w:sz w:val="24"/>
          <w:szCs w:val="24"/>
        </w:rPr>
        <w:t xml:space="preserve"> Brian </w:t>
      </w:r>
      <w:proofErr w:type="spellStart"/>
      <w:r w:rsidR="006A3527" w:rsidRPr="007E2296">
        <w:rPr>
          <w:rFonts w:ascii="Times New Roman" w:hAnsi="Times New Roman" w:cs="Times New Roman"/>
          <w:i/>
          <w:sz w:val="24"/>
          <w:szCs w:val="24"/>
        </w:rPr>
        <w:t>Asiimwe</w:t>
      </w:r>
      <w:proofErr w:type="spellEnd"/>
      <w:r w:rsidR="006A3527" w:rsidRPr="007E2296">
        <w:rPr>
          <w:rFonts w:ascii="Times New Roman" w:hAnsi="Times New Roman" w:cs="Times New Roman"/>
          <w:i/>
          <w:sz w:val="24"/>
          <w:szCs w:val="24"/>
        </w:rPr>
        <w:t xml:space="preserve"> V Margret </w:t>
      </w:r>
      <w:proofErr w:type="spellStart"/>
      <w:r w:rsidR="006A3527" w:rsidRPr="007E2296">
        <w:rPr>
          <w:rFonts w:ascii="Times New Roman" w:hAnsi="Times New Roman" w:cs="Times New Roman"/>
          <w:i/>
          <w:sz w:val="24"/>
          <w:szCs w:val="24"/>
        </w:rPr>
        <w:t>Tumwine</w:t>
      </w:r>
      <w:proofErr w:type="spellEnd"/>
      <w:r w:rsidR="006A3527" w:rsidRPr="007E2296">
        <w:rPr>
          <w:rFonts w:ascii="Times New Roman" w:hAnsi="Times New Roman" w:cs="Times New Roman"/>
          <w:i/>
          <w:sz w:val="24"/>
          <w:szCs w:val="24"/>
        </w:rPr>
        <w:t xml:space="preserve"> </w:t>
      </w:r>
      <w:proofErr w:type="spellStart"/>
      <w:r w:rsidR="006A3527" w:rsidRPr="007E2296">
        <w:rPr>
          <w:rFonts w:ascii="Times New Roman" w:hAnsi="Times New Roman" w:cs="Times New Roman"/>
          <w:i/>
          <w:sz w:val="24"/>
          <w:szCs w:val="24"/>
        </w:rPr>
        <w:t>Tumushabe</w:t>
      </w:r>
      <w:proofErr w:type="spellEnd"/>
      <w:r w:rsidR="006A3527" w:rsidRPr="007E2296">
        <w:rPr>
          <w:rFonts w:ascii="Times New Roman" w:hAnsi="Times New Roman" w:cs="Times New Roman"/>
          <w:i/>
          <w:sz w:val="24"/>
          <w:szCs w:val="24"/>
        </w:rPr>
        <w:t>,</w:t>
      </w:r>
      <w:r w:rsidR="00FF65D0" w:rsidRPr="007E2296">
        <w:rPr>
          <w:rFonts w:ascii="Times New Roman" w:hAnsi="Times New Roman" w:cs="Times New Roman"/>
          <w:sz w:val="24"/>
          <w:szCs w:val="24"/>
        </w:rPr>
        <w:t xml:space="preserve"> however show</w:t>
      </w:r>
      <w:r w:rsidRPr="007E2296">
        <w:rPr>
          <w:rFonts w:ascii="Times New Roman" w:hAnsi="Times New Roman" w:cs="Times New Roman"/>
          <w:sz w:val="24"/>
          <w:szCs w:val="24"/>
        </w:rPr>
        <w:t>s</w:t>
      </w:r>
      <w:r w:rsidR="00FF65D0" w:rsidRPr="007E2296">
        <w:rPr>
          <w:rFonts w:ascii="Times New Roman" w:hAnsi="Times New Roman" w:cs="Times New Roman"/>
          <w:sz w:val="24"/>
          <w:szCs w:val="24"/>
        </w:rPr>
        <w:t xml:space="preserve"> that </w:t>
      </w:r>
      <w:r w:rsidR="006A3527" w:rsidRPr="007E2296">
        <w:rPr>
          <w:rFonts w:ascii="Times New Roman" w:hAnsi="Times New Roman" w:cs="Times New Roman"/>
          <w:sz w:val="24"/>
          <w:szCs w:val="24"/>
        </w:rPr>
        <w:t>the plaintiff’s (respondent in this case)</w:t>
      </w:r>
      <w:r w:rsidR="00FF65D0" w:rsidRPr="007E2296">
        <w:rPr>
          <w:rFonts w:ascii="Times New Roman" w:hAnsi="Times New Roman" w:cs="Times New Roman"/>
          <w:sz w:val="24"/>
          <w:szCs w:val="24"/>
        </w:rPr>
        <w:t xml:space="preserve"> claim against the defendant (1</w:t>
      </w:r>
      <w:r w:rsidR="00FF65D0" w:rsidRPr="007E2296">
        <w:rPr>
          <w:rFonts w:ascii="Times New Roman" w:hAnsi="Times New Roman" w:cs="Times New Roman"/>
          <w:sz w:val="24"/>
          <w:szCs w:val="24"/>
          <w:vertAlign w:val="superscript"/>
        </w:rPr>
        <w:t xml:space="preserve">st </w:t>
      </w:r>
      <w:r w:rsidR="00FF65D0" w:rsidRPr="007E2296">
        <w:rPr>
          <w:rFonts w:ascii="Times New Roman" w:hAnsi="Times New Roman" w:cs="Times New Roman"/>
          <w:sz w:val="24"/>
          <w:szCs w:val="24"/>
        </w:rPr>
        <w:t xml:space="preserve">applicant in this case) was for, among other things, an order for the revocation/cancellation of a grant of letters of administration of the estate of the late Joseph </w:t>
      </w:r>
      <w:proofErr w:type="spellStart"/>
      <w:r w:rsidR="00FF65D0" w:rsidRPr="007E2296">
        <w:rPr>
          <w:rFonts w:ascii="Times New Roman" w:hAnsi="Times New Roman" w:cs="Times New Roman"/>
          <w:sz w:val="24"/>
          <w:szCs w:val="24"/>
        </w:rPr>
        <w:t>Tumushabe</w:t>
      </w:r>
      <w:proofErr w:type="spellEnd"/>
      <w:r w:rsidR="00A873DD" w:rsidRPr="007E2296">
        <w:rPr>
          <w:rFonts w:ascii="Times New Roman" w:hAnsi="Times New Roman" w:cs="Times New Roman"/>
          <w:sz w:val="24"/>
          <w:szCs w:val="24"/>
        </w:rPr>
        <w:t>,</w:t>
      </w:r>
      <w:r w:rsidR="00357BE4" w:rsidRPr="007E2296">
        <w:rPr>
          <w:rFonts w:ascii="Times New Roman" w:hAnsi="Times New Roman" w:cs="Times New Roman"/>
          <w:sz w:val="24"/>
          <w:szCs w:val="24"/>
        </w:rPr>
        <w:t xml:space="preserve"> and for an account of all the proceeds of the said estate</w:t>
      </w:r>
      <w:r w:rsidR="00FF65D0" w:rsidRPr="007E2296">
        <w:rPr>
          <w:rFonts w:ascii="Times New Roman" w:hAnsi="Times New Roman" w:cs="Times New Roman"/>
          <w:sz w:val="24"/>
          <w:szCs w:val="24"/>
        </w:rPr>
        <w:t>.</w:t>
      </w:r>
      <w:r w:rsidR="006A3527" w:rsidRPr="007E2296">
        <w:rPr>
          <w:rFonts w:ascii="Times New Roman" w:hAnsi="Times New Roman" w:cs="Times New Roman"/>
          <w:sz w:val="24"/>
          <w:szCs w:val="24"/>
        </w:rPr>
        <w:t xml:space="preserve"> Paragraph 4 of the same plaint states that the letters of administration were issued</w:t>
      </w:r>
      <w:r w:rsidR="00FF5CE4" w:rsidRPr="007E2296">
        <w:rPr>
          <w:rFonts w:ascii="Times New Roman" w:hAnsi="Times New Roman" w:cs="Times New Roman"/>
          <w:sz w:val="24"/>
          <w:szCs w:val="24"/>
        </w:rPr>
        <w:t xml:space="preserve"> but the plaintiff lodged a caveat. The record shows that after th</w:t>
      </w:r>
      <w:r w:rsidR="004C4A7C" w:rsidRPr="007E2296">
        <w:rPr>
          <w:rFonts w:ascii="Times New Roman" w:hAnsi="Times New Roman" w:cs="Times New Roman"/>
          <w:sz w:val="24"/>
          <w:szCs w:val="24"/>
        </w:rPr>
        <w:t>eir issuance,</w:t>
      </w:r>
      <w:r w:rsidR="00FF5CE4" w:rsidRPr="007E2296">
        <w:rPr>
          <w:rFonts w:ascii="Times New Roman" w:hAnsi="Times New Roman" w:cs="Times New Roman"/>
          <w:sz w:val="24"/>
          <w:szCs w:val="24"/>
        </w:rPr>
        <w:t xml:space="preserve"> the Registrar of this court indicated to the defendant’s counsel that the letters were issued in error</w:t>
      </w:r>
      <w:r w:rsidR="001A3200" w:rsidRPr="007E2296">
        <w:rPr>
          <w:rFonts w:ascii="Times New Roman" w:hAnsi="Times New Roman" w:cs="Times New Roman"/>
          <w:sz w:val="24"/>
          <w:szCs w:val="24"/>
        </w:rPr>
        <w:t>.</w:t>
      </w:r>
    </w:p>
    <w:p w:rsidR="00011FCD" w:rsidRPr="007E2296" w:rsidRDefault="001A3200"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It appears from the record that the procedure following the caveating of an application for letters of administration as set out under section 265 of the Succession Act was not followed, otherwise 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applicant</w:t>
      </w:r>
      <w:r w:rsidR="00FF6F1D" w:rsidRPr="007E2296">
        <w:rPr>
          <w:rFonts w:ascii="Times New Roman" w:hAnsi="Times New Roman" w:cs="Times New Roman"/>
          <w:sz w:val="24"/>
          <w:szCs w:val="24"/>
        </w:rPr>
        <w:t xml:space="preserve"> would have been the party to file a civil suit against the respondent </w:t>
      </w:r>
      <w:r w:rsidR="004A5D46" w:rsidRPr="007E2296">
        <w:rPr>
          <w:rFonts w:ascii="Times New Roman" w:hAnsi="Times New Roman" w:cs="Times New Roman"/>
          <w:sz w:val="24"/>
          <w:szCs w:val="24"/>
        </w:rPr>
        <w:t>(</w:t>
      </w:r>
      <w:proofErr w:type="spellStart"/>
      <w:r w:rsidR="00FF6F1D" w:rsidRPr="007E2296">
        <w:rPr>
          <w:rFonts w:ascii="Times New Roman" w:hAnsi="Times New Roman" w:cs="Times New Roman"/>
          <w:sz w:val="24"/>
          <w:szCs w:val="24"/>
        </w:rPr>
        <w:t>caveator</w:t>
      </w:r>
      <w:proofErr w:type="spellEnd"/>
      <w:r w:rsidR="004A5D46" w:rsidRPr="007E2296">
        <w:rPr>
          <w:rFonts w:ascii="Times New Roman" w:hAnsi="Times New Roman" w:cs="Times New Roman"/>
          <w:sz w:val="24"/>
          <w:szCs w:val="24"/>
        </w:rPr>
        <w:t>)</w:t>
      </w:r>
      <w:r w:rsidR="00FF6F1D" w:rsidRPr="007E2296">
        <w:rPr>
          <w:rFonts w:ascii="Times New Roman" w:hAnsi="Times New Roman" w:cs="Times New Roman"/>
          <w:sz w:val="24"/>
          <w:szCs w:val="24"/>
        </w:rPr>
        <w:t>, requiring him to show cause why his caveat should not be removed</w:t>
      </w:r>
      <w:r w:rsidR="00011FCD" w:rsidRPr="007E2296">
        <w:rPr>
          <w:rFonts w:ascii="Times New Roman" w:hAnsi="Times New Roman" w:cs="Times New Roman"/>
          <w:sz w:val="24"/>
          <w:szCs w:val="24"/>
        </w:rPr>
        <w:t>.</w:t>
      </w:r>
      <w:r w:rsidR="00011FCD" w:rsidRPr="007E2296">
        <w:rPr>
          <w:rFonts w:ascii="Times New Roman" w:hAnsi="Times New Roman" w:cs="Times New Roman"/>
          <w:sz w:val="24"/>
          <w:szCs w:val="24"/>
          <w:vertAlign w:val="superscript"/>
        </w:rPr>
        <w:t xml:space="preserve"> </w:t>
      </w:r>
      <w:r w:rsidR="00011FCD" w:rsidRPr="007E2296">
        <w:rPr>
          <w:rFonts w:ascii="Times New Roman" w:hAnsi="Times New Roman" w:cs="Times New Roman"/>
          <w:sz w:val="24"/>
          <w:szCs w:val="24"/>
        </w:rPr>
        <w:t>In this case the respondent filed a civil suit against the 1</w:t>
      </w:r>
      <w:r w:rsidR="00011FCD" w:rsidRPr="007E2296">
        <w:rPr>
          <w:rFonts w:ascii="Times New Roman" w:hAnsi="Times New Roman" w:cs="Times New Roman"/>
          <w:sz w:val="24"/>
          <w:szCs w:val="24"/>
          <w:vertAlign w:val="superscript"/>
        </w:rPr>
        <w:t xml:space="preserve">st </w:t>
      </w:r>
      <w:r w:rsidR="00011FCD" w:rsidRPr="007E2296">
        <w:rPr>
          <w:rFonts w:ascii="Times New Roman" w:hAnsi="Times New Roman" w:cs="Times New Roman"/>
          <w:sz w:val="24"/>
          <w:szCs w:val="24"/>
        </w:rPr>
        <w:t>applicant as if the latter had actually been granted the letters of administration, and the prayers were for revocation of letters of administration.</w:t>
      </w:r>
      <w:r w:rsidR="00F84AB3" w:rsidRPr="007E2296">
        <w:rPr>
          <w:rFonts w:ascii="Times New Roman" w:hAnsi="Times New Roman" w:cs="Times New Roman"/>
          <w:sz w:val="24"/>
          <w:szCs w:val="24"/>
        </w:rPr>
        <w:t xml:space="preserve"> The 1</w:t>
      </w:r>
      <w:r w:rsidR="00F84AB3" w:rsidRPr="007E2296">
        <w:rPr>
          <w:rFonts w:ascii="Times New Roman" w:hAnsi="Times New Roman" w:cs="Times New Roman"/>
          <w:sz w:val="24"/>
          <w:szCs w:val="24"/>
          <w:vertAlign w:val="superscript"/>
        </w:rPr>
        <w:t xml:space="preserve">st </w:t>
      </w:r>
      <w:r w:rsidR="00F84AB3" w:rsidRPr="007E2296">
        <w:rPr>
          <w:rFonts w:ascii="Times New Roman" w:hAnsi="Times New Roman" w:cs="Times New Roman"/>
          <w:sz w:val="24"/>
          <w:szCs w:val="24"/>
        </w:rPr>
        <w:t>applicant’s</w:t>
      </w:r>
      <w:r w:rsidR="00D532F4" w:rsidRPr="007E2296">
        <w:rPr>
          <w:rFonts w:ascii="Times New Roman" w:hAnsi="Times New Roman" w:cs="Times New Roman"/>
          <w:sz w:val="24"/>
          <w:szCs w:val="24"/>
        </w:rPr>
        <w:t xml:space="preserve"> (defendant in CS 15/2013)</w:t>
      </w:r>
      <w:r w:rsidR="00F84AB3" w:rsidRPr="007E2296">
        <w:rPr>
          <w:rFonts w:ascii="Times New Roman" w:hAnsi="Times New Roman" w:cs="Times New Roman"/>
          <w:sz w:val="24"/>
          <w:szCs w:val="24"/>
        </w:rPr>
        <w:t xml:space="preserve"> written </w:t>
      </w:r>
      <w:r w:rsidR="002A4DFC" w:rsidRPr="007E2296">
        <w:rPr>
          <w:rFonts w:ascii="Times New Roman" w:hAnsi="Times New Roman" w:cs="Times New Roman"/>
          <w:sz w:val="24"/>
          <w:szCs w:val="24"/>
        </w:rPr>
        <w:t xml:space="preserve">statement of </w:t>
      </w:r>
      <w:proofErr w:type="spellStart"/>
      <w:r w:rsidR="002A4DFC" w:rsidRPr="007E2296">
        <w:rPr>
          <w:rFonts w:ascii="Times New Roman" w:hAnsi="Times New Roman" w:cs="Times New Roman"/>
          <w:sz w:val="24"/>
          <w:szCs w:val="24"/>
        </w:rPr>
        <w:t>defence</w:t>
      </w:r>
      <w:proofErr w:type="spellEnd"/>
      <w:r w:rsidR="002A4DFC" w:rsidRPr="007E2296">
        <w:rPr>
          <w:rFonts w:ascii="Times New Roman" w:hAnsi="Times New Roman" w:cs="Times New Roman"/>
          <w:sz w:val="24"/>
          <w:szCs w:val="24"/>
        </w:rPr>
        <w:t xml:space="preserve"> is also apparently based on the same assumption that she was the administrator of the estate of the late Joseph </w:t>
      </w:r>
      <w:proofErr w:type="spellStart"/>
      <w:r w:rsidR="002A4DFC" w:rsidRPr="007E2296">
        <w:rPr>
          <w:rFonts w:ascii="Times New Roman" w:hAnsi="Times New Roman" w:cs="Times New Roman"/>
          <w:sz w:val="24"/>
          <w:szCs w:val="24"/>
        </w:rPr>
        <w:t>Tumushabe</w:t>
      </w:r>
      <w:proofErr w:type="spellEnd"/>
      <w:r w:rsidR="002A4DFC" w:rsidRPr="007E2296">
        <w:rPr>
          <w:rFonts w:ascii="Times New Roman" w:hAnsi="Times New Roman" w:cs="Times New Roman"/>
          <w:sz w:val="24"/>
          <w:szCs w:val="24"/>
        </w:rPr>
        <w:t>.</w:t>
      </w:r>
      <w:r w:rsidR="002518C4" w:rsidRPr="007E2296">
        <w:rPr>
          <w:rFonts w:ascii="Times New Roman" w:hAnsi="Times New Roman" w:cs="Times New Roman"/>
          <w:sz w:val="24"/>
          <w:szCs w:val="24"/>
        </w:rPr>
        <w:t xml:space="preserve"> </w:t>
      </w:r>
      <w:r w:rsidR="00011FCD" w:rsidRPr="007E2296">
        <w:rPr>
          <w:rFonts w:ascii="Times New Roman" w:hAnsi="Times New Roman" w:cs="Times New Roman"/>
          <w:sz w:val="24"/>
          <w:szCs w:val="24"/>
        </w:rPr>
        <w:t>On that premise</w:t>
      </w:r>
      <w:r w:rsidR="002518C4" w:rsidRPr="007E2296">
        <w:rPr>
          <w:rFonts w:ascii="Times New Roman" w:hAnsi="Times New Roman" w:cs="Times New Roman"/>
          <w:sz w:val="24"/>
          <w:szCs w:val="24"/>
        </w:rPr>
        <w:t>,</w:t>
      </w:r>
      <w:r w:rsidR="00011FCD" w:rsidRPr="007E2296">
        <w:rPr>
          <w:rFonts w:ascii="Times New Roman" w:hAnsi="Times New Roman" w:cs="Times New Roman"/>
          <w:sz w:val="24"/>
          <w:szCs w:val="24"/>
        </w:rPr>
        <w:t xml:space="preserve"> it can be assumed that the 1</w:t>
      </w:r>
      <w:r w:rsidR="00011FCD" w:rsidRPr="007E2296">
        <w:rPr>
          <w:rFonts w:ascii="Times New Roman" w:hAnsi="Times New Roman" w:cs="Times New Roman"/>
          <w:sz w:val="24"/>
          <w:szCs w:val="24"/>
          <w:vertAlign w:val="superscript"/>
        </w:rPr>
        <w:t xml:space="preserve">st </w:t>
      </w:r>
      <w:r w:rsidR="00011FCD" w:rsidRPr="007E2296">
        <w:rPr>
          <w:rFonts w:ascii="Times New Roman" w:hAnsi="Times New Roman" w:cs="Times New Roman"/>
          <w:sz w:val="24"/>
          <w:szCs w:val="24"/>
        </w:rPr>
        <w:t xml:space="preserve">applicant signed the consent as administrator of the estate of the late Joseph </w:t>
      </w:r>
      <w:proofErr w:type="spellStart"/>
      <w:r w:rsidR="00011FCD" w:rsidRPr="007E2296">
        <w:rPr>
          <w:rFonts w:ascii="Times New Roman" w:hAnsi="Times New Roman" w:cs="Times New Roman"/>
          <w:sz w:val="24"/>
          <w:szCs w:val="24"/>
        </w:rPr>
        <w:t>Tumushabe</w:t>
      </w:r>
      <w:proofErr w:type="spellEnd"/>
      <w:r w:rsidR="00011FCD" w:rsidRPr="007E2296">
        <w:rPr>
          <w:rFonts w:ascii="Times New Roman" w:hAnsi="Times New Roman" w:cs="Times New Roman"/>
          <w:sz w:val="24"/>
          <w:szCs w:val="24"/>
        </w:rPr>
        <w:t>.</w:t>
      </w:r>
    </w:p>
    <w:p w:rsidR="00461393" w:rsidRPr="007E2296" w:rsidRDefault="00357BE4"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record shows that at the time the consent </w:t>
      </w:r>
      <w:proofErr w:type="spellStart"/>
      <w:r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 xml:space="preserve"> was signed</w:t>
      </w:r>
      <w:r w:rsidR="0018065E" w:rsidRPr="007E2296">
        <w:rPr>
          <w:rFonts w:ascii="Times New Roman" w:hAnsi="Times New Roman" w:cs="Times New Roman"/>
          <w:sz w:val="24"/>
          <w:szCs w:val="24"/>
        </w:rPr>
        <w:t>,</w:t>
      </w:r>
      <w:r w:rsidRPr="007E2296">
        <w:rPr>
          <w:rFonts w:ascii="Times New Roman" w:hAnsi="Times New Roman" w:cs="Times New Roman"/>
          <w:sz w:val="24"/>
          <w:szCs w:val="24"/>
        </w:rPr>
        <w:t xml:space="preserve"> all the children of the deceased, who are parties to this application, were adults except the 5</w:t>
      </w:r>
      <w:r w:rsidRPr="007E2296">
        <w:rPr>
          <w:rFonts w:ascii="Times New Roman" w:hAnsi="Times New Roman" w:cs="Times New Roman"/>
          <w:sz w:val="24"/>
          <w:szCs w:val="24"/>
          <w:vertAlign w:val="superscript"/>
        </w:rPr>
        <w:t>th</w:t>
      </w:r>
      <w:r w:rsidR="002518C4" w:rsidRPr="007E2296">
        <w:rPr>
          <w:rFonts w:ascii="Times New Roman" w:hAnsi="Times New Roman" w:cs="Times New Roman"/>
          <w:sz w:val="24"/>
          <w:szCs w:val="24"/>
        </w:rPr>
        <w:t xml:space="preserve"> applicant </w:t>
      </w:r>
      <w:proofErr w:type="spellStart"/>
      <w:r w:rsidR="002518C4" w:rsidRPr="007E2296">
        <w:rPr>
          <w:rFonts w:ascii="Times New Roman" w:hAnsi="Times New Roman" w:cs="Times New Roman"/>
          <w:sz w:val="24"/>
          <w:szCs w:val="24"/>
        </w:rPr>
        <w:t>Bamusiime</w:t>
      </w:r>
      <w:proofErr w:type="spellEnd"/>
      <w:r w:rsidR="002518C4" w:rsidRPr="007E2296">
        <w:rPr>
          <w:rFonts w:ascii="Times New Roman" w:hAnsi="Times New Roman" w:cs="Times New Roman"/>
          <w:sz w:val="24"/>
          <w:szCs w:val="24"/>
        </w:rPr>
        <w:t xml:space="preserve"> </w:t>
      </w:r>
      <w:proofErr w:type="spellStart"/>
      <w:r w:rsidR="002518C4" w:rsidRPr="007E2296">
        <w:rPr>
          <w:rFonts w:ascii="Times New Roman" w:hAnsi="Times New Roman" w:cs="Times New Roman"/>
          <w:sz w:val="24"/>
          <w:szCs w:val="24"/>
        </w:rPr>
        <w:t>Sherina</w:t>
      </w:r>
      <w:proofErr w:type="spellEnd"/>
      <w:r w:rsidR="002518C4" w:rsidRPr="007E2296">
        <w:rPr>
          <w:rFonts w:ascii="Times New Roman" w:hAnsi="Times New Roman" w:cs="Times New Roman"/>
          <w:sz w:val="24"/>
          <w:szCs w:val="24"/>
        </w:rPr>
        <w:t xml:space="preserve"> </w:t>
      </w:r>
      <w:r w:rsidRPr="007E2296">
        <w:rPr>
          <w:rFonts w:ascii="Times New Roman" w:hAnsi="Times New Roman" w:cs="Times New Roman"/>
          <w:sz w:val="24"/>
          <w:szCs w:val="24"/>
        </w:rPr>
        <w:t>who was</w:t>
      </w:r>
      <w:r w:rsidR="002405F8" w:rsidRPr="007E2296">
        <w:rPr>
          <w:rFonts w:ascii="Times New Roman" w:hAnsi="Times New Roman" w:cs="Times New Roman"/>
          <w:sz w:val="24"/>
          <w:szCs w:val="24"/>
        </w:rPr>
        <w:t xml:space="preserve"> then</w:t>
      </w:r>
      <w:r w:rsidRPr="007E2296">
        <w:rPr>
          <w:rFonts w:ascii="Times New Roman" w:hAnsi="Times New Roman" w:cs="Times New Roman"/>
          <w:sz w:val="24"/>
          <w:szCs w:val="24"/>
        </w:rPr>
        <w:t xml:space="preserve"> aged 16 years.  The</w:t>
      </w:r>
      <w:r w:rsidR="00AD3853" w:rsidRPr="007E2296">
        <w:rPr>
          <w:rFonts w:ascii="Times New Roman" w:hAnsi="Times New Roman" w:cs="Times New Roman"/>
          <w:sz w:val="24"/>
          <w:szCs w:val="24"/>
        </w:rPr>
        <w:t>re is nothing on record</w:t>
      </w:r>
      <w:r w:rsidRPr="007E2296">
        <w:rPr>
          <w:rFonts w:ascii="Times New Roman" w:hAnsi="Times New Roman" w:cs="Times New Roman"/>
          <w:sz w:val="24"/>
          <w:szCs w:val="24"/>
        </w:rPr>
        <w:t xml:space="preserve"> </w:t>
      </w:r>
      <w:r w:rsidR="00AD3853" w:rsidRPr="007E2296">
        <w:rPr>
          <w:rFonts w:ascii="Times New Roman" w:hAnsi="Times New Roman" w:cs="Times New Roman"/>
          <w:sz w:val="24"/>
          <w:szCs w:val="24"/>
        </w:rPr>
        <w:t xml:space="preserve">to </w:t>
      </w:r>
      <w:r w:rsidRPr="007E2296">
        <w:rPr>
          <w:rFonts w:ascii="Times New Roman" w:hAnsi="Times New Roman" w:cs="Times New Roman"/>
          <w:sz w:val="24"/>
          <w:szCs w:val="24"/>
        </w:rPr>
        <w:t>show that the beneficiaries were part of the se</w:t>
      </w:r>
      <w:r w:rsidR="00AD3853" w:rsidRPr="007E2296">
        <w:rPr>
          <w:rFonts w:ascii="Times New Roman" w:hAnsi="Times New Roman" w:cs="Times New Roman"/>
          <w:sz w:val="24"/>
          <w:szCs w:val="24"/>
        </w:rPr>
        <w:t xml:space="preserve">ttlements that formed the basis of the consent </w:t>
      </w:r>
      <w:proofErr w:type="spellStart"/>
      <w:r w:rsidR="00AD3853" w:rsidRPr="007E2296">
        <w:rPr>
          <w:rFonts w:ascii="Times New Roman" w:hAnsi="Times New Roman" w:cs="Times New Roman"/>
          <w:sz w:val="24"/>
          <w:szCs w:val="24"/>
        </w:rPr>
        <w:t>judgement</w:t>
      </w:r>
      <w:proofErr w:type="spellEnd"/>
      <w:r w:rsidR="00AD3853" w:rsidRPr="007E2296">
        <w:rPr>
          <w:rFonts w:ascii="Times New Roman" w:hAnsi="Times New Roman" w:cs="Times New Roman"/>
          <w:sz w:val="24"/>
          <w:szCs w:val="24"/>
        </w:rPr>
        <w:t>.</w:t>
      </w:r>
      <w:r w:rsidR="00461393" w:rsidRPr="007E2296">
        <w:rPr>
          <w:rFonts w:ascii="Times New Roman" w:hAnsi="Times New Roman" w:cs="Times New Roman"/>
          <w:sz w:val="24"/>
          <w:szCs w:val="24"/>
        </w:rPr>
        <w:t xml:space="preserve"> The 1</w:t>
      </w:r>
      <w:r w:rsidR="00461393" w:rsidRPr="007E2296">
        <w:rPr>
          <w:rFonts w:ascii="Times New Roman" w:hAnsi="Times New Roman" w:cs="Times New Roman"/>
          <w:sz w:val="24"/>
          <w:szCs w:val="24"/>
          <w:vertAlign w:val="superscript"/>
        </w:rPr>
        <w:t xml:space="preserve">st </w:t>
      </w:r>
      <w:r w:rsidR="00461393" w:rsidRPr="007E2296">
        <w:rPr>
          <w:rFonts w:ascii="Times New Roman" w:hAnsi="Times New Roman" w:cs="Times New Roman"/>
          <w:sz w:val="24"/>
          <w:szCs w:val="24"/>
        </w:rPr>
        <w:t>applicant</w:t>
      </w:r>
      <w:r w:rsidR="005964E4" w:rsidRPr="007E2296">
        <w:rPr>
          <w:rFonts w:ascii="Times New Roman" w:hAnsi="Times New Roman" w:cs="Times New Roman"/>
          <w:sz w:val="24"/>
          <w:szCs w:val="24"/>
        </w:rPr>
        <w:t>,</w:t>
      </w:r>
      <w:r w:rsidR="00461393" w:rsidRPr="007E2296">
        <w:rPr>
          <w:rFonts w:ascii="Times New Roman" w:hAnsi="Times New Roman" w:cs="Times New Roman"/>
          <w:sz w:val="24"/>
          <w:szCs w:val="24"/>
        </w:rPr>
        <w:t xml:space="preserve"> who was a </w:t>
      </w:r>
      <w:r w:rsidR="00461393" w:rsidRPr="007E2296">
        <w:rPr>
          <w:rFonts w:ascii="Times New Roman" w:hAnsi="Times New Roman" w:cs="Times New Roman"/>
          <w:i/>
          <w:sz w:val="24"/>
          <w:szCs w:val="24"/>
        </w:rPr>
        <w:t>de facto</w:t>
      </w:r>
      <w:r w:rsidR="00461393" w:rsidRPr="007E2296">
        <w:rPr>
          <w:rFonts w:ascii="Times New Roman" w:hAnsi="Times New Roman" w:cs="Times New Roman"/>
          <w:sz w:val="24"/>
          <w:szCs w:val="24"/>
        </w:rPr>
        <w:t xml:space="preserve"> trustee holding the estate on behalf of the beneficiaries</w:t>
      </w:r>
      <w:r w:rsidR="005964E4" w:rsidRPr="007E2296">
        <w:rPr>
          <w:rFonts w:ascii="Times New Roman" w:hAnsi="Times New Roman" w:cs="Times New Roman"/>
          <w:sz w:val="24"/>
          <w:szCs w:val="24"/>
        </w:rPr>
        <w:t>,</w:t>
      </w:r>
      <w:r w:rsidR="00461393" w:rsidRPr="007E2296">
        <w:rPr>
          <w:rFonts w:ascii="Times New Roman" w:hAnsi="Times New Roman" w:cs="Times New Roman"/>
          <w:sz w:val="24"/>
          <w:szCs w:val="24"/>
        </w:rPr>
        <w:t xml:space="preserve"> did not have their mandate to relinquish part of the estate in a consent </w:t>
      </w:r>
      <w:proofErr w:type="spellStart"/>
      <w:r w:rsidR="00461393" w:rsidRPr="007E2296">
        <w:rPr>
          <w:rFonts w:ascii="Times New Roman" w:hAnsi="Times New Roman" w:cs="Times New Roman"/>
          <w:sz w:val="24"/>
          <w:szCs w:val="24"/>
        </w:rPr>
        <w:t>judgement</w:t>
      </w:r>
      <w:proofErr w:type="spellEnd"/>
      <w:r w:rsidR="00461393" w:rsidRPr="007E2296">
        <w:rPr>
          <w:rFonts w:ascii="Times New Roman" w:hAnsi="Times New Roman" w:cs="Times New Roman"/>
          <w:sz w:val="24"/>
          <w:szCs w:val="24"/>
        </w:rPr>
        <w:t>.</w:t>
      </w:r>
    </w:p>
    <w:p w:rsidR="00357BE4" w:rsidRPr="007E2296" w:rsidRDefault="00461393" w:rsidP="007E2296">
      <w:pPr>
        <w:spacing w:line="360" w:lineRule="auto"/>
        <w:jc w:val="both"/>
        <w:rPr>
          <w:rFonts w:ascii="Times New Roman" w:hAnsi="Times New Roman" w:cs="Times New Roman"/>
          <w:sz w:val="24"/>
          <w:szCs w:val="24"/>
          <w:vertAlign w:val="superscript"/>
        </w:rPr>
      </w:pPr>
      <w:r w:rsidRPr="007E2296">
        <w:rPr>
          <w:rFonts w:ascii="Times New Roman" w:hAnsi="Times New Roman" w:cs="Times New Roman"/>
          <w:sz w:val="24"/>
          <w:szCs w:val="24"/>
        </w:rPr>
        <w:t>I would in that r</w:t>
      </w:r>
      <w:r w:rsidR="0046677D" w:rsidRPr="007E2296">
        <w:rPr>
          <w:rFonts w:ascii="Times New Roman" w:hAnsi="Times New Roman" w:cs="Times New Roman"/>
          <w:sz w:val="24"/>
          <w:szCs w:val="24"/>
        </w:rPr>
        <w:t>espect agree with the applicant</w:t>
      </w:r>
      <w:r w:rsidRPr="007E2296">
        <w:rPr>
          <w:rFonts w:ascii="Times New Roman" w:hAnsi="Times New Roman" w:cs="Times New Roman"/>
          <w:sz w:val="24"/>
          <w:szCs w:val="24"/>
        </w:rPr>
        <w:t>s</w:t>
      </w:r>
      <w:r w:rsidR="0046677D" w:rsidRPr="007E2296">
        <w:rPr>
          <w:rFonts w:ascii="Times New Roman" w:hAnsi="Times New Roman" w:cs="Times New Roman"/>
          <w:sz w:val="24"/>
          <w:szCs w:val="24"/>
        </w:rPr>
        <w:t>’</w:t>
      </w:r>
      <w:r w:rsidRPr="007E2296">
        <w:rPr>
          <w:rFonts w:ascii="Times New Roman" w:hAnsi="Times New Roman" w:cs="Times New Roman"/>
          <w:sz w:val="24"/>
          <w:szCs w:val="24"/>
        </w:rPr>
        <w:t xml:space="preserve"> counsel that it is contrary to court policy for a legal representative of an estate to enter a consent that has the effect of prejudicing the interests of other beneficiaries of the estate who are not party to the consent</w:t>
      </w:r>
      <w:r w:rsidR="000613E8" w:rsidRPr="007E2296">
        <w:rPr>
          <w:rFonts w:ascii="Times New Roman" w:hAnsi="Times New Roman" w:cs="Times New Roman"/>
          <w:sz w:val="24"/>
          <w:szCs w:val="24"/>
        </w:rPr>
        <w:t>,</w:t>
      </w:r>
      <w:r w:rsidRPr="007E2296">
        <w:rPr>
          <w:rFonts w:ascii="Times New Roman" w:hAnsi="Times New Roman" w:cs="Times New Roman"/>
          <w:sz w:val="24"/>
          <w:szCs w:val="24"/>
        </w:rPr>
        <w:t xml:space="preserve"> or who have not mandated the legal representative to consent on their behalf. On that aspect of the legal representative’s </w:t>
      </w:r>
      <w:r w:rsidRPr="007E2296">
        <w:rPr>
          <w:rFonts w:ascii="Times New Roman" w:hAnsi="Times New Roman" w:cs="Times New Roman"/>
          <w:sz w:val="24"/>
          <w:szCs w:val="24"/>
        </w:rPr>
        <w:lastRenderedPageBreak/>
        <w:t>lack of the beneficiaries’</w:t>
      </w:r>
      <w:r w:rsidR="00CE7453" w:rsidRPr="007E2296">
        <w:rPr>
          <w:rFonts w:ascii="Times New Roman" w:hAnsi="Times New Roman" w:cs="Times New Roman"/>
          <w:sz w:val="24"/>
          <w:szCs w:val="24"/>
        </w:rPr>
        <w:t xml:space="preserve"> participation in the consent which jeopardized their interests</w:t>
      </w:r>
      <w:r w:rsidRPr="007E2296">
        <w:rPr>
          <w:rFonts w:ascii="Times New Roman" w:hAnsi="Times New Roman" w:cs="Times New Roman"/>
          <w:sz w:val="24"/>
          <w:szCs w:val="24"/>
        </w:rPr>
        <w:t>,</w:t>
      </w:r>
      <w:r w:rsidR="00C54083" w:rsidRPr="007E2296">
        <w:rPr>
          <w:rFonts w:ascii="Times New Roman" w:hAnsi="Times New Roman" w:cs="Times New Roman"/>
          <w:sz w:val="24"/>
          <w:szCs w:val="24"/>
        </w:rPr>
        <w:t xml:space="preserve"> </w:t>
      </w:r>
      <w:r w:rsidRPr="007E2296">
        <w:rPr>
          <w:rFonts w:ascii="Times New Roman" w:hAnsi="Times New Roman" w:cs="Times New Roman"/>
          <w:sz w:val="24"/>
          <w:szCs w:val="24"/>
        </w:rPr>
        <w:t>I would allow a revi</w:t>
      </w:r>
      <w:r w:rsidR="00576C7D" w:rsidRPr="007E2296">
        <w:rPr>
          <w:rFonts w:ascii="Times New Roman" w:hAnsi="Times New Roman" w:cs="Times New Roman"/>
          <w:sz w:val="24"/>
          <w:szCs w:val="24"/>
        </w:rPr>
        <w:t xml:space="preserve">ew of the consent </w:t>
      </w:r>
      <w:proofErr w:type="spellStart"/>
      <w:r w:rsidR="00576C7D" w:rsidRPr="007E2296">
        <w:rPr>
          <w:rFonts w:ascii="Times New Roman" w:hAnsi="Times New Roman" w:cs="Times New Roman"/>
          <w:sz w:val="24"/>
          <w:szCs w:val="24"/>
        </w:rPr>
        <w:t>judgement</w:t>
      </w:r>
      <w:proofErr w:type="spellEnd"/>
      <w:r w:rsidR="00576C7D" w:rsidRPr="007E2296">
        <w:rPr>
          <w:rFonts w:ascii="Times New Roman" w:hAnsi="Times New Roman" w:cs="Times New Roman"/>
          <w:sz w:val="24"/>
          <w:szCs w:val="24"/>
        </w:rPr>
        <w:t>.</w:t>
      </w:r>
      <w:r w:rsidRPr="007E2296">
        <w:rPr>
          <w:rFonts w:ascii="Times New Roman" w:hAnsi="Times New Roman" w:cs="Times New Roman"/>
          <w:sz w:val="24"/>
          <w:szCs w:val="24"/>
        </w:rPr>
        <w:t xml:space="preserve"> </w:t>
      </w:r>
    </w:p>
    <w:p w:rsidR="009E1A6C" w:rsidRPr="007E2296" w:rsidRDefault="00576C7D"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1</w:t>
      </w:r>
      <w:r w:rsidRPr="007E2296">
        <w:rPr>
          <w:rFonts w:ascii="Times New Roman" w:hAnsi="Times New Roman" w:cs="Times New Roman"/>
          <w:sz w:val="24"/>
          <w:szCs w:val="24"/>
          <w:vertAlign w:val="superscript"/>
        </w:rPr>
        <w:t xml:space="preserve">st </w:t>
      </w:r>
      <w:r w:rsidRPr="007E2296">
        <w:rPr>
          <w:rFonts w:ascii="Times New Roman" w:hAnsi="Times New Roman" w:cs="Times New Roman"/>
          <w:sz w:val="24"/>
          <w:szCs w:val="24"/>
        </w:rPr>
        <w:t xml:space="preserve">applicant also avers in paragraph 11 of her supporting affidavit that </w:t>
      </w:r>
      <w:r w:rsidR="00CA576C" w:rsidRPr="007E2296">
        <w:rPr>
          <w:rFonts w:ascii="Times New Roman" w:hAnsi="Times New Roman" w:cs="Times New Roman"/>
          <w:sz w:val="24"/>
          <w:szCs w:val="24"/>
        </w:rPr>
        <w:t>t</w:t>
      </w:r>
      <w:r w:rsidR="000A3E59" w:rsidRPr="007E2296">
        <w:rPr>
          <w:rFonts w:ascii="Times New Roman" w:hAnsi="Times New Roman" w:cs="Times New Roman"/>
          <w:sz w:val="24"/>
          <w:szCs w:val="24"/>
        </w:rPr>
        <w:t xml:space="preserve">he respondent is not a biological son of the late Joseph </w:t>
      </w:r>
      <w:proofErr w:type="spellStart"/>
      <w:r w:rsidR="000A3E59" w:rsidRPr="007E2296">
        <w:rPr>
          <w:rFonts w:ascii="Times New Roman" w:hAnsi="Times New Roman" w:cs="Times New Roman"/>
          <w:sz w:val="24"/>
          <w:szCs w:val="24"/>
        </w:rPr>
        <w:t>Tumushabe</w:t>
      </w:r>
      <w:proofErr w:type="spellEnd"/>
      <w:r w:rsidR="005964E4" w:rsidRPr="007E2296">
        <w:rPr>
          <w:rFonts w:ascii="Times New Roman" w:hAnsi="Times New Roman" w:cs="Times New Roman"/>
          <w:sz w:val="24"/>
          <w:szCs w:val="24"/>
        </w:rPr>
        <w:t>,</w:t>
      </w:r>
      <w:r w:rsidR="000A3E59" w:rsidRPr="007E2296">
        <w:rPr>
          <w:rFonts w:ascii="Times New Roman" w:hAnsi="Times New Roman" w:cs="Times New Roman"/>
          <w:sz w:val="24"/>
          <w:szCs w:val="24"/>
        </w:rPr>
        <w:t xml:space="preserve"> and is therefore not a beneficiary of the deceased’s estate.</w:t>
      </w:r>
      <w:r w:rsidRPr="007E2296">
        <w:rPr>
          <w:rFonts w:ascii="Times New Roman" w:hAnsi="Times New Roman" w:cs="Times New Roman"/>
          <w:sz w:val="24"/>
          <w:szCs w:val="24"/>
        </w:rPr>
        <w:t xml:space="preserve"> </w:t>
      </w:r>
      <w:r w:rsidR="001904D5" w:rsidRPr="007E2296">
        <w:rPr>
          <w:rFonts w:ascii="Times New Roman" w:hAnsi="Times New Roman" w:cs="Times New Roman"/>
          <w:sz w:val="24"/>
          <w:szCs w:val="24"/>
        </w:rPr>
        <w:t xml:space="preserve">The respondent replied in paragraph 4 of his affidavit in reply that he has always been the son of late Joseph </w:t>
      </w:r>
      <w:proofErr w:type="spellStart"/>
      <w:r w:rsidR="001904D5" w:rsidRPr="007E2296">
        <w:rPr>
          <w:rFonts w:ascii="Times New Roman" w:hAnsi="Times New Roman" w:cs="Times New Roman"/>
          <w:sz w:val="24"/>
          <w:szCs w:val="24"/>
        </w:rPr>
        <w:t>Tumushabe</w:t>
      </w:r>
      <w:proofErr w:type="spellEnd"/>
      <w:r w:rsidR="001904D5" w:rsidRPr="007E2296">
        <w:rPr>
          <w:rFonts w:ascii="Times New Roman" w:hAnsi="Times New Roman" w:cs="Times New Roman"/>
          <w:sz w:val="24"/>
          <w:szCs w:val="24"/>
        </w:rPr>
        <w:t xml:space="preserve">. He attached a copy of his birth certificate as </w:t>
      </w:r>
      <w:proofErr w:type="spellStart"/>
      <w:r w:rsidR="001904D5" w:rsidRPr="007E2296">
        <w:rPr>
          <w:rFonts w:ascii="Times New Roman" w:hAnsi="Times New Roman" w:cs="Times New Roman"/>
          <w:sz w:val="24"/>
          <w:szCs w:val="24"/>
        </w:rPr>
        <w:t>annexture</w:t>
      </w:r>
      <w:proofErr w:type="spellEnd"/>
      <w:r w:rsidR="001904D5" w:rsidRPr="007E2296">
        <w:rPr>
          <w:rFonts w:ascii="Times New Roman" w:hAnsi="Times New Roman" w:cs="Times New Roman"/>
          <w:sz w:val="24"/>
          <w:szCs w:val="24"/>
        </w:rPr>
        <w:t xml:space="preserve"> </w:t>
      </w:r>
      <w:r w:rsidR="001904D5" w:rsidRPr="007E2296">
        <w:rPr>
          <w:rFonts w:ascii="Times New Roman" w:hAnsi="Times New Roman" w:cs="Times New Roman"/>
          <w:b/>
          <w:sz w:val="24"/>
          <w:szCs w:val="24"/>
        </w:rPr>
        <w:t>A</w:t>
      </w:r>
      <w:r w:rsidR="001904D5" w:rsidRPr="007E2296">
        <w:rPr>
          <w:rFonts w:ascii="Times New Roman" w:hAnsi="Times New Roman" w:cs="Times New Roman"/>
          <w:sz w:val="24"/>
          <w:szCs w:val="24"/>
        </w:rPr>
        <w:t xml:space="preserve"> to support his averment. </w:t>
      </w:r>
      <w:r w:rsidRPr="007E2296">
        <w:rPr>
          <w:rFonts w:ascii="Times New Roman" w:hAnsi="Times New Roman" w:cs="Times New Roman"/>
          <w:sz w:val="24"/>
          <w:szCs w:val="24"/>
        </w:rPr>
        <w:t>In that c</w:t>
      </w:r>
      <w:r w:rsidR="001904D5" w:rsidRPr="007E2296">
        <w:rPr>
          <w:rFonts w:ascii="Times New Roman" w:hAnsi="Times New Roman" w:cs="Times New Roman"/>
          <w:sz w:val="24"/>
          <w:szCs w:val="24"/>
        </w:rPr>
        <w:t>onnection this court</w:t>
      </w:r>
      <w:r w:rsidR="00D532F4" w:rsidRPr="007E2296">
        <w:rPr>
          <w:rFonts w:ascii="Times New Roman" w:hAnsi="Times New Roman" w:cs="Times New Roman"/>
          <w:sz w:val="24"/>
          <w:szCs w:val="24"/>
        </w:rPr>
        <w:t xml:space="preserve"> had</w:t>
      </w:r>
      <w:r w:rsidR="001904D5" w:rsidRPr="007E2296">
        <w:rPr>
          <w:rFonts w:ascii="Times New Roman" w:hAnsi="Times New Roman" w:cs="Times New Roman"/>
          <w:sz w:val="24"/>
          <w:szCs w:val="24"/>
        </w:rPr>
        <w:t xml:space="preserve"> granted the applicants</w:t>
      </w:r>
      <w:r w:rsidR="00811D0E" w:rsidRPr="007E2296">
        <w:rPr>
          <w:rFonts w:ascii="Times New Roman" w:hAnsi="Times New Roman" w:cs="Times New Roman"/>
          <w:sz w:val="24"/>
          <w:szCs w:val="24"/>
        </w:rPr>
        <w:t>’</w:t>
      </w:r>
      <w:r w:rsidR="001904D5" w:rsidRPr="007E2296">
        <w:rPr>
          <w:rFonts w:ascii="Times New Roman" w:hAnsi="Times New Roman" w:cs="Times New Roman"/>
          <w:sz w:val="24"/>
          <w:szCs w:val="24"/>
        </w:rPr>
        <w:t xml:space="preserve"> </w:t>
      </w:r>
      <w:r w:rsidRPr="007E2296">
        <w:rPr>
          <w:rFonts w:ascii="Times New Roman" w:hAnsi="Times New Roman" w:cs="Times New Roman"/>
          <w:sz w:val="24"/>
          <w:szCs w:val="24"/>
        </w:rPr>
        <w:t>prayer to have the respondent undergo a paternity test</w:t>
      </w:r>
      <w:r w:rsidR="00BB2239" w:rsidRPr="007E2296">
        <w:rPr>
          <w:rFonts w:ascii="Times New Roman" w:hAnsi="Times New Roman" w:cs="Times New Roman"/>
          <w:sz w:val="24"/>
          <w:szCs w:val="24"/>
        </w:rPr>
        <w:t xml:space="preserve"> after hearing counsel to both parties on the matte</w:t>
      </w:r>
      <w:r w:rsidR="00976D5C" w:rsidRPr="007E2296">
        <w:rPr>
          <w:rFonts w:ascii="Times New Roman" w:hAnsi="Times New Roman" w:cs="Times New Roman"/>
          <w:sz w:val="24"/>
          <w:szCs w:val="24"/>
        </w:rPr>
        <w:t>r</w:t>
      </w:r>
      <w:r w:rsidRPr="007E2296">
        <w:rPr>
          <w:rFonts w:ascii="Times New Roman" w:hAnsi="Times New Roman" w:cs="Times New Roman"/>
          <w:sz w:val="24"/>
          <w:szCs w:val="24"/>
        </w:rPr>
        <w:t>. This was done at the stage of hearing the application</w:t>
      </w:r>
      <w:r w:rsidR="00793A33" w:rsidRPr="007E2296">
        <w:rPr>
          <w:rFonts w:ascii="Times New Roman" w:hAnsi="Times New Roman" w:cs="Times New Roman"/>
          <w:sz w:val="24"/>
          <w:szCs w:val="24"/>
        </w:rPr>
        <w:t>.</w:t>
      </w:r>
      <w:r w:rsidR="00976D5C" w:rsidRPr="007E2296">
        <w:rPr>
          <w:rFonts w:ascii="Times New Roman" w:hAnsi="Times New Roman" w:cs="Times New Roman"/>
          <w:sz w:val="24"/>
          <w:szCs w:val="24"/>
        </w:rPr>
        <w:t xml:space="preserve"> </w:t>
      </w:r>
      <w:r w:rsidR="00793A33" w:rsidRPr="007E2296">
        <w:rPr>
          <w:rFonts w:ascii="Times New Roman" w:hAnsi="Times New Roman" w:cs="Times New Roman"/>
          <w:sz w:val="24"/>
          <w:szCs w:val="24"/>
        </w:rPr>
        <w:t>T</w:t>
      </w:r>
      <w:r w:rsidR="00976D5C" w:rsidRPr="007E2296">
        <w:rPr>
          <w:rFonts w:ascii="Times New Roman" w:hAnsi="Times New Roman" w:cs="Times New Roman"/>
          <w:sz w:val="24"/>
          <w:szCs w:val="24"/>
        </w:rPr>
        <w:t>he</w:t>
      </w:r>
      <w:r w:rsidR="0013220B" w:rsidRPr="007E2296">
        <w:rPr>
          <w:rFonts w:ascii="Times New Roman" w:hAnsi="Times New Roman" w:cs="Times New Roman"/>
          <w:sz w:val="24"/>
          <w:szCs w:val="24"/>
        </w:rPr>
        <w:t xml:space="preserve"> court</w:t>
      </w:r>
      <w:r w:rsidR="00FC0889" w:rsidRPr="007E2296">
        <w:rPr>
          <w:rFonts w:ascii="Times New Roman" w:hAnsi="Times New Roman" w:cs="Times New Roman"/>
          <w:sz w:val="24"/>
          <w:szCs w:val="24"/>
        </w:rPr>
        <w:t xml:space="preserve"> also</w:t>
      </w:r>
      <w:r w:rsidR="0013220B" w:rsidRPr="007E2296">
        <w:rPr>
          <w:rFonts w:ascii="Times New Roman" w:hAnsi="Times New Roman" w:cs="Times New Roman"/>
          <w:sz w:val="24"/>
          <w:szCs w:val="24"/>
        </w:rPr>
        <w:t xml:space="preserve"> granted the respondent’s counsel’s prayer, after the applicants’ counsel had not opposed it, to have</w:t>
      </w:r>
      <w:r w:rsidR="00976D5C" w:rsidRPr="007E2296">
        <w:rPr>
          <w:rFonts w:ascii="Times New Roman" w:hAnsi="Times New Roman" w:cs="Times New Roman"/>
          <w:sz w:val="24"/>
          <w:szCs w:val="24"/>
        </w:rPr>
        <w:t xml:space="preserve"> the DNA conducted by a Government Analyst</w:t>
      </w:r>
      <w:r w:rsidRPr="007E2296">
        <w:rPr>
          <w:rFonts w:ascii="Times New Roman" w:hAnsi="Times New Roman" w:cs="Times New Roman"/>
          <w:sz w:val="24"/>
          <w:szCs w:val="24"/>
        </w:rPr>
        <w:t>.</w:t>
      </w:r>
    </w:p>
    <w:p w:rsidR="00576C7D" w:rsidRPr="007E2296" w:rsidRDefault="00E50438"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DNA results were eventually availed</w:t>
      </w:r>
      <w:r w:rsidR="008103DE" w:rsidRPr="007E2296">
        <w:rPr>
          <w:rFonts w:ascii="Times New Roman" w:hAnsi="Times New Roman" w:cs="Times New Roman"/>
          <w:sz w:val="24"/>
          <w:szCs w:val="24"/>
        </w:rPr>
        <w:t xml:space="preserve"> to this court through its Registrar</w:t>
      </w:r>
      <w:r w:rsidR="0013220B" w:rsidRPr="007E2296">
        <w:rPr>
          <w:rFonts w:ascii="Times New Roman" w:hAnsi="Times New Roman" w:cs="Times New Roman"/>
          <w:sz w:val="24"/>
          <w:szCs w:val="24"/>
        </w:rPr>
        <w:t xml:space="preserve">, under cover of a letter signed by </w:t>
      </w:r>
      <w:proofErr w:type="spellStart"/>
      <w:r w:rsidR="0013220B" w:rsidRPr="007E2296">
        <w:rPr>
          <w:rFonts w:ascii="Times New Roman" w:hAnsi="Times New Roman" w:cs="Times New Roman"/>
          <w:sz w:val="24"/>
          <w:szCs w:val="24"/>
        </w:rPr>
        <w:t>Onen</w:t>
      </w:r>
      <w:proofErr w:type="spellEnd"/>
      <w:r w:rsidR="0013220B" w:rsidRPr="007E2296">
        <w:rPr>
          <w:rFonts w:ascii="Times New Roman" w:hAnsi="Times New Roman" w:cs="Times New Roman"/>
          <w:sz w:val="24"/>
          <w:szCs w:val="24"/>
        </w:rPr>
        <w:t xml:space="preserve"> Geoffrey, Principal Government Analyst</w:t>
      </w:r>
      <w:r w:rsidR="008103DE" w:rsidRPr="007E2296">
        <w:rPr>
          <w:rFonts w:ascii="Times New Roman" w:hAnsi="Times New Roman" w:cs="Times New Roman"/>
          <w:sz w:val="24"/>
          <w:szCs w:val="24"/>
        </w:rPr>
        <w:t>.</w:t>
      </w:r>
      <w:r w:rsidR="00B13624" w:rsidRPr="007E2296">
        <w:rPr>
          <w:rFonts w:ascii="Times New Roman" w:hAnsi="Times New Roman" w:cs="Times New Roman"/>
          <w:sz w:val="24"/>
          <w:szCs w:val="24"/>
        </w:rPr>
        <w:t xml:space="preserve"> </w:t>
      </w:r>
      <w:r w:rsidR="008103DE" w:rsidRPr="007E2296">
        <w:rPr>
          <w:rFonts w:ascii="Times New Roman" w:hAnsi="Times New Roman" w:cs="Times New Roman"/>
          <w:sz w:val="24"/>
          <w:szCs w:val="24"/>
        </w:rPr>
        <w:t xml:space="preserve">This was after the written submissions of both </w:t>
      </w:r>
      <w:proofErr w:type="gramStart"/>
      <w:r w:rsidR="008103DE" w:rsidRPr="007E2296">
        <w:rPr>
          <w:rFonts w:ascii="Times New Roman" w:hAnsi="Times New Roman" w:cs="Times New Roman"/>
          <w:sz w:val="24"/>
          <w:szCs w:val="24"/>
        </w:rPr>
        <w:t>counsel</w:t>
      </w:r>
      <w:proofErr w:type="gramEnd"/>
      <w:r w:rsidR="008103DE" w:rsidRPr="007E2296">
        <w:rPr>
          <w:rFonts w:ascii="Times New Roman" w:hAnsi="Times New Roman" w:cs="Times New Roman"/>
          <w:sz w:val="24"/>
          <w:szCs w:val="24"/>
        </w:rPr>
        <w:t xml:space="preserve"> had been filed.</w:t>
      </w:r>
      <w:r w:rsidR="00B13624" w:rsidRPr="007E2296">
        <w:rPr>
          <w:rFonts w:ascii="Times New Roman" w:hAnsi="Times New Roman" w:cs="Times New Roman"/>
          <w:sz w:val="24"/>
          <w:szCs w:val="24"/>
        </w:rPr>
        <w:t xml:space="preserve"> I addressed the DNA results on basis of the fact that they were pleaded as ground (e) of the amended application, supported by </w:t>
      </w:r>
      <w:r w:rsidR="00DB5C0C" w:rsidRPr="007E2296">
        <w:rPr>
          <w:rFonts w:ascii="Times New Roman" w:hAnsi="Times New Roman" w:cs="Times New Roman"/>
          <w:sz w:val="24"/>
          <w:szCs w:val="24"/>
        </w:rPr>
        <w:t xml:space="preserve">paragraph </w:t>
      </w:r>
      <w:r w:rsidR="00B13624" w:rsidRPr="007E2296">
        <w:rPr>
          <w:rFonts w:ascii="Times New Roman" w:hAnsi="Times New Roman" w:cs="Times New Roman"/>
          <w:sz w:val="24"/>
          <w:szCs w:val="24"/>
        </w:rPr>
        <w:t>11 of the 1</w:t>
      </w:r>
      <w:r w:rsidR="00B13624" w:rsidRPr="007E2296">
        <w:rPr>
          <w:rFonts w:ascii="Times New Roman" w:hAnsi="Times New Roman" w:cs="Times New Roman"/>
          <w:sz w:val="24"/>
          <w:szCs w:val="24"/>
          <w:vertAlign w:val="superscript"/>
        </w:rPr>
        <w:t xml:space="preserve">st </w:t>
      </w:r>
      <w:r w:rsidR="00B13624" w:rsidRPr="007E2296">
        <w:rPr>
          <w:rFonts w:ascii="Times New Roman" w:hAnsi="Times New Roman" w:cs="Times New Roman"/>
          <w:sz w:val="24"/>
          <w:szCs w:val="24"/>
        </w:rPr>
        <w:t>applicant’s affidavit.</w:t>
      </w:r>
      <w:r w:rsidR="009E1A6C" w:rsidRPr="007E2296">
        <w:rPr>
          <w:rFonts w:ascii="Times New Roman" w:hAnsi="Times New Roman" w:cs="Times New Roman"/>
          <w:sz w:val="24"/>
          <w:szCs w:val="24"/>
        </w:rPr>
        <w:t xml:space="preserve"> The respondent responded to</w:t>
      </w:r>
      <w:r w:rsidR="00DB5C0C" w:rsidRPr="007E2296">
        <w:rPr>
          <w:rFonts w:ascii="Times New Roman" w:hAnsi="Times New Roman" w:cs="Times New Roman"/>
          <w:sz w:val="24"/>
          <w:szCs w:val="24"/>
        </w:rPr>
        <w:t xml:space="preserve"> the said paragraph 11</w:t>
      </w:r>
      <w:r w:rsidR="009E1A6C" w:rsidRPr="007E2296">
        <w:rPr>
          <w:rFonts w:ascii="Times New Roman" w:hAnsi="Times New Roman" w:cs="Times New Roman"/>
          <w:sz w:val="24"/>
          <w:szCs w:val="24"/>
        </w:rPr>
        <w:t xml:space="preserve"> in </w:t>
      </w:r>
      <w:r w:rsidR="00DB5C0C" w:rsidRPr="007E2296">
        <w:rPr>
          <w:rFonts w:ascii="Times New Roman" w:hAnsi="Times New Roman" w:cs="Times New Roman"/>
          <w:sz w:val="24"/>
          <w:szCs w:val="24"/>
        </w:rPr>
        <w:t xml:space="preserve">paragraphs </w:t>
      </w:r>
      <w:r w:rsidR="009E1A6C" w:rsidRPr="007E2296">
        <w:rPr>
          <w:rFonts w:ascii="Times New Roman" w:hAnsi="Times New Roman" w:cs="Times New Roman"/>
          <w:sz w:val="24"/>
          <w:szCs w:val="24"/>
        </w:rPr>
        <w:t>4, 5, and 6 of his affidavit in reply.</w:t>
      </w:r>
      <w:r w:rsidR="00B13624" w:rsidRPr="007E2296">
        <w:rPr>
          <w:rFonts w:ascii="Times New Roman" w:hAnsi="Times New Roman" w:cs="Times New Roman"/>
          <w:sz w:val="24"/>
          <w:szCs w:val="24"/>
        </w:rPr>
        <w:t xml:space="preserve"> The</w:t>
      </w:r>
      <w:r w:rsidR="00DB5C0C" w:rsidRPr="007E2296">
        <w:rPr>
          <w:rFonts w:ascii="Times New Roman" w:hAnsi="Times New Roman" w:cs="Times New Roman"/>
          <w:sz w:val="24"/>
          <w:szCs w:val="24"/>
        </w:rPr>
        <w:t xml:space="preserve"> matter was</w:t>
      </w:r>
      <w:r w:rsidR="00B13624" w:rsidRPr="007E2296">
        <w:rPr>
          <w:rFonts w:ascii="Times New Roman" w:hAnsi="Times New Roman" w:cs="Times New Roman"/>
          <w:sz w:val="24"/>
          <w:szCs w:val="24"/>
        </w:rPr>
        <w:t xml:space="preserve"> therefore not strange to the application and the affidavit evidence on record</w:t>
      </w:r>
      <w:r w:rsidR="00F9525A" w:rsidRPr="007E2296">
        <w:rPr>
          <w:rFonts w:ascii="Times New Roman" w:hAnsi="Times New Roman" w:cs="Times New Roman"/>
          <w:sz w:val="24"/>
          <w:szCs w:val="24"/>
        </w:rPr>
        <w:t xml:space="preserve">, and this court could appropriately address and analyze </w:t>
      </w:r>
      <w:r w:rsidR="00DB5C0C" w:rsidRPr="007E2296">
        <w:rPr>
          <w:rFonts w:ascii="Times New Roman" w:hAnsi="Times New Roman" w:cs="Times New Roman"/>
          <w:sz w:val="24"/>
          <w:szCs w:val="24"/>
        </w:rPr>
        <w:t>it</w:t>
      </w:r>
      <w:r w:rsidR="002606CF" w:rsidRPr="007E2296">
        <w:rPr>
          <w:rFonts w:ascii="Times New Roman" w:hAnsi="Times New Roman" w:cs="Times New Roman"/>
          <w:sz w:val="24"/>
          <w:szCs w:val="24"/>
        </w:rPr>
        <w:t>,</w:t>
      </w:r>
      <w:r w:rsidR="00DB5C0C" w:rsidRPr="007E2296">
        <w:rPr>
          <w:rFonts w:ascii="Times New Roman" w:hAnsi="Times New Roman" w:cs="Times New Roman"/>
          <w:sz w:val="24"/>
          <w:szCs w:val="24"/>
        </w:rPr>
        <w:t xml:space="preserve"> </w:t>
      </w:r>
      <w:r w:rsidR="00F9525A" w:rsidRPr="007E2296">
        <w:rPr>
          <w:rFonts w:ascii="Times New Roman" w:hAnsi="Times New Roman" w:cs="Times New Roman"/>
          <w:sz w:val="24"/>
          <w:szCs w:val="24"/>
        </w:rPr>
        <w:t xml:space="preserve">with or without counsel’s submissions on the matter. </w:t>
      </w:r>
      <w:r w:rsidR="00576C7D" w:rsidRPr="007E2296">
        <w:rPr>
          <w:rFonts w:ascii="Times New Roman" w:hAnsi="Times New Roman" w:cs="Times New Roman"/>
          <w:sz w:val="24"/>
          <w:szCs w:val="24"/>
        </w:rPr>
        <w:t xml:space="preserve"> </w:t>
      </w:r>
    </w:p>
    <w:p w:rsidR="000B69DC" w:rsidRPr="007E2296" w:rsidRDefault="00793F34" w:rsidP="007E2296">
      <w:pPr>
        <w:spacing w:line="360" w:lineRule="auto"/>
        <w:jc w:val="both"/>
        <w:rPr>
          <w:rFonts w:ascii="Times New Roman" w:hAnsi="Times New Roman" w:cs="Times New Roman"/>
          <w:sz w:val="24"/>
          <w:szCs w:val="24"/>
        </w:rPr>
      </w:pPr>
      <w:proofErr w:type="spellStart"/>
      <w:r w:rsidRPr="007E2296">
        <w:rPr>
          <w:rFonts w:ascii="Times New Roman" w:hAnsi="Times New Roman" w:cs="Times New Roman"/>
          <w:sz w:val="24"/>
          <w:szCs w:val="24"/>
        </w:rPr>
        <w:t>Annexture</w:t>
      </w:r>
      <w:proofErr w:type="spellEnd"/>
      <w:r w:rsidRPr="007E2296">
        <w:rPr>
          <w:rFonts w:ascii="Times New Roman" w:hAnsi="Times New Roman" w:cs="Times New Roman"/>
          <w:b/>
          <w:sz w:val="24"/>
          <w:szCs w:val="24"/>
        </w:rPr>
        <w:t xml:space="preserve"> A</w:t>
      </w:r>
      <w:r w:rsidRPr="007E2296">
        <w:rPr>
          <w:rFonts w:ascii="Times New Roman" w:hAnsi="Times New Roman" w:cs="Times New Roman"/>
          <w:sz w:val="24"/>
          <w:szCs w:val="24"/>
        </w:rPr>
        <w:t xml:space="preserve"> the </w:t>
      </w:r>
      <w:r w:rsidR="0003543B" w:rsidRPr="007E2296">
        <w:rPr>
          <w:rFonts w:ascii="Times New Roman" w:hAnsi="Times New Roman" w:cs="Times New Roman"/>
          <w:sz w:val="24"/>
          <w:szCs w:val="24"/>
        </w:rPr>
        <w:t xml:space="preserve">birth certificate </w:t>
      </w:r>
      <w:r w:rsidRPr="007E2296">
        <w:rPr>
          <w:rFonts w:ascii="Times New Roman" w:hAnsi="Times New Roman" w:cs="Times New Roman"/>
          <w:sz w:val="24"/>
          <w:szCs w:val="24"/>
        </w:rPr>
        <w:t>reveals</w:t>
      </w:r>
      <w:r w:rsidR="0003543B" w:rsidRPr="007E2296">
        <w:rPr>
          <w:rFonts w:ascii="Times New Roman" w:hAnsi="Times New Roman" w:cs="Times New Roman"/>
          <w:sz w:val="24"/>
          <w:szCs w:val="24"/>
        </w:rPr>
        <w:t xml:space="preserve"> </w:t>
      </w:r>
      <w:r w:rsidRPr="007E2296">
        <w:rPr>
          <w:rFonts w:ascii="Times New Roman" w:hAnsi="Times New Roman" w:cs="Times New Roman"/>
          <w:sz w:val="24"/>
          <w:szCs w:val="24"/>
        </w:rPr>
        <w:t xml:space="preserve">that Brian </w:t>
      </w:r>
      <w:proofErr w:type="spellStart"/>
      <w:r w:rsidRPr="007E2296">
        <w:rPr>
          <w:rFonts w:ascii="Times New Roman" w:hAnsi="Times New Roman" w:cs="Times New Roman"/>
          <w:sz w:val="24"/>
          <w:szCs w:val="24"/>
        </w:rPr>
        <w:t>Asiimwe</w:t>
      </w:r>
      <w:proofErr w:type="spellEnd"/>
      <w:r w:rsidRPr="007E2296">
        <w:rPr>
          <w:rFonts w:ascii="Times New Roman" w:hAnsi="Times New Roman" w:cs="Times New Roman"/>
          <w:sz w:val="24"/>
          <w:szCs w:val="24"/>
        </w:rPr>
        <w:t xml:space="preserve"> (the respondent) is </w:t>
      </w:r>
      <w:r w:rsidR="0003543B" w:rsidRPr="007E2296">
        <w:rPr>
          <w:rFonts w:ascii="Times New Roman" w:hAnsi="Times New Roman" w:cs="Times New Roman"/>
          <w:sz w:val="24"/>
          <w:szCs w:val="24"/>
        </w:rPr>
        <w:t xml:space="preserve">a son of the late Joseph </w:t>
      </w:r>
      <w:proofErr w:type="spellStart"/>
      <w:r w:rsidR="0003543B" w:rsidRPr="007E2296">
        <w:rPr>
          <w:rFonts w:ascii="Times New Roman" w:hAnsi="Times New Roman" w:cs="Times New Roman"/>
          <w:sz w:val="24"/>
          <w:szCs w:val="24"/>
        </w:rPr>
        <w:t>Tumushabe</w:t>
      </w:r>
      <w:proofErr w:type="spellEnd"/>
      <w:r w:rsidR="0003543B" w:rsidRPr="007E2296">
        <w:rPr>
          <w:rFonts w:ascii="Times New Roman" w:hAnsi="Times New Roman" w:cs="Times New Roman"/>
          <w:sz w:val="24"/>
          <w:szCs w:val="24"/>
        </w:rPr>
        <w:t xml:space="preserve">. </w:t>
      </w:r>
      <w:r w:rsidR="00C10917" w:rsidRPr="007E2296">
        <w:rPr>
          <w:rFonts w:ascii="Times New Roman" w:hAnsi="Times New Roman" w:cs="Times New Roman"/>
          <w:sz w:val="24"/>
          <w:szCs w:val="24"/>
        </w:rPr>
        <w:t>The DNA results that were eventually submitted to court, however, reveal that the respondent is</w:t>
      </w:r>
      <w:r w:rsidR="00F449A1" w:rsidRPr="007E2296">
        <w:rPr>
          <w:rFonts w:ascii="Times New Roman" w:hAnsi="Times New Roman" w:cs="Times New Roman"/>
          <w:sz w:val="24"/>
          <w:szCs w:val="24"/>
        </w:rPr>
        <w:t xml:space="preserve"> not a son of the late Joseph </w:t>
      </w:r>
      <w:proofErr w:type="spellStart"/>
      <w:r w:rsidR="00F449A1" w:rsidRPr="007E2296">
        <w:rPr>
          <w:rFonts w:ascii="Times New Roman" w:hAnsi="Times New Roman" w:cs="Times New Roman"/>
          <w:sz w:val="24"/>
          <w:szCs w:val="24"/>
        </w:rPr>
        <w:t>Tu</w:t>
      </w:r>
      <w:r w:rsidR="00C10917" w:rsidRPr="007E2296">
        <w:rPr>
          <w:rFonts w:ascii="Times New Roman" w:hAnsi="Times New Roman" w:cs="Times New Roman"/>
          <w:sz w:val="24"/>
          <w:szCs w:val="24"/>
        </w:rPr>
        <w:t>mus</w:t>
      </w:r>
      <w:r w:rsidR="00F449A1" w:rsidRPr="007E2296">
        <w:rPr>
          <w:rFonts w:ascii="Times New Roman" w:hAnsi="Times New Roman" w:cs="Times New Roman"/>
          <w:sz w:val="24"/>
          <w:szCs w:val="24"/>
        </w:rPr>
        <w:t>hab</w:t>
      </w:r>
      <w:r w:rsidR="00C10917" w:rsidRPr="007E2296">
        <w:rPr>
          <w:rFonts w:ascii="Times New Roman" w:hAnsi="Times New Roman" w:cs="Times New Roman"/>
          <w:sz w:val="24"/>
          <w:szCs w:val="24"/>
        </w:rPr>
        <w:t>e</w:t>
      </w:r>
      <w:proofErr w:type="spellEnd"/>
      <w:r w:rsidR="00C10917" w:rsidRPr="007E2296">
        <w:rPr>
          <w:rFonts w:ascii="Times New Roman" w:hAnsi="Times New Roman" w:cs="Times New Roman"/>
          <w:sz w:val="24"/>
          <w:szCs w:val="24"/>
        </w:rPr>
        <w:t>.</w:t>
      </w:r>
      <w:r w:rsidR="00C035CA" w:rsidRPr="007E2296">
        <w:rPr>
          <w:rFonts w:ascii="Times New Roman" w:hAnsi="Times New Roman" w:cs="Times New Roman"/>
          <w:sz w:val="24"/>
          <w:szCs w:val="24"/>
        </w:rPr>
        <w:t xml:space="preserve"> This was based on the finding of the Principal Government Analyst agreed on by both parties to conduct the DNA. According to the report Brian </w:t>
      </w:r>
      <w:proofErr w:type="spellStart"/>
      <w:r w:rsidR="00C035CA" w:rsidRPr="007E2296">
        <w:rPr>
          <w:rFonts w:ascii="Times New Roman" w:hAnsi="Times New Roman" w:cs="Times New Roman"/>
          <w:sz w:val="24"/>
          <w:szCs w:val="24"/>
        </w:rPr>
        <w:t>Asiimwe</w:t>
      </w:r>
      <w:proofErr w:type="spellEnd"/>
      <w:r w:rsidR="00C035CA" w:rsidRPr="007E2296">
        <w:rPr>
          <w:rFonts w:ascii="Times New Roman" w:hAnsi="Times New Roman" w:cs="Times New Roman"/>
          <w:sz w:val="24"/>
          <w:szCs w:val="24"/>
        </w:rPr>
        <w:t xml:space="preserve"> (the respondent) is not paternally related to Stephen </w:t>
      </w:r>
      <w:proofErr w:type="spellStart"/>
      <w:r w:rsidR="00C035CA" w:rsidRPr="007E2296">
        <w:rPr>
          <w:rFonts w:ascii="Times New Roman" w:hAnsi="Times New Roman" w:cs="Times New Roman"/>
          <w:sz w:val="24"/>
          <w:szCs w:val="24"/>
        </w:rPr>
        <w:t>Ndyanabangi</w:t>
      </w:r>
      <w:proofErr w:type="spellEnd"/>
      <w:r w:rsidR="00C035CA" w:rsidRPr="007E2296">
        <w:rPr>
          <w:rFonts w:ascii="Times New Roman" w:hAnsi="Times New Roman" w:cs="Times New Roman"/>
          <w:sz w:val="24"/>
          <w:szCs w:val="24"/>
        </w:rPr>
        <w:t xml:space="preserve">, a paternal uncle. The same DNA </w:t>
      </w:r>
      <w:r w:rsidR="0056625E" w:rsidRPr="007E2296">
        <w:rPr>
          <w:rFonts w:ascii="Times New Roman" w:hAnsi="Times New Roman" w:cs="Times New Roman"/>
          <w:sz w:val="24"/>
          <w:szCs w:val="24"/>
        </w:rPr>
        <w:t xml:space="preserve">report </w:t>
      </w:r>
      <w:r w:rsidR="00C035CA" w:rsidRPr="007E2296">
        <w:rPr>
          <w:rFonts w:ascii="Times New Roman" w:hAnsi="Times New Roman" w:cs="Times New Roman"/>
          <w:sz w:val="24"/>
          <w:szCs w:val="24"/>
        </w:rPr>
        <w:t>reveals the 3</w:t>
      </w:r>
      <w:r w:rsidR="00C035CA" w:rsidRPr="007E2296">
        <w:rPr>
          <w:rFonts w:ascii="Times New Roman" w:hAnsi="Times New Roman" w:cs="Times New Roman"/>
          <w:sz w:val="24"/>
          <w:szCs w:val="24"/>
          <w:vertAlign w:val="superscript"/>
        </w:rPr>
        <w:t xml:space="preserve">rd </w:t>
      </w:r>
      <w:r w:rsidR="00C035CA" w:rsidRPr="007E2296">
        <w:rPr>
          <w:rFonts w:ascii="Times New Roman" w:hAnsi="Times New Roman" w:cs="Times New Roman"/>
          <w:sz w:val="24"/>
          <w:szCs w:val="24"/>
        </w:rPr>
        <w:t>and 4</w:t>
      </w:r>
      <w:r w:rsidR="00C035CA" w:rsidRPr="007E2296">
        <w:rPr>
          <w:rFonts w:ascii="Times New Roman" w:hAnsi="Times New Roman" w:cs="Times New Roman"/>
          <w:sz w:val="24"/>
          <w:szCs w:val="24"/>
          <w:vertAlign w:val="superscript"/>
        </w:rPr>
        <w:t>th</w:t>
      </w:r>
      <w:r w:rsidR="00C035CA" w:rsidRPr="007E2296">
        <w:rPr>
          <w:rFonts w:ascii="Times New Roman" w:hAnsi="Times New Roman" w:cs="Times New Roman"/>
          <w:sz w:val="24"/>
          <w:szCs w:val="24"/>
        </w:rPr>
        <w:t xml:space="preserve"> applicants, siblings of the respondent, to be paternally related to the same Stephen </w:t>
      </w:r>
      <w:proofErr w:type="spellStart"/>
      <w:r w:rsidR="00C035CA" w:rsidRPr="007E2296">
        <w:rPr>
          <w:rFonts w:ascii="Times New Roman" w:hAnsi="Times New Roman" w:cs="Times New Roman"/>
          <w:sz w:val="24"/>
          <w:szCs w:val="24"/>
        </w:rPr>
        <w:t>Ndyanabangi</w:t>
      </w:r>
      <w:proofErr w:type="spellEnd"/>
      <w:r w:rsidR="00C035CA" w:rsidRPr="007E2296">
        <w:rPr>
          <w:rFonts w:ascii="Times New Roman" w:hAnsi="Times New Roman" w:cs="Times New Roman"/>
          <w:sz w:val="24"/>
          <w:szCs w:val="24"/>
        </w:rPr>
        <w:t>.</w:t>
      </w:r>
    </w:p>
    <w:p w:rsidR="00BF7652" w:rsidRPr="007E2296" w:rsidRDefault="0003543B"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The DNA results are scientific proof of paternity </w:t>
      </w:r>
      <w:r w:rsidR="003A4FAD" w:rsidRPr="007E2296">
        <w:rPr>
          <w:rFonts w:ascii="Times New Roman" w:hAnsi="Times New Roman" w:cs="Times New Roman"/>
          <w:sz w:val="24"/>
          <w:szCs w:val="24"/>
        </w:rPr>
        <w:t>(</w:t>
      </w:r>
      <w:r w:rsidRPr="007E2296">
        <w:rPr>
          <w:rFonts w:ascii="Times New Roman" w:hAnsi="Times New Roman" w:cs="Times New Roman"/>
          <w:sz w:val="24"/>
          <w:szCs w:val="24"/>
        </w:rPr>
        <w:t>or lack of it</w:t>
      </w:r>
      <w:r w:rsidR="003A4FAD" w:rsidRPr="007E2296">
        <w:rPr>
          <w:rFonts w:ascii="Times New Roman" w:hAnsi="Times New Roman" w:cs="Times New Roman"/>
          <w:sz w:val="24"/>
          <w:szCs w:val="24"/>
        </w:rPr>
        <w:t>)</w:t>
      </w:r>
      <w:r w:rsidRPr="007E2296">
        <w:rPr>
          <w:rFonts w:ascii="Times New Roman" w:hAnsi="Times New Roman" w:cs="Times New Roman"/>
          <w:sz w:val="24"/>
          <w:szCs w:val="24"/>
        </w:rPr>
        <w:t>, as opposed to a birth certificate which is</w:t>
      </w:r>
      <w:r w:rsidR="0056625E" w:rsidRPr="007E2296">
        <w:rPr>
          <w:rFonts w:ascii="Times New Roman" w:hAnsi="Times New Roman" w:cs="Times New Roman"/>
          <w:sz w:val="24"/>
          <w:szCs w:val="24"/>
        </w:rPr>
        <w:t xml:space="preserve"> based</w:t>
      </w:r>
      <w:r w:rsidR="00C10917" w:rsidRPr="007E2296">
        <w:rPr>
          <w:rFonts w:ascii="Times New Roman" w:hAnsi="Times New Roman" w:cs="Times New Roman"/>
          <w:sz w:val="24"/>
          <w:szCs w:val="24"/>
        </w:rPr>
        <w:t xml:space="preserve"> on information availed to the </w:t>
      </w:r>
      <w:r w:rsidRPr="007E2296">
        <w:rPr>
          <w:rFonts w:ascii="Times New Roman" w:hAnsi="Times New Roman" w:cs="Times New Roman"/>
          <w:sz w:val="24"/>
          <w:szCs w:val="24"/>
        </w:rPr>
        <w:t>birth certificate issuing authority</w:t>
      </w:r>
      <w:r w:rsidR="00C10917" w:rsidRPr="007E2296">
        <w:rPr>
          <w:rFonts w:ascii="Times New Roman" w:hAnsi="Times New Roman" w:cs="Times New Roman"/>
          <w:sz w:val="24"/>
          <w:szCs w:val="24"/>
        </w:rPr>
        <w:t xml:space="preserve">. I am more </w:t>
      </w:r>
      <w:r w:rsidR="00C10917" w:rsidRPr="007E2296">
        <w:rPr>
          <w:rFonts w:ascii="Times New Roman" w:hAnsi="Times New Roman" w:cs="Times New Roman"/>
          <w:sz w:val="24"/>
          <w:szCs w:val="24"/>
        </w:rPr>
        <w:lastRenderedPageBreak/>
        <w:t>inclined to believe the DNA report about the respondent’s paternity because it is scientific</w:t>
      </w:r>
      <w:r w:rsidR="00DF0DA7" w:rsidRPr="007E2296">
        <w:rPr>
          <w:rFonts w:ascii="Times New Roman" w:hAnsi="Times New Roman" w:cs="Times New Roman"/>
          <w:sz w:val="24"/>
          <w:szCs w:val="24"/>
        </w:rPr>
        <w:t xml:space="preserve"> and not based on mere information</w:t>
      </w:r>
      <w:r w:rsidR="009F35BF" w:rsidRPr="007E2296">
        <w:rPr>
          <w:rFonts w:ascii="Times New Roman" w:hAnsi="Times New Roman" w:cs="Times New Roman"/>
          <w:sz w:val="24"/>
          <w:szCs w:val="24"/>
        </w:rPr>
        <w:t>.</w:t>
      </w:r>
    </w:p>
    <w:p w:rsidR="006E6CA1" w:rsidRPr="007E2296" w:rsidRDefault="00E278CC"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The availability of this evidence is a ground for reviewing the consent decree by setting it aside.</w:t>
      </w:r>
      <w:r w:rsidR="00C10917" w:rsidRPr="007E2296">
        <w:rPr>
          <w:rFonts w:ascii="Times New Roman" w:hAnsi="Times New Roman" w:cs="Times New Roman"/>
          <w:sz w:val="24"/>
          <w:szCs w:val="24"/>
        </w:rPr>
        <w:t xml:space="preserve"> </w:t>
      </w:r>
      <w:r w:rsidR="00BF7652" w:rsidRPr="007E2296">
        <w:rPr>
          <w:rFonts w:ascii="Times New Roman" w:hAnsi="Times New Roman" w:cs="Times New Roman"/>
          <w:sz w:val="24"/>
          <w:szCs w:val="24"/>
        </w:rPr>
        <w:t>At the time the 1</w:t>
      </w:r>
      <w:r w:rsidR="00BF7652" w:rsidRPr="007E2296">
        <w:rPr>
          <w:rFonts w:ascii="Times New Roman" w:hAnsi="Times New Roman" w:cs="Times New Roman"/>
          <w:sz w:val="24"/>
          <w:szCs w:val="24"/>
          <w:vertAlign w:val="superscript"/>
        </w:rPr>
        <w:t>st</w:t>
      </w:r>
      <w:r w:rsidR="00BF7652" w:rsidRPr="007E2296">
        <w:rPr>
          <w:rFonts w:ascii="Times New Roman" w:hAnsi="Times New Roman" w:cs="Times New Roman"/>
          <w:sz w:val="24"/>
          <w:szCs w:val="24"/>
        </w:rPr>
        <w:t xml:space="preserve"> applicant</w:t>
      </w:r>
      <w:r w:rsidR="003F1A17" w:rsidRPr="007E2296">
        <w:rPr>
          <w:rFonts w:ascii="Times New Roman" w:hAnsi="Times New Roman" w:cs="Times New Roman"/>
          <w:sz w:val="24"/>
          <w:szCs w:val="24"/>
        </w:rPr>
        <w:t xml:space="preserve"> signed the consent decree in Civil Suit No. 015/2013, the scientific evidence pointing to the lack of paternal relationship between the deceased </w:t>
      </w:r>
      <w:r w:rsidR="00070F00" w:rsidRPr="007E2296">
        <w:rPr>
          <w:rFonts w:ascii="Times New Roman" w:hAnsi="Times New Roman" w:cs="Times New Roman"/>
          <w:sz w:val="24"/>
          <w:szCs w:val="24"/>
        </w:rPr>
        <w:t>(</w:t>
      </w:r>
      <w:r w:rsidR="003F1A17" w:rsidRPr="007E2296">
        <w:rPr>
          <w:rFonts w:ascii="Times New Roman" w:hAnsi="Times New Roman" w:cs="Times New Roman"/>
          <w:sz w:val="24"/>
          <w:szCs w:val="24"/>
        </w:rPr>
        <w:t xml:space="preserve">Joseph </w:t>
      </w:r>
      <w:proofErr w:type="spellStart"/>
      <w:r w:rsidR="003F1A17" w:rsidRPr="007E2296">
        <w:rPr>
          <w:rFonts w:ascii="Times New Roman" w:hAnsi="Times New Roman" w:cs="Times New Roman"/>
          <w:sz w:val="24"/>
          <w:szCs w:val="24"/>
        </w:rPr>
        <w:t>Tum</w:t>
      </w:r>
      <w:r w:rsidR="00265747" w:rsidRPr="007E2296">
        <w:rPr>
          <w:rFonts w:ascii="Times New Roman" w:hAnsi="Times New Roman" w:cs="Times New Roman"/>
          <w:sz w:val="24"/>
          <w:szCs w:val="24"/>
        </w:rPr>
        <w:t>u</w:t>
      </w:r>
      <w:r w:rsidR="003F1A17" w:rsidRPr="007E2296">
        <w:rPr>
          <w:rFonts w:ascii="Times New Roman" w:hAnsi="Times New Roman" w:cs="Times New Roman"/>
          <w:sz w:val="24"/>
          <w:szCs w:val="24"/>
        </w:rPr>
        <w:t>shabe</w:t>
      </w:r>
      <w:proofErr w:type="spellEnd"/>
      <w:r w:rsidR="00070F00" w:rsidRPr="007E2296">
        <w:rPr>
          <w:rFonts w:ascii="Times New Roman" w:hAnsi="Times New Roman" w:cs="Times New Roman"/>
          <w:sz w:val="24"/>
          <w:szCs w:val="24"/>
        </w:rPr>
        <w:t>)</w:t>
      </w:r>
      <w:r w:rsidR="003F1A17" w:rsidRPr="007E2296">
        <w:rPr>
          <w:rFonts w:ascii="Times New Roman" w:hAnsi="Times New Roman" w:cs="Times New Roman"/>
          <w:sz w:val="24"/>
          <w:szCs w:val="24"/>
        </w:rPr>
        <w:t xml:space="preserve"> and the respondent </w:t>
      </w:r>
      <w:r w:rsidR="00070F00" w:rsidRPr="007E2296">
        <w:rPr>
          <w:rFonts w:ascii="Times New Roman" w:hAnsi="Times New Roman" w:cs="Times New Roman"/>
          <w:sz w:val="24"/>
          <w:szCs w:val="24"/>
        </w:rPr>
        <w:t>(</w:t>
      </w:r>
      <w:r w:rsidR="003F1A17" w:rsidRPr="007E2296">
        <w:rPr>
          <w:rFonts w:ascii="Times New Roman" w:hAnsi="Times New Roman" w:cs="Times New Roman"/>
          <w:sz w:val="24"/>
          <w:szCs w:val="24"/>
        </w:rPr>
        <w:t xml:space="preserve">Brian </w:t>
      </w:r>
      <w:proofErr w:type="spellStart"/>
      <w:r w:rsidR="003F1A17" w:rsidRPr="007E2296">
        <w:rPr>
          <w:rFonts w:ascii="Times New Roman" w:hAnsi="Times New Roman" w:cs="Times New Roman"/>
          <w:sz w:val="24"/>
          <w:szCs w:val="24"/>
        </w:rPr>
        <w:t>Asiimwe</w:t>
      </w:r>
      <w:proofErr w:type="spellEnd"/>
      <w:r w:rsidR="00070F00" w:rsidRPr="007E2296">
        <w:rPr>
          <w:rFonts w:ascii="Times New Roman" w:hAnsi="Times New Roman" w:cs="Times New Roman"/>
          <w:sz w:val="24"/>
          <w:szCs w:val="24"/>
        </w:rPr>
        <w:t>)</w:t>
      </w:r>
      <w:r w:rsidR="003F1A17" w:rsidRPr="007E2296">
        <w:rPr>
          <w:rFonts w:ascii="Times New Roman" w:hAnsi="Times New Roman" w:cs="Times New Roman"/>
          <w:sz w:val="24"/>
          <w:szCs w:val="24"/>
        </w:rPr>
        <w:t xml:space="preserve"> was not within the </w:t>
      </w:r>
      <w:r w:rsidR="00B51242" w:rsidRPr="007E2296">
        <w:rPr>
          <w:rFonts w:ascii="Times New Roman" w:hAnsi="Times New Roman" w:cs="Times New Roman"/>
          <w:sz w:val="24"/>
          <w:szCs w:val="24"/>
        </w:rPr>
        <w:t>applicants</w:t>
      </w:r>
      <w:r w:rsidR="00DC48F5" w:rsidRPr="007E2296">
        <w:rPr>
          <w:rFonts w:ascii="Times New Roman" w:hAnsi="Times New Roman" w:cs="Times New Roman"/>
          <w:sz w:val="24"/>
          <w:szCs w:val="24"/>
        </w:rPr>
        <w:t>’</w:t>
      </w:r>
      <w:r w:rsidR="00B51242" w:rsidRPr="007E2296">
        <w:rPr>
          <w:rFonts w:ascii="Times New Roman" w:hAnsi="Times New Roman" w:cs="Times New Roman"/>
          <w:sz w:val="24"/>
          <w:szCs w:val="24"/>
        </w:rPr>
        <w:t xml:space="preserve"> </w:t>
      </w:r>
      <w:r w:rsidR="003F1A17" w:rsidRPr="007E2296">
        <w:rPr>
          <w:rFonts w:ascii="Times New Roman" w:hAnsi="Times New Roman" w:cs="Times New Roman"/>
          <w:sz w:val="24"/>
          <w:szCs w:val="24"/>
        </w:rPr>
        <w:t xml:space="preserve">knowledge. </w:t>
      </w:r>
      <w:r w:rsidR="009F35BF" w:rsidRPr="007E2296">
        <w:rPr>
          <w:rFonts w:ascii="Times New Roman" w:hAnsi="Times New Roman" w:cs="Times New Roman"/>
          <w:sz w:val="24"/>
          <w:szCs w:val="24"/>
        </w:rPr>
        <w:t xml:space="preserve">In that respect, I find that the consent </w:t>
      </w:r>
      <w:proofErr w:type="spellStart"/>
      <w:r w:rsidR="009F35BF" w:rsidRPr="007E2296">
        <w:rPr>
          <w:rFonts w:ascii="Times New Roman" w:hAnsi="Times New Roman" w:cs="Times New Roman"/>
          <w:sz w:val="24"/>
          <w:szCs w:val="24"/>
        </w:rPr>
        <w:t>judgement</w:t>
      </w:r>
      <w:proofErr w:type="spellEnd"/>
      <w:r w:rsidR="009F35BF" w:rsidRPr="007E2296">
        <w:rPr>
          <w:rFonts w:ascii="Times New Roman" w:hAnsi="Times New Roman" w:cs="Times New Roman"/>
          <w:sz w:val="24"/>
          <w:szCs w:val="24"/>
        </w:rPr>
        <w:t>, in as far, as the paternity of the respondent is concerned, was given without sufficient material facts or in misapprehension or in ignorance of material facts. In the given circumstances, it cannot bind the parties to the proceedings or action, and on those claiming under them.</w:t>
      </w:r>
      <w:r w:rsidR="00DC48F5" w:rsidRPr="007E2296">
        <w:rPr>
          <w:rFonts w:ascii="Times New Roman" w:hAnsi="Times New Roman" w:cs="Times New Roman"/>
          <w:sz w:val="24"/>
          <w:szCs w:val="24"/>
        </w:rPr>
        <w:t xml:space="preserve"> </w:t>
      </w:r>
      <w:r w:rsidR="009F35BF" w:rsidRPr="007E2296">
        <w:rPr>
          <w:rFonts w:ascii="Times New Roman" w:hAnsi="Times New Roman" w:cs="Times New Roman"/>
          <w:sz w:val="24"/>
          <w:szCs w:val="24"/>
        </w:rPr>
        <w:t>To that extent</w:t>
      </w:r>
      <w:r w:rsidR="00265747" w:rsidRPr="007E2296">
        <w:rPr>
          <w:rFonts w:ascii="Times New Roman" w:hAnsi="Times New Roman" w:cs="Times New Roman"/>
          <w:sz w:val="24"/>
          <w:szCs w:val="24"/>
        </w:rPr>
        <w:t>,</w:t>
      </w:r>
      <w:r w:rsidR="009F35BF" w:rsidRPr="007E2296">
        <w:rPr>
          <w:rFonts w:ascii="Times New Roman" w:hAnsi="Times New Roman" w:cs="Times New Roman"/>
          <w:sz w:val="24"/>
          <w:szCs w:val="24"/>
        </w:rPr>
        <w:t xml:space="preserve"> the consent ca</w:t>
      </w:r>
      <w:r w:rsidR="006E6CA1" w:rsidRPr="007E2296">
        <w:rPr>
          <w:rFonts w:ascii="Times New Roman" w:hAnsi="Times New Roman" w:cs="Times New Roman"/>
          <w:sz w:val="24"/>
          <w:szCs w:val="24"/>
        </w:rPr>
        <w:t>n</w:t>
      </w:r>
      <w:r w:rsidR="009F35BF" w:rsidRPr="007E2296">
        <w:rPr>
          <w:rFonts w:ascii="Times New Roman" w:hAnsi="Times New Roman" w:cs="Times New Roman"/>
          <w:sz w:val="24"/>
          <w:szCs w:val="24"/>
        </w:rPr>
        <w:t xml:space="preserve"> be reviewed on ground </w:t>
      </w:r>
      <w:r w:rsidR="00272DF5" w:rsidRPr="007E2296">
        <w:rPr>
          <w:rFonts w:ascii="Times New Roman" w:hAnsi="Times New Roman" w:cs="Times New Roman"/>
          <w:sz w:val="24"/>
          <w:szCs w:val="24"/>
        </w:rPr>
        <w:t>(</w:t>
      </w:r>
      <w:r w:rsidR="009F35BF" w:rsidRPr="007E2296">
        <w:rPr>
          <w:rFonts w:ascii="Times New Roman" w:hAnsi="Times New Roman" w:cs="Times New Roman"/>
          <w:sz w:val="24"/>
          <w:szCs w:val="24"/>
        </w:rPr>
        <w:t xml:space="preserve">e) of the application, that is, that the respondent is not the </w:t>
      </w:r>
      <w:r w:rsidR="00FE3056" w:rsidRPr="007E2296">
        <w:rPr>
          <w:rFonts w:ascii="Times New Roman" w:hAnsi="Times New Roman" w:cs="Times New Roman"/>
          <w:sz w:val="24"/>
          <w:szCs w:val="24"/>
        </w:rPr>
        <w:t xml:space="preserve">biological </w:t>
      </w:r>
      <w:r w:rsidR="009F35BF" w:rsidRPr="007E2296">
        <w:rPr>
          <w:rFonts w:ascii="Times New Roman" w:hAnsi="Times New Roman" w:cs="Times New Roman"/>
          <w:sz w:val="24"/>
          <w:szCs w:val="24"/>
        </w:rPr>
        <w:t xml:space="preserve">son of the late Joseph </w:t>
      </w:r>
      <w:proofErr w:type="spellStart"/>
      <w:r w:rsidR="009F35BF" w:rsidRPr="007E2296">
        <w:rPr>
          <w:rFonts w:ascii="Times New Roman" w:hAnsi="Times New Roman" w:cs="Times New Roman"/>
          <w:sz w:val="24"/>
          <w:szCs w:val="24"/>
        </w:rPr>
        <w:t>T</w:t>
      </w:r>
      <w:r w:rsidR="00FE3056" w:rsidRPr="007E2296">
        <w:rPr>
          <w:rFonts w:ascii="Times New Roman" w:hAnsi="Times New Roman" w:cs="Times New Roman"/>
          <w:sz w:val="24"/>
          <w:szCs w:val="24"/>
        </w:rPr>
        <w:t>umushab</w:t>
      </w:r>
      <w:r w:rsidR="009F35BF" w:rsidRPr="007E2296">
        <w:rPr>
          <w:rFonts w:ascii="Times New Roman" w:hAnsi="Times New Roman" w:cs="Times New Roman"/>
          <w:sz w:val="24"/>
          <w:szCs w:val="24"/>
        </w:rPr>
        <w:t>e</w:t>
      </w:r>
      <w:proofErr w:type="spellEnd"/>
      <w:r w:rsidR="006E6CA1" w:rsidRPr="007E2296">
        <w:rPr>
          <w:rFonts w:ascii="Times New Roman" w:hAnsi="Times New Roman" w:cs="Times New Roman"/>
          <w:sz w:val="24"/>
          <w:szCs w:val="24"/>
        </w:rPr>
        <w:t>. The applicants have proved to this court that the consent was given without sufficient material facts or in misapprehension or in ignorance of material facts.</w:t>
      </w:r>
    </w:p>
    <w:p w:rsidR="009F35BF" w:rsidRPr="007E2296" w:rsidRDefault="006E6CA1"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All in all, the consent in HCCS 015/2013 can be reviewed </w:t>
      </w:r>
      <w:r w:rsidR="00AE2931" w:rsidRPr="007E2296">
        <w:rPr>
          <w:rFonts w:ascii="Times New Roman" w:hAnsi="Times New Roman" w:cs="Times New Roman"/>
          <w:sz w:val="24"/>
          <w:szCs w:val="24"/>
        </w:rPr>
        <w:t xml:space="preserve">because it was based on </w:t>
      </w:r>
      <w:r w:rsidR="009F35BF" w:rsidRPr="007E2296">
        <w:rPr>
          <w:rFonts w:ascii="Times New Roman" w:hAnsi="Times New Roman" w:cs="Times New Roman"/>
          <w:sz w:val="24"/>
          <w:szCs w:val="24"/>
        </w:rPr>
        <w:t>an agreement contrary to the policy of court</w:t>
      </w:r>
      <w:r w:rsidR="000348B9" w:rsidRPr="007E2296">
        <w:rPr>
          <w:rFonts w:ascii="Times New Roman" w:hAnsi="Times New Roman" w:cs="Times New Roman"/>
          <w:sz w:val="24"/>
          <w:szCs w:val="24"/>
        </w:rPr>
        <w:t>, that is</w:t>
      </w:r>
      <w:r w:rsidR="00DC48F5" w:rsidRPr="007E2296">
        <w:rPr>
          <w:rFonts w:ascii="Times New Roman" w:hAnsi="Times New Roman" w:cs="Times New Roman"/>
          <w:sz w:val="24"/>
          <w:szCs w:val="24"/>
        </w:rPr>
        <w:t>,</w:t>
      </w:r>
      <w:r w:rsidR="000348B9" w:rsidRPr="007E2296">
        <w:rPr>
          <w:rFonts w:ascii="Times New Roman" w:hAnsi="Times New Roman" w:cs="Times New Roman"/>
          <w:sz w:val="24"/>
          <w:szCs w:val="24"/>
        </w:rPr>
        <w:t xml:space="preserve"> that the beneficiaries to the estate were not party to the consent by the 1</w:t>
      </w:r>
      <w:r w:rsidR="000348B9" w:rsidRPr="007E2296">
        <w:rPr>
          <w:rFonts w:ascii="Times New Roman" w:hAnsi="Times New Roman" w:cs="Times New Roman"/>
          <w:sz w:val="24"/>
          <w:szCs w:val="24"/>
          <w:vertAlign w:val="superscript"/>
        </w:rPr>
        <w:t xml:space="preserve">st </w:t>
      </w:r>
      <w:r w:rsidR="000348B9" w:rsidRPr="007E2296">
        <w:rPr>
          <w:rFonts w:ascii="Times New Roman" w:hAnsi="Times New Roman" w:cs="Times New Roman"/>
          <w:sz w:val="24"/>
          <w:szCs w:val="24"/>
        </w:rPr>
        <w:t xml:space="preserve">applicant who relinquished part of their late father’s estate; and/or because it </w:t>
      </w:r>
      <w:r w:rsidR="009F35BF" w:rsidRPr="007E2296">
        <w:rPr>
          <w:rFonts w:ascii="Times New Roman" w:hAnsi="Times New Roman" w:cs="Times New Roman"/>
          <w:sz w:val="24"/>
          <w:szCs w:val="24"/>
        </w:rPr>
        <w:t>was given without sufficient material facts or in misapprehension or</w:t>
      </w:r>
      <w:r w:rsidR="000348B9" w:rsidRPr="007E2296">
        <w:rPr>
          <w:rFonts w:ascii="Times New Roman" w:hAnsi="Times New Roman" w:cs="Times New Roman"/>
          <w:sz w:val="24"/>
          <w:szCs w:val="24"/>
        </w:rPr>
        <w:t xml:space="preserve"> in ignorance of material facts, that is regarding the paternity of the respondent.</w:t>
      </w:r>
    </w:p>
    <w:p w:rsidR="0030404A" w:rsidRPr="007E2296" w:rsidRDefault="0030404A"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It is my considered opinion therefore that the decision in </w:t>
      </w:r>
      <w:r w:rsidRPr="007E2296">
        <w:rPr>
          <w:rFonts w:ascii="Times New Roman" w:hAnsi="Times New Roman" w:cs="Times New Roman"/>
          <w:b/>
          <w:sz w:val="24"/>
          <w:szCs w:val="24"/>
        </w:rPr>
        <w:t xml:space="preserve">Attorney General &amp; Uganda Land Commission V John Mark </w:t>
      </w:r>
      <w:proofErr w:type="spellStart"/>
      <w:r w:rsidRPr="007E2296">
        <w:rPr>
          <w:rFonts w:ascii="Times New Roman" w:hAnsi="Times New Roman" w:cs="Times New Roman"/>
          <w:b/>
          <w:sz w:val="24"/>
          <w:szCs w:val="24"/>
        </w:rPr>
        <w:t>Kamoga</w:t>
      </w:r>
      <w:proofErr w:type="spellEnd"/>
      <w:r w:rsidRPr="007E2296">
        <w:rPr>
          <w:rFonts w:ascii="Times New Roman" w:hAnsi="Times New Roman" w:cs="Times New Roman"/>
          <w:b/>
          <w:sz w:val="24"/>
          <w:szCs w:val="24"/>
        </w:rPr>
        <w:t xml:space="preserve"> SCCA No.8 of 2004 </w:t>
      </w:r>
      <w:r w:rsidRPr="007E2296">
        <w:rPr>
          <w:rFonts w:ascii="Times New Roman" w:hAnsi="Times New Roman" w:cs="Times New Roman"/>
          <w:sz w:val="24"/>
          <w:szCs w:val="24"/>
        </w:rPr>
        <w:t xml:space="preserve">permits a consent </w:t>
      </w:r>
      <w:proofErr w:type="spellStart"/>
      <w:r w:rsidRPr="007E2296">
        <w:rPr>
          <w:rFonts w:ascii="Times New Roman" w:hAnsi="Times New Roman" w:cs="Times New Roman"/>
          <w:sz w:val="24"/>
          <w:szCs w:val="24"/>
        </w:rPr>
        <w:t>judgement</w:t>
      </w:r>
      <w:proofErr w:type="spellEnd"/>
      <w:r w:rsidRPr="007E2296">
        <w:rPr>
          <w:rFonts w:ascii="Times New Roman" w:hAnsi="Times New Roman" w:cs="Times New Roman"/>
          <w:sz w:val="24"/>
          <w:szCs w:val="24"/>
        </w:rPr>
        <w:t xml:space="preserve"> to be</w:t>
      </w:r>
      <w:r w:rsidR="00D947A6" w:rsidRPr="007E2296">
        <w:rPr>
          <w:rFonts w:ascii="Times New Roman" w:hAnsi="Times New Roman" w:cs="Times New Roman"/>
          <w:sz w:val="24"/>
          <w:szCs w:val="24"/>
        </w:rPr>
        <w:t xml:space="preserve"> </w:t>
      </w:r>
      <w:r w:rsidR="002F5903" w:rsidRPr="007E2296">
        <w:rPr>
          <w:rFonts w:ascii="Times New Roman" w:hAnsi="Times New Roman" w:cs="Times New Roman"/>
          <w:sz w:val="24"/>
          <w:szCs w:val="24"/>
        </w:rPr>
        <w:t>reviewed and or</w:t>
      </w:r>
      <w:r w:rsidRPr="007E2296">
        <w:rPr>
          <w:rFonts w:ascii="Times New Roman" w:hAnsi="Times New Roman" w:cs="Times New Roman"/>
          <w:sz w:val="24"/>
          <w:szCs w:val="24"/>
        </w:rPr>
        <w:t xml:space="preserve"> set aside</w:t>
      </w:r>
      <w:r w:rsidR="00D947A6" w:rsidRPr="007E2296">
        <w:rPr>
          <w:rFonts w:ascii="Times New Roman" w:hAnsi="Times New Roman" w:cs="Times New Roman"/>
          <w:sz w:val="24"/>
          <w:szCs w:val="24"/>
        </w:rPr>
        <w:t xml:space="preserve"> </w:t>
      </w:r>
      <w:r w:rsidRPr="007E2296">
        <w:rPr>
          <w:rFonts w:ascii="Times New Roman" w:hAnsi="Times New Roman" w:cs="Times New Roman"/>
          <w:sz w:val="24"/>
          <w:szCs w:val="24"/>
        </w:rPr>
        <w:t>for reasons set out above.</w:t>
      </w:r>
    </w:p>
    <w:p w:rsidR="005B2630" w:rsidRPr="007E2296" w:rsidRDefault="00DC48F5"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T</w:t>
      </w:r>
      <w:r w:rsidR="00257E8F" w:rsidRPr="007E2296">
        <w:rPr>
          <w:rFonts w:ascii="Times New Roman" w:hAnsi="Times New Roman" w:cs="Times New Roman"/>
          <w:sz w:val="24"/>
          <w:szCs w:val="24"/>
        </w:rPr>
        <w:t>he consolidated applications are</w:t>
      </w:r>
      <w:r w:rsidR="000348B9" w:rsidRPr="007E2296">
        <w:rPr>
          <w:rFonts w:ascii="Times New Roman" w:hAnsi="Times New Roman" w:cs="Times New Roman"/>
          <w:sz w:val="24"/>
          <w:szCs w:val="24"/>
        </w:rPr>
        <w:t xml:space="preserve"> allowed</w:t>
      </w:r>
      <w:r w:rsidRPr="007E2296">
        <w:rPr>
          <w:rFonts w:ascii="Times New Roman" w:hAnsi="Times New Roman" w:cs="Times New Roman"/>
          <w:sz w:val="24"/>
          <w:szCs w:val="24"/>
        </w:rPr>
        <w:t xml:space="preserve"> with costs to the applicants</w:t>
      </w:r>
      <w:r w:rsidR="000348B9" w:rsidRPr="007E2296">
        <w:rPr>
          <w:rFonts w:ascii="Times New Roman" w:hAnsi="Times New Roman" w:cs="Times New Roman"/>
          <w:sz w:val="24"/>
          <w:szCs w:val="24"/>
        </w:rPr>
        <w:t>.</w:t>
      </w:r>
    </w:p>
    <w:p w:rsidR="00130022" w:rsidRPr="007E2296" w:rsidRDefault="00130022" w:rsidP="007E2296">
      <w:pPr>
        <w:spacing w:line="360" w:lineRule="auto"/>
        <w:jc w:val="both"/>
        <w:rPr>
          <w:rFonts w:ascii="Times New Roman" w:hAnsi="Times New Roman" w:cs="Times New Roman"/>
          <w:sz w:val="24"/>
          <w:szCs w:val="24"/>
        </w:rPr>
      </w:pPr>
      <w:r w:rsidRPr="007E2296">
        <w:rPr>
          <w:rFonts w:ascii="Times New Roman" w:hAnsi="Times New Roman" w:cs="Times New Roman"/>
          <w:b/>
          <w:sz w:val="24"/>
          <w:szCs w:val="24"/>
        </w:rPr>
        <w:t xml:space="preserve">Dated at Kampala </w:t>
      </w:r>
      <w:r w:rsidRPr="007E2296">
        <w:rPr>
          <w:rFonts w:ascii="Times New Roman" w:hAnsi="Times New Roman" w:cs="Times New Roman"/>
          <w:sz w:val="24"/>
          <w:szCs w:val="24"/>
        </w:rPr>
        <w:t xml:space="preserve">this </w:t>
      </w:r>
      <w:r w:rsidR="008E019C" w:rsidRPr="007E2296">
        <w:rPr>
          <w:rFonts w:ascii="Times New Roman" w:hAnsi="Times New Roman" w:cs="Times New Roman"/>
          <w:sz w:val="24"/>
          <w:szCs w:val="24"/>
        </w:rPr>
        <w:t>15</w:t>
      </w:r>
      <w:r w:rsidR="008E019C" w:rsidRPr="007E2296">
        <w:rPr>
          <w:rFonts w:ascii="Times New Roman" w:hAnsi="Times New Roman" w:cs="Times New Roman"/>
          <w:sz w:val="24"/>
          <w:szCs w:val="24"/>
          <w:vertAlign w:val="superscript"/>
        </w:rPr>
        <w:t>th</w:t>
      </w:r>
      <w:r w:rsidRPr="007E2296">
        <w:rPr>
          <w:rFonts w:ascii="Times New Roman" w:hAnsi="Times New Roman" w:cs="Times New Roman"/>
          <w:sz w:val="24"/>
          <w:szCs w:val="24"/>
          <w:vertAlign w:val="superscript"/>
        </w:rPr>
        <w:t xml:space="preserve"> </w:t>
      </w:r>
      <w:r w:rsidRPr="007E2296">
        <w:rPr>
          <w:rFonts w:ascii="Times New Roman" w:hAnsi="Times New Roman" w:cs="Times New Roman"/>
          <w:sz w:val="24"/>
          <w:szCs w:val="24"/>
        </w:rPr>
        <w:t xml:space="preserve">day of </w:t>
      </w:r>
      <w:r w:rsidR="008E019C" w:rsidRPr="007E2296">
        <w:rPr>
          <w:rFonts w:ascii="Times New Roman" w:hAnsi="Times New Roman" w:cs="Times New Roman"/>
          <w:sz w:val="24"/>
          <w:szCs w:val="24"/>
        </w:rPr>
        <w:t xml:space="preserve">October </w:t>
      </w:r>
      <w:r w:rsidRPr="007E2296">
        <w:rPr>
          <w:rFonts w:ascii="Times New Roman" w:hAnsi="Times New Roman" w:cs="Times New Roman"/>
          <w:sz w:val="24"/>
          <w:szCs w:val="24"/>
        </w:rPr>
        <w:t>2015.</w:t>
      </w:r>
    </w:p>
    <w:p w:rsidR="00130022" w:rsidRPr="007E2296" w:rsidRDefault="00130022" w:rsidP="007E2296">
      <w:pPr>
        <w:spacing w:line="360" w:lineRule="auto"/>
        <w:jc w:val="both"/>
        <w:rPr>
          <w:rFonts w:ascii="Times New Roman" w:hAnsi="Times New Roman" w:cs="Times New Roman"/>
          <w:sz w:val="24"/>
          <w:szCs w:val="24"/>
        </w:rPr>
      </w:pPr>
      <w:r w:rsidRPr="007E2296">
        <w:rPr>
          <w:rFonts w:ascii="Times New Roman" w:hAnsi="Times New Roman" w:cs="Times New Roman"/>
          <w:sz w:val="24"/>
          <w:szCs w:val="24"/>
        </w:rPr>
        <w:t xml:space="preserve">Percy Night </w:t>
      </w:r>
      <w:proofErr w:type="spellStart"/>
      <w:r w:rsidRPr="007E2296">
        <w:rPr>
          <w:rFonts w:ascii="Times New Roman" w:hAnsi="Times New Roman" w:cs="Times New Roman"/>
          <w:sz w:val="24"/>
          <w:szCs w:val="24"/>
        </w:rPr>
        <w:t>Tuhaise</w:t>
      </w:r>
      <w:proofErr w:type="spellEnd"/>
    </w:p>
    <w:p w:rsidR="00130022" w:rsidRPr="007E2296" w:rsidRDefault="00130022" w:rsidP="007E2296">
      <w:pPr>
        <w:spacing w:line="360" w:lineRule="auto"/>
        <w:jc w:val="both"/>
        <w:rPr>
          <w:rFonts w:ascii="Times New Roman" w:hAnsi="Times New Roman" w:cs="Times New Roman"/>
          <w:b/>
          <w:i/>
          <w:sz w:val="24"/>
          <w:szCs w:val="24"/>
          <w:vertAlign w:val="superscript"/>
        </w:rPr>
      </w:pPr>
      <w:proofErr w:type="gramStart"/>
      <w:r w:rsidRPr="007E2296">
        <w:rPr>
          <w:rFonts w:ascii="Times New Roman" w:hAnsi="Times New Roman" w:cs="Times New Roman"/>
          <w:b/>
          <w:sz w:val="24"/>
          <w:szCs w:val="24"/>
        </w:rPr>
        <w:t>Judge.</w:t>
      </w:r>
      <w:proofErr w:type="gramEnd"/>
    </w:p>
    <w:p w:rsidR="007F6F87" w:rsidRPr="007E2296" w:rsidRDefault="007F6F87" w:rsidP="007E2296">
      <w:pPr>
        <w:spacing w:line="360" w:lineRule="auto"/>
        <w:jc w:val="both"/>
        <w:rPr>
          <w:rFonts w:ascii="Times New Roman" w:hAnsi="Times New Roman" w:cs="Times New Roman"/>
          <w:b/>
          <w:sz w:val="24"/>
          <w:szCs w:val="24"/>
        </w:rPr>
      </w:pPr>
    </w:p>
    <w:sectPr w:rsidR="007F6F87" w:rsidRPr="007E2296" w:rsidSect="00636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C1" w:rsidRDefault="00510BC1" w:rsidP="00C37B6E">
      <w:pPr>
        <w:spacing w:after="0" w:line="240" w:lineRule="auto"/>
      </w:pPr>
      <w:r>
        <w:separator/>
      </w:r>
    </w:p>
  </w:endnote>
  <w:endnote w:type="continuationSeparator" w:id="0">
    <w:p w:rsidR="00510BC1" w:rsidRDefault="00510BC1" w:rsidP="00C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C1" w:rsidRDefault="00510BC1" w:rsidP="00C37B6E">
      <w:pPr>
        <w:spacing w:after="0" w:line="240" w:lineRule="auto"/>
      </w:pPr>
      <w:r>
        <w:separator/>
      </w:r>
    </w:p>
  </w:footnote>
  <w:footnote w:type="continuationSeparator" w:id="0">
    <w:p w:rsidR="00510BC1" w:rsidRDefault="00510BC1" w:rsidP="00C3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B09"/>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7E2B"/>
    <w:multiLevelType w:val="hybridMultilevel"/>
    <w:tmpl w:val="00EA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62C7"/>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3021A"/>
    <w:multiLevelType w:val="hybridMultilevel"/>
    <w:tmpl w:val="0E3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1A78"/>
    <w:multiLevelType w:val="hybridMultilevel"/>
    <w:tmpl w:val="3B02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54CE5"/>
    <w:multiLevelType w:val="hybridMultilevel"/>
    <w:tmpl w:val="369A2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E3E17"/>
    <w:multiLevelType w:val="hybridMultilevel"/>
    <w:tmpl w:val="762A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C132A"/>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24E75"/>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10B7D"/>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62DFA"/>
    <w:multiLevelType w:val="hybridMultilevel"/>
    <w:tmpl w:val="0D4EDB8C"/>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nsid w:val="742D464E"/>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93203"/>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809F5"/>
    <w:multiLevelType w:val="hybridMultilevel"/>
    <w:tmpl w:val="369A2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2"/>
  </w:num>
  <w:num w:numId="5">
    <w:abstractNumId w:val="7"/>
  </w:num>
  <w:num w:numId="6">
    <w:abstractNumId w:val="10"/>
  </w:num>
  <w:num w:numId="7">
    <w:abstractNumId w:val="8"/>
  </w:num>
  <w:num w:numId="8">
    <w:abstractNumId w:val="0"/>
  </w:num>
  <w:num w:numId="9">
    <w:abstractNumId w:val="1"/>
  </w:num>
  <w:num w:numId="10">
    <w:abstractNumId w:val="4"/>
  </w:num>
  <w:num w:numId="11">
    <w:abstractNumId w:val="9"/>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31"/>
    <w:rsid w:val="000028F7"/>
    <w:rsid w:val="00002BD1"/>
    <w:rsid w:val="000033BD"/>
    <w:rsid w:val="0000450E"/>
    <w:rsid w:val="00007E2E"/>
    <w:rsid w:val="00011A55"/>
    <w:rsid w:val="00011FCD"/>
    <w:rsid w:val="00012745"/>
    <w:rsid w:val="0001352A"/>
    <w:rsid w:val="00017DFF"/>
    <w:rsid w:val="0002206F"/>
    <w:rsid w:val="00023FC9"/>
    <w:rsid w:val="000245AF"/>
    <w:rsid w:val="00025AFE"/>
    <w:rsid w:val="000348B9"/>
    <w:rsid w:val="0003543B"/>
    <w:rsid w:val="00040C6E"/>
    <w:rsid w:val="000435C3"/>
    <w:rsid w:val="00043BEB"/>
    <w:rsid w:val="00044468"/>
    <w:rsid w:val="00046C62"/>
    <w:rsid w:val="00050B7E"/>
    <w:rsid w:val="000542C0"/>
    <w:rsid w:val="00055B21"/>
    <w:rsid w:val="000604C1"/>
    <w:rsid w:val="0006055F"/>
    <w:rsid w:val="000613E8"/>
    <w:rsid w:val="00061F80"/>
    <w:rsid w:val="00070F00"/>
    <w:rsid w:val="00071EA4"/>
    <w:rsid w:val="000758EE"/>
    <w:rsid w:val="000814F3"/>
    <w:rsid w:val="00085561"/>
    <w:rsid w:val="000863E8"/>
    <w:rsid w:val="00092112"/>
    <w:rsid w:val="00092BAF"/>
    <w:rsid w:val="00092DC7"/>
    <w:rsid w:val="00093F2C"/>
    <w:rsid w:val="000A0319"/>
    <w:rsid w:val="000A3E59"/>
    <w:rsid w:val="000A5FAE"/>
    <w:rsid w:val="000B69DC"/>
    <w:rsid w:val="000C6387"/>
    <w:rsid w:val="000C7D66"/>
    <w:rsid w:val="000E54D0"/>
    <w:rsid w:val="000E6F6A"/>
    <w:rsid w:val="000E7A49"/>
    <w:rsid w:val="000F1081"/>
    <w:rsid w:val="000F36E0"/>
    <w:rsid w:val="000F3A10"/>
    <w:rsid w:val="00100139"/>
    <w:rsid w:val="00100534"/>
    <w:rsid w:val="00103007"/>
    <w:rsid w:val="001038E6"/>
    <w:rsid w:val="00103EBB"/>
    <w:rsid w:val="00104E17"/>
    <w:rsid w:val="00111E83"/>
    <w:rsid w:val="00114E03"/>
    <w:rsid w:val="00115D82"/>
    <w:rsid w:val="00120D29"/>
    <w:rsid w:val="00125ADA"/>
    <w:rsid w:val="00130022"/>
    <w:rsid w:val="0013202C"/>
    <w:rsid w:val="0013220B"/>
    <w:rsid w:val="00132693"/>
    <w:rsid w:val="00134F50"/>
    <w:rsid w:val="0014165F"/>
    <w:rsid w:val="00141BF4"/>
    <w:rsid w:val="001424D2"/>
    <w:rsid w:val="0014364D"/>
    <w:rsid w:val="00146DAD"/>
    <w:rsid w:val="001507BA"/>
    <w:rsid w:val="00150DF5"/>
    <w:rsid w:val="001552E9"/>
    <w:rsid w:val="00157E43"/>
    <w:rsid w:val="00160836"/>
    <w:rsid w:val="00161553"/>
    <w:rsid w:val="0016171D"/>
    <w:rsid w:val="00170249"/>
    <w:rsid w:val="00177981"/>
    <w:rsid w:val="0018065E"/>
    <w:rsid w:val="001904D5"/>
    <w:rsid w:val="00195849"/>
    <w:rsid w:val="001A0AF1"/>
    <w:rsid w:val="001A3200"/>
    <w:rsid w:val="001A3749"/>
    <w:rsid w:val="001A4D40"/>
    <w:rsid w:val="001A6640"/>
    <w:rsid w:val="001B60C4"/>
    <w:rsid w:val="001C126B"/>
    <w:rsid w:val="001C19EE"/>
    <w:rsid w:val="001C2C42"/>
    <w:rsid w:val="001C5D3C"/>
    <w:rsid w:val="001C7632"/>
    <w:rsid w:val="001D07B7"/>
    <w:rsid w:val="001D32B2"/>
    <w:rsid w:val="001F16CF"/>
    <w:rsid w:val="001F4841"/>
    <w:rsid w:val="00202712"/>
    <w:rsid w:val="00205E85"/>
    <w:rsid w:val="00206597"/>
    <w:rsid w:val="00206B56"/>
    <w:rsid w:val="00216590"/>
    <w:rsid w:val="00216C08"/>
    <w:rsid w:val="00222C00"/>
    <w:rsid w:val="00222D4F"/>
    <w:rsid w:val="0022740D"/>
    <w:rsid w:val="00231CA7"/>
    <w:rsid w:val="002405F8"/>
    <w:rsid w:val="00241356"/>
    <w:rsid w:val="00243F4D"/>
    <w:rsid w:val="0024422C"/>
    <w:rsid w:val="002518C4"/>
    <w:rsid w:val="002529F7"/>
    <w:rsid w:val="00257E8F"/>
    <w:rsid w:val="002606CF"/>
    <w:rsid w:val="002638EC"/>
    <w:rsid w:val="00264F3A"/>
    <w:rsid w:val="00265747"/>
    <w:rsid w:val="002657D6"/>
    <w:rsid w:val="00272DF5"/>
    <w:rsid w:val="002768E3"/>
    <w:rsid w:val="00280BF5"/>
    <w:rsid w:val="00281401"/>
    <w:rsid w:val="00284296"/>
    <w:rsid w:val="00284ECB"/>
    <w:rsid w:val="00295BA0"/>
    <w:rsid w:val="00296048"/>
    <w:rsid w:val="002A4DFC"/>
    <w:rsid w:val="002A51F8"/>
    <w:rsid w:val="002B1937"/>
    <w:rsid w:val="002B2D3F"/>
    <w:rsid w:val="002B3D5E"/>
    <w:rsid w:val="002B656B"/>
    <w:rsid w:val="002C174C"/>
    <w:rsid w:val="002C1D9D"/>
    <w:rsid w:val="002C7062"/>
    <w:rsid w:val="002D115D"/>
    <w:rsid w:val="002D1362"/>
    <w:rsid w:val="002D6809"/>
    <w:rsid w:val="002E69CA"/>
    <w:rsid w:val="002E78A3"/>
    <w:rsid w:val="002F5903"/>
    <w:rsid w:val="003009C0"/>
    <w:rsid w:val="003010FA"/>
    <w:rsid w:val="0030404A"/>
    <w:rsid w:val="00306AF3"/>
    <w:rsid w:val="00307A75"/>
    <w:rsid w:val="00312F38"/>
    <w:rsid w:val="00322A22"/>
    <w:rsid w:val="00325693"/>
    <w:rsid w:val="00334548"/>
    <w:rsid w:val="00343CB1"/>
    <w:rsid w:val="003442D4"/>
    <w:rsid w:val="00347B2A"/>
    <w:rsid w:val="00351EE0"/>
    <w:rsid w:val="00351FF0"/>
    <w:rsid w:val="0035746C"/>
    <w:rsid w:val="00357BE4"/>
    <w:rsid w:val="003716EC"/>
    <w:rsid w:val="00380EF3"/>
    <w:rsid w:val="00386359"/>
    <w:rsid w:val="003909AA"/>
    <w:rsid w:val="00393CF6"/>
    <w:rsid w:val="00394632"/>
    <w:rsid w:val="00397A5D"/>
    <w:rsid w:val="003A104A"/>
    <w:rsid w:val="003A4FAD"/>
    <w:rsid w:val="003A550E"/>
    <w:rsid w:val="003B0193"/>
    <w:rsid w:val="003B1A67"/>
    <w:rsid w:val="003B3739"/>
    <w:rsid w:val="003B4368"/>
    <w:rsid w:val="003B4DCA"/>
    <w:rsid w:val="003B6190"/>
    <w:rsid w:val="003B6537"/>
    <w:rsid w:val="003C79AF"/>
    <w:rsid w:val="003D015C"/>
    <w:rsid w:val="003D05E7"/>
    <w:rsid w:val="003D0FE0"/>
    <w:rsid w:val="003D28D6"/>
    <w:rsid w:val="003D3173"/>
    <w:rsid w:val="003D4D06"/>
    <w:rsid w:val="003D608F"/>
    <w:rsid w:val="003E2088"/>
    <w:rsid w:val="003E23F3"/>
    <w:rsid w:val="003E51DD"/>
    <w:rsid w:val="003E7FD8"/>
    <w:rsid w:val="003F1A17"/>
    <w:rsid w:val="00402433"/>
    <w:rsid w:val="004062A9"/>
    <w:rsid w:val="00410D07"/>
    <w:rsid w:val="00417902"/>
    <w:rsid w:val="0042064A"/>
    <w:rsid w:val="004221DC"/>
    <w:rsid w:val="00427AC4"/>
    <w:rsid w:val="00435B82"/>
    <w:rsid w:val="00435DCC"/>
    <w:rsid w:val="00436848"/>
    <w:rsid w:val="00442AF2"/>
    <w:rsid w:val="0044309C"/>
    <w:rsid w:val="0044506A"/>
    <w:rsid w:val="00447600"/>
    <w:rsid w:val="004508ED"/>
    <w:rsid w:val="00450FFD"/>
    <w:rsid w:val="00452964"/>
    <w:rsid w:val="004531A7"/>
    <w:rsid w:val="00454CC7"/>
    <w:rsid w:val="00454FD3"/>
    <w:rsid w:val="00461393"/>
    <w:rsid w:val="00462118"/>
    <w:rsid w:val="00464EE7"/>
    <w:rsid w:val="0046677D"/>
    <w:rsid w:val="00467631"/>
    <w:rsid w:val="00471600"/>
    <w:rsid w:val="00473327"/>
    <w:rsid w:val="00474509"/>
    <w:rsid w:val="00475525"/>
    <w:rsid w:val="0047619E"/>
    <w:rsid w:val="00480053"/>
    <w:rsid w:val="004851A7"/>
    <w:rsid w:val="00490690"/>
    <w:rsid w:val="004922C9"/>
    <w:rsid w:val="004A2520"/>
    <w:rsid w:val="004A38C0"/>
    <w:rsid w:val="004A4B08"/>
    <w:rsid w:val="004A4DAC"/>
    <w:rsid w:val="004A5D46"/>
    <w:rsid w:val="004B0A01"/>
    <w:rsid w:val="004B0F90"/>
    <w:rsid w:val="004B2D54"/>
    <w:rsid w:val="004B3E45"/>
    <w:rsid w:val="004B4939"/>
    <w:rsid w:val="004B4BB0"/>
    <w:rsid w:val="004B500D"/>
    <w:rsid w:val="004B5765"/>
    <w:rsid w:val="004B6211"/>
    <w:rsid w:val="004C0A41"/>
    <w:rsid w:val="004C3AB2"/>
    <w:rsid w:val="004C4A7C"/>
    <w:rsid w:val="004D2ADE"/>
    <w:rsid w:val="004D2CF3"/>
    <w:rsid w:val="004D3B30"/>
    <w:rsid w:val="004E2F2B"/>
    <w:rsid w:val="00500A26"/>
    <w:rsid w:val="0051068D"/>
    <w:rsid w:val="00510BC1"/>
    <w:rsid w:val="00513CBA"/>
    <w:rsid w:val="00522D34"/>
    <w:rsid w:val="00525135"/>
    <w:rsid w:val="00530A2E"/>
    <w:rsid w:val="00531638"/>
    <w:rsid w:val="00533822"/>
    <w:rsid w:val="00536F7A"/>
    <w:rsid w:val="00543AE8"/>
    <w:rsid w:val="00543F12"/>
    <w:rsid w:val="00553F2A"/>
    <w:rsid w:val="0056286D"/>
    <w:rsid w:val="005647B4"/>
    <w:rsid w:val="0056625E"/>
    <w:rsid w:val="0056715A"/>
    <w:rsid w:val="00571DBB"/>
    <w:rsid w:val="00572A01"/>
    <w:rsid w:val="00574010"/>
    <w:rsid w:val="00576C7D"/>
    <w:rsid w:val="005809E9"/>
    <w:rsid w:val="00582F81"/>
    <w:rsid w:val="00584DED"/>
    <w:rsid w:val="005861C9"/>
    <w:rsid w:val="0058645C"/>
    <w:rsid w:val="005964E4"/>
    <w:rsid w:val="00597B0E"/>
    <w:rsid w:val="005A4A9C"/>
    <w:rsid w:val="005A5B2A"/>
    <w:rsid w:val="005B0943"/>
    <w:rsid w:val="005B208D"/>
    <w:rsid w:val="005B2630"/>
    <w:rsid w:val="005B466B"/>
    <w:rsid w:val="005B619E"/>
    <w:rsid w:val="005C016C"/>
    <w:rsid w:val="005C2531"/>
    <w:rsid w:val="005C452E"/>
    <w:rsid w:val="005C50EF"/>
    <w:rsid w:val="005C60C5"/>
    <w:rsid w:val="005D2CAB"/>
    <w:rsid w:val="005D694E"/>
    <w:rsid w:val="005E046E"/>
    <w:rsid w:val="005E0AA5"/>
    <w:rsid w:val="005E0FC6"/>
    <w:rsid w:val="005E1498"/>
    <w:rsid w:val="005E2209"/>
    <w:rsid w:val="005E2FF9"/>
    <w:rsid w:val="005F0023"/>
    <w:rsid w:val="005F51CD"/>
    <w:rsid w:val="005F699B"/>
    <w:rsid w:val="006131BE"/>
    <w:rsid w:val="00613672"/>
    <w:rsid w:val="0061515B"/>
    <w:rsid w:val="00616965"/>
    <w:rsid w:val="006178D8"/>
    <w:rsid w:val="00620AC7"/>
    <w:rsid w:val="006222C6"/>
    <w:rsid w:val="00631842"/>
    <w:rsid w:val="00632812"/>
    <w:rsid w:val="0063521D"/>
    <w:rsid w:val="00636780"/>
    <w:rsid w:val="00636BD6"/>
    <w:rsid w:val="00636F92"/>
    <w:rsid w:val="006376C8"/>
    <w:rsid w:val="0063781F"/>
    <w:rsid w:val="00637BDC"/>
    <w:rsid w:val="006411DA"/>
    <w:rsid w:val="006416DB"/>
    <w:rsid w:val="00642993"/>
    <w:rsid w:val="00642C7A"/>
    <w:rsid w:val="00642E05"/>
    <w:rsid w:val="00646741"/>
    <w:rsid w:val="00647850"/>
    <w:rsid w:val="00650EAE"/>
    <w:rsid w:val="00652141"/>
    <w:rsid w:val="0065712F"/>
    <w:rsid w:val="00657218"/>
    <w:rsid w:val="00657867"/>
    <w:rsid w:val="00661477"/>
    <w:rsid w:val="006619D8"/>
    <w:rsid w:val="00674D6F"/>
    <w:rsid w:val="006846E9"/>
    <w:rsid w:val="0069328A"/>
    <w:rsid w:val="0069342F"/>
    <w:rsid w:val="00694521"/>
    <w:rsid w:val="00697F74"/>
    <w:rsid w:val="006A3527"/>
    <w:rsid w:val="006B3964"/>
    <w:rsid w:val="006B52E0"/>
    <w:rsid w:val="006C21FE"/>
    <w:rsid w:val="006C65E9"/>
    <w:rsid w:val="006C703B"/>
    <w:rsid w:val="006C7675"/>
    <w:rsid w:val="006D3A86"/>
    <w:rsid w:val="006D5B9C"/>
    <w:rsid w:val="006E142C"/>
    <w:rsid w:val="006E6CA1"/>
    <w:rsid w:val="006F0B45"/>
    <w:rsid w:val="006F18B7"/>
    <w:rsid w:val="006F4010"/>
    <w:rsid w:val="007004F9"/>
    <w:rsid w:val="00704B8E"/>
    <w:rsid w:val="00705614"/>
    <w:rsid w:val="00710567"/>
    <w:rsid w:val="00720D17"/>
    <w:rsid w:val="00722FB0"/>
    <w:rsid w:val="0072701E"/>
    <w:rsid w:val="00734F26"/>
    <w:rsid w:val="007379FB"/>
    <w:rsid w:val="00741D24"/>
    <w:rsid w:val="00741FA0"/>
    <w:rsid w:val="00743B2B"/>
    <w:rsid w:val="00745B9E"/>
    <w:rsid w:val="007504B1"/>
    <w:rsid w:val="007641F8"/>
    <w:rsid w:val="00764C0B"/>
    <w:rsid w:val="00767F09"/>
    <w:rsid w:val="00770715"/>
    <w:rsid w:val="007745C0"/>
    <w:rsid w:val="007925B9"/>
    <w:rsid w:val="00792EA1"/>
    <w:rsid w:val="00793303"/>
    <w:rsid w:val="00793A33"/>
    <w:rsid w:val="00793F34"/>
    <w:rsid w:val="00796F1A"/>
    <w:rsid w:val="007A0FFC"/>
    <w:rsid w:val="007A40B6"/>
    <w:rsid w:val="007A7B2A"/>
    <w:rsid w:val="007B305E"/>
    <w:rsid w:val="007B3F00"/>
    <w:rsid w:val="007C0E28"/>
    <w:rsid w:val="007C0F05"/>
    <w:rsid w:val="007C2EBB"/>
    <w:rsid w:val="007C3793"/>
    <w:rsid w:val="007C3E95"/>
    <w:rsid w:val="007C4571"/>
    <w:rsid w:val="007C5E26"/>
    <w:rsid w:val="007D3B20"/>
    <w:rsid w:val="007D45AA"/>
    <w:rsid w:val="007D513B"/>
    <w:rsid w:val="007D6570"/>
    <w:rsid w:val="007E2296"/>
    <w:rsid w:val="007F1459"/>
    <w:rsid w:val="007F161E"/>
    <w:rsid w:val="007F23EA"/>
    <w:rsid w:val="007F5CF2"/>
    <w:rsid w:val="007F6F87"/>
    <w:rsid w:val="00800E64"/>
    <w:rsid w:val="008024CB"/>
    <w:rsid w:val="0080437C"/>
    <w:rsid w:val="008069D8"/>
    <w:rsid w:val="008103DE"/>
    <w:rsid w:val="00811D0E"/>
    <w:rsid w:val="00816C86"/>
    <w:rsid w:val="008272E4"/>
    <w:rsid w:val="008406B5"/>
    <w:rsid w:val="008429EA"/>
    <w:rsid w:val="00842DF4"/>
    <w:rsid w:val="008444B1"/>
    <w:rsid w:val="0084480D"/>
    <w:rsid w:val="008471A7"/>
    <w:rsid w:val="00856233"/>
    <w:rsid w:val="008605BF"/>
    <w:rsid w:val="008638D8"/>
    <w:rsid w:val="00864C24"/>
    <w:rsid w:val="00871D3B"/>
    <w:rsid w:val="00873605"/>
    <w:rsid w:val="0087572F"/>
    <w:rsid w:val="008772B8"/>
    <w:rsid w:val="00882C0E"/>
    <w:rsid w:val="008916C0"/>
    <w:rsid w:val="0089482D"/>
    <w:rsid w:val="00896C87"/>
    <w:rsid w:val="008A1740"/>
    <w:rsid w:val="008A18EE"/>
    <w:rsid w:val="008A1925"/>
    <w:rsid w:val="008B10D0"/>
    <w:rsid w:val="008B1302"/>
    <w:rsid w:val="008B159C"/>
    <w:rsid w:val="008B4693"/>
    <w:rsid w:val="008C138D"/>
    <w:rsid w:val="008D191D"/>
    <w:rsid w:val="008D689A"/>
    <w:rsid w:val="008E019C"/>
    <w:rsid w:val="008F190A"/>
    <w:rsid w:val="009106DD"/>
    <w:rsid w:val="00913EDA"/>
    <w:rsid w:val="00920B3B"/>
    <w:rsid w:val="00931DC6"/>
    <w:rsid w:val="0094008D"/>
    <w:rsid w:val="00940868"/>
    <w:rsid w:val="00940AA7"/>
    <w:rsid w:val="00947092"/>
    <w:rsid w:val="0095783A"/>
    <w:rsid w:val="00957BBC"/>
    <w:rsid w:val="00961838"/>
    <w:rsid w:val="00962557"/>
    <w:rsid w:val="00963252"/>
    <w:rsid w:val="00964602"/>
    <w:rsid w:val="009714A6"/>
    <w:rsid w:val="00975189"/>
    <w:rsid w:val="009761C2"/>
    <w:rsid w:val="00976D5C"/>
    <w:rsid w:val="009804A4"/>
    <w:rsid w:val="009813A0"/>
    <w:rsid w:val="00981F14"/>
    <w:rsid w:val="00984CCB"/>
    <w:rsid w:val="009871D5"/>
    <w:rsid w:val="00990714"/>
    <w:rsid w:val="00994B57"/>
    <w:rsid w:val="00995FC0"/>
    <w:rsid w:val="00997D17"/>
    <w:rsid w:val="009A148E"/>
    <w:rsid w:val="009A2BB4"/>
    <w:rsid w:val="009A7F1A"/>
    <w:rsid w:val="009B3064"/>
    <w:rsid w:val="009C2B14"/>
    <w:rsid w:val="009C6E01"/>
    <w:rsid w:val="009D2A11"/>
    <w:rsid w:val="009E1A6C"/>
    <w:rsid w:val="009E7486"/>
    <w:rsid w:val="009F35BF"/>
    <w:rsid w:val="009F613D"/>
    <w:rsid w:val="009F6892"/>
    <w:rsid w:val="009F7229"/>
    <w:rsid w:val="00A00CBE"/>
    <w:rsid w:val="00A02B77"/>
    <w:rsid w:val="00A044E4"/>
    <w:rsid w:val="00A0695F"/>
    <w:rsid w:val="00A107BC"/>
    <w:rsid w:val="00A15E68"/>
    <w:rsid w:val="00A201BE"/>
    <w:rsid w:val="00A224B2"/>
    <w:rsid w:val="00A22BE9"/>
    <w:rsid w:val="00A23B4D"/>
    <w:rsid w:val="00A2512D"/>
    <w:rsid w:val="00A31D35"/>
    <w:rsid w:val="00A321D4"/>
    <w:rsid w:val="00A321D7"/>
    <w:rsid w:val="00A36B94"/>
    <w:rsid w:val="00A36E85"/>
    <w:rsid w:val="00A41BC3"/>
    <w:rsid w:val="00A43380"/>
    <w:rsid w:val="00A43EAD"/>
    <w:rsid w:val="00A44B1F"/>
    <w:rsid w:val="00A5242A"/>
    <w:rsid w:val="00A566B0"/>
    <w:rsid w:val="00A57369"/>
    <w:rsid w:val="00A606BC"/>
    <w:rsid w:val="00A63787"/>
    <w:rsid w:val="00A65B81"/>
    <w:rsid w:val="00A7128A"/>
    <w:rsid w:val="00A741F8"/>
    <w:rsid w:val="00A760AA"/>
    <w:rsid w:val="00A80F2B"/>
    <w:rsid w:val="00A86DAB"/>
    <w:rsid w:val="00A873DD"/>
    <w:rsid w:val="00A907A0"/>
    <w:rsid w:val="00A94ED8"/>
    <w:rsid w:val="00AC1035"/>
    <w:rsid w:val="00AC2FEA"/>
    <w:rsid w:val="00AC3398"/>
    <w:rsid w:val="00AC556F"/>
    <w:rsid w:val="00AD06C9"/>
    <w:rsid w:val="00AD2689"/>
    <w:rsid w:val="00AD3163"/>
    <w:rsid w:val="00AD3853"/>
    <w:rsid w:val="00AD4C78"/>
    <w:rsid w:val="00AD5175"/>
    <w:rsid w:val="00AD7223"/>
    <w:rsid w:val="00AE2931"/>
    <w:rsid w:val="00AE4AE7"/>
    <w:rsid w:val="00AE4C8A"/>
    <w:rsid w:val="00AF7821"/>
    <w:rsid w:val="00B03BF0"/>
    <w:rsid w:val="00B04157"/>
    <w:rsid w:val="00B10B45"/>
    <w:rsid w:val="00B13624"/>
    <w:rsid w:val="00B21AD9"/>
    <w:rsid w:val="00B21B9C"/>
    <w:rsid w:val="00B244FE"/>
    <w:rsid w:val="00B2487C"/>
    <w:rsid w:val="00B25365"/>
    <w:rsid w:val="00B25E85"/>
    <w:rsid w:val="00B27A25"/>
    <w:rsid w:val="00B3205E"/>
    <w:rsid w:val="00B343A4"/>
    <w:rsid w:val="00B40C88"/>
    <w:rsid w:val="00B431D3"/>
    <w:rsid w:val="00B474A5"/>
    <w:rsid w:val="00B47597"/>
    <w:rsid w:val="00B51242"/>
    <w:rsid w:val="00B51D96"/>
    <w:rsid w:val="00B553AF"/>
    <w:rsid w:val="00B55E1C"/>
    <w:rsid w:val="00B6295E"/>
    <w:rsid w:val="00B64CCF"/>
    <w:rsid w:val="00B65F88"/>
    <w:rsid w:val="00B672DB"/>
    <w:rsid w:val="00B7206D"/>
    <w:rsid w:val="00B72237"/>
    <w:rsid w:val="00B732AC"/>
    <w:rsid w:val="00B75438"/>
    <w:rsid w:val="00B83259"/>
    <w:rsid w:val="00B83D0B"/>
    <w:rsid w:val="00B8437A"/>
    <w:rsid w:val="00B925EB"/>
    <w:rsid w:val="00B930A6"/>
    <w:rsid w:val="00B97396"/>
    <w:rsid w:val="00BA3AB1"/>
    <w:rsid w:val="00BB2239"/>
    <w:rsid w:val="00BB23AE"/>
    <w:rsid w:val="00BB6FCA"/>
    <w:rsid w:val="00BC4E00"/>
    <w:rsid w:val="00BC5832"/>
    <w:rsid w:val="00BD05BC"/>
    <w:rsid w:val="00BD1746"/>
    <w:rsid w:val="00BD6194"/>
    <w:rsid w:val="00BE5C8F"/>
    <w:rsid w:val="00BF018A"/>
    <w:rsid w:val="00BF03A1"/>
    <w:rsid w:val="00BF2ABB"/>
    <w:rsid w:val="00BF425A"/>
    <w:rsid w:val="00BF4E02"/>
    <w:rsid w:val="00BF7652"/>
    <w:rsid w:val="00C01DAB"/>
    <w:rsid w:val="00C026AA"/>
    <w:rsid w:val="00C0285B"/>
    <w:rsid w:val="00C035CA"/>
    <w:rsid w:val="00C038FD"/>
    <w:rsid w:val="00C05402"/>
    <w:rsid w:val="00C10917"/>
    <w:rsid w:val="00C13C1A"/>
    <w:rsid w:val="00C223AB"/>
    <w:rsid w:val="00C2562F"/>
    <w:rsid w:val="00C258EB"/>
    <w:rsid w:val="00C33A75"/>
    <w:rsid w:val="00C36892"/>
    <w:rsid w:val="00C37B6E"/>
    <w:rsid w:val="00C42C1A"/>
    <w:rsid w:val="00C44CB8"/>
    <w:rsid w:val="00C504B7"/>
    <w:rsid w:val="00C51DD0"/>
    <w:rsid w:val="00C54083"/>
    <w:rsid w:val="00C562C7"/>
    <w:rsid w:val="00C5671B"/>
    <w:rsid w:val="00C613B7"/>
    <w:rsid w:val="00C65EDC"/>
    <w:rsid w:val="00C66160"/>
    <w:rsid w:val="00C72D3B"/>
    <w:rsid w:val="00C75E04"/>
    <w:rsid w:val="00C8600A"/>
    <w:rsid w:val="00C879CD"/>
    <w:rsid w:val="00C9073A"/>
    <w:rsid w:val="00C910A8"/>
    <w:rsid w:val="00C942A7"/>
    <w:rsid w:val="00C948CD"/>
    <w:rsid w:val="00C95203"/>
    <w:rsid w:val="00CA1190"/>
    <w:rsid w:val="00CA576C"/>
    <w:rsid w:val="00CA7672"/>
    <w:rsid w:val="00CB03DB"/>
    <w:rsid w:val="00CB2C90"/>
    <w:rsid w:val="00CB6642"/>
    <w:rsid w:val="00CB6E5D"/>
    <w:rsid w:val="00CC0111"/>
    <w:rsid w:val="00CC2C2F"/>
    <w:rsid w:val="00CC5D08"/>
    <w:rsid w:val="00CD43AF"/>
    <w:rsid w:val="00CD46FB"/>
    <w:rsid w:val="00CD5520"/>
    <w:rsid w:val="00CD6566"/>
    <w:rsid w:val="00CE2F89"/>
    <w:rsid w:val="00CE4806"/>
    <w:rsid w:val="00CE65B0"/>
    <w:rsid w:val="00CE7453"/>
    <w:rsid w:val="00CE781C"/>
    <w:rsid w:val="00CF01A7"/>
    <w:rsid w:val="00CF411C"/>
    <w:rsid w:val="00CF541F"/>
    <w:rsid w:val="00CF636F"/>
    <w:rsid w:val="00CF6FDC"/>
    <w:rsid w:val="00D01D83"/>
    <w:rsid w:val="00D033C0"/>
    <w:rsid w:val="00D0673D"/>
    <w:rsid w:val="00D14489"/>
    <w:rsid w:val="00D151D0"/>
    <w:rsid w:val="00D1746F"/>
    <w:rsid w:val="00D20DDC"/>
    <w:rsid w:val="00D22E30"/>
    <w:rsid w:val="00D23E74"/>
    <w:rsid w:val="00D310CE"/>
    <w:rsid w:val="00D34B0C"/>
    <w:rsid w:val="00D351B3"/>
    <w:rsid w:val="00D41CFE"/>
    <w:rsid w:val="00D43290"/>
    <w:rsid w:val="00D43478"/>
    <w:rsid w:val="00D51849"/>
    <w:rsid w:val="00D532F4"/>
    <w:rsid w:val="00D554F7"/>
    <w:rsid w:val="00D60AE9"/>
    <w:rsid w:val="00D660D7"/>
    <w:rsid w:val="00D66CE3"/>
    <w:rsid w:val="00D67519"/>
    <w:rsid w:val="00D6771A"/>
    <w:rsid w:val="00D75DF2"/>
    <w:rsid w:val="00D76292"/>
    <w:rsid w:val="00D80738"/>
    <w:rsid w:val="00D81FB5"/>
    <w:rsid w:val="00D82BDF"/>
    <w:rsid w:val="00D90621"/>
    <w:rsid w:val="00D92609"/>
    <w:rsid w:val="00D947A6"/>
    <w:rsid w:val="00D94C55"/>
    <w:rsid w:val="00D94CFD"/>
    <w:rsid w:val="00DA55DC"/>
    <w:rsid w:val="00DB12F6"/>
    <w:rsid w:val="00DB5C0C"/>
    <w:rsid w:val="00DB6AEE"/>
    <w:rsid w:val="00DC1778"/>
    <w:rsid w:val="00DC2243"/>
    <w:rsid w:val="00DC3BE1"/>
    <w:rsid w:val="00DC48F5"/>
    <w:rsid w:val="00DD3FCF"/>
    <w:rsid w:val="00DD6CA7"/>
    <w:rsid w:val="00DE0A4C"/>
    <w:rsid w:val="00DE48DD"/>
    <w:rsid w:val="00DE4993"/>
    <w:rsid w:val="00DE53F8"/>
    <w:rsid w:val="00DE5A4E"/>
    <w:rsid w:val="00DE7CFA"/>
    <w:rsid w:val="00DF0DA7"/>
    <w:rsid w:val="00DF6B0D"/>
    <w:rsid w:val="00E05DA2"/>
    <w:rsid w:val="00E107D9"/>
    <w:rsid w:val="00E115EF"/>
    <w:rsid w:val="00E14651"/>
    <w:rsid w:val="00E15B1F"/>
    <w:rsid w:val="00E17BF3"/>
    <w:rsid w:val="00E17CBD"/>
    <w:rsid w:val="00E2761E"/>
    <w:rsid w:val="00E278CC"/>
    <w:rsid w:val="00E307FE"/>
    <w:rsid w:val="00E3334A"/>
    <w:rsid w:val="00E334B9"/>
    <w:rsid w:val="00E3552C"/>
    <w:rsid w:val="00E37F48"/>
    <w:rsid w:val="00E41ABE"/>
    <w:rsid w:val="00E41BF5"/>
    <w:rsid w:val="00E42992"/>
    <w:rsid w:val="00E50438"/>
    <w:rsid w:val="00E56549"/>
    <w:rsid w:val="00E6274D"/>
    <w:rsid w:val="00E63216"/>
    <w:rsid w:val="00E67BEC"/>
    <w:rsid w:val="00E727CB"/>
    <w:rsid w:val="00E7291D"/>
    <w:rsid w:val="00E73F06"/>
    <w:rsid w:val="00E75BC7"/>
    <w:rsid w:val="00E87731"/>
    <w:rsid w:val="00E922AF"/>
    <w:rsid w:val="00E959D7"/>
    <w:rsid w:val="00EA0A04"/>
    <w:rsid w:val="00EA1EF7"/>
    <w:rsid w:val="00EA282B"/>
    <w:rsid w:val="00EB3FD4"/>
    <w:rsid w:val="00EB7734"/>
    <w:rsid w:val="00EC559F"/>
    <w:rsid w:val="00EC7D18"/>
    <w:rsid w:val="00ED08A6"/>
    <w:rsid w:val="00ED2588"/>
    <w:rsid w:val="00ED7EE5"/>
    <w:rsid w:val="00EE1B66"/>
    <w:rsid w:val="00EE2D23"/>
    <w:rsid w:val="00EF02E2"/>
    <w:rsid w:val="00EF33F0"/>
    <w:rsid w:val="00EF3856"/>
    <w:rsid w:val="00F003A2"/>
    <w:rsid w:val="00F03A1A"/>
    <w:rsid w:val="00F10690"/>
    <w:rsid w:val="00F111C7"/>
    <w:rsid w:val="00F16B88"/>
    <w:rsid w:val="00F2219F"/>
    <w:rsid w:val="00F225B6"/>
    <w:rsid w:val="00F27747"/>
    <w:rsid w:val="00F27CD6"/>
    <w:rsid w:val="00F413F9"/>
    <w:rsid w:val="00F449A1"/>
    <w:rsid w:val="00F46F2E"/>
    <w:rsid w:val="00F5692B"/>
    <w:rsid w:val="00F62A7C"/>
    <w:rsid w:val="00F66763"/>
    <w:rsid w:val="00F66EA1"/>
    <w:rsid w:val="00F66F59"/>
    <w:rsid w:val="00F67D69"/>
    <w:rsid w:val="00F71C19"/>
    <w:rsid w:val="00F75308"/>
    <w:rsid w:val="00F758EF"/>
    <w:rsid w:val="00F75DF8"/>
    <w:rsid w:val="00F75F87"/>
    <w:rsid w:val="00F804C4"/>
    <w:rsid w:val="00F84AB3"/>
    <w:rsid w:val="00F87198"/>
    <w:rsid w:val="00F9525A"/>
    <w:rsid w:val="00F95A94"/>
    <w:rsid w:val="00FA1172"/>
    <w:rsid w:val="00FA596D"/>
    <w:rsid w:val="00FA6A6E"/>
    <w:rsid w:val="00FC0889"/>
    <w:rsid w:val="00FC207D"/>
    <w:rsid w:val="00FC25E4"/>
    <w:rsid w:val="00FC5B5C"/>
    <w:rsid w:val="00FC6E33"/>
    <w:rsid w:val="00FD352E"/>
    <w:rsid w:val="00FD520A"/>
    <w:rsid w:val="00FD57C7"/>
    <w:rsid w:val="00FD58DE"/>
    <w:rsid w:val="00FE3056"/>
    <w:rsid w:val="00FE4A8A"/>
    <w:rsid w:val="00FE6D26"/>
    <w:rsid w:val="00FF5764"/>
    <w:rsid w:val="00FF5CE4"/>
    <w:rsid w:val="00FF65D0"/>
    <w:rsid w:val="00FF6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6"/>
    <w:pPr>
      <w:ind w:left="720"/>
      <w:contextualSpacing/>
    </w:pPr>
  </w:style>
  <w:style w:type="paragraph" w:styleId="Header">
    <w:name w:val="header"/>
    <w:basedOn w:val="Normal"/>
    <w:link w:val="HeaderChar"/>
    <w:uiPriority w:val="99"/>
    <w:unhideWhenUsed/>
    <w:rsid w:val="00C3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6E"/>
  </w:style>
  <w:style w:type="paragraph" w:styleId="Footer">
    <w:name w:val="footer"/>
    <w:basedOn w:val="Normal"/>
    <w:link w:val="FooterChar"/>
    <w:uiPriority w:val="99"/>
    <w:unhideWhenUsed/>
    <w:rsid w:val="00C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6"/>
    <w:pPr>
      <w:ind w:left="720"/>
      <w:contextualSpacing/>
    </w:pPr>
  </w:style>
  <w:style w:type="paragraph" w:styleId="Header">
    <w:name w:val="header"/>
    <w:basedOn w:val="Normal"/>
    <w:link w:val="HeaderChar"/>
    <w:uiPriority w:val="99"/>
    <w:unhideWhenUsed/>
    <w:rsid w:val="00C3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6E"/>
  </w:style>
  <w:style w:type="paragraph" w:styleId="Footer">
    <w:name w:val="footer"/>
    <w:basedOn w:val="Normal"/>
    <w:link w:val="FooterChar"/>
    <w:uiPriority w:val="99"/>
    <w:unhideWhenUsed/>
    <w:rsid w:val="00C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RGARET%20NAMUGENZE%20MUKASA%20V%20ELIZABETH%20N.%20NABETA%20MISC.APP%20127%20&amp;207%20%20OF%202014%20(Autosa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MARGARET NAMUGENZE MUKASA V ELIZABETH N. NABETA MISC.APP 127 &amp;207  OF 2014 (Autosaved)</Template>
  <TotalTime>0</TotalTime>
  <Pages>10</Pages>
  <Words>3414</Words>
  <Characters>19462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2015-10-28T10:41:00Z</cp:lastPrinted>
  <dcterms:created xsi:type="dcterms:W3CDTF">2015-11-05T09:46:00Z</dcterms:created>
  <dcterms:modified xsi:type="dcterms:W3CDTF">2015-11-05T09:46:00Z</dcterms:modified>
</cp:coreProperties>
</file>