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7303E9" w:rsidRDefault="00CB2990" w:rsidP="004D02D4">
      <w:pPr>
        <w:jc w:val="center"/>
        <w:outlineLvl w:val="0"/>
        <w:rPr>
          <w:rFonts w:ascii="Times New Roman" w:hAnsi="Times New Roman" w:cs="Times New Roman"/>
          <w:b/>
          <w:sz w:val="24"/>
          <w:szCs w:val="24"/>
        </w:rPr>
      </w:pPr>
      <w:r w:rsidRPr="007303E9">
        <w:rPr>
          <w:rFonts w:ascii="Times New Roman" w:hAnsi="Times New Roman" w:cs="Times New Roman"/>
          <w:b/>
          <w:sz w:val="24"/>
          <w:szCs w:val="24"/>
        </w:rPr>
        <w:t>THE REPUBLIC OF UGANDA</w:t>
      </w:r>
    </w:p>
    <w:p w:rsidR="00CB2990" w:rsidRPr="007303E9" w:rsidRDefault="00CB2990" w:rsidP="00CB2990">
      <w:pPr>
        <w:jc w:val="center"/>
        <w:rPr>
          <w:rFonts w:ascii="Times New Roman" w:hAnsi="Times New Roman" w:cs="Times New Roman"/>
          <w:b/>
          <w:sz w:val="24"/>
          <w:szCs w:val="24"/>
        </w:rPr>
      </w:pPr>
      <w:r w:rsidRPr="007303E9">
        <w:rPr>
          <w:rFonts w:ascii="Times New Roman" w:hAnsi="Times New Roman" w:cs="Times New Roman"/>
          <w:b/>
          <w:sz w:val="24"/>
          <w:szCs w:val="24"/>
        </w:rPr>
        <w:t>IN THE</w:t>
      </w:r>
      <w:r w:rsidR="00B43087" w:rsidRPr="007303E9">
        <w:rPr>
          <w:rFonts w:ascii="Times New Roman" w:hAnsi="Times New Roman" w:cs="Times New Roman"/>
          <w:b/>
          <w:sz w:val="24"/>
          <w:szCs w:val="24"/>
        </w:rPr>
        <w:t xml:space="preserve"> HIGH COURT OF UGANDA</w:t>
      </w:r>
      <w:r w:rsidR="00E7225D" w:rsidRPr="007303E9">
        <w:rPr>
          <w:rFonts w:ascii="Times New Roman" w:hAnsi="Times New Roman" w:cs="Times New Roman"/>
          <w:b/>
          <w:sz w:val="24"/>
          <w:szCs w:val="24"/>
        </w:rPr>
        <w:t xml:space="preserve"> </w:t>
      </w:r>
      <w:r w:rsidR="00B43087" w:rsidRPr="007303E9">
        <w:rPr>
          <w:rFonts w:ascii="Times New Roman" w:hAnsi="Times New Roman" w:cs="Times New Roman"/>
          <w:b/>
          <w:sz w:val="24"/>
          <w:szCs w:val="24"/>
        </w:rPr>
        <w:t>AT KAMPALA</w:t>
      </w:r>
    </w:p>
    <w:p w:rsidR="00CB2990" w:rsidRPr="007303E9" w:rsidRDefault="00E7225D" w:rsidP="00CB2990">
      <w:pPr>
        <w:jc w:val="center"/>
        <w:rPr>
          <w:rFonts w:ascii="Times New Roman" w:hAnsi="Times New Roman" w:cs="Times New Roman"/>
          <w:b/>
          <w:sz w:val="24"/>
          <w:szCs w:val="24"/>
        </w:rPr>
      </w:pPr>
      <w:r w:rsidRPr="007303E9">
        <w:rPr>
          <w:rFonts w:ascii="Times New Roman" w:hAnsi="Times New Roman" w:cs="Times New Roman"/>
          <w:b/>
          <w:sz w:val="24"/>
          <w:szCs w:val="24"/>
        </w:rPr>
        <w:t xml:space="preserve">FAMILY </w:t>
      </w:r>
      <w:r w:rsidR="00CB2990" w:rsidRPr="007303E9">
        <w:rPr>
          <w:rFonts w:ascii="Times New Roman" w:hAnsi="Times New Roman" w:cs="Times New Roman"/>
          <w:b/>
          <w:sz w:val="24"/>
          <w:szCs w:val="24"/>
        </w:rPr>
        <w:t>DIVISION</w:t>
      </w:r>
    </w:p>
    <w:p w:rsidR="00007CF5" w:rsidRPr="007303E9" w:rsidRDefault="000A3426" w:rsidP="00CB2990">
      <w:pPr>
        <w:jc w:val="center"/>
        <w:rPr>
          <w:rFonts w:ascii="Times New Roman" w:hAnsi="Times New Roman" w:cs="Times New Roman"/>
          <w:b/>
          <w:sz w:val="24"/>
          <w:szCs w:val="24"/>
        </w:rPr>
      </w:pPr>
      <w:r w:rsidRPr="007303E9">
        <w:rPr>
          <w:rFonts w:ascii="Times New Roman" w:hAnsi="Times New Roman" w:cs="Times New Roman"/>
          <w:b/>
          <w:sz w:val="24"/>
          <w:szCs w:val="24"/>
        </w:rPr>
        <w:t>IN THE MATTER OF REVOC</w:t>
      </w:r>
      <w:r w:rsidR="00007CF5" w:rsidRPr="007303E9">
        <w:rPr>
          <w:rFonts w:ascii="Times New Roman" w:hAnsi="Times New Roman" w:cs="Times New Roman"/>
          <w:b/>
          <w:sz w:val="24"/>
          <w:szCs w:val="24"/>
        </w:rPr>
        <w:t>ATION OF LETTERS OF ADMINISTRATION TO THE ESTATE OF THE LATE SSEGUJJA PETER (DECEASED)</w:t>
      </w:r>
    </w:p>
    <w:p w:rsidR="00CB2990" w:rsidRPr="007303E9" w:rsidRDefault="00CB2990" w:rsidP="00CB2990">
      <w:pPr>
        <w:jc w:val="center"/>
        <w:rPr>
          <w:rFonts w:ascii="Times New Roman" w:hAnsi="Times New Roman" w:cs="Times New Roman"/>
          <w:b/>
          <w:sz w:val="24"/>
          <w:szCs w:val="24"/>
        </w:rPr>
      </w:pPr>
      <w:r w:rsidRPr="007303E9">
        <w:rPr>
          <w:rFonts w:ascii="Times New Roman" w:hAnsi="Times New Roman" w:cs="Times New Roman"/>
          <w:b/>
          <w:sz w:val="24"/>
          <w:szCs w:val="24"/>
        </w:rPr>
        <w:t xml:space="preserve">MISCELLANEOUS APPLICATION NO. </w:t>
      </w:r>
      <w:r w:rsidR="00007CF5" w:rsidRPr="007303E9">
        <w:rPr>
          <w:rFonts w:ascii="Times New Roman" w:hAnsi="Times New Roman" w:cs="Times New Roman"/>
          <w:b/>
          <w:sz w:val="24"/>
          <w:szCs w:val="24"/>
        </w:rPr>
        <w:t>234</w:t>
      </w:r>
      <w:r w:rsidR="000413D4" w:rsidRPr="007303E9">
        <w:rPr>
          <w:rFonts w:ascii="Times New Roman" w:hAnsi="Times New Roman" w:cs="Times New Roman"/>
          <w:b/>
          <w:sz w:val="24"/>
          <w:szCs w:val="24"/>
        </w:rPr>
        <w:t xml:space="preserve"> </w:t>
      </w:r>
      <w:r w:rsidR="00E7225D" w:rsidRPr="007303E9">
        <w:rPr>
          <w:rFonts w:ascii="Times New Roman" w:hAnsi="Times New Roman" w:cs="Times New Roman"/>
          <w:b/>
          <w:sz w:val="24"/>
          <w:szCs w:val="24"/>
        </w:rPr>
        <w:t>OF 2013</w:t>
      </w:r>
    </w:p>
    <w:p w:rsidR="00CB2990" w:rsidRPr="007303E9" w:rsidRDefault="00E7225D" w:rsidP="00CB2990">
      <w:pPr>
        <w:jc w:val="center"/>
        <w:rPr>
          <w:rFonts w:ascii="Times New Roman" w:hAnsi="Times New Roman" w:cs="Times New Roman"/>
          <w:b/>
          <w:i/>
          <w:sz w:val="24"/>
          <w:szCs w:val="24"/>
        </w:rPr>
      </w:pPr>
      <w:r w:rsidRPr="007303E9">
        <w:rPr>
          <w:rFonts w:ascii="Times New Roman" w:hAnsi="Times New Roman" w:cs="Times New Roman"/>
          <w:b/>
          <w:i/>
          <w:sz w:val="24"/>
          <w:szCs w:val="24"/>
        </w:rPr>
        <w:t>ARISING OUT OF</w:t>
      </w:r>
      <w:r w:rsidR="000413D4" w:rsidRPr="007303E9">
        <w:rPr>
          <w:rFonts w:ascii="Times New Roman" w:hAnsi="Times New Roman" w:cs="Times New Roman"/>
          <w:b/>
          <w:i/>
          <w:sz w:val="24"/>
          <w:szCs w:val="24"/>
        </w:rPr>
        <w:t xml:space="preserve"> CIVIL SUIT NO.</w:t>
      </w:r>
      <w:r w:rsidR="00007CF5" w:rsidRPr="007303E9">
        <w:rPr>
          <w:rFonts w:ascii="Times New Roman" w:hAnsi="Times New Roman" w:cs="Times New Roman"/>
          <w:b/>
          <w:i/>
          <w:sz w:val="24"/>
          <w:szCs w:val="24"/>
        </w:rPr>
        <w:t xml:space="preserve"> 151</w:t>
      </w:r>
      <w:r w:rsidRPr="007303E9">
        <w:rPr>
          <w:rFonts w:ascii="Times New Roman" w:hAnsi="Times New Roman" w:cs="Times New Roman"/>
          <w:b/>
          <w:i/>
          <w:sz w:val="24"/>
          <w:szCs w:val="24"/>
        </w:rPr>
        <w:t xml:space="preserve"> OF 2013</w:t>
      </w:r>
    </w:p>
    <w:p w:rsidR="00007CF5" w:rsidRPr="007303E9" w:rsidRDefault="00007CF5" w:rsidP="00CB2990">
      <w:pPr>
        <w:jc w:val="center"/>
        <w:rPr>
          <w:rFonts w:ascii="Times New Roman" w:hAnsi="Times New Roman" w:cs="Times New Roman"/>
          <w:b/>
          <w:i/>
          <w:sz w:val="24"/>
          <w:szCs w:val="24"/>
        </w:rPr>
      </w:pPr>
      <w:r w:rsidRPr="007303E9">
        <w:rPr>
          <w:rFonts w:ascii="Times New Roman" w:hAnsi="Times New Roman" w:cs="Times New Roman"/>
          <w:b/>
          <w:i/>
          <w:sz w:val="24"/>
          <w:szCs w:val="24"/>
        </w:rPr>
        <w:t>ALL ARISING FROM AC 779 OF 2012</w:t>
      </w:r>
    </w:p>
    <w:p w:rsidR="00CD334D" w:rsidRPr="007303E9" w:rsidRDefault="00CD334D" w:rsidP="00CD334D">
      <w:pPr>
        <w:pStyle w:val="ListParagraph"/>
        <w:numPr>
          <w:ilvl w:val="0"/>
          <w:numId w:val="6"/>
        </w:numPr>
        <w:rPr>
          <w:rFonts w:ascii="Times New Roman" w:hAnsi="Times New Roman" w:cs="Times New Roman"/>
          <w:b/>
          <w:sz w:val="24"/>
          <w:szCs w:val="24"/>
        </w:rPr>
      </w:pPr>
      <w:r w:rsidRPr="007303E9">
        <w:rPr>
          <w:rFonts w:ascii="Times New Roman" w:hAnsi="Times New Roman" w:cs="Times New Roman"/>
          <w:b/>
          <w:sz w:val="24"/>
          <w:szCs w:val="24"/>
        </w:rPr>
        <w:t>HILDA NAGUJJA</w:t>
      </w:r>
    </w:p>
    <w:p w:rsidR="00CD334D" w:rsidRPr="007303E9" w:rsidRDefault="00CD334D" w:rsidP="00CD334D">
      <w:pPr>
        <w:pStyle w:val="ListParagraph"/>
        <w:numPr>
          <w:ilvl w:val="0"/>
          <w:numId w:val="6"/>
        </w:numPr>
        <w:rPr>
          <w:rFonts w:ascii="Times New Roman" w:hAnsi="Times New Roman" w:cs="Times New Roman"/>
          <w:b/>
          <w:sz w:val="24"/>
          <w:szCs w:val="24"/>
        </w:rPr>
      </w:pPr>
      <w:r w:rsidRPr="007303E9">
        <w:rPr>
          <w:rFonts w:ascii="Times New Roman" w:hAnsi="Times New Roman" w:cs="Times New Roman"/>
          <w:b/>
          <w:sz w:val="24"/>
          <w:szCs w:val="24"/>
        </w:rPr>
        <w:t>NASANGA PRISCILLA (17 YEARS)</w:t>
      </w:r>
    </w:p>
    <w:p w:rsidR="00CD334D" w:rsidRPr="007303E9" w:rsidRDefault="00CD334D" w:rsidP="00CD334D">
      <w:pPr>
        <w:pStyle w:val="ListParagraph"/>
        <w:numPr>
          <w:ilvl w:val="0"/>
          <w:numId w:val="6"/>
        </w:numPr>
        <w:rPr>
          <w:rFonts w:ascii="Times New Roman" w:hAnsi="Times New Roman" w:cs="Times New Roman"/>
          <w:b/>
          <w:sz w:val="24"/>
          <w:szCs w:val="24"/>
        </w:rPr>
      </w:pPr>
      <w:r w:rsidRPr="007303E9">
        <w:rPr>
          <w:rFonts w:ascii="Times New Roman" w:hAnsi="Times New Roman" w:cs="Times New Roman"/>
          <w:b/>
          <w:sz w:val="24"/>
          <w:szCs w:val="24"/>
        </w:rPr>
        <w:t>NAKANDI JOY</w:t>
      </w:r>
    </w:p>
    <w:p w:rsidR="00CB2990" w:rsidRPr="007303E9" w:rsidRDefault="00CD334D" w:rsidP="00CD334D">
      <w:pPr>
        <w:pStyle w:val="ListParagraph"/>
        <w:numPr>
          <w:ilvl w:val="0"/>
          <w:numId w:val="6"/>
        </w:numPr>
        <w:rPr>
          <w:rFonts w:ascii="Times New Roman" w:hAnsi="Times New Roman" w:cs="Times New Roman"/>
          <w:b/>
          <w:sz w:val="24"/>
          <w:szCs w:val="24"/>
        </w:rPr>
      </w:pPr>
      <w:r w:rsidRPr="007303E9">
        <w:rPr>
          <w:rFonts w:ascii="Times New Roman" w:hAnsi="Times New Roman" w:cs="Times New Roman"/>
          <w:b/>
          <w:sz w:val="24"/>
          <w:szCs w:val="24"/>
        </w:rPr>
        <w:t>NASSOZI BERNA…………………..</w:t>
      </w:r>
      <w:r w:rsidR="00E7225D" w:rsidRPr="007303E9">
        <w:rPr>
          <w:rFonts w:ascii="Times New Roman" w:hAnsi="Times New Roman" w:cs="Times New Roman"/>
          <w:b/>
          <w:sz w:val="24"/>
          <w:szCs w:val="24"/>
        </w:rPr>
        <w:t>…</w:t>
      </w:r>
      <w:r w:rsidRPr="007303E9">
        <w:rPr>
          <w:rFonts w:ascii="Times New Roman" w:hAnsi="Times New Roman" w:cs="Times New Roman"/>
          <w:b/>
          <w:sz w:val="24"/>
          <w:szCs w:val="24"/>
        </w:rPr>
        <w:t>……………</w:t>
      </w:r>
      <w:r w:rsidR="00F631F3" w:rsidRPr="007303E9">
        <w:rPr>
          <w:rFonts w:ascii="Times New Roman" w:hAnsi="Times New Roman" w:cs="Times New Roman"/>
          <w:b/>
          <w:sz w:val="24"/>
          <w:szCs w:val="24"/>
        </w:rPr>
        <w:t>…</w:t>
      </w:r>
      <w:r w:rsidR="00E7225D" w:rsidRPr="007303E9">
        <w:rPr>
          <w:rFonts w:ascii="Times New Roman" w:hAnsi="Times New Roman" w:cs="Times New Roman"/>
          <w:b/>
          <w:sz w:val="24"/>
          <w:szCs w:val="24"/>
        </w:rPr>
        <w:t>……….</w:t>
      </w:r>
      <w:r w:rsidR="00CB2990" w:rsidRPr="007303E9">
        <w:rPr>
          <w:rFonts w:ascii="Times New Roman" w:hAnsi="Times New Roman" w:cs="Times New Roman"/>
          <w:b/>
          <w:sz w:val="24"/>
          <w:szCs w:val="24"/>
        </w:rPr>
        <w:t>…</w:t>
      </w:r>
      <w:r w:rsidR="00443BEE" w:rsidRPr="007303E9">
        <w:rPr>
          <w:rFonts w:ascii="Times New Roman" w:hAnsi="Times New Roman" w:cs="Times New Roman"/>
          <w:b/>
          <w:sz w:val="24"/>
          <w:szCs w:val="24"/>
        </w:rPr>
        <w:t>…..</w:t>
      </w:r>
      <w:r w:rsidR="00CB2990" w:rsidRPr="007303E9">
        <w:rPr>
          <w:rFonts w:ascii="Times New Roman" w:hAnsi="Times New Roman" w:cs="Times New Roman"/>
          <w:b/>
          <w:sz w:val="24"/>
          <w:szCs w:val="24"/>
        </w:rPr>
        <w:t>..........APPLICANT</w:t>
      </w:r>
      <w:r w:rsidRPr="007303E9">
        <w:rPr>
          <w:rFonts w:ascii="Times New Roman" w:hAnsi="Times New Roman" w:cs="Times New Roman"/>
          <w:b/>
          <w:sz w:val="24"/>
          <w:szCs w:val="24"/>
        </w:rPr>
        <w:t>S</w:t>
      </w:r>
    </w:p>
    <w:p w:rsidR="00CD334D" w:rsidRPr="007303E9" w:rsidRDefault="00CD334D" w:rsidP="00CD334D">
      <w:pPr>
        <w:pStyle w:val="ListParagraph"/>
        <w:rPr>
          <w:rFonts w:ascii="Times New Roman" w:hAnsi="Times New Roman" w:cs="Times New Roman"/>
          <w:b/>
          <w:sz w:val="24"/>
          <w:szCs w:val="24"/>
        </w:rPr>
      </w:pPr>
      <w:r w:rsidRPr="007303E9">
        <w:rPr>
          <w:rFonts w:ascii="Times New Roman" w:hAnsi="Times New Roman" w:cs="Times New Roman"/>
          <w:b/>
          <w:sz w:val="24"/>
          <w:szCs w:val="24"/>
        </w:rPr>
        <w:t>(2</w:t>
      </w:r>
      <w:r w:rsidRPr="007303E9">
        <w:rPr>
          <w:rFonts w:ascii="Times New Roman" w:hAnsi="Times New Roman" w:cs="Times New Roman"/>
          <w:b/>
          <w:sz w:val="24"/>
          <w:szCs w:val="24"/>
          <w:vertAlign w:val="superscript"/>
        </w:rPr>
        <w:t>nd</w:t>
      </w:r>
      <w:r w:rsidRPr="007303E9">
        <w:rPr>
          <w:rFonts w:ascii="Times New Roman" w:hAnsi="Times New Roman" w:cs="Times New Roman"/>
          <w:b/>
          <w:sz w:val="24"/>
          <w:szCs w:val="24"/>
        </w:rPr>
        <w:t>, 3</w:t>
      </w:r>
      <w:r w:rsidRPr="007303E9">
        <w:rPr>
          <w:rFonts w:ascii="Times New Roman" w:hAnsi="Times New Roman" w:cs="Times New Roman"/>
          <w:b/>
          <w:sz w:val="24"/>
          <w:szCs w:val="24"/>
          <w:vertAlign w:val="superscript"/>
        </w:rPr>
        <w:t>rd</w:t>
      </w:r>
      <w:r w:rsidRPr="007303E9">
        <w:rPr>
          <w:rFonts w:ascii="Times New Roman" w:hAnsi="Times New Roman" w:cs="Times New Roman"/>
          <w:b/>
          <w:sz w:val="24"/>
          <w:szCs w:val="24"/>
        </w:rPr>
        <w:t xml:space="preserve"> &amp; 4</w:t>
      </w:r>
      <w:r w:rsidRPr="007303E9">
        <w:rPr>
          <w:rFonts w:ascii="Times New Roman" w:hAnsi="Times New Roman" w:cs="Times New Roman"/>
          <w:b/>
          <w:sz w:val="24"/>
          <w:szCs w:val="24"/>
          <w:vertAlign w:val="superscript"/>
        </w:rPr>
        <w:t>th</w:t>
      </w:r>
      <w:r w:rsidRPr="007303E9">
        <w:rPr>
          <w:rFonts w:ascii="Times New Roman" w:hAnsi="Times New Roman" w:cs="Times New Roman"/>
          <w:b/>
          <w:sz w:val="24"/>
          <w:szCs w:val="24"/>
        </w:rPr>
        <w:t xml:space="preserve"> applicants suing through a next friend Ssozi George William)</w:t>
      </w:r>
    </w:p>
    <w:p w:rsidR="00CB2990" w:rsidRPr="007303E9" w:rsidRDefault="00CB2990" w:rsidP="004D02D4">
      <w:pPr>
        <w:jc w:val="center"/>
        <w:outlineLvl w:val="0"/>
        <w:rPr>
          <w:rFonts w:ascii="Times New Roman" w:hAnsi="Times New Roman" w:cs="Times New Roman"/>
          <w:b/>
          <w:sz w:val="24"/>
          <w:szCs w:val="24"/>
        </w:rPr>
      </w:pPr>
      <w:r w:rsidRPr="007303E9">
        <w:rPr>
          <w:rFonts w:ascii="Times New Roman" w:hAnsi="Times New Roman" w:cs="Times New Roman"/>
          <w:b/>
          <w:sz w:val="24"/>
          <w:szCs w:val="24"/>
        </w:rPr>
        <w:t>VERSUS</w:t>
      </w:r>
    </w:p>
    <w:p w:rsidR="006E11BD" w:rsidRPr="007303E9" w:rsidRDefault="006E11BD" w:rsidP="006E11BD">
      <w:pPr>
        <w:pStyle w:val="ListParagraph"/>
        <w:numPr>
          <w:ilvl w:val="0"/>
          <w:numId w:val="7"/>
        </w:numPr>
        <w:outlineLvl w:val="0"/>
        <w:rPr>
          <w:rFonts w:ascii="Times New Roman" w:hAnsi="Times New Roman" w:cs="Times New Roman"/>
          <w:b/>
          <w:sz w:val="24"/>
          <w:szCs w:val="24"/>
        </w:rPr>
      </w:pPr>
      <w:r w:rsidRPr="007303E9">
        <w:rPr>
          <w:rFonts w:ascii="Times New Roman" w:hAnsi="Times New Roman" w:cs="Times New Roman"/>
          <w:b/>
          <w:sz w:val="24"/>
          <w:szCs w:val="24"/>
        </w:rPr>
        <w:t>SSEGUJJA KIGONGO ANDREW</w:t>
      </w:r>
    </w:p>
    <w:p w:rsidR="006E11BD" w:rsidRPr="007303E9" w:rsidRDefault="006E11BD" w:rsidP="006E11BD">
      <w:pPr>
        <w:pStyle w:val="ListParagraph"/>
        <w:numPr>
          <w:ilvl w:val="0"/>
          <w:numId w:val="7"/>
        </w:numPr>
        <w:outlineLvl w:val="0"/>
        <w:rPr>
          <w:rFonts w:ascii="Times New Roman" w:hAnsi="Times New Roman" w:cs="Times New Roman"/>
          <w:b/>
          <w:sz w:val="24"/>
          <w:szCs w:val="24"/>
        </w:rPr>
      </w:pPr>
      <w:r w:rsidRPr="007303E9">
        <w:rPr>
          <w:rFonts w:ascii="Times New Roman" w:hAnsi="Times New Roman" w:cs="Times New Roman"/>
          <w:b/>
          <w:sz w:val="24"/>
          <w:szCs w:val="24"/>
        </w:rPr>
        <w:t>BATTE HUMPHREY CLAIVE</w:t>
      </w:r>
    </w:p>
    <w:p w:rsidR="006E11BD" w:rsidRPr="007303E9" w:rsidRDefault="006E11BD" w:rsidP="006E11BD">
      <w:pPr>
        <w:pStyle w:val="ListParagraph"/>
        <w:numPr>
          <w:ilvl w:val="0"/>
          <w:numId w:val="7"/>
        </w:numPr>
        <w:outlineLvl w:val="0"/>
        <w:rPr>
          <w:rFonts w:ascii="Times New Roman" w:hAnsi="Times New Roman" w:cs="Times New Roman"/>
          <w:b/>
          <w:sz w:val="24"/>
          <w:szCs w:val="24"/>
        </w:rPr>
      </w:pPr>
      <w:r w:rsidRPr="007303E9">
        <w:rPr>
          <w:rFonts w:ascii="Times New Roman" w:hAnsi="Times New Roman" w:cs="Times New Roman"/>
          <w:b/>
          <w:sz w:val="24"/>
          <w:szCs w:val="24"/>
        </w:rPr>
        <w:t>NASANGA EVE</w:t>
      </w:r>
    </w:p>
    <w:p w:rsidR="00CB2990" w:rsidRPr="007303E9" w:rsidRDefault="006E11BD" w:rsidP="006E11BD">
      <w:pPr>
        <w:pStyle w:val="ListParagraph"/>
        <w:numPr>
          <w:ilvl w:val="0"/>
          <w:numId w:val="7"/>
        </w:numPr>
        <w:outlineLvl w:val="0"/>
        <w:rPr>
          <w:rFonts w:ascii="Times New Roman" w:hAnsi="Times New Roman" w:cs="Times New Roman"/>
          <w:b/>
          <w:sz w:val="24"/>
          <w:szCs w:val="24"/>
        </w:rPr>
      </w:pPr>
      <w:r w:rsidRPr="007303E9">
        <w:rPr>
          <w:rFonts w:ascii="Times New Roman" w:hAnsi="Times New Roman" w:cs="Times New Roman"/>
          <w:b/>
          <w:sz w:val="24"/>
          <w:szCs w:val="24"/>
        </w:rPr>
        <w:t>IBRAHIM HAMZA……………….</w:t>
      </w:r>
      <w:r w:rsidR="00B57F02" w:rsidRPr="007303E9">
        <w:rPr>
          <w:rFonts w:ascii="Times New Roman" w:hAnsi="Times New Roman" w:cs="Times New Roman"/>
          <w:b/>
          <w:sz w:val="24"/>
          <w:szCs w:val="24"/>
        </w:rPr>
        <w:t>……</w:t>
      </w:r>
      <w:r w:rsidRPr="007303E9">
        <w:rPr>
          <w:rFonts w:ascii="Times New Roman" w:hAnsi="Times New Roman" w:cs="Times New Roman"/>
          <w:b/>
          <w:sz w:val="24"/>
          <w:szCs w:val="24"/>
        </w:rPr>
        <w:t>……</w:t>
      </w:r>
      <w:r w:rsidR="00236284" w:rsidRPr="007303E9">
        <w:rPr>
          <w:rFonts w:ascii="Times New Roman" w:hAnsi="Times New Roman" w:cs="Times New Roman"/>
          <w:b/>
          <w:sz w:val="24"/>
          <w:szCs w:val="24"/>
        </w:rPr>
        <w:t>.……</w:t>
      </w:r>
      <w:r w:rsidR="00E7225D" w:rsidRPr="007303E9">
        <w:rPr>
          <w:rFonts w:ascii="Times New Roman" w:hAnsi="Times New Roman" w:cs="Times New Roman"/>
          <w:b/>
          <w:sz w:val="24"/>
          <w:szCs w:val="24"/>
        </w:rPr>
        <w:t>……</w:t>
      </w:r>
      <w:r w:rsidR="0086788D" w:rsidRPr="007303E9">
        <w:rPr>
          <w:rFonts w:ascii="Times New Roman" w:hAnsi="Times New Roman" w:cs="Times New Roman"/>
          <w:b/>
          <w:sz w:val="24"/>
          <w:szCs w:val="24"/>
        </w:rPr>
        <w:t>……………</w:t>
      </w:r>
      <w:r w:rsidR="00CB2990" w:rsidRPr="007303E9">
        <w:rPr>
          <w:rFonts w:ascii="Times New Roman" w:hAnsi="Times New Roman" w:cs="Times New Roman"/>
          <w:b/>
          <w:sz w:val="24"/>
          <w:szCs w:val="24"/>
        </w:rPr>
        <w:t>…………RESPONDENT</w:t>
      </w:r>
      <w:r w:rsidRPr="007303E9">
        <w:rPr>
          <w:rFonts w:ascii="Times New Roman" w:hAnsi="Times New Roman" w:cs="Times New Roman"/>
          <w:b/>
          <w:sz w:val="24"/>
          <w:szCs w:val="24"/>
        </w:rPr>
        <w:t>S</w:t>
      </w:r>
    </w:p>
    <w:p w:rsidR="003134BA" w:rsidRPr="007303E9" w:rsidRDefault="003134BA" w:rsidP="004D02D4">
      <w:pPr>
        <w:jc w:val="center"/>
        <w:outlineLvl w:val="0"/>
        <w:rPr>
          <w:rFonts w:ascii="Times New Roman" w:hAnsi="Times New Roman" w:cs="Times New Roman"/>
          <w:b/>
          <w:sz w:val="24"/>
          <w:szCs w:val="24"/>
        </w:rPr>
      </w:pPr>
      <w:r w:rsidRPr="007303E9">
        <w:rPr>
          <w:rFonts w:ascii="Times New Roman" w:hAnsi="Times New Roman" w:cs="Times New Roman"/>
          <w:b/>
          <w:sz w:val="24"/>
          <w:szCs w:val="24"/>
        </w:rPr>
        <w:t>BEFORE LADY JUSTICE PERCY NIGHT TUHAISE</w:t>
      </w:r>
    </w:p>
    <w:p w:rsidR="003134BA" w:rsidRPr="007303E9" w:rsidRDefault="003134BA" w:rsidP="003134BA">
      <w:pPr>
        <w:jc w:val="center"/>
        <w:rPr>
          <w:rFonts w:ascii="Times New Roman" w:hAnsi="Times New Roman" w:cs="Times New Roman"/>
          <w:b/>
          <w:sz w:val="24"/>
          <w:szCs w:val="24"/>
        </w:rPr>
      </w:pPr>
      <w:r w:rsidRPr="007303E9">
        <w:rPr>
          <w:rFonts w:ascii="Times New Roman" w:hAnsi="Times New Roman" w:cs="Times New Roman"/>
          <w:b/>
          <w:sz w:val="24"/>
          <w:szCs w:val="24"/>
        </w:rPr>
        <w:t>RULING</w:t>
      </w:r>
    </w:p>
    <w:p w:rsidR="0086788D" w:rsidRPr="007303E9" w:rsidRDefault="00584F53" w:rsidP="00584F53">
      <w:pPr>
        <w:jc w:val="both"/>
        <w:rPr>
          <w:rFonts w:ascii="Times New Roman" w:hAnsi="Times New Roman" w:cs="Times New Roman"/>
          <w:sz w:val="24"/>
          <w:szCs w:val="24"/>
        </w:rPr>
      </w:pPr>
      <w:r w:rsidRPr="007303E9">
        <w:rPr>
          <w:rFonts w:ascii="Times New Roman" w:hAnsi="Times New Roman" w:cs="Times New Roman"/>
          <w:sz w:val="24"/>
          <w:szCs w:val="24"/>
        </w:rPr>
        <w:t>This was an application by chamber summons brought under</w:t>
      </w:r>
      <w:r w:rsidR="00E7225D" w:rsidRPr="007303E9">
        <w:rPr>
          <w:rFonts w:ascii="Times New Roman" w:hAnsi="Times New Roman" w:cs="Times New Roman"/>
          <w:sz w:val="24"/>
          <w:szCs w:val="24"/>
        </w:rPr>
        <w:t xml:space="preserve"> section 98 of the Civil Procedure Act cap 71,</w:t>
      </w:r>
      <w:r w:rsidR="003B3A5B" w:rsidRPr="007303E9">
        <w:rPr>
          <w:rFonts w:ascii="Times New Roman" w:hAnsi="Times New Roman" w:cs="Times New Roman"/>
          <w:sz w:val="24"/>
          <w:szCs w:val="24"/>
        </w:rPr>
        <w:t xml:space="preserve"> and</w:t>
      </w:r>
      <w:r w:rsidR="00C72FC6" w:rsidRPr="007303E9">
        <w:rPr>
          <w:rFonts w:ascii="Times New Roman" w:hAnsi="Times New Roman" w:cs="Times New Roman"/>
          <w:sz w:val="24"/>
          <w:szCs w:val="24"/>
        </w:rPr>
        <w:t xml:space="preserve"> Order 41 rules 1,</w:t>
      </w:r>
      <w:r w:rsidR="00E7225D" w:rsidRPr="007303E9">
        <w:rPr>
          <w:rFonts w:ascii="Times New Roman" w:hAnsi="Times New Roman" w:cs="Times New Roman"/>
          <w:sz w:val="24"/>
          <w:szCs w:val="24"/>
        </w:rPr>
        <w:t xml:space="preserve"> 9</w:t>
      </w:r>
      <w:r w:rsidR="00C72FC6" w:rsidRPr="007303E9">
        <w:rPr>
          <w:rFonts w:ascii="Times New Roman" w:hAnsi="Times New Roman" w:cs="Times New Roman"/>
          <w:sz w:val="24"/>
          <w:szCs w:val="24"/>
        </w:rPr>
        <w:t xml:space="preserve"> &amp; 39</w:t>
      </w:r>
      <w:r w:rsidR="00E7225D" w:rsidRPr="007303E9">
        <w:rPr>
          <w:rFonts w:ascii="Times New Roman" w:hAnsi="Times New Roman" w:cs="Times New Roman"/>
          <w:sz w:val="24"/>
          <w:szCs w:val="24"/>
        </w:rPr>
        <w:t xml:space="preserve"> of the Civil Procedure Rules</w:t>
      </w:r>
      <w:r w:rsidRPr="007303E9">
        <w:rPr>
          <w:rFonts w:ascii="Times New Roman" w:hAnsi="Times New Roman" w:cs="Times New Roman"/>
          <w:sz w:val="24"/>
          <w:szCs w:val="24"/>
        </w:rPr>
        <w:t xml:space="preserve"> (CPR)</w:t>
      </w:r>
      <w:r w:rsidR="000C7CB8" w:rsidRPr="007303E9">
        <w:rPr>
          <w:rFonts w:ascii="Times New Roman" w:hAnsi="Times New Roman" w:cs="Times New Roman"/>
          <w:sz w:val="24"/>
          <w:szCs w:val="24"/>
        </w:rPr>
        <w:t>. It seeks</w:t>
      </w:r>
      <w:r w:rsidR="003461F3" w:rsidRPr="007303E9">
        <w:rPr>
          <w:rFonts w:ascii="Times New Roman" w:hAnsi="Times New Roman" w:cs="Times New Roman"/>
          <w:sz w:val="24"/>
          <w:szCs w:val="24"/>
        </w:rPr>
        <w:t xml:space="preserve"> </w:t>
      </w:r>
      <w:r w:rsidRPr="007303E9">
        <w:rPr>
          <w:rFonts w:ascii="Times New Roman" w:hAnsi="Times New Roman" w:cs="Times New Roman"/>
          <w:sz w:val="24"/>
          <w:szCs w:val="24"/>
        </w:rPr>
        <w:t>orders that a temporary injunction</w:t>
      </w:r>
      <w:r w:rsidR="00C72FC6" w:rsidRPr="007303E9">
        <w:rPr>
          <w:rFonts w:ascii="Times New Roman" w:hAnsi="Times New Roman" w:cs="Times New Roman"/>
          <w:sz w:val="24"/>
          <w:szCs w:val="24"/>
        </w:rPr>
        <w:t xml:space="preserve"> doth issue restraining the respondents, their </w:t>
      </w:r>
      <w:r w:rsidR="0086788D" w:rsidRPr="007303E9">
        <w:rPr>
          <w:rFonts w:ascii="Times New Roman" w:hAnsi="Times New Roman" w:cs="Times New Roman"/>
          <w:sz w:val="24"/>
          <w:szCs w:val="24"/>
        </w:rPr>
        <w:t>agents</w:t>
      </w:r>
      <w:r w:rsidR="00C72FC6" w:rsidRPr="007303E9">
        <w:rPr>
          <w:rFonts w:ascii="Times New Roman" w:hAnsi="Times New Roman" w:cs="Times New Roman"/>
          <w:sz w:val="24"/>
          <w:szCs w:val="24"/>
        </w:rPr>
        <w:t xml:space="preserve">, those acting under their instructions, servants and/or </w:t>
      </w:r>
      <w:r w:rsidR="000E4E4B" w:rsidRPr="007303E9">
        <w:rPr>
          <w:rFonts w:ascii="Times New Roman" w:hAnsi="Times New Roman" w:cs="Times New Roman"/>
          <w:sz w:val="24"/>
          <w:szCs w:val="24"/>
        </w:rPr>
        <w:t>employees from</w:t>
      </w:r>
      <w:r w:rsidR="00C72FC6" w:rsidRPr="007303E9">
        <w:rPr>
          <w:rFonts w:ascii="Times New Roman" w:hAnsi="Times New Roman" w:cs="Times New Roman"/>
          <w:sz w:val="24"/>
          <w:szCs w:val="24"/>
        </w:rPr>
        <w:t xml:space="preserve"> evicting the applicants, transferring, alienating, disposing and any other dealings in and interfering with the quiet possession of the applicants and their caretaker Hadija Nakayenga at their residence at Ggaba pending the determination of the </w:t>
      </w:r>
      <w:r w:rsidR="006C57B6" w:rsidRPr="007303E9">
        <w:rPr>
          <w:rFonts w:ascii="Times New Roman" w:hAnsi="Times New Roman" w:cs="Times New Roman"/>
          <w:sz w:val="24"/>
          <w:szCs w:val="24"/>
        </w:rPr>
        <w:t>main suit</w:t>
      </w:r>
      <w:r w:rsidR="000E4E4B" w:rsidRPr="007303E9">
        <w:rPr>
          <w:rFonts w:ascii="Times New Roman" w:hAnsi="Times New Roman" w:cs="Times New Roman"/>
          <w:sz w:val="24"/>
          <w:szCs w:val="24"/>
        </w:rPr>
        <w:t>; and that costs of the application</w:t>
      </w:r>
      <w:r w:rsidR="0086788D" w:rsidRPr="007303E9">
        <w:rPr>
          <w:rFonts w:ascii="Times New Roman" w:hAnsi="Times New Roman" w:cs="Times New Roman"/>
          <w:sz w:val="24"/>
          <w:szCs w:val="24"/>
        </w:rPr>
        <w:t xml:space="preserve"> be provided for.</w:t>
      </w:r>
    </w:p>
    <w:p w:rsidR="003669F9" w:rsidRPr="007303E9" w:rsidRDefault="003669F9" w:rsidP="00584F53">
      <w:pPr>
        <w:jc w:val="both"/>
        <w:rPr>
          <w:rFonts w:ascii="Times New Roman" w:hAnsi="Times New Roman" w:cs="Times New Roman"/>
          <w:sz w:val="24"/>
          <w:szCs w:val="24"/>
        </w:rPr>
      </w:pPr>
      <w:r w:rsidRPr="007303E9">
        <w:rPr>
          <w:rFonts w:ascii="Times New Roman" w:hAnsi="Times New Roman" w:cs="Times New Roman"/>
          <w:sz w:val="24"/>
          <w:szCs w:val="24"/>
        </w:rPr>
        <w:t xml:space="preserve">The application is supported by the affidavit of </w:t>
      </w:r>
      <w:r w:rsidR="001D0B4E" w:rsidRPr="007303E9">
        <w:rPr>
          <w:rFonts w:ascii="Times New Roman" w:hAnsi="Times New Roman" w:cs="Times New Roman"/>
          <w:b/>
          <w:sz w:val="24"/>
          <w:szCs w:val="24"/>
        </w:rPr>
        <w:t xml:space="preserve">Hilda Nagujja </w:t>
      </w:r>
      <w:r w:rsidRPr="007303E9">
        <w:rPr>
          <w:rFonts w:ascii="Times New Roman" w:hAnsi="Times New Roman" w:cs="Times New Roman"/>
          <w:sz w:val="24"/>
          <w:szCs w:val="24"/>
        </w:rPr>
        <w:t>the</w:t>
      </w:r>
      <w:r w:rsidR="0066685B" w:rsidRPr="007303E9">
        <w:rPr>
          <w:rFonts w:ascii="Times New Roman" w:hAnsi="Times New Roman" w:cs="Times New Roman"/>
          <w:sz w:val="24"/>
          <w:szCs w:val="24"/>
        </w:rPr>
        <w:t xml:space="preserve"> 1</w:t>
      </w:r>
      <w:r w:rsidR="0066685B" w:rsidRPr="007303E9">
        <w:rPr>
          <w:rFonts w:ascii="Times New Roman" w:hAnsi="Times New Roman" w:cs="Times New Roman"/>
          <w:sz w:val="24"/>
          <w:szCs w:val="24"/>
          <w:vertAlign w:val="superscript"/>
        </w:rPr>
        <w:t>st</w:t>
      </w:r>
      <w:r w:rsidRPr="007303E9">
        <w:rPr>
          <w:rFonts w:ascii="Times New Roman" w:hAnsi="Times New Roman" w:cs="Times New Roman"/>
          <w:sz w:val="24"/>
          <w:szCs w:val="24"/>
        </w:rPr>
        <w:t xml:space="preserve"> applicant</w:t>
      </w:r>
      <w:r w:rsidR="00FC27FB" w:rsidRPr="007303E9">
        <w:rPr>
          <w:rFonts w:ascii="Times New Roman" w:hAnsi="Times New Roman" w:cs="Times New Roman"/>
          <w:sz w:val="24"/>
          <w:szCs w:val="24"/>
        </w:rPr>
        <w:t>.</w:t>
      </w:r>
      <w:r w:rsidR="00BB06FB" w:rsidRPr="007303E9">
        <w:rPr>
          <w:rFonts w:ascii="Times New Roman" w:hAnsi="Times New Roman" w:cs="Times New Roman"/>
          <w:sz w:val="24"/>
          <w:szCs w:val="24"/>
        </w:rPr>
        <w:t xml:space="preserve"> </w:t>
      </w:r>
      <w:r w:rsidR="00194805" w:rsidRPr="007303E9">
        <w:rPr>
          <w:rFonts w:ascii="Times New Roman" w:hAnsi="Times New Roman" w:cs="Times New Roman"/>
          <w:sz w:val="24"/>
          <w:szCs w:val="24"/>
        </w:rPr>
        <w:t xml:space="preserve">It was opposed by the respondent who </w:t>
      </w:r>
      <w:r w:rsidR="006971C2" w:rsidRPr="007303E9">
        <w:rPr>
          <w:rFonts w:ascii="Times New Roman" w:hAnsi="Times New Roman" w:cs="Times New Roman"/>
          <w:sz w:val="24"/>
          <w:szCs w:val="24"/>
        </w:rPr>
        <w:t>file</w:t>
      </w:r>
      <w:r w:rsidR="00194805" w:rsidRPr="007303E9">
        <w:rPr>
          <w:rFonts w:ascii="Times New Roman" w:hAnsi="Times New Roman" w:cs="Times New Roman"/>
          <w:sz w:val="24"/>
          <w:szCs w:val="24"/>
        </w:rPr>
        <w:t>d</w:t>
      </w:r>
      <w:r w:rsidR="00593CE5" w:rsidRPr="007303E9">
        <w:rPr>
          <w:rFonts w:ascii="Times New Roman" w:hAnsi="Times New Roman" w:cs="Times New Roman"/>
          <w:sz w:val="24"/>
          <w:szCs w:val="24"/>
        </w:rPr>
        <w:t xml:space="preserve"> two</w:t>
      </w:r>
      <w:r w:rsidR="006971C2" w:rsidRPr="007303E9">
        <w:rPr>
          <w:rFonts w:ascii="Times New Roman" w:hAnsi="Times New Roman" w:cs="Times New Roman"/>
          <w:sz w:val="24"/>
          <w:szCs w:val="24"/>
        </w:rPr>
        <w:t xml:space="preserve"> affidavit</w:t>
      </w:r>
      <w:r w:rsidR="00593CE5" w:rsidRPr="007303E9">
        <w:rPr>
          <w:rFonts w:ascii="Times New Roman" w:hAnsi="Times New Roman" w:cs="Times New Roman"/>
          <w:sz w:val="24"/>
          <w:szCs w:val="24"/>
        </w:rPr>
        <w:t>s</w:t>
      </w:r>
      <w:r w:rsidR="006971C2" w:rsidRPr="007303E9">
        <w:rPr>
          <w:rFonts w:ascii="Times New Roman" w:hAnsi="Times New Roman" w:cs="Times New Roman"/>
          <w:sz w:val="24"/>
          <w:szCs w:val="24"/>
        </w:rPr>
        <w:t xml:space="preserve"> in reply</w:t>
      </w:r>
      <w:r w:rsidR="00593CE5" w:rsidRPr="007303E9">
        <w:rPr>
          <w:rFonts w:ascii="Times New Roman" w:hAnsi="Times New Roman" w:cs="Times New Roman"/>
          <w:sz w:val="24"/>
          <w:szCs w:val="24"/>
        </w:rPr>
        <w:t xml:space="preserve"> sworn by the </w:t>
      </w:r>
      <w:r w:rsidR="005A1012" w:rsidRPr="007303E9">
        <w:rPr>
          <w:rFonts w:ascii="Times New Roman" w:hAnsi="Times New Roman" w:cs="Times New Roman"/>
          <w:sz w:val="24"/>
          <w:szCs w:val="24"/>
        </w:rPr>
        <w:t>1</w:t>
      </w:r>
      <w:r w:rsidR="005A1012" w:rsidRPr="007303E9">
        <w:rPr>
          <w:rFonts w:ascii="Times New Roman" w:hAnsi="Times New Roman" w:cs="Times New Roman"/>
          <w:sz w:val="24"/>
          <w:szCs w:val="24"/>
          <w:vertAlign w:val="superscript"/>
        </w:rPr>
        <w:t>st</w:t>
      </w:r>
      <w:r w:rsidR="005A1012" w:rsidRPr="007303E9">
        <w:rPr>
          <w:rFonts w:ascii="Times New Roman" w:hAnsi="Times New Roman" w:cs="Times New Roman"/>
          <w:sz w:val="24"/>
          <w:szCs w:val="24"/>
        </w:rPr>
        <w:t xml:space="preserve"> and 2</w:t>
      </w:r>
      <w:r w:rsidR="005A1012" w:rsidRPr="007303E9">
        <w:rPr>
          <w:rFonts w:ascii="Times New Roman" w:hAnsi="Times New Roman" w:cs="Times New Roman"/>
          <w:sz w:val="24"/>
          <w:szCs w:val="24"/>
          <w:vertAlign w:val="superscript"/>
        </w:rPr>
        <w:t>nd</w:t>
      </w:r>
      <w:r w:rsidR="00194805" w:rsidRPr="007303E9">
        <w:rPr>
          <w:rFonts w:ascii="Times New Roman" w:hAnsi="Times New Roman" w:cs="Times New Roman"/>
          <w:sz w:val="24"/>
          <w:szCs w:val="24"/>
        </w:rPr>
        <w:t xml:space="preserve"> </w:t>
      </w:r>
      <w:r w:rsidR="005A1012" w:rsidRPr="007303E9">
        <w:rPr>
          <w:rFonts w:ascii="Times New Roman" w:hAnsi="Times New Roman" w:cs="Times New Roman"/>
          <w:sz w:val="24"/>
          <w:szCs w:val="24"/>
        </w:rPr>
        <w:t>respondent</w:t>
      </w:r>
      <w:r w:rsidR="00E00364" w:rsidRPr="007303E9">
        <w:rPr>
          <w:rFonts w:ascii="Times New Roman" w:hAnsi="Times New Roman" w:cs="Times New Roman"/>
          <w:sz w:val="24"/>
          <w:szCs w:val="24"/>
        </w:rPr>
        <w:t>s</w:t>
      </w:r>
      <w:r w:rsidR="005A1012" w:rsidRPr="007303E9">
        <w:rPr>
          <w:rFonts w:ascii="Times New Roman" w:hAnsi="Times New Roman" w:cs="Times New Roman"/>
          <w:sz w:val="24"/>
          <w:szCs w:val="24"/>
        </w:rPr>
        <w:t xml:space="preserve">. </w:t>
      </w:r>
      <w:r w:rsidR="00EE2AE5" w:rsidRPr="007303E9">
        <w:rPr>
          <w:rFonts w:ascii="Times New Roman" w:hAnsi="Times New Roman" w:cs="Times New Roman"/>
          <w:sz w:val="24"/>
          <w:szCs w:val="24"/>
        </w:rPr>
        <w:t>Counsel filed written submissions</w:t>
      </w:r>
      <w:r w:rsidR="005A1012" w:rsidRPr="007303E9">
        <w:rPr>
          <w:rFonts w:ascii="Times New Roman" w:hAnsi="Times New Roman" w:cs="Times New Roman"/>
          <w:sz w:val="24"/>
          <w:szCs w:val="24"/>
        </w:rPr>
        <w:t xml:space="preserve"> within time schedules set by court</w:t>
      </w:r>
      <w:r w:rsidR="00EE2AE5" w:rsidRPr="007303E9">
        <w:rPr>
          <w:rFonts w:ascii="Times New Roman" w:hAnsi="Times New Roman" w:cs="Times New Roman"/>
          <w:sz w:val="24"/>
          <w:szCs w:val="24"/>
        </w:rPr>
        <w:t>.</w:t>
      </w:r>
    </w:p>
    <w:p w:rsidR="00F45CE4" w:rsidRPr="007303E9" w:rsidRDefault="00DC5B4B" w:rsidP="00F45CE4">
      <w:pPr>
        <w:jc w:val="both"/>
        <w:rPr>
          <w:rFonts w:ascii="Times New Roman" w:hAnsi="Times New Roman" w:cs="Times New Roman"/>
          <w:b/>
          <w:sz w:val="24"/>
          <w:szCs w:val="24"/>
        </w:rPr>
      </w:pPr>
      <w:r w:rsidRPr="007303E9">
        <w:rPr>
          <w:rFonts w:ascii="Times New Roman" w:hAnsi="Times New Roman" w:cs="Times New Roman"/>
          <w:sz w:val="24"/>
          <w:szCs w:val="24"/>
        </w:rPr>
        <w:lastRenderedPageBreak/>
        <w:t xml:space="preserve">The gist of a temporary injunction is the preservation of the suit property pending disposal of the main suit. In addressing this, courts have set out conditions to be fulfilled before the discretion of granting the temporary injunction is exercised. These are that the applicant must show there is a </w:t>
      </w:r>
      <w:r w:rsidRPr="007303E9">
        <w:rPr>
          <w:rFonts w:ascii="Times New Roman" w:hAnsi="Times New Roman" w:cs="Times New Roman"/>
          <w:i/>
          <w:sz w:val="24"/>
          <w:szCs w:val="24"/>
        </w:rPr>
        <w:t>prima facie</w:t>
      </w:r>
      <w:r w:rsidRPr="007303E9">
        <w:rPr>
          <w:rFonts w:ascii="Times New Roman" w:hAnsi="Times New Roman" w:cs="Times New Roman"/>
          <w:sz w:val="24"/>
          <w:szCs w:val="24"/>
        </w:rPr>
        <w:t xml:space="preserve"> c</w:t>
      </w:r>
      <w:r w:rsidR="00BF26CC" w:rsidRPr="007303E9">
        <w:rPr>
          <w:rFonts w:ascii="Times New Roman" w:hAnsi="Times New Roman" w:cs="Times New Roman"/>
          <w:sz w:val="24"/>
          <w:szCs w:val="24"/>
        </w:rPr>
        <w:t>ase with probability of success,</w:t>
      </w:r>
      <w:r w:rsidR="00F97F14" w:rsidRPr="007303E9">
        <w:rPr>
          <w:rFonts w:ascii="Times New Roman" w:hAnsi="Times New Roman" w:cs="Times New Roman"/>
          <w:sz w:val="24"/>
          <w:szCs w:val="24"/>
        </w:rPr>
        <w:t xml:space="preserve"> and</w:t>
      </w:r>
      <w:r w:rsidRPr="007303E9">
        <w:rPr>
          <w:rFonts w:ascii="Times New Roman" w:hAnsi="Times New Roman" w:cs="Times New Roman"/>
          <w:sz w:val="24"/>
          <w:szCs w:val="24"/>
        </w:rPr>
        <w:t xml:space="preserve"> that the applicant might otherwise suffer irreparable damage which would not easily be compensated in damages</w:t>
      </w:r>
      <w:r w:rsidR="00F97F14" w:rsidRPr="007303E9">
        <w:rPr>
          <w:rFonts w:ascii="Times New Roman" w:hAnsi="Times New Roman" w:cs="Times New Roman"/>
          <w:sz w:val="24"/>
          <w:szCs w:val="24"/>
        </w:rPr>
        <w:t>. I</w:t>
      </w:r>
      <w:r w:rsidRPr="007303E9">
        <w:rPr>
          <w:rFonts w:ascii="Times New Roman" w:hAnsi="Times New Roman" w:cs="Times New Roman"/>
          <w:sz w:val="24"/>
          <w:szCs w:val="24"/>
        </w:rPr>
        <w:t xml:space="preserve">f court is in doubt, it will decide the question on the balance of convenience. In addition, Order 41 of the CPR requires the existence of a pending suit. </w:t>
      </w:r>
      <w:r w:rsidR="00F97F14" w:rsidRPr="007303E9">
        <w:rPr>
          <w:rFonts w:ascii="Times New Roman" w:hAnsi="Times New Roman" w:cs="Times New Roman"/>
          <w:sz w:val="24"/>
          <w:szCs w:val="24"/>
        </w:rPr>
        <w:t xml:space="preserve">It </w:t>
      </w:r>
      <w:r w:rsidRPr="007303E9">
        <w:rPr>
          <w:rFonts w:ascii="Times New Roman" w:hAnsi="Times New Roman" w:cs="Times New Roman"/>
          <w:sz w:val="24"/>
          <w:szCs w:val="24"/>
        </w:rPr>
        <w:t>provides that where it is proved to court that in a suit the property in dispute is in danger of being wasted, damaged or alienated by any party to a suit, the court may gran</w:t>
      </w:r>
      <w:r w:rsidR="00B70B2F" w:rsidRPr="007303E9">
        <w:rPr>
          <w:rFonts w:ascii="Times New Roman" w:hAnsi="Times New Roman" w:cs="Times New Roman"/>
          <w:sz w:val="24"/>
          <w:szCs w:val="24"/>
        </w:rPr>
        <w:t xml:space="preserve">t a temporary injunction to restrain, stay, and prevent the wasting, damaging and alienation of the property. </w:t>
      </w:r>
      <w:r w:rsidR="00757550" w:rsidRPr="007303E9">
        <w:rPr>
          <w:rFonts w:ascii="Times New Roman" w:hAnsi="Times New Roman" w:cs="Times New Roman"/>
          <w:sz w:val="24"/>
          <w:szCs w:val="24"/>
        </w:rPr>
        <w:t xml:space="preserve">See </w:t>
      </w:r>
      <w:r w:rsidR="00B70B2F" w:rsidRPr="007303E9">
        <w:rPr>
          <w:rFonts w:ascii="Times New Roman" w:hAnsi="Times New Roman" w:cs="Times New Roman"/>
          <w:b/>
          <w:sz w:val="24"/>
          <w:szCs w:val="24"/>
        </w:rPr>
        <w:t>Kiyimba Kaggwa V Haji Katende [1985] HCB 43.</w:t>
      </w:r>
    </w:p>
    <w:p w:rsidR="001C501B" w:rsidRPr="007303E9" w:rsidRDefault="002075A0" w:rsidP="00651FEE">
      <w:pPr>
        <w:jc w:val="both"/>
        <w:rPr>
          <w:rFonts w:ascii="Times New Roman" w:hAnsi="Times New Roman" w:cs="Times New Roman"/>
          <w:b/>
          <w:sz w:val="24"/>
          <w:szCs w:val="24"/>
        </w:rPr>
      </w:pPr>
      <w:r w:rsidRPr="007303E9">
        <w:rPr>
          <w:rFonts w:ascii="Times New Roman" w:hAnsi="Times New Roman" w:cs="Times New Roman"/>
          <w:sz w:val="24"/>
          <w:szCs w:val="24"/>
        </w:rPr>
        <w:t xml:space="preserve">The </w:t>
      </w:r>
      <w:r w:rsidR="00363009" w:rsidRPr="007303E9">
        <w:rPr>
          <w:rFonts w:ascii="Times New Roman" w:hAnsi="Times New Roman" w:cs="Times New Roman"/>
          <w:sz w:val="24"/>
          <w:szCs w:val="24"/>
        </w:rPr>
        <w:t xml:space="preserve">main suit </w:t>
      </w:r>
      <w:r w:rsidRPr="007303E9">
        <w:rPr>
          <w:rFonts w:ascii="Times New Roman" w:hAnsi="Times New Roman" w:cs="Times New Roman"/>
          <w:sz w:val="24"/>
          <w:szCs w:val="24"/>
        </w:rPr>
        <w:t>in this case</w:t>
      </w:r>
      <w:r w:rsidR="00363009" w:rsidRPr="007303E9">
        <w:rPr>
          <w:rFonts w:ascii="Times New Roman" w:hAnsi="Times New Roman" w:cs="Times New Roman"/>
          <w:sz w:val="24"/>
          <w:szCs w:val="24"/>
        </w:rPr>
        <w:t xml:space="preserve"> is</w:t>
      </w:r>
      <w:r w:rsidRPr="007303E9">
        <w:rPr>
          <w:rFonts w:ascii="Times New Roman" w:hAnsi="Times New Roman" w:cs="Times New Roman"/>
          <w:sz w:val="24"/>
          <w:szCs w:val="24"/>
        </w:rPr>
        <w:t xml:space="preserve"> civil suit no.</w:t>
      </w:r>
      <w:r w:rsidR="009B6935" w:rsidRPr="007303E9">
        <w:rPr>
          <w:rFonts w:ascii="Times New Roman" w:hAnsi="Times New Roman" w:cs="Times New Roman"/>
          <w:sz w:val="24"/>
          <w:szCs w:val="24"/>
        </w:rPr>
        <w:t xml:space="preserve"> </w:t>
      </w:r>
      <w:r w:rsidR="00363009" w:rsidRPr="007303E9">
        <w:rPr>
          <w:rFonts w:ascii="Times New Roman" w:hAnsi="Times New Roman" w:cs="Times New Roman"/>
          <w:sz w:val="24"/>
          <w:szCs w:val="24"/>
        </w:rPr>
        <w:t>151</w:t>
      </w:r>
      <w:r w:rsidR="00DB4AC4" w:rsidRPr="007303E9">
        <w:rPr>
          <w:rFonts w:ascii="Times New Roman" w:hAnsi="Times New Roman" w:cs="Times New Roman"/>
          <w:sz w:val="24"/>
          <w:szCs w:val="24"/>
        </w:rPr>
        <w:t xml:space="preserve"> of 2013</w:t>
      </w:r>
      <w:r w:rsidR="00185E10" w:rsidRPr="007303E9">
        <w:rPr>
          <w:rFonts w:ascii="Times New Roman" w:hAnsi="Times New Roman" w:cs="Times New Roman"/>
          <w:sz w:val="24"/>
          <w:szCs w:val="24"/>
        </w:rPr>
        <w:t xml:space="preserve"> filed by the</w:t>
      </w:r>
      <w:r w:rsidR="005D5C07" w:rsidRPr="007303E9">
        <w:rPr>
          <w:rFonts w:ascii="Times New Roman" w:hAnsi="Times New Roman" w:cs="Times New Roman"/>
          <w:sz w:val="24"/>
          <w:szCs w:val="24"/>
        </w:rPr>
        <w:t xml:space="preserve"> plaintiffs/ applicants against the</w:t>
      </w:r>
      <w:r w:rsidR="001C6E22" w:rsidRPr="007303E9">
        <w:rPr>
          <w:rFonts w:ascii="Times New Roman" w:hAnsi="Times New Roman" w:cs="Times New Roman"/>
          <w:sz w:val="24"/>
          <w:szCs w:val="24"/>
        </w:rPr>
        <w:t xml:space="preserve"> </w:t>
      </w:r>
      <w:r w:rsidR="005D5C07" w:rsidRPr="007303E9">
        <w:rPr>
          <w:rFonts w:ascii="Times New Roman" w:hAnsi="Times New Roman" w:cs="Times New Roman"/>
          <w:sz w:val="24"/>
          <w:szCs w:val="24"/>
        </w:rPr>
        <w:t>defendants/</w:t>
      </w:r>
      <w:r w:rsidR="00363009" w:rsidRPr="007303E9">
        <w:rPr>
          <w:rFonts w:ascii="Times New Roman" w:hAnsi="Times New Roman" w:cs="Times New Roman"/>
          <w:sz w:val="24"/>
          <w:szCs w:val="24"/>
        </w:rPr>
        <w:t>respondents</w:t>
      </w:r>
      <w:r w:rsidR="00651FEE" w:rsidRPr="007303E9">
        <w:rPr>
          <w:rFonts w:ascii="Times New Roman" w:hAnsi="Times New Roman" w:cs="Times New Roman"/>
          <w:sz w:val="24"/>
          <w:szCs w:val="24"/>
        </w:rPr>
        <w:t>.</w:t>
      </w:r>
      <w:r w:rsidR="00AF2838" w:rsidRPr="007303E9">
        <w:rPr>
          <w:rFonts w:ascii="Times New Roman" w:hAnsi="Times New Roman" w:cs="Times New Roman"/>
          <w:sz w:val="24"/>
          <w:szCs w:val="24"/>
        </w:rPr>
        <w:t xml:space="preserve"> The existence of the suit is challenged by the</w:t>
      </w:r>
      <w:r w:rsidR="002F1309" w:rsidRPr="007303E9">
        <w:rPr>
          <w:rFonts w:ascii="Times New Roman" w:hAnsi="Times New Roman" w:cs="Times New Roman"/>
          <w:sz w:val="24"/>
          <w:szCs w:val="24"/>
        </w:rPr>
        <w:t xml:space="preserve"> 1</w:t>
      </w:r>
      <w:r w:rsidR="002F1309" w:rsidRPr="007303E9">
        <w:rPr>
          <w:rFonts w:ascii="Times New Roman" w:hAnsi="Times New Roman" w:cs="Times New Roman"/>
          <w:sz w:val="24"/>
          <w:szCs w:val="24"/>
          <w:vertAlign w:val="superscript"/>
        </w:rPr>
        <w:t>st</w:t>
      </w:r>
      <w:r w:rsidR="000051AA" w:rsidRPr="007303E9">
        <w:rPr>
          <w:rFonts w:ascii="Times New Roman" w:hAnsi="Times New Roman" w:cs="Times New Roman"/>
          <w:sz w:val="24"/>
          <w:szCs w:val="24"/>
        </w:rPr>
        <w:t xml:space="preserve"> respondent whose </w:t>
      </w:r>
      <w:r w:rsidR="00AF2838" w:rsidRPr="007303E9">
        <w:rPr>
          <w:rFonts w:ascii="Times New Roman" w:hAnsi="Times New Roman" w:cs="Times New Roman"/>
          <w:sz w:val="24"/>
          <w:szCs w:val="24"/>
        </w:rPr>
        <w:t>affidavit in reply</w:t>
      </w:r>
      <w:r w:rsidR="002F1309" w:rsidRPr="007303E9">
        <w:rPr>
          <w:rFonts w:ascii="Times New Roman" w:hAnsi="Times New Roman" w:cs="Times New Roman"/>
          <w:sz w:val="24"/>
          <w:szCs w:val="24"/>
        </w:rPr>
        <w:t xml:space="preserve"> avers that the</w:t>
      </w:r>
      <w:r w:rsidR="001B76E5" w:rsidRPr="007303E9">
        <w:rPr>
          <w:rFonts w:ascii="Times New Roman" w:hAnsi="Times New Roman" w:cs="Times New Roman"/>
          <w:sz w:val="24"/>
          <w:szCs w:val="24"/>
        </w:rPr>
        <w:t xml:space="preserve"> matter </w:t>
      </w:r>
      <w:r w:rsidR="00024141" w:rsidRPr="007303E9">
        <w:rPr>
          <w:rFonts w:ascii="Times New Roman" w:hAnsi="Times New Roman" w:cs="Times New Roman"/>
          <w:sz w:val="24"/>
          <w:szCs w:val="24"/>
        </w:rPr>
        <w:t>i</w:t>
      </w:r>
      <w:r w:rsidR="001B76E5" w:rsidRPr="007303E9">
        <w:rPr>
          <w:rFonts w:ascii="Times New Roman" w:hAnsi="Times New Roman" w:cs="Times New Roman"/>
          <w:sz w:val="24"/>
          <w:szCs w:val="24"/>
        </w:rPr>
        <w:t xml:space="preserve">s </w:t>
      </w:r>
      <w:r w:rsidR="001B76E5" w:rsidRPr="007303E9">
        <w:rPr>
          <w:rFonts w:ascii="Times New Roman" w:hAnsi="Times New Roman" w:cs="Times New Roman"/>
          <w:i/>
          <w:sz w:val="24"/>
          <w:szCs w:val="24"/>
        </w:rPr>
        <w:t>res judicata</w:t>
      </w:r>
      <w:r w:rsidR="00024141" w:rsidRPr="007303E9">
        <w:rPr>
          <w:rFonts w:ascii="Times New Roman" w:hAnsi="Times New Roman" w:cs="Times New Roman"/>
          <w:i/>
          <w:sz w:val="24"/>
          <w:szCs w:val="24"/>
        </w:rPr>
        <w:t xml:space="preserve"> </w:t>
      </w:r>
      <w:r w:rsidR="00024141" w:rsidRPr="007303E9">
        <w:rPr>
          <w:rFonts w:ascii="Times New Roman" w:hAnsi="Times New Roman" w:cs="Times New Roman"/>
          <w:sz w:val="24"/>
          <w:szCs w:val="24"/>
        </w:rPr>
        <w:t>since the status of the suit property was adjudicated upon and</w:t>
      </w:r>
      <w:r w:rsidR="002F1309" w:rsidRPr="007303E9">
        <w:rPr>
          <w:rFonts w:ascii="Times New Roman" w:hAnsi="Times New Roman" w:cs="Times New Roman"/>
          <w:sz w:val="24"/>
          <w:szCs w:val="24"/>
        </w:rPr>
        <w:t xml:space="preserve"> conclusively determined by a cons</w:t>
      </w:r>
      <w:r w:rsidR="00DB1C87" w:rsidRPr="007303E9">
        <w:rPr>
          <w:rFonts w:ascii="Times New Roman" w:hAnsi="Times New Roman" w:cs="Times New Roman"/>
          <w:sz w:val="24"/>
          <w:szCs w:val="24"/>
        </w:rPr>
        <w:t>ent judgment before a Judge in Civil Suit N</w:t>
      </w:r>
      <w:r w:rsidR="002F1309" w:rsidRPr="007303E9">
        <w:rPr>
          <w:rFonts w:ascii="Times New Roman" w:hAnsi="Times New Roman" w:cs="Times New Roman"/>
          <w:sz w:val="24"/>
          <w:szCs w:val="24"/>
        </w:rPr>
        <w:t>o. 35 of 2012</w:t>
      </w:r>
      <w:r w:rsidR="00024141" w:rsidRPr="007303E9">
        <w:rPr>
          <w:rFonts w:ascii="Times New Roman" w:hAnsi="Times New Roman" w:cs="Times New Roman"/>
          <w:sz w:val="24"/>
          <w:szCs w:val="24"/>
        </w:rPr>
        <w:t>.</w:t>
      </w:r>
      <w:r w:rsidR="00EA50E2" w:rsidRPr="007303E9">
        <w:rPr>
          <w:rFonts w:ascii="Times New Roman" w:hAnsi="Times New Roman" w:cs="Times New Roman"/>
          <w:sz w:val="24"/>
          <w:szCs w:val="24"/>
        </w:rPr>
        <w:t xml:space="preserve"> The respondents’ counsel accordingly submitted that the matter, being </w:t>
      </w:r>
      <w:r w:rsidR="00EA50E2" w:rsidRPr="007303E9">
        <w:rPr>
          <w:rFonts w:ascii="Times New Roman" w:hAnsi="Times New Roman" w:cs="Times New Roman"/>
          <w:i/>
          <w:sz w:val="24"/>
          <w:szCs w:val="24"/>
        </w:rPr>
        <w:t>res judicata</w:t>
      </w:r>
      <w:r w:rsidR="00EA50E2" w:rsidRPr="007303E9">
        <w:rPr>
          <w:rFonts w:ascii="Times New Roman" w:hAnsi="Times New Roman" w:cs="Times New Roman"/>
          <w:sz w:val="24"/>
          <w:szCs w:val="24"/>
        </w:rPr>
        <w:t>, cannot be raised in subsequent proceedings.</w:t>
      </w:r>
    </w:p>
    <w:p w:rsidR="00A544E5" w:rsidRPr="007303E9" w:rsidRDefault="00FE6DFB" w:rsidP="00553E4B">
      <w:pPr>
        <w:jc w:val="both"/>
        <w:rPr>
          <w:rFonts w:ascii="Times New Roman" w:hAnsi="Times New Roman" w:cs="Times New Roman"/>
          <w:sz w:val="24"/>
          <w:szCs w:val="24"/>
        </w:rPr>
      </w:pPr>
      <w:r w:rsidRPr="007303E9">
        <w:rPr>
          <w:rFonts w:ascii="Times New Roman" w:hAnsi="Times New Roman" w:cs="Times New Roman"/>
          <w:sz w:val="24"/>
          <w:szCs w:val="24"/>
        </w:rPr>
        <w:t xml:space="preserve">I have addressed the application and the submissions of counsel, including the law applicable to the application. </w:t>
      </w:r>
      <w:r w:rsidR="00553E4B" w:rsidRPr="007303E9">
        <w:rPr>
          <w:rFonts w:ascii="Times New Roman" w:hAnsi="Times New Roman" w:cs="Times New Roman"/>
          <w:sz w:val="24"/>
          <w:szCs w:val="24"/>
        </w:rPr>
        <w:t xml:space="preserve">I have </w:t>
      </w:r>
      <w:r w:rsidRPr="007303E9">
        <w:rPr>
          <w:rFonts w:ascii="Times New Roman" w:hAnsi="Times New Roman" w:cs="Times New Roman"/>
          <w:sz w:val="24"/>
          <w:szCs w:val="24"/>
        </w:rPr>
        <w:t xml:space="preserve">also </w:t>
      </w:r>
      <w:r w:rsidR="00553E4B" w:rsidRPr="007303E9">
        <w:rPr>
          <w:rFonts w:ascii="Times New Roman" w:hAnsi="Times New Roman" w:cs="Times New Roman"/>
          <w:sz w:val="24"/>
          <w:szCs w:val="24"/>
        </w:rPr>
        <w:t xml:space="preserve">perused and analyzed the entire record of </w:t>
      </w:r>
      <w:r w:rsidR="002940CB" w:rsidRPr="007303E9">
        <w:rPr>
          <w:rFonts w:ascii="Times New Roman" w:hAnsi="Times New Roman" w:cs="Times New Roman"/>
          <w:sz w:val="24"/>
          <w:szCs w:val="24"/>
        </w:rPr>
        <w:t>Civil Suit N</w:t>
      </w:r>
      <w:r w:rsidR="002C1486" w:rsidRPr="007303E9">
        <w:rPr>
          <w:rFonts w:ascii="Times New Roman" w:hAnsi="Times New Roman" w:cs="Times New Roman"/>
          <w:sz w:val="24"/>
          <w:szCs w:val="24"/>
        </w:rPr>
        <w:t>o</w:t>
      </w:r>
      <w:r w:rsidR="002940CB" w:rsidRPr="007303E9">
        <w:rPr>
          <w:rFonts w:ascii="Times New Roman" w:hAnsi="Times New Roman" w:cs="Times New Roman"/>
          <w:sz w:val="24"/>
          <w:szCs w:val="24"/>
        </w:rPr>
        <w:t>.</w:t>
      </w:r>
      <w:r w:rsidR="002C1486" w:rsidRPr="007303E9">
        <w:rPr>
          <w:rFonts w:ascii="Times New Roman" w:hAnsi="Times New Roman" w:cs="Times New Roman"/>
          <w:sz w:val="24"/>
          <w:szCs w:val="24"/>
        </w:rPr>
        <w:t xml:space="preserve"> 35 of 2012, which was</w:t>
      </w:r>
      <w:r w:rsidR="00553E4B" w:rsidRPr="007303E9">
        <w:rPr>
          <w:rFonts w:ascii="Times New Roman" w:hAnsi="Times New Roman" w:cs="Times New Roman"/>
          <w:sz w:val="24"/>
          <w:szCs w:val="24"/>
        </w:rPr>
        <w:t xml:space="preserve"> retrieved from the</w:t>
      </w:r>
      <w:r w:rsidR="0086327E" w:rsidRPr="007303E9">
        <w:rPr>
          <w:rFonts w:ascii="Times New Roman" w:hAnsi="Times New Roman" w:cs="Times New Roman"/>
          <w:sz w:val="24"/>
          <w:szCs w:val="24"/>
        </w:rPr>
        <w:t xml:space="preserve"> Family</w:t>
      </w:r>
      <w:r w:rsidR="00AA1C99" w:rsidRPr="007303E9">
        <w:rPr>
          <w:rFonts w:ascii="Times New Roman" w:hAnsi="Times New Roman" w:cs="Times New Roman"/>
          <w:sz w:val="24"/>
          <w:szCs w:val="24"/>
        </w:rPr>
        <w:t xml:space="preserve"> Division archives after</w:t>
      </w:r>
      <w:r w:rsidR="00553E4B" w:rsidRPr="007303E9">
        <w:rPr>
          <w:rFonts w:ascii="Times New Roman" w:hAnsi="Times New Roman" w:cs="Times New Roman"/>
          <w:sz w:val="24"/>
          <w:szCs w:val="24"/>
        </w:rPr>
        <w:t xml:space="preserve"> the matter concerning it was raised. </w:t>
      </w:r>
      <w:r w:rsidR="00F13BD5" w:rsidRPr="007303E9">
        <w:rPr>
          <w:rFonts w:ascii="Times New Roman" w:hAnsi="Times New Roman" w:cs="Times New Roman"/>
          <w:sz w:val="24"/>
          <w:szCs w:val="24"/>
        </w:rPr>
        <w:t>T</w:t>
      </w:r>
      <w:r w:rsidR="00553E4B" w:rsidRPr="007303E9">
        <w:rPr>
          <w:rFonts w:ascii="Times New Roman" w:hAnsi="Times New Roman" w:cs="Times New Roman"/>
          <w:sz w:val="24"/>
          <w:szCs w:val="24"/>
        </w:rPr>
        <w:t>he case was filed by</w:t>
      </w:r>
      <w:r w:rsidR="00210F41" w:rsidRPr="007303E9">
        <w:rPr>
          <w:rFonts w:ascii="Times New Roman" w:hAnsi="Times New Roman" w:cs="Times New Roman"/>
          <w:sz w:val="24"/>
          <w:szCs w:val="24"/>
        </w:rPr>
        <w:t xml:space="preserve"> </w:t>
      </w:r>
      <w:r w:rsidR="00210F41" w:rsidRPr="007303E9">
        <w:rPr>
          <w:rFonts w:ascii="Times New Roman" w:hAnsi="Times New Roman" w:cs="Times New Roman"/>
          <w:b/>
          <w:sz w:val="24"/>
          <w:szCs w:val="24"/>
        </w:rPr>
        <w:t xml:space="preserve">Ssegujja Kigongo Andrew, Batte Humphrey Claive, Nasanga Eva </w:t>
      </w:r>
      <w:r w:rsidR="00210F41" w:rsidRPr="007303E9">
        <w:rPr>
          <w:rFonts w:ascii="Times New Roman" w:hAnsi="Times New Roman" w:cs="Times New Roman"/>
          <w:sz w:val="24"/>
          <w:szCs w:val="24"/>
        </w:rPr>
        <w:t>and</w:t>
      </w:r>
      <w:r w:rsidR="00210F41" w:rsidRPr="007303E9">
        <w:rPr>
          <w:rFonts w:ascii="Times New Roman" w:hAnsi="Times New Roman" w:cs="Times New Roman"/>
          <w:b/>
          <w:sz w:val="24"/>
          <w:szCs w:val="24"/>
        </w:rPr>
        <w:t xml:space="preserve"> Ibrahim Hamza</w:t>
      </w:r>
      <w:r w:rsidR="00FB6194" w:rsidRPr="007303E9">
        <w:rPr>
          <w:rFonts w:ascii="Times New Roman" w:hAnsi="Times New Roman" w:cs="Times New Roman"/>
          <w:sz w:val="24"/>
          <w:szCs w:val="24"/>
        </w:rPr>
        <w:t>. They</w:t>
      </w:r>
      <w:r w:rsidR="00553E4B" w:rsidRPr="007303E9">
        <w:rPr>
          <w:rFonts w:ascii="Times New Roman" w:hAnsi="Times New Roman" w:cs="Times New Roman"/>
          <w:sz w:val="24"/>
          <w:szCs w:val="24"/>
        </w:rPr>
        <w:t xml:space="preserve"> </w:t>
      </w:r>
    </w:p>
    <w:p w:rsidR="00D4538C" w:rsidRPr="007303E9" w:rsidRDefault="007B4FFB" w:rsidP="00553E4B">
      <w:pPr>
        <w:jc w:val="both"/>
        <w:rPr>
          <w:rFonts w:ascii="Times New Roman" w:hAnsi="Times New Roman" w:cs="Times New Roman"/>
          <w:sz w:val="24"/>
          <w:szCs w:val="24"/>
        </w:rPr>
      </w:pPr>
      <w:r w:rsidRPr="007303E9">
        <w:rPr>
          <w:rFonts w:ascii="Times New Roman" w:hAnsi="Times New Roman" w:cs="Times New Roman"/>
          <w:sz w:val="24"/>
          <w:szCs w:val="24"/>
        </w:rPr>
        <w:t>sought</w:t>
      </w:r>
      <w:r w:rsidR="00841DD7" w:rsidRPr="007303E9">
        <w:rPr>
          <w:rFonts w:ascii="Times New Roman" w:hAnsi="Times New Roman" w:cs="Times New Roman"/>
          <w:sz w:val="24"/>
          <w:szCs w:val="24"/>
        </w:rPr>
        <w:t xml:space="preserve"> a</w:t>
      </w:r>
      <w:r w:rsidR="00553E4B" w:rsidRPr="007303E9">
        <w:rPr>
          <w:rFonts w:ascii="Times New Roman" w:hAnsi="Times New Roman" w:cs="Times New Roman"/>
          <w:sz w:val="24"/>
          <w:szCs w:val="24"/>
        </w:rPr>
        <w:t xml:space="preserve"> </w:t>
      </w:r>
      <w:r w:rsidR="00264534" w:rsidRPr="007303E9">
        <w:rPr>
          <w:rFonts w:ascii="Times New Roman" w:hAnsi="Times New Roman" w:cs="Times New Roman"/>
          <w:sz w:val="24"/>
          <w:szCs w:val="24"/>
        </w:rPr>
        <w:t xml:space="preserve">declaration that </w:t>
      </w:r>
      <w:r w:rsidRPr="007303E9">
        <w:rPr>
          <w:rFonts w:ascii="Times New Roman" w:hAnsi="Times New Roman" w:cs="Times New Roman"/>
          <w:sz w:val="24"/>
          <w:szCs w:val="24"/>
        </w:rPr>
        <w:t>the defendant is</w:t>
      </w:r>
      <w:r w:rsidR="00264534" w:rsidRPr="007303E9">
        <w:rPr>
          <w:rFonts w:ascii="Times New Roman" w:hAnsi="Times New Roman" w:cs="Times New Roman"/>
          <w:sz w:val="24"/>
          <w:szCs w:val="24"/>
        </w:rPr>
        <w:t xml:space="preserve"> not a beneficiary of the estate of the deceased</w:t>
      </w:r>
      <w:r w:rsidR="000E37A9" w:rsidRPr="007303E9">
        <w:rPr>
          <w:rFonts w:ascii="Times New Roman" w:hAnsi="Times New Roman" w:cs="Times New Roman"/>
          <w:sz w:val="24"/>
          <w:szCs w:val="24"/>
        </w:rPr>
        <w:t xml:space="preserve"> Ssegujja</w:t>
      </w:r>
      <w:r w:rsidR="00264534" w:rsidRPr="007303E9">
        <w:rPr>
          <w:rFonts w:ascii="Times New Roman" w:hAnsi="Times New Roman" w:cs="Times New Roman"/>
          <w:sz w:val="24"/>
          <w:szCs w:val="24"/>
        </w:rPr>
        <w:t xml:space="preserve">, an order for </w:t>
      </w:r>
      <w:r w:rsidR="00F2169C" w:rsidRPr="007303E9">
        <w:rPr>
          <w:rFonts w:ascii="Times New Roman" w:hAnsi="Times New Roman" w:cs="Times New Roman"/>
          <w:sz w:val="24"/>
          <w:szCs w:val="24"/>
        </w:rPr>
        <w:t xml:space="preserve">her </w:t>
      </w:r>
      <w:r w:rsidR="00264534" w:rsidRPr="007303E9">
        <w:rPr>
          <w:rFonts w:ascii="Times New Roman" w:hAnsi="Times New Roman" w:cs="Times New Roman"/>
          <w:sz w:val="24"/>
          <w:szCs w:val="24"/>
        </w:rPr>
        <w:t>eviction f</w:t>
      </w:r>
      <w:r w:rsidR="00F13BD5" w:rsidRPr="007303E9">
        <w:rPr>
          <w:rFonts w:ascii="Times New Roman" w:hAnsi="Times New Roman" w:cs="Times New Roman"/>
          <w:sz w:val="24"/>
          <w:szCs w:val="24"/>
        </w:rPr>
        <w:t>rom the principal residence</w:t>
      </w:r>
      <w:r w:rsidR="00D4538C" w:rsidRPr="007303E9">
        <w:rPr>
          <w:rFonts w:ascii="Times New Roman" w:hAnsi="Times New Roman" w:cs="Times New Roman"/>
          <w:sz w:val="24"/>
          <w:szCs w:val="24"/>
        </w:rPr>
        <w:t>, and for the sale of the said house</w:t>
      </w:r>
      <w:r w:rsidR="00047ABE" w:rsidRPr="007303E9">
        <w:rPr>
          <w:rFonts w:ascii="Times New Roman" w:hAnsi="Times New Roman" w:cs="Times New Roman"/>
          <w:sz w:val="24"/>
          <w:szCs w:val="24"/>
        </w:rPr>
        <w:t xml:space="preserve"> at Ggaba</w:t>
      </w:r>
      <w:r w:rsidR="00D4538C" w:rsidRPr="007303E9">
        <w:rPr>
          <w:rFonts w:ascii="Times New Roman" w:hAnsi="Times New Roman" w:cs="Times New Roman"/>
          <w:sz w:val="24"/>
          <w:szCs w:val="24"/>
        </w:rPr>
        <w:t xml:space="preserve"> to pay for the deceased’s debts and buy an alternative family house.</w:t>
      </w:r>
      <w:r w:rsidR="00047ABE" w:rsidRPr="007303E9">
        <w:rPr>
          <w:rFonts w:ascii="Times New Roman" w:hAnsi="Times New Roman" w:cs="Times New Roman"/>
          <w:sz w:val="24"/>
          <w:szCs w:val="24"/>
        </w:rPr>
        <w:t xml:space="preserve"> </w:t>
      </w:r>
      <w:r w:rsidR="00493519" w:rsidRPr="007303E9">
        <w:rPr>
          <w:rFonts w:ascii="Times New Roman" w:hAnsi="Times New Roman" w:cs="Times New Roman"/>
          <w:sz w:val="24"/>
          <w:szCs w:val="24"/>
        </w:rPr>
        <w:t xml:space="preserve">The defendant </w:t>
      </w:r>
      <w:r w:rsidR="001B4A72" w:rsidRPr="007303E9">
        <w:rPr>
          <w:rFonts w:ascii="Times New Roman" w:hAnsi="Times New Roman" w:cs="Times New Roman"/>
          <w:sz w:val="24"/>
          <w:szCs w:val="24"/>
        </w:rPr>
        <w:t>filed</w:t>
      </w:r>
      <w:r w:rsidR="00493519" w:rsidRPr="007303E9">
        <w:rPr>
          <w:rFonts w:ascii="Times New Roman" w:hAnsi="Times New Roman" w:cs="Times New Roman"/>
          <w:sz w:val="24"/>
          <w:szCs w:val="24"/>
        </w:rPr>
        <w:t xml:space="preserve"> a written statement of defence</w:t>
      </w:r>
      <w:r w:rsidR="00FB6194" w:rsidRPr="007303E9">
        <w:rPr>
          <w:rFonts w:ascii="Times New Roman" w:hAnsi="Times New Roman" w:cs="Times New Roman"/>
          <w:sz w:val="24"/>
          <w:szCs w:val="24"/>
        </w:rPr>
        <w:t xml:space="preserve"> (WSD)</w:t>
      </w:r>
      <w:r w:rsidR="00193FF5" w:rsidRPr="007303E9">
        <w:rPr>
          <w:rFonts w:ascii="Times New Roman" w:hAnsi="Times New Roman" w:cs="Times New Roman"/>
          <w:sz w:val="24"/>
          <w:szCs w:val="24"/>
        </w:rPr>
        <w:t xml:space="preserve"> to which the plaintiffs filed a reply and counterclaim</w:t>
      </w:r>
      <w:r w:rsidR="00D4538C" w:rsidRPr="007303E9">
        <w:rPr>
          <w:rFonts w:ascii="Times New Roman" w:hAnsi="Times New Roman" w:cs="Times New Roman"/>
          <w:sz w:val="24"/>
          <w:szCs w:val="24"/>
        </w:rPr>
        <w:t>.</w:t>
      </w:r>
    </w:p>
    <w:p w:rsidR="000B4325" w:rsidRPr="007303E9" w:rsidRDefault="00493519" w:rsidP="00553E4B">
      <w:pPr>
        <w:jc w:val="both"/>
        <w:rPr>
          <w:rFonts w:ascii="Times New Roman" w:hAnsi="Times New Roman" w:cs="Times New Roman"/>
          <w:sz w:val="24"/>
          <w:szCs w:val="24"/>
        </w:rPr>
      </w:pPr>
      <w:r w:rsidRPr="007303E9">
        <w:rPr>
          <w:rFonts w:ascii="Times New Roman" w:hAnsi="Times New Roman" w:cs="Times New Roman"/>
          <w:sz w:val="24"/>
          <w:szCs w:val="24"/>
        </w:rPr>
        <w:t>The record shows that the pa</w:t>
      </w:r>
      <w:r w:rsidR="001A3FC1" w:rsidRPr="007303E9">
        <w:rPr>
          <w:rFonts w:ascii="Times New Roman" w:hAnsi="Times New Roman" w:cs="Times New Roman"/>
          <w:sz w:val="24"/>
          <w:szCs w:val="24"/>
        </w:rPr>
        <w:t>rties eventually agreed before the trial</w:t>
      </w:r>
      <w:r w:rsidRPr="007303E9">
        <w:rPr>
          <w:rFonts w:ascii="Times New Roman" w:hAnsi="Times New Roman" w:cs="Times New Roman"/>
          <w:sz w:val="24"/>
          <w:szCs w:val="24"/>
        </w:rPr>
        <w:t xml:space="preserve"> Judge</w:t>
      </w:r>
      <w:r w:rsidR="00FE1297" w:rsidRPr="007303E9">
        <w:rPr>
          <w:rFonts w:ascii="Times New Roman" w:hAnsi="Times New Roman" w:cs="Times New Roman"/>
          <w:sz w:val="24"/>
          <w:szCs w:val="24"/>
        </w:rPr>
        <w:t xml:space="preserve"> on 4/9/2013</w:t>
      </w:r>
      <w:r w:rsidRPr="007303E9">
        <w:rPr>
          <w:rFonts w:ascii="Times New Roman" w:hAnsi="Times New Roman" w:cs="Times New Roman"/>
          <w:sz w:val="24"/>
          <w:szCs w:val="24"/>
        </w:rPr>
        <w:t xml:space="preserve"> to have the suit property at Ggaba valued and sold to purchase another family property where the defendant and the children under her care can settle</w:t>
      </w:r>
      <w:r w:rsidR="00EB7A09" w:rsidRPr="007303E9">
        <w:rPr>
          <w:rFonts w:ascii="Times New Roman" w:hAnsi="Times New Roman" w:cs="Times New Roman"/>
          <w:sz w:val="24"/>
          <w:szCs w:val="24"/>
        </w:rPr>
        <w:t>, among other things</w:t>
      </w:r>
      <w:r w:rsidRPr="007303E9">
        <w:rPr>
          <w:rFonts w:ascii="Times New Roman" w:hAnsi="Times New Roman" w:cs="Times New Roman"/>
          <w:sz w:val="24"/>
          <w:szCs w:val="24"/>
        </w:rPr>
        <w:t>.</w:t>
      </w:r>
      <w:r w:rsidR="00606B6C" w:rsidRPr="007303E9">
        <w:rPr>
          <w:rFonts w:ascii="Times New Roman" w:hAnsi="Times New Roman" w:cs="Times New Roman"/>
          <w:sz w:val="24"/>
          <w:szCs w:val="24"/>
        </w:rPr>
        <w:t xml:space="preserve"> The correspondence on record shows that the file was sent to the execution division before </w:t>
      </w:r>
      <w:r w:rsidR="002C1486" w:rsidRPr="007303E9">
        <w:rPr>
          <w:rFonts w:ascii="Times New Roman" w:hAnsi="Times New Roman" w:cs="Times New Roman"/>
          <w:sz w:val="24"/>
          <w:szCs w:val="24"/>
        </w:rPr>
        <w:t xml:space="preserve">the consent order was extracted. </w:t>
      </w:r>
      <w:r w:rsidR="008A1923" w:rsidRPr="007303E9">
        <w:rPr>
          <w:rFonts w:ascii="Times New Roman" w:hAnsi="Times New Roman" w:cs="Times New Roman"/>
          <w:sz w:val="24"/>
          <w:szCs w:val="24"/>
        </w:rPr>
        <w:t xml:space="preserve">It </w:t>
      </w:r>
      <w:r w:rsidR="00606B6C" w:rsidRPr="007303E9">
        <w:rPr>
          <w:rFonts w:ascii="Times New Roman" w:hAnsi="Times New Roman" w:cs="Times New Roman"/>
          <w:sz w:val="24"/>
          <w:szCs w:val="24"/>
        </w:rPr>
        <w:t>was for that reason</w:t>
      </w:r>
      <w:r w:rsidR="00841DD7" w:rsidRPr="007303E9">
        <w:rPr>
          <w:rFonts w:ascii="Times New Roman" w:hAnsi="Times New Roman" w:cs="Times New Roman"/>
          <w:sz w:val="24"/>
          <w:szCs w:val="24"/>
        </w:rPr>
        <w:t xml:space="preserve"> that it was</w:t>
      </w:r>
      <w:r w:rsidR="00606B6C" w:rsidRPr="007303E9">
        <w:rPr>
          <w:rFonts w:ascii="Times New Roman" w:hAnsi="Times New Roman" w:cs="Times New Roman"/>
          <w:sz w:val="24"/>
          <w:szCs w:val="24"/>
        </w:rPr>
        <w:t xml:space="preserve"> later recalled by the Assistant Registrar of this </w:t>
      </w:r>
      <w:r w:rsidR="00CF3B92" w:rsidRPr="007303E9">
        <w:rPr>
          <w:rFonts w:ascii="Times New Roman" w:hAnsi="Times New Roman" w:cs="Times New Roman"/>
          <w:sz w:val="24"/>
          <w:szCs w:val="24"/>
        </w:rPr>
        <w:t>court after the plaintiffs’</w:t>
      </w:r>
      <w:r w:rsidR="00606B6C" w:rsidRPr="007303E9">
        <w:rPr>
          <w:rFonts w:ascii="Times New Roman" w:hAnsi="Times New Roman" w:cs="Times New Roman"/>
          <w:sz w:val="24"/>
          <w:szCs w:val="24"/>
        </w:rPr>
        <w:t xml:space="preserve"> counsel drew the matter to the said Registrar’s attention. Indeed, copies of the extracted</w:t>
      </w:r>
      <w:r w:rsidR="00A216A9" w:rsidRPr="007303E9">
        <w:rPr>
          <w:rFonts w:ascii="Times New Roman" w:hAnsi="Times New Roman" w:cs="Times New Roman"/>
          <w:sz w:val="24"/>
          <w:szCs w:val="24"/>
        </w:rPr>
        <w:t xml:space="preserve"> consent order</w:t>
      </w:r>
      <w:r w:rsidR="00606B6C" w:rsidRPr="007303E9">
        <w:rPr>
          <w:rFonts w:ascii="Times New Roman" w:hAnsi="Times New Roman" w:cs="Times New Roman"/>
          <w:sz w:val="24"/>
          <w:szCs w:val="24"/>
        </w:rPr>
        <w:t xml:space="preserve"> are on record as having been </w:t>
      </w:r>
      <w:r w:rsidR="00A216A9" w:rsidRPr="007303E9">
        <w:rPr>
          <w:rFonts w:ascii="Times New Roman" w:hAnsi="Times New Roman" w:cs="Times New Roman"/>
          <w:sz w:val="24"/>
          <w:szCs w:val="24"/>
        </w:rPr>
        <w:t>filed in this court on 6/9/2013</w:t>
      </w:r>
      <w:r w:rsidR="00606B6C" w:rsidRPr="007303E9">
        <w:rPr>
          <w:rFonts w:ascii="Times New Roman" w:hAnsi="Times New Roman" w:cs="Times New Roman"/>
          <w:sz w:val="24"/>
          <w:szCs w:val="24"/>
        </w:rPr>
        <w:t xml:space="preserve">. </w:t>
      </w:r>
      <w:r w:rsidR="00A31ABD" w:rsidRPr="007303E9">
        <w:rPr>
          <w:rFonts w:ascii="Times New Roman" w:hAnsi="Times New Roman" w:cs="Times New Roman"/>
          <w:sz w:val="24"/>
          <w:szCs w:val="24"/>
        </w:rPr>
        <w:t>The consent order i</w:t>
      </w:r>
      <w:r w:rsidR="00606B6C" w:rsidRPr="007303E9">
        <w:rPr>
          <w:rFonts w:ascii="Times New Roman" w:hAnsi="Times New Roman" w:cs="Times New Roman"/>
          <w:sz w:val="24"/>
          <w:szCs w:val="24"/>
        </w:rPr>
        <w:t xml:space="preserve">s </w:t>
      </w:r>
      <w:r w:rsidR="00A31ABD" w:rsidRPr="007303E9">
        <w:rPr>
          <w:rFonts w:ascii="Times New Roman" w:hAnsi="Times New Roman" w:cs="Times New Roman"/>
          <w:sz w:val="24"/>
          <w:szCs w:val="24"/>
        </w:rPr>
        <w:t xml:space="preserve">yet to be </w:t>
      </w:r>
      <w:r w:rsidR="00606B6C" w:rsidRPr="007303E9">
        <w:rPr>
          <w:rFonts w:ascii="Times New Roman" w:hAnsi="Times New Roman" w:cs="Times New Roman"/>
          <w:sz w:val="24"/>
          <w:szCs w:val="24"/>
        </w:rPr>
        <w:t>signed by the trial Judge</w:t>
      </w:r>
      <w:r w:rsidR="00375566" w:rsidRPr="007303E9">
        <w:rPr>
          <w:rFonts w:ascii="Times New Roman" w:hAnsi="Times New Roman" w:cs="Times New Roman"/>
          <w:sz w:val="24"/>
          <w:szCs w:val="24"/>
        </w:rPr>
        <w:t>, who, at the time of</w:t>
      </w:r>
      <w:r w:rsidR="005153B9" w:rsidRPr="007303E9">
        <w:rPr>
          <w:rFonts w:ascii="Times New Roman" w:hAnsi="Times New Roman" w:cs="Times New Roman"/>
          <w:sz w:val="24"/>
          <w:szCs w:val="24"/>
        </w:rPr>
        <w:t xml:space="preserve"> writing</w:t>
      </w:r>
      <w:r w:rsidR="00375566" w:rsidRPr="007303E9">
        <w:rPr>
          <w:rFonts w:ascii="Times New Roman" w:hAnsi="Times New Roman" w:cs="Times New Roman"/>
          <w:sz w:val="24"/>
          <w:szCs w:val="24"/>
        </w:rPr>
        <w:t xml:space="preserve"> t</w:t>
      </w:r>
      <w:r w:rsidR="00F80030" w:rsidRPr="007303E9">
        <w:rPr>
          <w:rFonts w:ascii="Times New Roman" w:hAnsi="Times New Roman" w:cs="Times New Roman"/>
          <w:sz w:val="24"/>
          <w:szCs w:val="24"/>
        </w:rPr>
        <w:t>his ruling, has since</w:t>
      </w:r>
      <w:r w:rsidR="00375566" w:rsidRPr="007303E9">
        <w:rPr>
          <w:rFonts w:ascii="Times New Roman" w:hAnsi="Times New Roman" w:cs="Times New Roman"/>
          <w:sz w:val="24"/>
          <w:szCs w:val="24"/>
        </w:rPr>
        <w:t xml:space="preserve"> retired (Lugayizi J)</w:t>
      </w:r>
      <w:r w:rsidR="009C7D20" w:rsidRPr="007303E9">
        <w:rPr>
          <w:rFonts w:ascii="Times New Roman" w:hAnsi="Times New Roman" w:cs="Times New Roman"/>
          <w:sz w:val="24"/>
          <w:szCs w:val="24"/>
        </w:rPr>
        <w:t>.</w:t>
      </w:r>
    </w:p>
    <w:p w:rsidR="00B72877" w:rsidRPr="007303E9" w:rsidRDefault="00996380" w:rsidP="00553E4B">
      <w:pPr>
        <w:jc w:val="both"/>
        <w:rPr>
          <w:rFonts w:ascii="Times New Roman" w:hAnsi="Times New Roman" w:cs="Times New Roman"/>
          <w:sz w:val="24"/>
          <w:szCs w:val="24"/>
        </w:rPr>
      </w:pPr>
      <w:r w:rsidRPr="007303E9">
        <w:rPr>
          <w:rFonts w:ascii="Times New Roman" w:hAnsi="Times New Roman" w:cs="Times New Roman"/>
          <w:sz w:val="24"/>
          <w:szCs w:val="24"/>
        </w:rPr>
        <w:t>Th</w:t>
      </w:r>
      <w:r w:rsidR="00197076" w:rsidRPr="007303E9">
        <w:rPr>
          <w:rFonts w:ascii="Times New Roman" w:hAnsi="Times New Roman" w:cs="Times New Roman"/>
          <w:sz w:val="24"/>
          <w:szCs w:val="24"/>
        </w:rPr>
        <w:t>ough the</w:t>
      </w:r>
      <w:r w:rsidR="00B72877" w:rsidRPr="007303E9">
        <w:rPr>
          <w:rFonts w:ascii="Times New Roman" w:hAnsi="Times New Roman" w:cs="Times New Roman"/>
          <w:sz w:val="24"/>
          <w:szCs w:val="24"/>
        </w:rPr>
        <w:t xml:space="preserve"> extracted</w:t>
      </w:r>
      <w:r w:rsidRPr="007303E9">
        <w:rPr>
          <w:rFonts w:ascii="Times New Roman" w:hAnsi="Times New Roman" w:cs="Times New Roman"/>
          <w:sz w:val="24"/>
          <w:szCs w:val="24"/>
        </w:rPr>
        <w:t xml:space="preserve"> consent order</w:t>
      </w:r>
      <w:r w:rsidR="00B72877" w:rsidRPr="007303E9">
        <w:rPr>
          <w:rFonts w:ascii="Times New Roman" w:hAnsi="Times New Roman" w:cs="Times New Roman"/>
          <w:sz w:val="24"/>
          <w:szCs w:val="24"/>
        </w:rPr>
        <w:t xml:space="preserve"> is yet to be signed by a Judge,</w:t>
      </w:r>
      <w:r w:rsidR="00197076" w:rsidRPr="007303E9">
        <w:rPr>
          <w:rFonts w:ascii="Times New Roman" w:hAnsi="Times New Roman" w:cs="Times New Roman"/>
          <w:sz w:val="24"/>
          <w:szCs w:val="24"/>
        </w:rPr>
        <w:t xml:space="preserve"> </w:t>
      </w:r>
      <w:r w:rsidR="00B72877" w:rsidRPr="007303E9">
        <w:rPr>
          <w:rFonts w:ascii="Times New Roman" w:hAnsi="Times New Roman" w:cs="Times New Roman"/>
          <w:sz w:val="24"/>
          <w:szCs w:val="24"/>
        </w:rPr>
        <w:t>the handwritten record of proceedings</w:t>
      </w:r>
      <w:r w:rsidR="00197076" w:rsidRPr="007303E9">
        <w:rPr>
          <w:rFonts w:ascii="Times New Roman" w:hAnsi="Times New Roman" w:cs="Times New Roman"/>
          <w:sz w:val="24"/>
          <w:szCs w:val="24"/>
        </w:rPr>
        <w:t xml:space="preserve"> show that</w:t>
      </w:r>
      <w:r w:rsidR="00B72877" w:rsidRPr="007303E9">
        <w:rPr>
          <w:rFonts w:ascii="Times New Roman" w:hAnsi="Times New Roman" w:cs="Times New Roman"/>
          <w:sz w:val="24"/>
          <w:szCs w:val="24"/>
        </w:rPr>
        <w:t xml:space="preserve"> the trial Judge recorded the agreed position among the parties </w:t>
      </w:r>
      <w:r w:rsidR="00CE70E5" w:rsidRPr="007303E9">
        <w:rPr>
          <w:rFonts w:ascii="Times New Roman" w:hAnsi="Times New Roman" w:cs="Times New Roman"/>
          <w:sz w:val="24"/>
          <w:szCs w:val="24"/>
        </w:rPr>
        <w:t xml:space="preserve">on </w:t>
      </w:r>
      <w:r w:rsidR="00B72877" w:rsidRPr="007303E9">
        <w:rPr>
          <w:rFonts w:ascii="Times New Roman" w:hAnsi="Times New Roman" w:cs="Times New Roman"/>
          <w:sz w:val="24"/>
          <w:szCs w:val="24"/>
        </w:rPr>
        <w:t>the suit property as follows:-</w:t>
      </w:r>
    </w:p>
    <w:p w:rsidR="00996380" w:rsidRPr="007303E9" w:rsidRDefault="00B72877" w:rsidP="00F11E80">
      <w:pPr>
        <w:ind w:left="720"/>
        <w:jc w:val="both"/>
        <w:rPr>
          <w:rFonts w:ascii="Times New Roman" w:hAnsi="Times New Roman" w:cs="Times New Roman"/>
          <w:i/>
          <w:sz w:val="24"/>
          <w:szCs w:val="24"/>
        </w:rPr>
      </w:pPr>
      <w:r w:rsidRPr="007303E9">
        <w:rPr>
          <w:rFonts w:ascii="Times New Roman" w:hAnsi="Times New Roman" w:cs="Times New Roman"/>
          <w:i/>
          <w:sz w:val="24"/>
          <w:szCs w:val="24"/>
        </w:rPr>
        <w:lastRenderedPageBreak/>
        <w:t>“the suit property at Ggaba shall be valued for purposes of determining the portion proceeds to be applied to buy some alternative property for the children who are currently under the defendant’s custody</w:t>
      </w:r>
      <w:r w:rsidR="00AC6C6E" w:rsidRPr="007303E9">
        <w:rPr>
          <w:rFonts w:ascii="Times New Roman" w:hAnsi="Times New Roman" w:cs="Times New Roman"/>
          <w:i/>
          <w:sz w:val="24"/>
          <w:szCs w:val="24"/>
        </w:rPr>
        <w:t>.”</w:t>
      </w:r>
    </w:p>
    <w:p w:rsidR="00BF26CC" w:rsidRPr="007303E9" w:rsidRDefault="00BB1CE3" w:rsidP="00BB1CE3">
      <w:pPr>
        <w:jc w:val="both"/>
        <w:rPr>
          <w:rFonts w:ascii="Times New Roman" w:hAnsi="Times New Roman" w:cs="Times New Roman"/>
          <w:sz w:val="24"/>
          <w:szCs w:val="24"/>
        </w:rPr>
      </w:pPr>
      <w:r w:rsidRPr="007303E9">
        <w:rPr>
          <w:rFonts w:ascii="Times New Roman" w:hAnsi="Times New Roman" w:cs="Times New Roman"/>
          <w:sz w:val="24"/>
          <w:szCs w:val="24"/>
        </w:rPr>
        <w:t>The proceedings were signed by the trial Judge on the day they were recorded, that is</w:t>
      </w:r>
      <w:r w:rsidR="00F11E80" w:rsidRPr="007303E9">
        <w:rPr>
          <w:rFonts w:ascii="Times New Roman" w:hAnsi="Times New Roman" w:cs="Times New Roman"/>
          <w:sz w:val="24"/>
          <w:szCs w:val="24"/>
        </w:rPr>
        <w:t>,</w:t>
      </w:r>
      <w:r w:rsidRPr="007303E9">
        <w:rPr>
          <w:rFonts w:ascii="Times New Roman" w:hAnsi="Times New Roman" w:cs="Times New Roman"/>
          <w:sz w:val="24"/>
          <w:szCs w:val="24"/>
        </w:rPr>
        <w:t xml:space="preserve"> </w:t>
      </w:r>
      <w:r w:rsidR="00F11E80" w:rsidRPr="007303E9">
        <w:rPr>
          <w:rFonts w:ascii="Times New Roman" w:hAnsi="Times New Roman" w:cs="Times New Roman"/>
          <w:sz w:val="24"/>
          <w:szCs w:val="24"/>
        </w:rPr>
        <w:t>0</w:t>
      </w:r>
      <w:r w:rsidRPr="007303E9">
        <w:rPr>
          <w:rFonts w:ascii="Times New Roman" w:hAnsi="Times New Roman" w:cs="Times New Roman"/>
          <w:sz w:val="24"/>
          <w:szCs w:val="24"/>
        </w:rPr>
        <w:t>4/09/2013.</w:t>
      </w:r>
      <w:r w:rsidR="00BE3A88" w:rsidRPr="007303E9">
        <w:rPr>
          <w:rFonts w:ascii="Times New Roman" w:hAnsi="Times New Roman" w:cs="Times New Roman"/>
          <w:sz w:val="24"/>
          <w:szCs w:val="24"/>
        </w:rPr>
        <w:t xml:space="preserve"> The record does not reveal</w:t>
      </w:r>
      <w:r w:rsidR="005C0EF5" w:rsidRPr="007303E9">
        <w:rPr>
          <w:rFonts w:ascii="Times New Roman" w:hAnsi="Times New Roman" w:cs="Times New Roman"/>
          <w:sz w:val="24"/>
          <w:szCs w:val="24"/>
        </w:rPr>
        <w:t xml:space="preserve"> that the consent order was</w:t>
      </w:r>
      <w:r w:rsidR="00996E16" w:rsidRPr="007303E9">
        <w:rPr>
          <w:rFonts w:ascii="Times New Roman" w:hAnsi="Times New Roman" w:cs="Times New Roman"/>
          <w:sz w:val="24"/>
          <w:szCs w:val="24"/>
        </w:rPr>
        <w:t xml:space="preserve"> ever</w:t>
      </w:r>
      <w:r w:rsidR="00091EE5" w:rsidRPr="007303E9">
        <w:rPr>
          <w:rFonts w:ascii="Times New Roman" w:hAnsi="Times New Roman" w:cs="Times New Roman"/>
          <w:sz w:val="24"/>
          <w:szCs w:val="24"/>
        </w:rPr>
        <w:t xml:space="preserve"> </w:t>
      </w:r>
      <w:r w:rsidR="00DA1000" w:rsidRPr="007303E9">
        <w:rPr>
          <w:rFonts w:ascii="Times New Roman" w:hAnsi="Times New Roman" w:cs="Times New Roman"/>
          <w:sz w:val="24"/>
          <w:szCs w:val="24"/>
        </w:rPr>
        <w:t>reviewed, neither does it show any pending application to review or set aside the consent order.</w:t>
      </w:r>
      <w:r w:rsidR="005C0EF5" w:rsidRPr="007303E9">
        <w:rPr>
          <w:rFonts w:ascii="Times New Roman" w:hAnsi="Times New Roman" w:cs="Times New Roman"/>
          <w:sz w:val="24"/>
          <w:szCs w:val="24"/>
        </w:rPr>
        <w:t xml:space="preserve"> All the issues in the dispute were resolved</w:t>
      </w:r>
      <w:r w:rsidR="002233A1" w:rsidRPr="007303E9">
        <w:rPr>
          <w:rFonts w:ascii="Times New Roman" w:hAnsi="Times New Roman" w:cs="Times New Roman"/>
          <w:sz w:val="24"/>
          <w:szCs w:val="24"/>
        </w:rPr>
        <w:t xml:space="preserve"> by the consent</w:t>
      </w:r>
      <w:r w:rsidR="005C0EF5" w:rsidRPr="007303E9">
        <w:rPr>
          <w:rFonts w:ascii="Times New Roman" w:hAnsi="Times New Roman" w:cs="Times New Roman"/>
          <w:sz w:val="24"/>
          <w:szCs w:val="24"/>
        </w:rPr>
        <w:t>.</w:t>
      </w:r>
    </w:p>
    <w:p w:rsidR="005C0EF5" w:rsidRPr="007303E9" w:rsidRDefault="005C0EF5" w:rsidP="00BB1CE3">
      <w:pPr>
        <w:jc w:val="both"/>
        <w:rPr>
          <w:rFonts w:ascii="Times New Roman" w:hAnsi="Times New Roman" w:cs="Times New Roman"/>
          <w:sz w:val="24"/>
          <w:szCs w:val="24"/>
        </w:rPr>
      </w:pPr>
      <w:r w:rsidRPr="007303E9">
        <w:rPr>
          <w:rFonts w:ascii="Times New Roman" w:hAnsi="Times New Roman" w:cs="Times New Roman"/>
          <w:sz w:val="24"/>
          <w:szCs w:val="24"/>
        </w:rPr>
        <w:t>Civil Suit 151/2013 was filed by</w:t>
      </w:r>
      <w:r w:rsidR="006F2049" w:rsidRPr="007303E9">
        <w:rPr>
          <w:rFonts w:ascii="Times New Roman" w:hAnsi="Times New Roman" w:cs="Times New Roman"/>
          <w:sz w:val="24"/>
          <w:szCs w:val="24"/>
        </w:rPr>
        <w:t xml:space="preserve"> </w:t>
      </w:r>
      <w:r w:rsidR="006F2049" w:rsidRPr="007303E9">
        <w:rPr>
          <w:rFonts w:ascii="Times New Roman" w:hAnsi="Times New Roman" w:cs="Times New Roman"/>
          <w:b/>
          <w:sz w:val="24"/>
          <w:szCs w:val="24"/>
        </w:rPr>
        <w:t>Hilda Nagujja, Nasanga Priscilla, Nakandi Joy, and Nassozi Berna</w:t>
      </w:r>
      <w:r w:rsidR="006F2049" w:rsidRPr="007303E9">
        <w:rPr>
          <w:rFonts w:ascii="Times New Roman" w:hAnsi="Times New Roman" w:cs="Times New Roman"/>
          <w:sz w:val="24"/>
          <w:szCs w:val="24"/>
        </w:rPr>
        <w:t>,</w:t>
      </w:r>
      <w:r w:rsidRPr="007303E9">
        <w:rPr>
          <w:rFonts w:ascii="Times New Roman" w:hAnsi="Times New Roman" w:cs="Times New Roman"/>
          <w:sz w:val="24"/>
          <w:szCs w:val="24"/>
        </w:rPr>
        <w:t xml:space="preserve"> beneficiaries of the estate of the late Ssegujja Peter</w:t>
      </w:r>
      <w:r w:rsidR="006F2049" w:rsidRPr="007303E9">
        <w:rPr>
          <w:rFonts w:ascii="Times New Roman" w:hAnsi="Times New Roman" w:cs="Times New Roman"/>
          <w:sz w:val="24"/>
          <w:szCs w:val="24"/>
        </w:rPr>
        <w:t>,</w:t>
      </w:r>
      <w:r w:rsidRPr="007303E9">
        <w:rPr>
          <w:rFonts w:ascii="Times New Roman" w:hAnsi="Times New Roman" w:cs="Times New Roman"/>
          <w:sz w:val="24"/>
          <w:szCs w:val="24"/>
        </w:rPr>
        <w:t xml:space="preserve"> against the administrators of the said estate.</w:t>
      </w:r>
      <w:r w:rsidR="00E37F2F" w:rsidRPr="007303E9">
        <w:rPr>
          <w:rFonts w:ascii="Times New Roman" w:hAnsi="Times New Roman" w:cs="Times New Roman"/>
          <w:sz w:val="24"/>
          <w:szCs w:val="24"/>
        </w:rPr>
        <w:t xml:space="preserve"> The said administrators were the plaintiffs in Civil Suit 35/2012</w:t>
      </w:r>
      <w:r w:rsidR="00DB1C87" w:rsidRPr="007303E9">
        <w:rPr>
          <w:rFonts w:ascii="Times New Roman" w:hAnsi="Times New Roman" w:cs="Times New Roman"/>
          <w:sz w:val="24"/>
          <w:szCs w:val="24"/>
        </w:rPr>
        <w:t>, and are</w:t>
      </w:r>
      <w:r w:rsidR="005F4857" w:rsidRPr="007303E9">
        <w:rPr>
          <w:rFonts w:ascii="Times New Roman" w:hAnsi="Times New Roman" w:cs="Times New Roman"/>
          <w:sz w:val="24"/>
          <w:szCs w:val="24"/>
        </w:rPr>
        <w:t xml:space="preserve"> also</w:t>
      </w:r>
      <w:r w:rsidR="00DB1C87" w:rsidRPr="007303E9">
        <w:rPr>
          <w:rFonts w:ascii="Times New Roman" w:hAnsi="Times New Roman" w:cs="Times New Roman"/>
          <w:sz w:val="24"/>
          <w:szCs w:val="24"/>
        </w:rPr>
        <w:t xml:space="preserve"> the defendants/respondents in the instant suit and application</w:t>
      </w:r>
      <w:r w:rsidR="00E37F2F" w:rsidRPr="007303E9">
        <w:rPr>
          <w:rFonts w:ascii="Times New Roman" w:hAnsi="Times New Roman" w:cs="Times New Roman"/>
          <w:sz w:val="24"/>
          <w:szCs w:val="24"/>
        </w:rPr>
        <w:t xml:space="preserve">. </w:t>
      </w:r>
      <w:r w:rsidRPr="007303E9">
        <w:rPr>
          <w:rFonts w:ascii="Times New Roman" w:hAnsi="Times New Roman" w:cs="Times New Roman"/>
          <w:sz w:val="24"/>
          <w:szCs w:val="24"/>
        </w:rPr>
        <w:t xml:space="preserve"> The plaintiffs</w:t>
      </w:r>
      <w:r w:rsidR="00DB1C87" w:rsidRPr="007303E9">
        <w:rPr>
          <w:rFonts w:ascii="Times New Roman" w:hAnsi="Times New Roman" w:cs="Times New Roman"/>
          <w:sz w:val="24"/>
          <w:szCs w:val="24"/>
        </w:rPr>
        <w:t>/applicants are, in the main suit, praying this court for a</w:t>
      </w:r>
      <w:r w:rsidRPr="007303E9">
        <w:rPr>
          <w:rFonts w:ascii="Times New Roman" w:hAnsi="Times New Roman" w:cs="Times New Roman"/>
          <w:sz w:val="24"/>
          <w:szCs w:val="24"/>
        </w:rPr>
        <w:t xml:space="preserve"> revocation of letters of administration</w:t>
      </w:r>
      <w:r w:rsidR="004F7BC3" w:rsidRPr="007303E9">
        <w:rPr>
          <w:rFonts w:ascii="Times New Roman" w:hAnsi="Times New Roman" w:cs="Times New Roman"/>
          <w:sz w:val="24"/>
          <w:szCs w:val="24"/>
        </w:rPr>
        <w:t xml:space="preserve">, a declaration that Joy Mutara Ssegujja and her biological children are the lawful owners of the house on Sikopa Road Ggaba, a permanent injunction restraining the defendants from interfering with quiet possession of the plaintiffs and their caretaker Hadija Nakayenga of their residence at Ggaba, an order against the defendants to file an inventory and true account of the estate, general damages, and costs. </w:t>
      </w:r>
    </w:p>
    <w:p w:rsidR="00DE3DF4" w:rsidRPr="007303E9" w:rsidRDefault="00DE3DF4" w:rsidP="00553E4B">
      <w:pPr>
        <w:jc w:val="both"/>
        <w:rPr>
          <w:rFonts w:ascii="Times New Roman" w:hAnsi="Times New Roman" w:cs="Times New Roman"/>
          <w:sz w:val="24"/>
          <w:szCs w:val="24"/>
        </w:rPr>
      </w:pPr>
      <w:r w:rsidRPr="007303E9">
        <w:rPr>
          <w:rFonts w:ascii="Times New Roman" w:hAnsi="Times New Roman" w:cs="Times New Roman"/>
          <w:sz w:val="24"/>
          <w:szCs w:val="24"/>
        </w:rPr>
        <w:t>Section 7 of the Civil Procedue Act provides as follows:-</w:t>
      </w:r>
    </w:p>
    <w:p w:rsidR="00DE3DF4" w:rsidRPr="007303E9" w:rsidRDefault="00DE3DF4" w:rsidP="00DE3DF4">
      <w:pPr>
        <w:ind w:left="720"/>
        <w:jc w:val="both"/>
        <w:rPr>
          <w:rFonts w:ascii="Times New Roman" w:hAnsi="Times New Roman" w:cs="Times New Roman"/>
          <w:sz w:val="24"/>
          <w:szCs w:val="24"/>
        </w:rPr>
      </w:pPr>
      <w:r w:rsidRPr="007303E9">
        <w:rPr>
          <w:rFonts w:ascii="Times New Roman" w:hAnsi="Times New Roman" w:cs="Times New Roman"/>
          <w:sz w:val="24"/>
          <w:szCs w:val="24"/>
        </w:rPr>
        <w:t>“</w:t>
      </w:r>
      <w:r w:rsidRPr="007303E9">
        <w:rPr>
          <w:rFonts w:ascii="Times New Roman" w:hAnsi="Times New Roman" w:cs="Times New Roman"/>
          <w:i/>
          <w:sz w:val="24"/>
          <w:szCs w:val="24"/>
        </w:rPr>
        <w:t>No court shall try any suit or issue in which the matter directly and substantially in issue</w:t>
      </w:r>
      <w:r w:rsidRPr="007303E9">
        <w:rPr>
          <w:rFonts w:ascii="Times New Roman" w:hAnsi="Times New Roman" w:cs="Times New Roman"/>
          <w:sz w:val="24"/>
          <w:szCs w:val="24"/>
        </w:rPr>
        <w:t xml:space="preserve"> </w:t>
      </w:r>
      <w:r w:rsidRPr="007303E9">
        <w:rPr>
          <w:rFonts w:ascii="Times New Roman" w:hAnsi="Times New Roman" w:cs="Times New Roman"/>
          <w:i/>
          <w:sz w:val="24"/>
          <w:szCs w:val="24"/>
        </w:rPr>
        <w:t xml:space="preserve">in a former suit </w:t>
      </w:r>
      <w:r w:rsidRPr="007303E9">
        <w:rPr>
          <w:rFonts w:ascii="Times New Roman" w:hAnsi="Times New Roman" w:cs="Times New Roman"/>
          <w:b/>
          <w:i/>
          <w:sz w:val="24"/>
          <w:szCs w:val="24"/>
        </w:rPr>
        <w:t>between the same partie</w:t>
      </w:r>
      <w:r w:rsidR="00BE57F5" w:rsidRPr="007303E9">
        <w:rPr>
          <w:rFonts w:ascii="Times New Roman" w:hAnsi="Times New Roman" w:cs="Times New Roman"/>
          <w:b/>
          <w:i/>
          <w:sz w:val="24"/>
          <w:szCs w:val="24"/>
        </w:rPr>
        <w:t>s,</w:t>
      </w:r>
      <w:r w:rsidRPr="007303E9">
        <w:rPr>
          <w:rFonts w:ascii="Times New Roman" w:hAnsi="Times New Roman" w:cs="Times New Roman"/>
          <w:b/>
          <w:i/>
          <w:sz w:val="24"/>
          <w:szCs w:val="24"/>
        </w:rPr>
        <w:t xml:space="preserve"> or between parties under whom they or any of them</w:t>
      </w:r>
      <w:r w:rsidRPr="007303E9">
        <w:rPr>
          <w:rFonts w:ascii="Times New Roman" w:hAnsi="Times New Roman" w:cs="Times New Roman"/>
          <w:i/>
          <w:sz w:val="24"/>
          <w:szCs w:val="24"/>
        </w:rPr>
        <w:t xml:space="preserve"> claim, </w:t>
      </w:r>
      <w:r w:rsidRPr="007303E9">
        <w:rPr>
          <w:rFonts w:ascii="Times New Roman" w:hAnsi="Times New Roman" w:cs="Times New Roman"/>
          <w:b/>
          <w:i/>
          <w:sz w:val="24"/>
          <w:szCs w:val="24"/>
        </w:rPr>
        <w:t>litigating under the same title, in a court competen</w:t>
      </w:r>
      <w:r w:rsidR="006E4792" w:rsidRPr="007303E9">
        <w:rPr>
          <w:rFonts w:ascii="Times New Roman" w:hAnsi="Times New Roman" w:cs="Times New Roman"/>
          <w:b/>
          <w:i/>
          <w:sz w:val="24"/>
          <w:szCs w:val="24"/>
        </w:rPr>
        <w:t>t to try such subsequent suit in which such issue has been subsequently raised</w:t>
      </w:r>
      <w:r w:rsidR="006E4792" w:rsidRPr="007303E9">
        <w:rPr>
          <w:rFonts w:ascii="Times New Roman" w:hAnsi="Times New Roman" w:cs="Times New Roman"/>
          <w:i/>
          <w:sz w:val="24"/>
          <w:szCs w:val="24"/>
        </w:rPr>
        <w:t>, and has to be heard and finally decided by such court.” (</w:t>
      </w:r>
      <w:r w:rsidR="006E4792" w:rsidRPr="007303E9">
        <w:rPr>
          <w:rFonts w:ascii="Times New Roman" w:hAnsi="Times New Roman" w:cs="Times New Roman"/>
          <w:sz w:val="24"/>
          <w:szCs w:val="24"/>
        </w:rPr>
        <w:t>emphasis mine).</w:t>
      </w:r>
      <w:r w:rsidRPr="007303E9">
        <w:rPr>
          <w:rFonts w:ascii="Times New Roman" w:hAnsi="Times New Roman" w:cs="Times New Roman"/>
          <w:sz w:val="24"/>
          <w:szCs w:val="24"/>
        </w:rPr>
        <w:t xml:space="preserve"> </w:t>
      </w:r>
    </w:p>
    <w:p w:rsidR="00405F5A" w:rsidRPr="007303E9" w:rsidRDefault="00405F5A" w:rsidP="00405F5A">
      <w:pPr>
        <w:jc w:val="both"/>
        <w:rPr>
          <w:rFonts w:ascii="Times New Roman" w:hAnsi="Times New Roman" w:cs="Times New Roman"/>
          <w:b/>
          <w:sz w:val="24"/>
          <w:szCs w:val="24"/>
        </w:rPr>
      </w:pPr>
      <w:r w:rsidRPr="007303E9">
        <w:rPr>
          <w:rFonts w:ascii="Times New Roman" w:hAnsi="Times New Roman" w:cs="Times New Roman"/>
          <w:sz w:val="24"/>
          <w:szCs w:val="24"/>
        </w:rPr>
        <w:t xml:space="preserve">Thus, </w:t>
      </w:r>
      <w:r w:rsidRPr="007303E9">
        <w:rPr>
          <w:rFonts w:ascii="Times New Roman" w:hAnsi="Times New Roman" w:cs="Times New Roman"/>
          <w:i/>
          <w:sz w:val="24"/>
          <w:szCs w:val="24"/>
        </w:rPr>
        <w:t>res judicata</w:t>
      </w:r>
      <w:r w:rsidRPr="007303E9">
        <w:rPr>
          <w:rFonts w:ascii="Times New Roman" w:hAnsi="Times New Roman" w:cs="Times New Roman"/>
          <w:sz w:val="24"/>
          <w:szCs w:val="24"/>
        </w:rPr>
        <w:t xml:space="preserve"> not only affects the parties, but also their privies, as inferred from Section 7 of the Civil Procedure Act.</w:t>
      </w:r>
    </w:p>
    <w:p w:rsidR="00B26AAC" w:rsidRPr="007303E9" w:rsidRDefault="000B4325" w:rsidP="00DE3DF4">
      <w:pPr>
        <w:jc w:val="both"/>
        <w:rPr>
          <w:rFonts w:ascii="Times New Roman" w:hAnsi="Times New Roman" w:cs="Times New Roman"/>
          <w:sz w:val="24"/>
          <w:szCs w:val="24"/>
        </w:rPr>
      </w:pPr>
      <w:r w:rsidRPr="007303E9">
        <w:rPr>
          <w:rFonts w:ascii="Times New Roman" w:hAnsi="Times New Roman" w:cs="Times New Roman"/>
          <w:sz w:val="24"/>
          <w:szCs w:val="24"/>
        </w:rPr>
        <w:t xml:space="preserve">In </w:t>
      </w:r>
      <w:r w:rsidRPr="007303E9">
        <w:rPr>
          <w:rFonts w:ascii="Times New Roman" w:hAnsi="Times New Roman" w:cs="Times New Roman"/>
          <w:b/>
          <w:sz w:val="24"/>
          <w:szCs w:val="24"/>
        </w:rPr>
        <w:t xml:space="preserve">Onduri V Matoka [1977] HCB 128 </w:t>
      </w:r>
      <w:r w:rsidRPr="007303E9">
        <w:rPr>
          <w:rFonts w:ascii="Times New Roman" w:hAnsi="Times New Roman" w:cs="Times New Roman"/>
          <w:sz w:val="24"/>
          <w:szCs w:val="24"/>
        </w:rPr>
        <w:t xml:space="preserve">it was held that a suit is </w:t>
      </w:r>
      <w:r w:rsidRPr="007303E9">
        <w:rPr>
          <w:rFonts w:ascii="Times New Roman" w:hAnsi="Times New Roman" w:cs="Times New Roman"/>
          <w:i/>
          <w:sz w:val="24"/>
          <w:szCs w:val="24"/>
        </w:rPr>
        <w:t>res judicata</w:t>
      </w:r>
      <w:r w:rsidRPr="007303E9">
        <w:rPr>
          <w:rFonts w:ascii="Times New Roman" w:hAnsi="Times New Roman" w:cs="Times New Roman"/>
          <w:sz w:val="24"/>
          <w:szCs w:val="24"/>
        </w:rPr>
        <w:t xml:space="preserve"> where a fresh suit is brought in respect of the same piece</w:t>
      </w:r>
      <w:r w:rsidR="00E233FE" w:rsidRPr="007303E9">
        <w:rPr>
          <w:rFonts w:ascii="Times New Roman" w:hAnsi="Times New Roman" w:cs="Times New Roman"/>
          <w:sz w:val="24"/>
          <w:szCs w:val="24"/>
        </w:rPr>
        <w:t xml:space="preserve"> of land in a dispute which had </w:t>
      </w:r>
      <w:r w:rsidRPr="007303E9">
        <w:rPr>
          <w:rFonts w:ascii="Times New Roman" w:hAnsi="Times New Roman" w:cs="Times New Roman"/>
          <w:sz w:val="24"/>
          <w:szCs w:val="24"/>
        </w:rPr>
        <w:t>already been settled by court.</w:t>
      </w:r>
      <w:r w:rsidR="00DE3DF4" w:rsidRPr="007303E9">
        <w:rPr>
          <w:rFonts w:ascii="Times New Roman" w:hAnsi="Times New Roman" w:cs="Times New Roman"/>
          <w:sz w:val="24"/>
          <w:szCs w:val="24"/>
        </w:rPr>
        <w:t xml:space="preserve"> In </w:t>
      </w:r>
      <w:r w:rsidR="00DE3DF4" w:rsidRPr="007303E9">
        <w:rPr>
          <w:rFonts w:ascii="Times New Roman" w:hAnsi="Times New Roman" w:cs="Times New Roman"/>
          <w:b/>
          <w:sz w:val="24"/>
          <w:szCs w:val="24"/>
        </w:rPr>
        <w:t>Mukiibi</w:t>
      </w:r>
      <w:r w:rsidR="00A458ED" w:rsidRPr="007303E9">
        <w:rPr>
          <w:rFonts w:ascii="Times New Roman" w:hAnsi="Times New Roman" w:cs="Times New Roman"/>
          <w:b/>
          <w:sz w:val="24"/>
          <w:szCs w:val="24"/>
        </w:rPr>
        <w:t xml:space="preserve"> Joseph V </w:t>
      </w:r>
      <w:r w:rsidR="00DE3DF4" w:rsidRPr="007303E9">
        <w:rPr>
          <w:rFonts w:ascii="Times New Roman" w:hAnsi="Times New Roman" w:cs="Times New Roman"/>
          <w:b/>
          <w:sz w:val="24"/>
          <w:szCs w:val="24"/>
        </w:rPr>
        <w:t xml:space="preserve">Elitek Technologies International &amp; 4 Others Civil Suit No. 227/2010 </w:t>
      </w:r>
      <w:r w:rsidR="0070514C" w:rsidRPr="007303E9">
        <w:rPr>
          <w:rFonts w:ascii="Times New Roman" w:hAnsi="Times New Roman" w:cs="Times New Roman"/>
          <w:sz w:val="24"/>
          <w:szCs w:val="24"/>
        </w:rPr>
        <w:t>it was held that</w:t>
      </w:r>
      <w:r w:rsidR="0070514C" w:rsidRPr="007303E9">
        <w:rPr>
          <w:rFonts w:ascii="Times New Roman" w:hAnsi="Times New Roman" w:cs="Times New Roman"/>
          <w:b/>
          <w:sz w:val="24"/>
          <w:szCs w:val="24"/>
        </w:rPr>
        <w:t xml:space="preserve"> </w:t>
      </w:r>
      <w:r w:rsidR="00DE3DF4" w:rsidRPr="007303E9">
        <w:rPr>
          <w:rFonts w:ascii="Times New Roman" w:hAnsi="Times New Roman" w:cs="Times New Roman"/>
          <w:sz w:val="24"/>
          <w:szCs w:val="24"/>
        </w:rPr>
        <w:t xml:space="preserve">the matter to be regarded </w:t>
      </w:r>
      <w:r w:rsidR="00DE3DF4" w:rsidRPr="007303E9">
        <w:rPr>
          <w:rFonts w:ascii="Times New Roman" w:hAnsi="Times New Roman" w:cs="Times New Roman"/>
          <w:i/>
          <w:sz w:val="24"/>
          <w:szCs w:val="24"/>
        </w:rPr>
        <w:t>res judicata</w:t>
      </w:r>
      <w:r w:rsidR="00DE3DF4" w:rsidRPr="007303E9">
        <w:rPr>
          <w:rFonts w:ascii="Times New Roman" w:hAnsi="Times New Roman" w:cs="Times New Roman"/>
          <w:b/>
          <w:sz w:val="24"/>
          <w:szCs w:val="24"/>
        </w:rPr>
        <w:t xml:space="preserve"> </w:t>
      </w:r>
      <w:r w:rsidR="00DE3DF4" w:rsidRPr="007303E9">
        <w:rPr>
          <w:rFonts w:ascii="Times New Roman" w:hAnsi="Times New Roman" w:cs="Times New Roman"/>
          <w:sz w:val="24"/>
          <w:szCs w:val="24"/>
        </w:rPr>
        <w:t>must be directly and substantially in issue</w:t>
      </w:r>
      <w:r w:rsidR="00D94B4E" w:rsidRPr="007303E9">
        <w:rPr>
          <w:rFonts w:ascii="Times New Roman" w:hAnsi="Times New Roman" w:cs="Times New Roman"/>
          <w:sz w:val="24"/>
          <w:szCs w:val="24"/>
        </w:rPr>
        <w:t>.</w:t>
      </w:r>
      <w:r w:rsidR="00B26AAC" w:rsidRPr="007303E9">
        <w:rPr>
          <w:rFonts w:ascii="Times New Roman" w:hAnsi="Times New Roman" w:cs="Times New Roman"/>
          <w:sz w:val="24"/>
          <w:szCs w:val="24"/>
        </w:rPr>
        <w:t xml:space="preserve"> The suit in the former court must have been heard and finally decided by that court on the merits</w:t>
      </w:r>
      <w:r w:rsidR="00367074" w:rsidRPr="007303E9">
        <w:rPr>
          <w:rFonts w:ascii="Times New Roman" w:hAnsi="Times New Roman" w:cs="Times New Roman"/>
          <w:sz w:val="24"/>
          <w:szCs w:val="24"/>
        </w:rPr>
        <w:t xml:space="preserve">, as was held in </w:t>
      </w:r>
      <w:r w:rsidR="00367074" w:rsidRPr="007303E9">
        <w:rPr>
          <w:rFonts w:ascii="Times New Roman" w:hAnsi="Times New Roman" w:cs="Times New Roman"/>
          <w:b/>
          <w:sz w:val="24"/>
          <w:szCs w:val="24"/>
        </w:rPr>
        <w:t>Nakiridde Namwandu V Hotel International [1987] HCB 85</w:t>
      </w:r>
      <w:r w:rsidR="00B26AAC" w:rsidRPr="007303E9">
        <w:rPr>
          <w:rFonts w:ascii="Times New Roman" w:hAnsi="Times New Roman" w:cs="Times New Roman"/>
          <w:sz w:val="24"/>
          <w:szCs w:val="24"/>
        </w:rPr>
        <w:t xml:space="preserve">. Thus there is no </w:t>
      </w:r>
      <w:r w:rsidR="00B26AAC" w:rsidRPr="007303E9">
        <w:rPr>
          <w:rFonts w:ascii="Times New Roman" w:hAnsi="Times New Roman" w:cs="Times New Roman"/>
          <w:i/>
          <w:sz w:val="24"/>
          <w:szCs w:val="24"/>
        </w:rPr>
        <w:t>res judicata</w:t>
      </w:r>
      <w:r w:rsidR="00B26AAC" w:rsidRPr="007303E9">
        <w:rPr>
          <w:rFonts w:ascii="Times New Roman" w:hAnsi="Times New Roman" w:cs="Times New Roman"/>
          <w:sz w:val="24"/>
          <w:szCs w:val="24"/>
        </w:rPr>
        <w:t xml:space="preserve"> where a suit is dismissed for want of jurisdiction, default of plaintiff’s appearance, or such other technicalities where the matter has not been heard on the merits and finally decided by court.</w:t>
      </w:r>
    </w:p>
    <w:p w:rsidR="003A655E" w:rsidRPr="007303E9" w:rsidRDefault="00DB1C87" w:rsidP="00DE3DF4">
      <w:pPr>
        <w:jc w:val="both"/>
        <w:rPr>
          <w:rFonts w:ascii="Times New Roman" w:hAnsi="Times New Roman" w:cs="Times New Roman"/>
          <w:sz w:val="24"/>
          <w:szCs w:val="24"/>
        </w:rPr>
      </w:pPr>
      <w:r w:rsidRPr="007303E9">
        <w:rPr>
          <w:rFonts w:ascii="Times New Roman" w:hAnsi="Times New Roman" w:cs="Times New Roman"/>
          <w:sz w:val="24"/>
          <w:szCs w:val="24"/>
        </w:rPr>
        <w:t>The record shows that Hadija Nakayenga who was the defendant in Civil Suit No.35/2012 en</w:t>
      </w:r>
      <w:r w:rsidR="00C56557" w:rsidRPr="007303E9">
        <w:rPr>
          <w:rFonts w:ascii="Times New Roman" w:hAnsi="Times New Roman" w:cs="Times New Roman"/>
          <w:sz w:val="24"/>
          <w:szCs w:val="24"/>
        </w:rPr>
        <w:t>tered into a consent judgment for</w:t>
      </w:r>
      <w:r w:rsidRPr="007303E9">
        <w:rPr>
          <w:rFonts w:ascii="Times New Roman" w:hAnsi="Times New Roman" w:cs="Times New Roman"/>
          <w:sz w:val="24"/>
          <w:szCs w:val="24"/>
        </w:rPr>
        <w:t xml:space="preserve"> the interests of the applicants</w:t>
      </w:r>
      <w:r w:rsidR="00942606" w:rsidRPr="007303E9">
        <w:rPr>
          <w:rFonts w:ascii="Times New Roman" w:hAnsi="Times New Roman" w:cs="Times New Roman"/>
          <w:sz w:val="24"/>
          <w:szCs w:val="24"/>
        </w:rPr>
        <w:t xml:space="preserve"> who were under her </w:t>
      </w:r>
      <w:r w:rsidR="00A0045E" w:rsidRPr="007303E9">
        <w:rPr>
          <w:rFonts w:ascii="Times New Roman" w:hAnsi="Times New Roman" w:cs="Times New Roman"/>
          <w:sz w:val="24"/>
          <w:szCs w:val="24"/>
        </w:rPr>
        <w:t>care</w:t>
      </w:r>
      <w:r w:rsidR="00021548" w:rsidRPr="007303E9">
        <w:rPr>
          <w:rFonts w:ascii="Times New Roman" w:hAnsi="Times New Roman" w:cs="Times New Roman"/>
          <w:sz w:val="24"/>
          <w:szCs w:val="24"/>
        </w:rPr>
        <w:t>,</w:t>
      </w:r>
      <w:r w:rsidR="00942606" w:rsidRPr="007303E9">
        <w:rPr>
          <w:rFonts w:ascii="Times New Roman" w:hAnsi="Times New Roman" w:cs="Times New Roman"/>
          <w:sz w:val="24"/>
          <w:szCs w:val="24"/>
        </w:rPr>
        <w:t xml:space="preserve"> and </w:t>
      </w:r>
      <w:r w:rsidR="00942606" w:rsidRPr="007303E9">
        <w:rPr>
          <w:rFonts w:ascii="Times New Roman" w:hAnsi="Times New Roman" w:cs="Times New Roman"/>
          <w:sz w:val="24"/>
          <w:szCs w:val="24"/>
        </w:rPr>
        <w:lastRenderedPageBreak/>
        <w:t xml:space="preserve">who claim interest as beneficiaries of the estate of the late </w:t>
      </w:r>
      <w:r w:rsidR="00405F5A" w:rsidRPr="007303E9">
        <w:rPr>
          <w:rFonts w:ascii="Times New Roman" w:hAnsi="Times New Roman" w:cs="Times New Roman"/>
          <w:sz w:val="24"/>
          <w:szCs w:val="24"/>
        </w:rPr>
        <w:t xml:space="preserve">Ssegujja </w:t>
      </w:r>
      <w:r w:rsidR="00942606" w:rsidRPr="007303E9">
        <w:rPr>
          <w:rFonts w:ascii="Times New Roman" w:hAnsi="Times New Roman" w:cs="Times New Roman"/>
          <w:sz w:val="24"/>
          <w:szCs w:val="24"/>
        </w:rPr>
        <w:t>Peter</w:t>
      </w:r>
      <w:r w:rsidRPr="007303E9">
        <w:rPr>
          <w:rFonts w:ascii="Times New Roman" w:hAnsi="Times New Roman" w:cs="Times New Roman"/>
          <w:sz w:val="24"/>
          <w:szCs w:val="24"/>
        </w:rPr>
        <w:t>.</w:t>
      </w:r>
      <w:r w:rsidR="00846FB8" w:rsidRPr="007303E9">
        <w:rPr>
          <w:rFonts w:ascii="Times New Roman" w:hAnsi="Times New Roman" w:cs="Times New Roman"/>
          <w:sz w:val="24"/>
          <w:szCs w:val="24"/>
        </w:rPr>
        <w:t xml:space="preserve"> </w:t>
      </w:r>
      <w:r w:rsidR="00942606" w:rsidRPr="007303E9">
        <w:rPr>
          <w:rFonts w:ascii="Times New Roman" w:hAnsi="Times New Roman" w:cs="Times New Roman"/>
          <w:sz w:val="24"/>
          <w:szCs w:val="24"/>
        </w:rPr>
        <w:t>The pleadings show that the 2</w:t>
      </w:r>
      <w:r w:rsidR="00942606" w:rsidRPr="007303E9">
        <w:rPr>
          <w:rFonts w:ascii="Times New Roman" w:hAnsi="Times New Roman" w:cs="Times New Roman"/>
          <w:sz w:val="24"/>
          <w:szCs w:val="24"/>
          <w:vertAlign w:val="superscript"/>
        </w:rPr>
        <w:t>nd</w:t>
      </w:r>
      <w:r w:rsidR="00942606" w:rsidRPr="007303E9">
        <w:rPr>
          <w:rFonts w:ascii="Times New Roman" w:hAnsi="Times New Roman" w:cs="Times New Roman"/>
          <w:sz w:val="24"/>
          <w:szCs w:val="24"/>
        </w:rPr>
        <w:t>, 3</w:t>
      </w:r>
      <w:r w:rsidR="00942606" w:rsidRPr="007303E9">
        <w:rPr>
          <w:rFonts w:ascii="Times New Roman" w:hAnsi="Times New Roman" w:cs="Times New Roman"/>
          <w:sz w:val="24"/>
          <w:szCs w:val="24"/>
          <w:vertAlign w:val="superscript"/>
        </w:rPr>
        <w:t xml:space="preserve">rd </w:t>
      </w:r>
      <w:r w:rsidR="00942606" w:rsidRPr="007303E9">
        <w:rPr>
          <w:rFonts w:ascii="Times New Roman" w:hAnsi="Times New Roman" w:cs="Times New Roman"/>
          <w:sz w:val="24"/>
          <w:szCs w:val="24"/>
        </w:rPr>
        <w:t>and 4</w:t>
      </w:r>
      <w:r w:rsidR="00942606" w:rsidRPr="007303E9">
        <w:rPr>
          <w:rFonts w:ascii="Times New Roman" w:hAnsi="Times New Roman" w:cs="Times New Roman"/>
          <w:sz w:val="24"/>
          <w:szCs w:val="24"/>
          <w:vertAlign w:val="superscript"/>
        </w:rPr>
        <w:t>th</w:t>
      </w:r>
      <w:r w:rsidR="00942606" w:rsidRPr="007303E9">
        <w:rPr>
          <w:rFonts w:ascii="Times New Roman" w:hAnsi="Times New Roman" w:cs="Times New Roman"/>
          <w:sz w:val="24"/>
          <w:szCs w:val="24"/>
        </w:rPr>
        <w:t xml:space="preserve"> plaintiffs/applicants in Civil Suit No. 151/2013 are still minors under the care of Hadija Nakayenga (defendant in Civil Suit No. 35/2012). In the plaint they refer to her as their caretaker</w:t>
      </w:r>
      <w:r w:rsidR="00F73E56" w:rsidRPr="007303E9">
        <w:rPr>
          <w:rFonts w:ascii="Times New Roman" w:hAnsi="Times New Roman" w:cs="Times New Roman"/>
          <w:sz w:val="24"/>
          <w:szCs w:val="24"/>
        </w:rPr>
        <w:t>. Hadija Nakayenga</w:t>
      </w:r>
      <w:r w:rsidR="00191D9A" w:rsidRPr="007303E9">
        <w:rPr>
          <w:rFonts w:ascii="Times New Roman" w:hAnsi="Times New Roman" w:cs="Times New Roman"/>
          <w:sz w:val="24"/>
          <w:szCs w:val="24"/>
        </w:rPr>
        <w:t xml:space="preserve"> is recorded by the trial Judge as having</w:t>
      </w:r>
      <w:r w:rsidR="00F73E56" w:rsidRPr="007303E9">
        <w:rPr>
          <w:rFonts w:ascii="Times New Roman" w:hAnsi="Times New Roman" w:cs="Times New Roman"/>
          <w:sz w:val="24"/>
          <w:szCs w:val="24"/>
        </w:rPr>
        <w:t xml:space="preserve"> consent</w:t>
      </w:r>
      <w:r w:rsidR="00191D9A" w:rsidRPr="007303E9">
        <w:rPr>
          <w:rFonts w:ascii="Times New Roman" w:hAnsi="Times New Roman" w:cs="Times New Roman"/>
          <w:sz w:val="24"/>
          <w:szCs w:val="24"/>
        </w:rPr>
        <w:t>ed</w:t>
      </w:r>
      <w:r w:rsidR="00F73E56" w:rsidRPr="007303E9">
        <w:rPr>
          <w:rFonts w:ascii="Times New Roman" w:hAnsi="Times New Roman" w:cs="Times New Roman"/>
          <w:sz w:val="24"/>
          <w:szCs w:val="24"/>
        </w:rPr>
        <w:t xml:space="preserve"> with the plaintiffs </w:t>
      </w:r>
      <w:r w:rsidR="00191D9A" w:rsidRPr="007303E9">
        <w:rPr>
          <w:rFonts w:ascii="Times New Roman" w:hAnsi="Times New Roman" w:cs="Times New Roman"/>
          <w:sz w:val="24"/>
          <w:szCs w:val="24"/>
        </w:rPr>
        <w:t xml:space="preserve">on </w:t>
      </w:r>
      <w:r w:rsidR="00F73E56" w:rsidRPr="007303E9">
        <w:rPr>
          <w:rFonts w:ascii="Times New Roman" w:hAnsi="Times New Roman" w:cs="Times New Roman"/>
          <w:sz w:val="24"/>
          <w:szCs w:val="24"/>
        </w:rPr>
        <w:t>how the house at Ggaba was to be dealt with as part of the estate of the late Ssegujja. The issues were agreed on</w:t>
      </w:r>
      <w:r w:rsidR="00D020C2" w:rsidRPr="007303E9">
        <w:rPr>
          <w:rFonts w:ascii="Times New Roman" w:hAnsi="Times New Roman" w:cs="Times New Roman"/>
          <w:sz w:val="24"/>
          <w:szCs w:val="24"/>
        </w:rPr>
        <w:t xml:space="preserve"> by all parties, and their individual responses were recorded by</w:t>
      </w:r>
      <w:r w:rsidR="00F73E56" w:rsidRPr="007303E9">
        <w:rPr>
          <w:rFonts w:ascii="Times New Roman" w:hAnsi="Times New Roman" w:cs="Times New Roman"/>
          <w:sz w:val="24"/>
          <w:szCs w:val="24"/>
        </w:rPr>
        <w:t xml:space="preserve"> </w:t>
      </w:r>
      <w:r w:rsidR="005D60D6" w:rsidRPr="007303E9">
        <w:rPr>
          <w:rFonts w:ascii="Times New Roman" w:hAnsi="Times New Roman" w:cs="Times New Roman"/>
          <w:sz w:val="24"/>
          <w:szCs w:val="24"/>
        </w:rPr>
        <w:t>t</w:t>
      </w:r>
      <w:r w:rsidR="00F73E56" w:rsidRPr="007303E9">
        <w:rPr>
          <w:rFonts w:ascii="Times New Roman" w:hAnsi="Times New Roman" w:cs="Times New Roman"/>
          <w:sz w:val="24"/>
          <w:szCs w:val="24"/>
        </w:rPr>
        <w:t>he trial Judge</w:t>
      </w:r>
      <w:r w:rsidR="00D020C2" w:rsidRPr="007303E9">
        <w:rPr>
          <w:rFonts w:ascii="Times New Roman" w:hAnsi="Times New Roman" w:cs="Times New Roman"/>
          <w:sz w:val="24"/>
          <w:szCs w:val="24"/>
        </w:rPr>
        <w:t>.</w:t>
      </w:r>
      <w:r w:rsidR="00F73E56" w:rsidRPr="007303E9">
        <w:rPr>
          <w:rFonts w:ascii="Times New Roman" w:hAnsi="Times New Roman" w:cs="Times New Roman"/>
          <w:sz w:val="24"/>
          <w:szCs w:val="24"/>
        </w:rPr>
        <w:t xml:space="preserve"> </w:t>
      </w:r>
      <w:r w:rsidR="00D020C2" w:rsidRPr="007303E9">
        <w:rPr>
          <w:rFonts w:ascii="Times New Roman" w:hAnsi="Times New Roman" w:cs="Times New Roman"/>
          <w:sz w:val="24"/>
          <w:szCs w:val="24"/>
        </w:rPr>
        <w:t>T</w:t>
      </w:r>
      <w:r w:rsidR="00F73E56" w:rsidRPr="007303E9">
        <w:rPr>
          <w:rFonts w:ascii="Times New Roman" w:hAnsi="Times New Roman" w:cs="Times New Roman"/>
          <w:sz w:val="24"/>
          <w:szCs w:val="24"/>
        </w:rPr>
        <w:t xml:space="preserve">he matter only awaits the formality of </w:t>
      </w:r>
      <w:r w:rsidR="00454320" w:rsidRPr="007303E9">
        <w:rPr>
          <w:rFonts w:ascii="Times New Roman" w:hAnsi="Times New Roman" w:cs="Times New Roman"/>
          <w:sz w:val="24"/>
          <w:szCs w:val="24"/>
        </w:rPr>
        <w:t>signing the consent order.</w:t>
      </w:r>
    </w:p>
    <w:p w:rsidR="00841D6B" w:rsidRPr="007303E9" w:rsidRDefault="00EB0CA2" w:rsidP="00DE3DF4">
      <w:pPr>
        <w:jc w:val="both"/>
        <w:rPr>
          <w:rFonts w:ascii="Times New Roman" w:hAnsi="Times New Roman" w:cs="Times New Roman"/>
          <w:sz w:val="24"/>
          <w:szCs w:val="24"/>
        </w:rPr>
      </w:pPr>
      <w:r w:rsidRPr="007303E9">
        <w:rPr>
          <w:rFonts w:ascii="Times New Roman" w:hAnsi="Times New Roman" w:cs="Times New Roman"/>
          <w:sz w:val="24"/>
          <w:szCs w:val="24"/>
        </w:rPr>
        <w:t>In this case, it is clear that the matter was not heard and determined on the merits. The judgment was obtained by consent of parties</w:t>
      </w:r>
      <w:r w:rsidR="00021548" w:rsidRPr="007303E9">
        <w:rPr>
          <w:rFonts w:ascii="Times New Roman" w:hAnsi="Times New Roman" w:cs="Times New Roman"/>
          <w:sz w:val="24"/>
          <w:szCs w:val="24"/>
        </w:rPr>
        <w:t xml:space="preserve"> before a Judge</w:t>
      </w:r>
      <w:r w:rsidRPr="007303E9">
        <w:rPr>
          <w:rFonts w:ascii="Times New Roman" w:hAnsi="Times New Roman" w:cs="Times New Roman"/>
          <w:sz w:val="24"/>
          <w:szCs w:val="24"/>
        </w:rPr>
        <w:t xml:space="preserve">. In my opinion, </w:t>
      </w:r>
      <w:r w:rsidRPr="007303E9">
        <w:rPr>
          <w:rFonts w:ascii="Times New Roman" w:hAnsi="Times New Roman" w:cs="Times New Roman"/>
          <w:i/>
          <w:sz w:val="24"/>
          <w:szCs w:val="24"/>
        </w:rPr>
        <w:t>res judicata</w:t>
      </w:r>
      <w:r w:rsidRPr="007303E9">
        <w:rPr>
          <w:rFonts w:ascii="Times New Roman" w:hAnsi="Times New Roman" w:cs="Times New Roman"/>
          <w:sz w:val="24"/>
          <w:szCs w:val="24"/>
        </w:rPr>
        <w:t xml:space="preserve"> will not strictly apply</w:t>
      </w:r>
      <w:r w:rsidR="003A655E" w:rsidRPr="007303E9">
        <w:rPr>
          <w:rFonts w:ascii="Times New Roman" w:hAnsi="Times New Roman" w:cs="Times New Roman"/>
          <w:sz w:val="24"/>
          <w:szCs w:val="24"/>
        </w:rPr>
        <w:t xml:space="preserve">. However, under our laws, </w:t>
      </w:r>
      <w:r w:rsidRPr="007303E9">
        <w:rPr>
          <w:rFonts w:ascii="Times New Roman" w:hAnsi="Times New Roman" w:cs="Times New Roman"/>
          <w:sz w:val="24"/>
          <w:szCs w:val="24"/>
        </w:rPr>
        <w:t>it is not open to a party to deny what has been arrived at by consent</w:t>
      </w:r>
      <w:r w:rsidR="00996E16" w:rsidRPr="007303E9">
        <w:rPr>
          <w:rFonts w:ascii="Times New Roman" w:hAnsi="Times New Roman" w:cs="Times New Roman"/>
          <w:sz w:val="24"/>
          <w:szCs w:val="24"/>
        </w:rPr>
        <w:t>.</w:t>
      </w:r>
      <w:r w:rsidR="003A655E" w:rsidRPr="007303E9">
        <w:rPr>
          <w:rFonts w:ascii="Times New Roman" w:hAnsi="Times New Roman" w:cs="Times New Roman"/>
          <w:sz w:val="24"/>
          <w:szCs w:val="24"/>
        </w:rPr>
        <w:t xml:space="preserve"> Section 114 of the Evidence Act provides</w:t>
      </w:r>
      <w:r w:rsidR="00841D6B" w:rsidRPr="007303E9">
        <w:rPr>
          <w:rFonts w:ascii="Times New Roman" w:hAnsi="Times New Roman" w:cs="Times New Roman"/>
          <w:sz w:val="24"/>
          <w:szCs w:val="24"/>
        </w:rPr>
        <w:t xml:space="preserve"> as follows:-</w:t>
      </w:r>
    </w:p>
    <w:p w:rsidR="00841D6B" w:rsidRPr="007303E9" w:rsidRDefault="00841D6B" w:rsidP="00841D6B">
      <w:pPr>
        <w:ind w:left="720"/>
        <w:jc w:val="both"/>
        <w:rPr>
          <w:rFonts w:ascii="Times New Roman" w:hAnsi="Times New Roman" w:cs="Times New Roman"/>
          <w:sz w:val="24"/>
          <w:szCs w:val="24"/>
        </w:rPr>
      </w:pPr>
      <w:r w:rsidRPr="007303E9">
        <w:rPr>
          <w:rFonts w:ascii="Times New Roman" w:hAnsi="Times New Roman" w:cs="Times New Roman"/>
          <w:i/>
          <w:sz w:val="24"/>
          <w:szCs w:val="24"/>
        </w:rPr>
        <w:t>“W</w:t>
      </w:r>
      <w:r w:rsidR="003A655E" w:rsidRPr="007303E9">
        <w:rPr>
          <w:rFonts w:ascii="Times New Roman" w:hAnsi="Times New Roman" w:cs="Times New Roman"/>
          <w:i/>
          <w:sz w:val="24"/>
          <w:szCs w:val="24"/>
        </w:rPr>
        <w:t>he</w:t>
      </w:r>
      <w:r w:rsidRPr="007303E9">
        <w:rPr>
          <w:rFonts w:ascii="Times New Roman" w:hAnsi="Times New Roman" w:cs="Times New Roman"/>
          <w:i/>
          <w:sz w:val="24"/>
          <w:szCs w:val="24"/>
        </w:rPr>
        <w:t>n</w:t>
      </w:r>
      <w:r w:rsidR="003A655E" w:rsidRPr="007303E9">
        <w:rPr>
          <w:rFonts w:ascii="Times New Roman" w:hAnsi="Times New Roman" w:cs="Times New Roman"/>
          <w:i/>
          <w:sz w:val="24"/>
          <w:szCs w:val="24"/>
        </w:rPr>
        <w:t xml:space="preserve"> </w:t>
      </w:r>
      <w:r w:rsidRPr="007303E9">
        <w:rPr>
          <w:rFonts w:ascii="Times New Roman" w:hAnsi="Times New Roman" w:cs="Times New Roman"/>
          <w:i/>
          <w:sz w:val="24"/>
          <w:szCs w:val="24"/>
        </w:rPr>
        <w:t>one</w:t>
      </w:r>
      <w:r w:rsidR="003A655E" w:rsidRPr="007303E9">
        <w:rPr>
          <w:rFonts w:ascii="Times New Roman" w:hAnsi="Times New Roman" w:cs="Times New Roman"/>
          <w:i/>
          <w:sz w:val="24"/>
          <w:szCs w:val="24"/>
        </w:rPr>
        <w:t xml:space="preserve"> person, by his or her declaration, act or omission, intentionally caused or permitted another person to believe a thing to be true and to act upon that belief, neither he or she nor his or her representative shall be allowed, in any suit or proceeding between himself or herself and that person or his or her representative, to deny the truth of that thing</w:t>
      </w:r>
      <w:r w:rsidRPr="007303E9">
        <w:rPr>
          <w:rFonts w:ascii="Times New Roman" w:hAnsi="Times New Roman" w:cs="Times New Roman"/>
          <w:sz w:val="24"/>
          <w:szCs w:val="24"/>
        </w:rPr>
        <w:t>.”</w:t>
      </w:r>
    </w:p>
    <w:p w:rsidR="007A5E6F" w:rsidRPr="007303E9" w:rsidRDefault="007A5E6F" w:rsidP="007A5E6F">
      <w:pPr>
        <w:jc w:val="both"/>
        <w:rPr>
          <w:rFonts w:ascii="Times New Roman" w:hAnsi="Times New Roman" w:cs="Times New Roman"/>
          <w:sz w:val="24"/>
          <w:szCs w:val="24"/>
        </w:rPr>
      </w:pPr>
      <w:r w:rsidRPr="007303E9">
        <w:rPr>
          <w:rFonts w:ascii="Times New Roman" w:hAnsi="Times New Roman" w:cs="Times New Roman"/>
          <w:sz w:val="24"/>
          <w:szCs w:val="24"/>
        </w:rPr>
        <w:t xml:space="preserve">In </w:t>
      </w:r>
      <w:r w:rsidRPr="007303E9">
        <w:rPr>
          <w:rFonts w:ascii="Times New Roman" w:hAnsi="Times New Roman" w:cs="Times New Roman"/>
          <w:b/>
          <w:sz w:val="24"/>
          <w:szCs w:val="24"/>
        </w:rPr>
        <w:t xml:space="preserve">Huddersfield Banking Co </w:t>
      </w:r>
      <w:r w:rsidR="00021548" w:rsidRPr="007303E9">
        <w:rPr>
          <w:rFonts w:ascii="Times New Roman" w:hAnsi="Times New Roman" w:cs="Times New Roman"/>
          <w:b/>
          <w:sz w:val="24"/>
          <w:szCs w:val="24"/>
        </w:rPr>
        <w:t>Ltd V Henry Lister &amp; Co Ltd (1985) 2 Ch. D 273</w:t>
      </w:r>
      <w:r w:rsidR="00021548" w:rsidRPr="007303E9">
        <w:rPr>
          <w:rFonts w:ascii="Times New Roman" w:hAnsi="Times New Roman" w:cs="Times New Roman"/>
          <w:sz w:val="24"/>
          <w:szCs w:val="24"/>
        </w:rPr>
        <w:t xml:space="preserve"> it was held that a consent order is a good </w:t>
      </w:r>
      <w:r w:rsidR="00867E94" w:rsidRPr="007303E9">
        <w:rPr>
          <w:rFonts w:ascii="Times New Roman" w:hAnsi="Times New Roman" w:cs="Times New Roman"/>
          <w:sz w:val="24"/>
          <w:szCs w:val="24"/>
        </w:rPr>
        <w:t>estoppel</w:t>
      </w:r>
      <w:r w:rsidR="00021548" w:rsidRPr="007303E9">
        <w:rPr>
          <w:rFonts w:ascii="Times New Roman" w:hAnsi="Times New Roman" w:cs="Times New Roman"/>
          <w:sz w:val="24"/>
          <w:szCs w:val="24"/>
        </w:rPr>
        <w:t xml:space="preserve"> to any other order.</w:t>
      </w:r>
    </w:p>
    <w:p w:rsidR="00A01AF0" w:rsidRPr="007303E9" w:rsidRDefault="00BC65EA" w:rsidP="00841D6B">
      <w:pPr>
        <w:jc w:val="both"/>
        <w:rPr>
          <w:rFonts w:ascii="Times New Roman" w:hAnsi="Times New Roman" w:cs="Times New Roman"/>
          <w:sz w:val="24"/>
          <w:szCs w:val="24"/>
        </w:rPr>
      </w:pPr>
      <w:r w:rsidRPr="007303E9">
        <w:rPr>
          <w:rFonts w:ascii="Times New Roman" w:hAnsi="Times New Roman" w:cs="Times New Roman"/>
          <w:sz w:val="24"/>
          <w:szCs w:val="24"/>
        </w:rPr>
        <w:t>In the premises, the</w:t>
      </w:r>
      <w:r w:rsidR="005B3A23" w:rsidRPr="007303E9">
        <w:rPr>
          <w:rFonts w:ascii="Times New Roman" w:hAnsi="Times New Roman" w:cs="Times New Roman"/>
          <w:sz w:val="24"/>
          <w:szCs w:val="24"/>
        </w:rPr>
        <w:t xml:space="preserve"> head</w:t>
      </w:r>
      <w:r w:rsidRPr="007303E9">
        <w:rPr>
          <w:rFonts w:ascii="Times New Roman" w:hAnsi="Times New Roman" w:cs="Times New Roman"/>
          <w:sz w:val="24"/>
          <w:szCs w:val="24"/>
        </w:rPr>
        <w:t xml:space="preserve"> suit f</w:t>
      </w:r>
      <w:r w:rsidR="005B3A23" w:rsidRPr="007303E9">
        <w:rPr>
          <w:rFonts w:ascii="Times New Roman" w:hAnsi="Times New Roman" w:cs="Times New Roman"/>
          <w:sz w:val="24"/>
          <w:szCs w:val="24"/>
        </w:rPr>
        <w:t>rom which the instant application arises</w:t>
      </w:r>
      <w:r w:rsidR="00A85739" w:rsidRPr="007303E9">
        <w:rPr>
          <w:rFonts w:ascii="Times New Roman" w:hAnsi="Times New Roman" w:cs="Times New Roman"/>
          <w:sz w:val="24"/>
          <w:szCs w:val="24"/>
        </w:rPr>
        <w:t xml:space="preserve"> is</w:t>
      </w:r>
      <w:r w:rsidR="00021548" w:rsidRPr="007303E9">
        <w:rPr>
          <w:rFonts w:ascii="Times New Roman" w:hAnsi="Times New Roman" w:cs="Times New Roman"/>
          <w:sz w:val="24"/>
          <w:szCs w:val="24"/>
        </w:rPr>
        <w:t xml:space="preserve"> not </w:t>
      </w:r>
      <w:r w:rsidR="00021548" w:rsidRPr="007303E9">
        <w:rPr>
          <w:rFonts w:ascii="Times New Roman" w:hAnsi="Times New Roman" w:cs="Times New Roman"/>
          <w:i/>
          <w:sz w:val="24"/>
          <w:szCs w:val="24"/>
        </w:rPr>
        <w:t>res judicata</w:t>
      </w:r>
      <w:r w:rsidR="007025A6" w:rsidRPr="007303E9">
        <w:rPr>
          <w:rFonts w:ascii="Times New Roman" w:hAnsi="Times New Roman" w:cs="Times New Roman"/>
          <w:sz w:val="24"/>
          <w:szCs w:val="24"/>
        </w:rPr>
        <w:t>.</w:t>
      </w:r>
      <w:r w:rsidR="00021548" w:rsidRPr="007303E9">
        <w:rPr>
          <w:rFonts w:ascii="Times New Roman" w:hAnsi="Times New Roman" w:cs="Times New Roman"/>
          <w:sz w:val="24"/>
          <w:szCs w:val="24"/>
        </w:rPr>
        <w:t xml:space="preserve"> </w:t>
      </w:r>
      <w:r w:rsidR="007025A6" w:rsidRPr="007303E9">
        <w:rPr>
          <w:rFonts w:ascii="Times New Roman" w:hAnsi="Times New Roman" w:cs="Times New Roman"/>
          <w:sz w:val="24"/>
          <w:szCs w:val="24"/>
        </w:rPr>
        <w:t>R</w:t>
      </w:r>
      <w:r w:rsidR="003A655E" w:rsidRPr="007303E9">
        <w:rPr>
          <w:rFonts w:ascii="Times New Roman" w:hAnsi="Times New Roman" w:cs="Times New Roman"/>
          <w:sz w:val="24"/>
          <w:szCs w:val="24"/>
        </w:rPr>
        <w:t xml:space="preserve">ather the doctrine of </w:t>
      </w:r>
      <w:r w:rsidR="00F86BCC" w:rsidRPr="007303E9">
        <w:rPr>
          <w:rFonts w:ascii="Times New Roman" w:hAnsi="Times New Roman" w:cs="Times New Roman"/>
          <w:sz w:val="24"/>
          <w:szCs w:val="24"/>
        </w:rPr>
        <w:t>estoppel</w:t>
      </w:r>
      <w:r w:rsidR="00A85739" w:rsidRPr="007303E9">
        <w:rPr>
          <w:rFonts w:ascii="Times New Roman" w:hAnsi="Times New Roman" w:cs="Times New Roman"/>
          <w:sz w:val="24"/>
          <w:szCs w:val="24"/>
        </w:rPr>
        <w:t xml:space="preserve"> would apply against the plaintiffs filing a suit concerning the house at Ggaba when Hadija Nakayenga their caretaker</w:t>
      </w:r>
      <w:r w:rsidR="00CF05AA" w:rsidRPr="007303E9">
        <w:rPr>
          <w:rFonts w:ascii="Times New Roman" w:hAnsi="Times New Roman" w:cs="Times New Roman"/>
          <w:sz w:val="24"/>
          <w:szCs w:val="24"/>
        </w:rPr>
        <w:t>, representing their interests,</w:t>
      </w:r>
      <w:r w:rsidR="00A85739" w:rsidRPr="007303E9">
        <w:rPr>
          <w:rFonts w:ascii="Times New Roman" w:hAnsi="Times New Roman" w:cs="Times New Roman"/>
          <w:sz w:val="24"/>
          <w:szCs w:val="24"/>
        </w:rPr>
        <w:t xml:space="preserve"> had consented before a Judge on how the house would be managed.</w:t>
      </w:r>
      <w:r w:rsidR="00F86BCC" w:rsidRPr="007303E9">
        <w:rPr>
          <w:rFonts w:ascii="Times New Roman" w:hAnsi="Times New Roman" w:cs="Times New Roman"/>
          <w:sz w:val="24"/>
          <w:szCs w:val="24"/>
        </w:rPr>
        <w:t xml:space="preserve"> In </w:t>
      </w:r>
      <w:r w:rsidR="00F86BCC" w:rsidRPr="007303E9">
        <w:rPr>
          <w:rFonts w:ascii="Times New Roman" w:hAnsi="Times New Roman" w:cs="Times New Roman"/>
          <w:b/>
          <w:sz w:val="24"/>
          <w:szCs w:val="24"/>
        </w:rPr>
        <w:t>Attorney General &amp; Another V James Mark Kamoga &amp; Another SCCA 8/2004</w:t>
      </w:r>
      <w:r w:rsidR="00042336" w:rsidRPr="007303E9">
        <w:rPr>
          <w:rFonts w:ascii="Times New Roman" w:hAnsi="Times New Roman" w:cs="Times New Roman"/>
          <w:b/>
          <w:sz w:val="24"/>
          <w:szCs w:val="24"/>
        </w:rPr>
        <w:t>, unreported, at page 13</w:t>
      </w:r>
      <w:r w:rsidR="00A01AF0" w:rsidRPr="007303E9">
        <w:rPr>
          <w:rFonts w:ascii="Times New Roman" w:hAnsi="Times New Roman" w:cs="Times New Roman"/>
          <w:sz w:val="24"/>
          <w:szCs w:val="24"/>
        </w:rPr>
        <w:t>, Mulenga JSC</w:t>
      </w:r>
      <w:r w:rsidR="00DE5B3A" w:rsidRPr="007303E9">
        <w:rPr>
          <w:rFonts w:ascii="Times New Roman" w:hAnsi="Times New Roman" w:cs="Times New Roman"/>
          <w:sz w:val="24"/>
          <w:szCs w:val="24"/>
        </w:rPr>
        <w:t xml:space="preserve"> (RIP)</w:t>
      </w:r>
      <w:r w:rsidR="00A01AF0" w:rsidRPr="007303E9">
        <w:rPr>
          <w:rFonts w:ascii="Times New Roman" w:hAnsi="Times New Roman" w:cs="Times New Roman"/>
          <w:sz w:val="24"/>
          <w:szCs w:val="24"/>
        </w:rPr>
        <w:t>, in his lead judgement</w:t>
      </w:r>
      <w:r w:rsidR="00404A86" w:rsidRPr="007303E9">
        <w:rPr>
          <w:rFonts w:ascii="Times New Roman" w:hAnsi="Times New Roman" w:cs="Times New Roman"/>
          <w:sz w:val="24"/>
          <w:szCs w:val="24"/>
        </w:rPr>
        <w:t>,</w:t>
      </w:r>
      <w:r w:rsidR="00A01AF0" w:rsidRPr="007303E9">
        <w:rPr>
          <w:rFonts w:ascii="Times New Roman" w:hAnsi="Times New Roman" w:cs="Times New Roman"/>
          <w:sz w:val="24"/>
          <w:szCs w:val="24"/>
        </w:rPr>
        <w:t xml:space="preserve"> stated as follows:-</w:t>
      </w:r>
    </w:p>
    <w:p w:rsidR="003A655E" w:rsidRPr="007303E9" w:rsidRDefault="00A01AF0" w:rsidP="00A01AF0">
      <w:pPr>
        <w:ind w:left="720"/>
        <w:jc w:val="both"/>
        <w:rPr>
          <w:rFonts w:ascii="Times New Roman" w:hAnsi="Times New Roman" w:cs="Times New Roman"/>
          <w:sz w:val="24"/>
          <w:szCs w:val="24"/>
        </w:rPr>
      </w:pPr>
      <w:r w:rsidRPr="007303E9">
        <w:rPr>
          <w:rFonts w:ascii="Times New Roman" w:hAnsi="Times New Roman" w:cs="Times New Roman"/>
          <w:i/>
          <w:sz w:val="24"/>
          <w:szCs w:val="24"/>
        </w:rPr>
        <w:t>“It is also significant to note that consent judgements are not always entered by the registrar. A trial judge may record a consent judgement where parties agree to settle the case before him/her….I think it cannot be right to hold that in reviewing or setting aside consent judgements the court would have different considerations regarding those entered by the registrar and those entered by a judge.”</w:t>
      </w:r>
      <w:r w:rsidR="003A655E" w:rsidRPr="007303E9">
        <w:rPr>
          <w:rFonts w:ascii="Times New Roman" w:hAnsi="Times New Roman" w:cs="Times New Roman"/>
          <w:sz w:val="24"/>
          <w:szCs w:val="24"/>
        </w:rPr>
        <w:t xml:space="preserve">  </w:t>
      </w:r>
    </w:p>
    <w:p w:rsidR="005567FB" w:rsidRPr="007303E9" w:rsidRDefault="00B616D9" w:rsidP="00DE3DF4">
      <w:pPr>
        <w:jc w:val="both"/>
        <w:rPr>
          <w:rFonts w:ascii="Times New Roman" w:hAnsi="Times New Roman" w:cs="Times New Roman"/>
          <w:sz w:val="24"/>
          <w:szCs w:val="24"/>
        </w:rPr>
      </w:pPr>
      <w:r w:rsidRPr="007303E9">
        <w:rPr>
          <w:rFonts w:ascii="Times New Roman" w:hAnsi="Times New Roman" w:cs="Times New Roman"/>
          <w:sz w:val="24"/>
          <w:szCs w:val="24"/>
        </w:rPr>
        <w:t>I would</w:t>
      </w:r>
      <w:r w:rsidR="00996E16" w:rsidRPr="007303E9">
        <w:rPr>
          <w:rFonts w:ascii="Times New Roman" w:hAnsi="Times New Roman" w:cs="Times New Roman"/>
          <w:sz w:val="24"/>
          <w:szCs w:val="24"/>
        </w:rPr>
        <w:t xml:space="preserve"> thus</w:t>
      </w:r>
      <w:r w:rsidRPr="007303E9">
        <w:rPr>
          <w:rFonts w:ascii="Times New Roman" w:hAnsi="Times New Roman" w:cs="Times New Roman"/>
          <w:sz w:val="24"/>
          <w:szCs w:val="24"/>
        </w:rPr>
        <w:t>, in principle, but for different reasons given above, agree</w:t>
      </w:r>
      <w:r w:rsidR="00E233FE" w:rsidRPr="007303E9">
        <w:rPr>
          <w:rFonts w:ascii="Times New Roman" w:hAnsi="Times New Roman" w:cs="Times New Roman"/>
          <w:sz w:val="24"/>
          <w:szCs w:val="24"/>
        </w:rPr>
        <w:t xml:space="preserve"> with the applicants’ counsel’s submissions that the</w:t>
      </w:r>
      <w:r w:rsidRPr="007303E9">
        <w:rPr>
          <w:rFonts w:ascii="Times New Roman" w:hAnsi="Times New Roman" w:cs="Times New Roman"/>
          <w:sz w:val="24"/>
          <w:szCs w:val="24"/>
        </w:rPr>
        <w:t xml:space="preserve"> matter is not </w:t>
      </w:r>
      <w:r w:rsidRPr="007303E9">
        <w:rPr>
          <w:rFonts w:ascii="Times New Roman" w:hAnsi="Times New Roman" w:cs="Times New Roman"/>
          <w:i/>
          <w:sz w:val="24"/>
          <w:szCs w:val="24"/>
        </w:rPr>
        <w:t>res judicata</w:t>
      </w:r>
      <w:r w:rsidRPr="007303E9">
        <w:rPr>
          <w:rFonts w:ascii="Times New Roman" w:hAnsi="Times New Roman" w:cs="Times New Roman"/>
          <w:sz w:val="24"/>
          <w:szCs w:val="24"/>
        </w:rPr>
        <w:t>. However</w:t>
      </w:r>
      <w:r w:rsidR="00D64F32" w:rsidRPr="007303E9">
        <w:rPr>
          <w:rFonts w:ascii="Times New Roman" w:hAnsi="Times New Roman" w:cs="Times New Roman"/>
          <w:sz w:val="24"/>
          <w:szCs w:val="24"/>
        </w:rPr>
        <w:t>, on basis of the foregoing authorities and circumstances of this case as is apparent on the court record,</w:t>
      </w:r>
      <w:r w:rsidR="004F6EAB" w:rsidRPr="007303E9">
        <w:rPr>
          <w:rFonts w:ascii="Times New Roman" w:hAnsi="Times New Roman" w:cs="Times New Roman"/>
          <w:sz w:val="24"/>
          <w:szCs w:val="24"/>
        </w:rPr>
        <w:t xml:space="preserve"> I do not agree with counsel’s</w:t>
      </w:r>
      <w:r w:rsidRPr="007303E9">
        <w:rPr>
          <w:rFonts w:ascii="Times New Roman" w:hAnsi="Times New Roman" w:cs="Times New Roman"/>
          <w:sz w:val="24"/>
          <w:szCs w:val="24"/>
        </w:rPr>
        <w:t xml:space="preserve"> submissions</w:t>
      </w:r>
      <w:r w:rsidR="003415F0" w:rsidRPr="007303E9">
        <w:rPr>
          <w:rFonts w:ascii="Times New Roman" w:hAnsi="Times New Roman" w:cs="Times New Roman"/>
          <w:sz w:val="24"/>
          <w:szCs w:val="24"/>
        </w:rPr>
        <w:t xml:space="preserve"> that there is no consent judgment ever entered into by the applicants</w:t>
      </w:r>
      <w:r w:rsidR="000B4325" w:rsidRPr="007303E9">
        <w:rPr>
          <w:rFonts w:ascii="Times New Roman" w:hAnsi="Times New Roman" w:cs="Times New Roman"/>
          <w:sz w:val="24"/>
          <w:szCs w:val="24"/>
        </w:rPr>
        <w:t>.</w:t>
      </w:r>
    </w:p>
    <w:p w:rsidR="00F36EA5" w:rsidRPr="007303E9" w:rsidRDefault="005567FB" w:rsidP="00553E4B">
      <w:pPr>
        <w:jc w:val="both"/>
        <w:rPr>
          <w:rFonts w:ascii="Times New Roman" w:hAnsi="Times New Roman" w:cs="Times New Roman"/>
          <w:sz w:val="24"/>
          <w:szCs w:val="24"/>
        </w:rPr>
      </w:pPr>
      <w:r w:rsidRPr="007303E9">
        <w:rPr>
          <w:rFonts w:ascii="Times New Roman" w:hAnsi="Times New Roman" w:cs="Times New Roman"/>
          <w:sz w:val="24"/>
          <w:szCs w:val="24"/>
        </w:rPr>
        <w:t>I</w:t>
      </w:r>
      <w:r w:rsidR="00F07330" w:rsidRPr="007303E9">
        <w:rPr>
          <w:rFonts w:ascii="Times New Roman" w:hAnsi="Times New Roman" w:cs="Times New Roman"/>
          <w:sz w:val="24"/>
          <w:szCs w:val="24"/>
        </w:rPr>
        <w:t>t</w:t>
      </w:r>
      <w:r w:rsidRPr="007303E9">
        <w:rPr>
          <w:rFonts w:ascii="Times New Roman" w:hAnsi="Times New Roman" w:cs="Times New Roman"/>
          <w:sz w:val="24"/>
          <w:szCs w:val="24"/>
        </w:rPr>
        <w:t xml:space="preserve"> is</w:t>
      </w:r>
      <w:r w:rsidR="00F07330" w:rsidRPr="007303E9">
        <w:rPr>
          <w:rFonts w:ascii="Times New Roman" w:hAnsi="Times New Roman" w:cs="Times New Roman"/>
          <w:sz w:val="24"/>
          <w:szCs w:val="24"/>
        </w:rPr>
        <w:t xml:space="preserve"> thus</w:t>
      </w:r>
      <w:r w:rsidRPr="007303E9">
        <w:rPr>
          <w:rFonts w:ascii="Times New Roman" w:hAnsi="Times New Roman" w:cs="Times New Roman"/>
          <w:sz w:val="24"/>
          <w:szCs w:val="24"/>
        </w:rPr>
        <w:t xml:space="preserve"> my opinion that the</w:t>
      </w:r>
      <w:r w:rsidR="00B616D9" w:rsidRPr="007303E9">
        <w:rPr>
          <w:rFonts w:ascii="Times New Roman" w:hAnsi="Times New Roman" w:cs="Times New Roman"/>
          <w:sz w:val="24"/>
          <w:szCs w:val="24"/>
        </w:rPr>
        <w:t xml:space="preserve"> plaintiffs</w:t>
      </w:r>
      <w:r w:rsidR="00F409C0" w:rsidRPr="007303E9">
        <w:rPr>
          <w:rFonts w:ascii="Times New Roman" w:hAnsi="Times New Roman" w:cs="Times New Roman"/>
          <w:sz w:val="24"/>
          <w:szCs w:val="24"/>
        </w:rPr>
        <w:t>/applicants</w:t>
      </w:r>
      <w:r w:rsidR="00B616D9" w:rsidRPr="007303E9">
        <w:rPr>
          <w:rFonts w:ascii="Times New Roman" w:hAnsi="Times New Roman" w:cs="Times New Roman"/>
          <w:sz w:val="24"/>
          <w:szCs w:val="24"/>
        </w:rPr>
        <w:t xml:space="preserve"> are </w:t>
      </w:r>
      <w:r w:rsidR="00F47C26" w:rsidRPr="007303E9">
        <w:rPr>
          <w:rFonts w:ascii="Times New Roman" w:hAnsi="Times New Roman" w:cs="Times New Roman"/>
          <w:sz w:val="24"/>
          <w:szCs w:val="24"/>
        </w:rPr>
        <w:t>e</w:t>
      </w:r>
      <w:r w:rsidR="00B616D9" w:rsidRPr="007303E9">
        <w:rPr>
          <w:rFonts w:ascii="Times New Roman" w:hAnsi="Times New Roman" w:cs="Times New Roman"/>
          <w:sz w:val="24"/>
          <w:szCs w:val="24"/>
        </w:rPr>
        <w:t>stopped from raising the</w:t>
      </w:r>
      <w:r w:rsidRPr="007303E9">
        <w:rPr>
          <w:rFonts w:ascii="Times New Roman" w:hAnsi="Times New Roman" w:cs="Times New Roman"/>
          <w:sz w:val="24"/>
          <w:szCs w:val="24"/>
        </w:rPr>
        <w:t xml:space="preserve"> issue regarding the house</w:t>
      </w:r>
      <w:r w:rsidR="00B616D9" w:rsidRPr="007303E9">
        <w:rPr>
          <w:rFonts w:ascii="Times New Roman" w:hAnsi="Times New Roman" w:cs="Times New Roman"/>
          <w:sz w:val="24"/>
          <w:szCs w:val="24"/>
        </w:rPr>
        <w:t xml:space="preserve"> at Gabba, since their caretaker Hadija Nakayenga is recorded by the trial Judge in Civil Suit No. 35/2013 as having consented with the plaintiffs on how the house at Ggaba was to be </w:t>
      </w:r>
      <w:r w:rsidR="00B616D9" w:rsidRPr="007303E9">
        <w:rPr>
          <w:rFonts w:ascii="Times New Roman" w:hAnsi="Times New Roman" w:cs="Times New Roman"/>
          <w:sz w:val="24"/>
          <w:szCs w:val="24"/>
        </w:rPr>
        <w:lastRenderedPageBreak/>
        <w:t xml:space="preserve">dealt with as part of the estate of the late Ssegujja. The plaintiffs are privy to this consent since Hadija Nakayenga entered into it to protect their interests as beneficiaries of the estate of </w:t>
      </w:r>
      <w:r w:rsidR="004D2917" w:rsidRPr="007303E9">
        <w:rPr>
          <w:rFonts w:ascii="Times New Roman" w:hAnsi="Times New Roman" w:cs="Times New Roman"/>
          <w:sz w:val="24"/>
          <w:szCs w:val="24"/>
        </w:rPr>
        <w:t xml:space="preserve">Ssegujja </w:t>
      </w:r>
      <w:r w:rsidR="00B616D9" w:rsidRPr="007303E9">
        <w:rPr>
          <w:rFonts w:ascii="Times New Roman" w:hAnsi="Times New Roman" w:cs="Times New Roman"/>
          <w:sz w:val="24"/>
          <w:szCs w:val="24"/>
        </w:rPr>
        <w:t>their late father</w:t>
      </w:r>
      <w:r w:rsidR="00963F50" w:rsidRPr="007303E9">
        <w:rPr>
          <w:rFonts w:ascii="Times New Roman" w:hAnsi="Times New Roman" w:cs="Times New Roman"/>
          <w:sz w:val="24"/>
          <w:szCs w:val="24"/>
        </w:rPr>
        <w:t>.</w:t>
      </w:r>
      <w:r w:rsidR="00B616D9" w:rsidRPr="007303E9">
        <w:rPr>
          <w:rFonts w:ascii="Times New Roman" w:hAnsi="Times New Roman" w:cs="Times New Roman"/>
          <w:sz w:val="24"/>
          <w:szCs w:val="24"/>
        </w:rPr>
        <w:t xml:space="preserve"> </w:t>
      </w:r>
      <w:r w:rsidRPr="007303E9">
        <w:rPr>
          <w:rFonts w:ascii="Times New Roman" w:hAnsi="Times New Roman" w:cs="Times New Roman"/>
          <w:sz w:val="24"/>
          <w:szCs w:val="24"/>
        </w:rPr>
        <w:t>This infer</w:t>
      </w:r>
      <w:r w:rsidR="00903C3E" w:rsidRPr="007303E9">
        <w:rPr>
          <w:rFonts w:ascii="Times New Roman" w:hAnsi="Times New Roman" w:cs="Times New Roman"/>
          <w:sz w:val="24"/>
          <w:szCs w:val="24"/>
        </w:rPr>
        <w:t>s</w:t>
      </w:r>
      <w:r w:rsidRPr="007303E9">
        <w:rPr>
          <w:rFonts w:ascii="Times New Roman" w:hAnsi="Times New Roman" w:cs="Times New Roman"/>
          <w:sz w:val="24"/>
          <w:szCs w:val="24"/>
        </w:rPr>
        <w:t xml:space="preserve"> that there is no pending suit</w:t>
      </w:r>
      <w:r w:rsidR="00C61948" w:rsidRPr="007303E9">
        <w:rPr>
          <w:rFonts w:ascii="Times New Roman" w:hAnsi="Times New Roman" w:cs="Times New Roman"/>
          <w:sz w:val="24"/>
          <w:szCs w:val="24"/>
        </w:rPr>
        <w:t xml:space="preserve"> in as far as </w:t>
      </w:r>
      <w:r w:rsidR="00963F50" w:rsidRPr="007303E9">
        <w:rPr>
          <w:rFonts w:ascii="Times New Roman" w:hAnsi="Times New Roman" w:cs="Times New Roman"/>
          <w:sz w:val="24"/>
          <w:szCs w:val="24"/>
        </w:rPr>
        <w:t>the house at Ggaba is concerned</w:t>
      </w:r>
      <w:r w:rsidR="00C61948" w:rsidRPr="007303E9">
        <w:rPr>
          <w:rFonts w:ascii="Times New Roman" w:hAnsi="Times New Roman" w:cs="Times New Roman"/>
          <w:sz w:val="24"/>
          <w:szCs w:val="24"/>
        </w:rPr>
        <w:t>. The</w:t>
      </w:r>
      <w:r w:rsidRPr="007303E9">
        <w:rPr>
          <w:rFonts w:ascii="Times New Roman" w:hAnsi="Times New Roman" w:cs="Times New Roman"/>
          <w:sz w:val="24"/>
          <w:szCs w:val="24"/>
        </w:rPr>
        <w:t xml:space="preserve"> application for temporary injunction</w:t>
      </w:r>
      <w:r w:rsidR="00C61948" w:rsidRPr="007303E9">
        <w:rPr>
          <w:rFonts w:ascii="Times New Roman" w:hAnsi="Times New Roman" w:cs="Times New Roman"/>
          <w:sz w:val="24"/>
          <w:szCs w:val="24"/>
        </w:rPr>
        <w:t xml:space="preserve"> focuses on the Ggaba house. It</w:t>
      </w:r>
      <w:r w:rsidR="00F36EA5" w:rsidRPr="007303E9">
        <w:rPr>
          <w:rFonts w:ascii="Times New Roman" w:hAnsi="Times New Roman" w:cs="Times New Roman"/>
          <w:sz w:val="24"/>
          <w:szCs w:val="24"/>
        </w:rPr>
        <w:t xml:space="preserve"> cannot stand on its own without a pending suit.</w:t>
      </w:r>
    </w:p>
    <w:p w:rsidR="00F36EA5" w:rsidRPr="007303E9" w:rsidRDefault="00F36EA5" w:rsidP="00553E4B">
      <w:pPr>
        <w:jc w:val="both"/>
        <w:rPr>
          <w:rFonts w:ascii="Times New Roman" w:hAnsi="Times New Roman" w:cs="Times New Roman"/>
          <w:sz w:val="24"/>
          <w:szCs w:val="24"/>
        </w:rPr>
      </w:pPr>
      <w:r w:rsidRPr="007303E9">
        <w:rPr>
          <w:rFonts w:ascii="Times New Roman" w:hAnsi="Times New Roman" w:cs="Times New Roman"/>
          <w:sz w:val="24"/>
          <w:szCs w:val="24"/>
        </w:rPr>
        <w:t>The applic</w:t>
      </w:r>
      <w:r w:rsidR="00CE455B" w:rsidRPr="007303E9">
        <w:rPr>
          <w:rFonts w:ascii="Times New Roman" w:hAnsi="Times New Roman" w:cs="Times New Roman"/>
          <w:sz w:val="24"/>
          <w:szCs w:val="24"/>
        </w:rPr>
        <w:t>ation is therefore dismissed.</w:t>
      </w:r>
      <w:r w:rsidRPr="007303E9">
        <w:rPr>
          <w:rFonts w:ascii="Times New Roman" w:hAnsi="Times New Roman" w:cs="Times New Roman"/>
          <w:sz w:val="24"/>
          <w:szCs w:val="24"/>
        </w:rPr>
        <w:t xml:space="preserve"> Civil Suit No. 151/2013, on which the application was based,</w:t>
      </w:r>
      <w:r w:rsidR="00CE455B" w:rsidRPr="007303E9">
        <w:rPr>
          <w:rFonts w:ascii="Times New Roman" w:hAnsi="Times New Roman" w:cs="Times New Roman"/>
          <w:sz w:val="24"/>
          <w:szCs w:val="24"/>
        </w:rPr>
        <w:t xml:space="preserve"> in as far as it concerns the Ggaba house</w:t>
      </w:r>
      <w:r w:rsidR="009B3C22" w:rsidRPr="007303E9">
        <w:rPr>
          <w:rFonts w:ascii="Times New Roman" w:hAnsi="Times New Roman" w:cs="Times New Roman"/>
          <w:sz w:val="24"/>
          <w:szCs w:val="24"/>
        </w:rPr>
        <w:t xml:space="preserve"> (suit propery)</w:t>
      </w:r>
      <w:r w:rsidRPr="007303E9">
        <w:rPr>
          <w:rFonts w:ascii="Times New Roman" w:hAnsi="Times New Roman" w:cs="Times New Roman"/>
          <w:sz w:val="24"/>
          <w:szCs w:val="24"/>
        </w:rPr>
        <w:t xml:space="preserve"> is, for the same reasons, struck out. As prayed by the respondents’ counsel, each party will bear their own costs.</w:t>
      </w:r>
    </w:p>
    <w:p w:rsidR="00A803A3" w:rsidRPr="007303E9" w:rsidRDefault="00A803A3" w:rsidP="00553E4B">
      <w:pPr>
        <w:jc w:val="both"/>
        <w:rPr>
          <w:rFonts w:ascii="Times New Roman" w:hAnsi="Times New Roman" w:cs="Times New Roman"/>
          <w:sz w:val="24"/>
          <w:szCs w:val="24"/>
        </w:rPr>
      </w:pPr>
      <w:r w:rsidRPr="007303E9">
        <w:rPr>
          <w:rFonts w:ascii="Times New Roman" w:hAnsi="Times New Roman" w:cs="Times New Roman"/>
          <w:b/>
          <w:sz w:val="24"/>
          <w:szCs w:val="24"/>
        </w:rPr>
        <w:t xml:space="preserve">Dated at Kampala </w:t>
      </w:r>
      <w:r w:rsidRPr="007303E9">
        <w:rPr>
          <w:rFonts w:ascii="Times New Roman" w:hAnsi="Times New Roman" w:cs="Times New Roman"/>
          <w:sz w:val="24"/>
          <w:szCs w:val="24"/>
        </w:rPr>
        <w:t>this</w:t>
      </w:r>
      <w:r w:rsidR="00D95933" w:rsidRPr="007303E9">
        <w:rPr>
          <w:rFonts w:ascii="Times New Roman" w:hAnsi="Times New Roman" w:cs="Times New Roman"/>
          <w:sz w:val="24"/>
          <w:szCs w:val="24"/>
        </w:rPr>
        <w:t xml:space="preserve"> 10</w:t>
      </w:r>
      <w:r w:rsidR="00D95933" w:rsidRPr="007303E9">
        <w:rPr>
          <w:rFonts w:ascii="Times New Roman" w:hAnsi="Times New Roman" w:cs="Times New Roman"/>
          <w:sz w:val="24"/>
          <w:szCs w:val="24"/>
          <w:vertAlign w:val="superscript"/>
        </w:rPr>
        <w:t>th</w:t>
      </w:r>
      <w:r w:rsidRPr="007303E9">
        <w:rPr>
          <w:rFonts w:ascii="Times New Roman" w:hAnsi="Times New Roman" w:cs="Times New Roman"/>
          <w:sz w:val="24"/>
          <w:szCs w:val="24"/>
          <w:vertAlign w:val="superscript"/>
        </w:rPr>
        <w:t xml:space="preserve"> </w:t>
      </w:r>
      <w:r w:rsidR="00D95933" w:rsidRPr="007303E9">
        <w:rPr>
          <w:rFonts w:ascii="Times New Roman" w:hAnsi="Times New Roman" w:cs="Times New Roman"/>
          <w:sz w:val="24"/>
          <w:szCs w:val="24"/>
        </w:rPr>
        <w:t>day of July</w:t>
      </w:r>
      <w:r w:rsidRPr="007303E9">
        <w:rPr>
          <w:rFonts w:ascii="Times New Roman" w:hAnsi="Times New Roman" w:cs="Times New Roman"/>
          <w:sz w:val="24"/>
          <w:szCs w:val="24"/>
        </w:rPr>
        <w:t xml:space="preserve"> 2014.</w:t>
      </w:r>
    </w:p>
    <w:p w:rsidR="00A803A3" w:rsidRPr="007303E9" w:rsidRDefault="00A803A3" w:rsidP="00553E4B">
      <w:pPr>
        <w:jc w:val="both"/>
        <w:rPr>
          <w:rFonts w:ascii="Times New Roman" w:hAnsi="Times New Roman" w:cs="Times New Roman"/>
          <w:b/>
          <w:sz w:val="24"/>
          <w:szCs w:val="24"/>
        </w:rPr>
      </w:pPr>
      <w:r w:rsidRPr="007303E9">
        <w:rPr>
          <w:rFonts w:ascii="Times New Roman" w:hAnsi="Times New Roman" w:cs="Times New Roman"/>
          <w:b/>
          <w:sz w:val="24"/>
          <w:szCs w:val="24"/>
        </w:rPr>
        <w:t>Percy Night Tuhaise</w:t>
      </w:r>
    </w:p>
    <w:p w:rsidR="00A803A3" w:rsidRPr="007303E9" w:rsidRDefault="00A803A3" w:rsidP="00553E4B">
      <w:pPr>
        <w:jc w:val="both"/>
        <w:rPr>
          <w:rFonts w:ascii="Times New Roman" w:hAnsi="Times New Roman" w:cs="Times New Roman"/>
          <w:b/>
          <w:sz w:val="24"/>
          <w:szCs w:val="24"/>
        </w:rPr>
      </w:pPr>
      <w:r w:rsidRPr="007303E9">
        <w:rPr>
          <w:rFonts w:ascii="Times New Roman" w:hAnsi="Times New Roman" w:cs="Times New Roman"/>
          <w:b/>
          <w:sz w:val="24"/>
          <w:szCs w:val="24"/>
        </w:rPr>
        <w:t>Judge.</w:t>
      </w:r>
    </w:p>
    <w:p w:rsidR="00553E4B" w:rsidRPr="007303E9" w:rsidRDefault="00606B6C" w:rsidP="00553E4B">
      <w:pPr>
        <w:jc w:val="both"/>
        <w:rPr>
          <w:rFonts w:ascii="Times New Roman" w:hAnsi="Times New Roman" w:cs="Times New Roman"/>
          <w:sz w:val="24"/>
          <w:szCs w:val="24"/>
        </w:rPr>
      </w:pPr>
      <w:r w:rsidRPr="007303E9">
        <w:rPr>
          <w:rFonts w:ascii="Times New Roman" w:hAnsi="Times New Roman" w:cs="Times New Roman"/>
          <w:sz w:val="24"/>
          <w:szCs w:val="24"/>
        </w:rPr>
        <w:t xml:space="preserve"> </w:t>
      </w:r>
    </w:p>
    <w:p w:rsidR="00EF1302" w:rsidRPr="007303E9" w:rsidRDefault="00622415" w:rsidP="00F45CE4">
      <w:pPr>
        <w:jc w:val="both"/>
        <w:rPr>
          <w:rFonts w:ascii="Times New Roman" w:hAnsi="Times New Roman" w:cs="Times New Roman"/>
          <w:sz w:val="24"/>
          <w:szCs w:val="24"/>
        </w:rPr>
      </w:pPr>
      <w:r w:rsidRPr="007303E9">
        <w:rPr>
          <w:rFonts w:ascii="Times New Roman" w:hAnsi="Times New Roman" w:cs="Times New Roman"/>
          <w:sz w:val="24"/>
          <w:szCs w:val="24"/>
        </w:rPr>
        <w:t xml:space="preserve"> </w:t>
      </w:r>
    </w:p>
    <w:sectPr w:rsidR="00EF1302" w:rsidRPr="007303E9" w:rsidSect="0063449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11" w:rsidRDefault="00211A11" w:rsidP="00F45CE4">
      <w:pPr>
        <w:spacing w:after="0" w:line="240" w:lineRule="auto"/>
      </w:pPr>
      <w:r>
        <w:separator/>
      </w:r>
    </w:p>
  </w:endnote>
  <w:endnote w:type="continuationSeparator" w:id="1">
    <w:p w:rsidR="00211A11" w:rsidRDefault="00211A11" w:rsidP="00F4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7548"/>
      <w:docPartObj>
        <w:docPartGallery w:val="Page Numbers (Bottom of Page)"/>
        <w:docPartUnique/>
      </w:docPartObj>
    </w:sdtPr>
    <w:sdtContent>
      <w:p w:rsidR="007A5E6F" w:rsidRDefault="00B11680">
        <w:pPr>
          <w:pStyle w:val="Footer"/>
          <w:jc w:val="center"/>
        </w:pPr>
        <w:fldSimple w:instr=" PAGE   \* MERGEFORMAT ">
          <w:r w:rsidR="007303E9">
            <w:rPr>
              <w:noProof/>
            </w:rPr>
            <w:t>1</w:t>
          </w:r>
        </w:fldSimple>
      </w:p>
    </w:sdtContent>
  </w:sdt>
  <w:p w:rsidR="007A5E6F" w:rsidRDefault="007A5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11" w:rsidRDefault="00211A11" w:rsidP="00F45CE4">
      <w:pPr>
        <w:spacing w:after="0" w:line="240" w:lineRule="auto"/>
      </w:pPr>
      <w:r>
        <w:separator/>
      </w:r>
    </w:p>
  </w:footnote>
  <w:footnote w:type="continuationSeparator" w:id="1">
    <w:p w:rsidR="00211A11" w:rsidRDefault="00211A11" w:rsidP="00F45C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706B7"/>
    <w:multiLevelType w:val="hybridMultilevel"/>
    <w:tmpl w:val="AAF6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54AAB"/>
    <w:multiLevelType w:val="hybridMultilevel"/>
    <w:tmpl w:val="49D6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E33D5"/>
    <w:multiLevelType w:val="hybridMultilevel"/>
    <w:tmpl w:val="FB6E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331CB"/>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468B9"/>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71162"/>
    <w:multiLevelType w:val="hybridMultilevel"/>
    <w:tmpl w:val="34D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62EAD"/>
    <w:multiLevelType w:val="hybridMultilevel"/>
    <w:tmpl w:val="679C34F4"/>
    <w:lvl w:ilvl="0" w:tplc="33C44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characterSpacingControl w:val="doNotCompress"/>
  <w:footnotePr>
    <w:footnote w:id="0"/>
    <w:footnote w:id="1"/>
  </w:footnotePr>
  <w:endnotePr>
    <w:endnote w:id="0"/>
    <w:endnote w:id="1"/>
  </w:endnotePr>
  <w:compat>
    <w:useFELayout/>
  </w:compat>
  <w:rsids>
    <w:rsidRoot w:val="00CD334D"/>
    <w:rsid w:val="000051AA"/>
    <w:rsid w:val="00005C55"/>
    <w:rsid w:val="00006529"/>
    <w:rsid w:val="00007CF5"/>
    <w:rsid w:val="00014162"/>
    <w:rsid w:val="00021548"/>
    <w:rsid w:val="00023B33"/>
    <w:rsid w:val="00024141"/>
    <w:rsid w:val="00030072"/>
    <w:rsid w:val="00040AE6"/>
    <w:rsid w:val="000413D4"/>
    <w:rsid w:val="00042111"/>
    <w:rsid w:val="00042336"/>
    <w:rsid w:val="00043ADA"/>
    <w:rsid w:val="00044086"/>
    <w:rsid w:val="000441F8"/>
    <w:rsid w:val="00047ABE"/>
    <w:rsid w:val="0006063E"/>
    <w:rsid w:val="00066951"/>
    <w:rsid w:val="00074E74"/>
    <w:rsid w:val="000818A6"/>
    <w:rsid w:val="000865DB"/>
    <w:rsid w:val="0009077D"/>
    <w:rsid w:val="00091EE5"/>
    <w:rsid w:val="000A3426"/>
    <w:rsid w:val="000A721C"/>
    <w:rsid w:val="000B4325"/>
    <w:rsid w:val="000B49D9"/>
    <w:rsid w:val="000B7AF4"/>
    <w:rsid w:val="000C252D"/>
    <w:rsid w:val="000C4AFE"/>
    <w:rsid w:val="000C746A"/>
    <w:rsid w:val="000C7CB8"/>
    <w:rsid w:val="000E2066"/>
    <w:rsid w:val="000E208C"/>
    <w:rsid w:val="000E2FAF"/>
    <w:rsid w:val="000E37A9"/>
    <w:rsid w:val="000E4E4B"/>
    <w:rsid w:val="000F05EB"/>
    <w:rsid w:val="000F2978"/>
    <w:rsid w:val="000F5CFD"/>
    <w:rsid w:val="00101C38"/>
    <w:rsid w:val="0012455D"/>
    <w:rsid w:val="001258C4"/>
    <w:rsid w:val="001426F3"/>
    <w:rsid w:val="00151598"/>
    <w:rsid w:val="001558D9"/>
    <w:rsid w:val="001660FC"/>
    <w:rsid w:val="00175606"/>
    <w:rsid w:val="00180E88"/>
    <w:rsid w:val="00185E10"/>
    <w:rsid w:val="001873CC"/>
    <w:rsid w:val="00191D9A"/>
    <w:rsid w:val="00193FF5"/>
    <w:rsid w:val="001945D2"/>
    <w:rsid w:val="00194805"/>
    <w:rsid w:val="00197076"/>
    <w:rsid w:val="001A28DC"/>
    <w:rsid w:val="001A3FC1"/>
    <w:rsid w:val="001B4A72"/>
    <w:rsid w:val="001B76E5"/>
    <w:rsid w:val="001C0580"/>
    <w:rsid w:val="001C501B"/>
    <w:rsid w:val="001C6E22"/>
    <w:rsid w:val="001C7EE5"/>
    <w:rsid w:val="001D0B4E"/>
    <w:rsid w:val="001D285F"/>
    <w:rsid w:val="001D310D"/>
    <w:rsid w:val="001D3E35"/>
    <w:rsid w:val="001D5D85"/>
    <w:rsid w:val="001D6259"/>
    <w:rsid w:val="001D7638"/>
    <w:rsid w:val="001E2FBA"/>
    <w:rsid w:val="001E39DF"/>
    <w:rsid w:val="001E7810"/>
    <w:rsid w:val="001F3FD9"/>
    <w:rsid w:val="00200969"/>
    <w:rsid w:val="002014F7"/>
    <w:rsid w:val="00206623"/>
    <w:rsid w:val="002075A0"/>
    <w:rsid w:val="00210F41"/>
    <w:rsid w:val="00211A11"/>
    <w:rsid w:val="00212121"/>
    <w:rsid w:val="002172E3"/>
    <w:rsid w:val="00222B76"/>
    <w:rsid w:val="002233A1"/>
    <w:rsid w:val="00226DC1"/>
    <w:rsid w:val="00230FCF"/>
    <w:rsid w:val="00232594"/>
    <w:rsid w:val="00235BB2"/>
    <w:rsid w:val="00236284"/>
    <w:rsid w:val="00237645"/>
    <w:rsid w:val="00251C1A"/>
    <w:rsid w:val="00260ECF"/>
    <w:rsid w:val="002619BC"/>
    <w:rsid w:val="00264534"/>
    <w:rsid w:val="00266B29"/>
    <w:rsid w:val="00274BC0"/>
    <w:rsid w:val="0028038E"/>
    <w:rsid w:val="00280C02"/>
    <w:rsid w:val="002940CB"/>
    <w:rsid w:val="00296273"/>
    <w:rsid w:val="002A5891"/>
    <w:rsid w:val="002B16FA"/>
    <w:rsid w:val="002B710A"/>
    <w:rsid w:val="002B71F4"/>
    <w:rsid w:val="002B7658"/>
    <w:rsid w:val="002C1486"/>
    <w:rsid w:val="002E2604"/>
    <w:rsid w:val="002E366B"/>
    <w:rsid w:val="002F1309"/>
    <w:rsid w:val="00310BEC"/>
    <w:rsid w:val="003134BA"/>
    <w:rsid w:val="00314F8F"/>
    <w:rsid w:val="00315E2B"/>
    <w:rsid w:val="00320A0C"/>
    <w:rsid w:val="00327BE3"/>
    <w:rsid w:val="003411F8"/>
    <w:rsid w:val="003415F0"/>
    <w:rsid w:val="00341D8E"/>
    <w:rsid w:val="00343992"/>
    <w:rsid w:val="003461F3"/>
    <w:rsid w:val="00347293"/>
    <w:rsid w:val="00350CDD"/>
    <w:rsid w:val="003519C5"/>
    <w:rsid w:val="00352E81"/>
    <w:rsid w:val="0036075D"/>
    <w:rsid w:val="00361A9E"/>
    <w:rsid w:val="00363009"/>
    <w:rsid w:val="003669F9"/>
    <w:rsid w:val="00367074"/>
    <w:rsid w:val="003711F5"/>
    <w:rsid w:val="00375566"/>
    <w:rsid w:val="003761F0"/>
    <w:rsid w:val="00383E2C"/>
    <w:rsid w:val="003907EC"/>
    <w:rsid w:val="00391A02"/>
    <w:rsid w:val="003935F0"/>
    <w:rsid w:val="003952F4"/>
    <w:rsid w:val="003A31B8"/>
    <w:rsid w:val="003A655E"/>
    <w:rsid w:val="003B2985"/>
    <w:rsid w:val="003B3A5B"/>
    <w:rsid w:val="003C740C"/>
    <w:rsid w:val="003C7F6D"/>
    <w:rsid w:val="003D3C0F"/>
    <w:rsid w:val="003F0A51"/>
    <w:rsid w:val="003F4D00"/>
    <w:rsid w:val="003F5258"/>
    <w:rsid w:val="003F7CA5"/>
    <w:rsid w:val="004009B3"/>
    <w:rsid w:val="00404A86"/>
    <w:rsid w:val="00405F5A"/>
    <w:rsid w:val="00424E99"/>
    <w:rsid w:val="00426D79"/>
    <w:rsid w:val="00427378"/>
    <w:rsid w:val="004432A6"/>
    <w:rsid w:val="00443BEE"/>
    <w:rsid w:val="00453818"/>
    <w:rsid w:val="00454320"/>
    <w:rsid w:val="0046058C"/>
    <w:rsid w:val="004636AA"/>
    <w:rsid w:val="00465CB7"/>
    <w:rsid w:val="004729E6"/>
    <w:rsid w:val="0048151B"/>
    <w:rsid w:val="00487DFE"/>
    <w:rsid w:val="00493519"/>
    <w:rsid w:val="004956D3"/>
    <w:rsid w:val="004968A4"/>
    <w:rsid w:val="004B02C5"/>
    <w:rsid w:val="004B7A95"/>
    <w:rsid w:val="004C1481"/>
    <w:rsid w:val="004D02D4"/>
    <w:rsid w:val="004D255D"/>
    <w:rsid w:val="004D2917"/>
    <w:rsid w:val="004D4FFC"/>
    <w:rsid w:val="004F1D56"/>
    <w:rsid w:val="004F6EAB"/>
    <w:rsid w:val="004F7BC3"/>
    <w:rsid w:val="00502FA5"/>
    <w:rsid w:val="005153B9"/>
    <w:rsid w:val="0052662D"/>
    <w:rsid w:val="005270D5"/>
    <w:rsid w:val="005315EF"/>
    <w:rsid w:val="00531AF3"/>
    <w:rsid w:val="005402C3"/>
    <w:rsid w:val="00541CEB"/>
    <w:rsid w:val="00547A7B"/>
    <w:rsid w:val="005516C6"/>
    <w:rsid w:val="00553E4B"/>
    <w:rsid w:val="005567FB"/>
    <w:rsid w:val="005569EA"/>
    <w:rsid w:val="00563B81"/>
    <w:rsid w:val="00584F53"/>
    <w:rsid w:val="00593CE5"/>
    <w:rsid w:val="005941FE"/>
    <w:rsid w:val="00594FF5"/>
    <w:rsid w:val="005A07A5"/>
    <w:rsid w:val="005A1012"/>
    <w:rsid w:val="005B3A23"/>
    <w:rsid w:val="005B6A32"/>
    <w:rsid w:val="005C0EF5"/>
    <w:rsid w:val="005C6C88"/>
    <w:rsid w:val="005C78B5"/>
    <w:rsid w:val="005D1970"/>
    <w:rsid w:val="005D5C07"/>
    <w:rsid w:val="005D60D6"/>
    <w:rsid w:val="005F4857"/>
    <w:rsid w:val="005F7527"/>
    <w:rsid w:val="00600930"/>
    <w:rsid w:val="00606B6C"/>
    <w:rsid w:val="00607C6B"/>
    <w:rsid w:val="00611E54"/>
    <w:rsid w:val="00617467"/>
    <w:rsid w:val="0062110C"/>
    <w:rsid w:val="00622415"/>
    <w:rsid w:val="006244C8"/>
    <w:rsid w:val="00634498"/>
    <w:rsid w:val="006365CB"/>
    <w:rsid w:val="00647278"/>
    <w:rsid w:val="00651FEE"/>
    <w:rsid w:val="006544B4"/>
    <w:rsid w:val="00656CF6"/>
    <w:rsid w:val="0065720C"/>
    <w:rsid w:val="006613D7"/>
    <w:rsid w:val="00665C3A"/>
    <w:rsid w:val="0066685B"/>
    <w:rsid w:val="00672384"/>
    <w:rsid w:val="006728C6"/>
    <w:rsid w:val="00680172"/>
    <w:rsid w:val="00693C37"/>
    <w:rsid w:val="00694D06"/>
    <w:rsid w:val="00695C5E"/>
    <w:rsid w:val="006965C0"/>
    <w:rsid w:val="006971C2"/>
    <w:rsid w:val="006B1836"/>
    <w:rsid w:val="006C3B40"/>
    <w:rsid w:val="006C57B6"/>
    <w:rsid w:val="006D334E"/>
    <w:rsid w:val="006E11BD"/>
    <w:rsid w:val="006E4792"/>
    <w:rsid w:val="006E70D5"/>
    <w:rsid w:val="006F2049"/>
    <w:rsid w:val="006F5D88"/>
    <w:rsid w:val="006F6167"/>
    <w:rsid w:val="007025A6"/>
    <w:rsid w:val="00703F63"/>
    <w:rsid w:val="0070514C"/>
    <w:rsid w:val="007077F1"/>
    <w:rsid w:val="007214C0"/>
    <w:rsid w:val="007303E9"/>
    <w:rsid w:val="00731738"/>
    <w:rsid w:val="007326B5"/>
    <w:rsid w:val="00733819"/>
    <w:rsid w:val="00744DE3"/>
    <w:rsid w:val="00757550"/>
    <w:rsid w:val="00760B95"/>
    <w:rsid w:val="00760BB9"/>
    <w:rsid w:val="00767796"/>
    <w:rsid w:val="00775691"/>
    <w:rsid w:val="00781601"/>
    <w:rsid w:val="0078646E"/>
    <w:rsid w:val="007870D5"/>
    <w:rsid w:val="0079123A"/>
    <w:rsid w:val="00791B62"/>
    <w:rsid w:val="00791D27"/>
    <w:rsid w:val="00791DD2"/>
    <w:rsid w:val="00791DD7"/>
    <w:rsid w:val="007A0A43"/>
    <w:rsid w:val="007A5E6F"/>
    <w:rsid w:val="007B43E4"/>
    <w:rsid w:val="007B4FFB"/>
    <w:rsid w:val="007B5320"/>
    <w:rsid w:val="007D79C8"/>
    <w:rsid w:val="007F3C1C"/>
    <w:rsid w:val="00811E2C"/>
    <w:rsid w:val="008149E4"/>
    <w:rsid w:val="00816284"/>
    <w:rsid w:val="00821170"/>
    <w:rsid w:val="00833CB9"/>
    <w:rsid w:val="00835875"/>
    <w:rsid w:val="00841D6B"/>
    <w:rsid w:val="00841DD7"/>
    <w:rsid w:val="00846FB8"/>
    <w:rsid w:val="00857D71"/>
    <w:rsid w:val="0086327E"/>
    <w:rsid w:val="008636E6"/>
    <w:rsid w:val="0086788D"/>
    <w:rsid w:val="00867CCA"/>
    <w:rsid w:val="00867E94"/>
    <w:rsid w:val="00877907"/>
    <w:rsid w:val="0088592C"/>
    <w:rsid w:val="0089467C"/>
    <w:rsid w:val="008A1923"/>
    <w:rsid w:val="008A6258"/>
    <w:rsid w:val="008B7B68"/>
    <w:rsid w:val="008C2741"/>
    <w:rsid w:val="008C77D1"/>
    <w:rsid w:val="008D789A"/>
    <w:rsid w:val="008E0402"/>
    <w:rsid w:val="008E05E2"/>
    <w:rsid w:val="009037D4"/>
    <w:rsid w:val="00903C3E"/>
    <w:rsid w:val="00906511"/>
    <w:rsid w:val="00912F10"/>
    <w:rsid w:val="009169F8"/>
    <w:rsid w:val="009262D9"/>
    <w:rsid w:val="00927FF8"/>
    <w:rsid w:val="00942606"/>
    <w:rsid w:val="00954B1A"/>
    <w:rsid w:val="00960798"/>
    <w:rsid w:val="0096124D"/>
    <w:rsid w:val="00961F41"/>
    <w:rsid w:val="00963F50"/>
    <w:rsid w:val="0096432C"/>
    <w:rsid w:val="00980E6C"/>
    <w:rsid w:val="00983789"/>
    <w:rsid w:val="00992582"/>
    <w:rsid w:val="00994889"/>
    <w:rsid w:val="00996380"/>
    <w:rsid w:val="00996E16"/>
    <w:rsid w:val="009B3C22"/>
    <w:rsid w:val="009B613C"/>
    <w:rsid w:val="009B6935"/>
    <w:rsid w:val="009C6B8F"/>
    <w:rsid w:val="009C6DD7"/>
    <w:rsid w:val="009C7D20"/>
    <w:rsid w:val="009D7ACE"/>
    <w:rsid w:val="009E366A"/>
    <w:rsid w:val="009E4B92"/>
    <w:rsid w:val="009F3A10"/>
    <w:rsid w:val="009F3C6F"/>
    <w:rsid w:val="009F3DDF"/>
    <w:rsid w:val="009F4190"/>
    <w:rsid w:val="009F6F33"/>
    <w:rsid w:val="009F7F54"/>
    <w:rsid w:val="00A003F4"/>
    <w:rsid w:val="00A0045E"/>
    <w:rsid w:val="00A01AF0"/>
    <w:rsid w:val="00A0639D"/>
    <w:rsid w:val="00A123C2"/>
    <w:rsid w:val="00A216A9"/>
    <w:rsid w:val="00A21E7A"/>
    <w:rsid w:val="00A23B65"/>
    <w:rsid w:val="00A31ABD"/>
    <w:rsid w:val="00A31D71"/>
    <w:rsid w:val="00A34C96"/>
    <w:rsid w:val="00A362D3"/>
    <w:rsid w:val="00A367B1"/>
    <w:rsid w:val="00A4388C"/>
    <w:rsid w:val="00A4517A"/>
    <w:rsid w:val="00A458ED"/>
    <w:rsid w:val="00A544E5"/>
    <w:rsid w:val="00A61168"/>
    <w:rsid w:val="00A61A95"/>
    <w:rsid w:val="00A7441E"/>
    <w:rsid w:val="00A803A3"/>
    <w:rsid w:val="00A85739"/>
    <w:rsid w:val="00A97840"/>
    <w:rsid w:val="00AA1C99"/>
    <w:rsid w:val="00AA2486"/>
    <w:rsid w:val="00AA7B79"/>
    <w:rsid w:val="00AC0085"/>
    <w:rsid w:val="00AC6C6E"/>
    <w:rsid w:val="00AD39A9"/>
    <w:rsid w:val="00AD5675"/>
    <w:rsid w:val="00AD576E"/>
    <w:rsid w:val="00AE067D"/>
    <w:rsid w:val="00AE0D85"/>
    <w:rsid w:val="00AE13D0"/>
    <w:rsid w:val="00AE15F4"/>
    <w:rsid w:val="00AF17CE"/>
    <w:rsid w:val="00AF2838"/>
    <w:rsid w:val="00AF4F06"/>
    <w:rsid w:val="00AF551B"/>
    <w:rsid w:val="00B01558"/>
    <w:rsid w:val="00B11680"/>
    <w:rsid w:val="00B26AAC"/>
    <w:rsid w:val="00B43087"/>
    <w:rsid w:val="00B51918"/>
    <w:rsid w:val="00B51932"/>
    <w:rsid w:val="00B561E4"/>
    <w:rsid w:val="00B57F02"/>
    <w:rsid w:val="00B616D9"/>
    <w:rsid w:val="00B70B2F"/>
    <w:rsid w:val="00B710C5"/>
    <w:rsid w:val="00B71C83"/>
    <w:rsid w:val="00B72612"/>
    <w:rsid w:val="00B72877"/>
    <w:rsid w:val="00B8072F"/>
    <w:rsid w:val="00B83C5F"/>
    <w:rsid w:val="00B84062"/>
    <w:rsid w:val="00B859C7"/>
    <w:rsid w:val="00B91B38"/>
    <w:rsid w:val="00B9217F"/>
    <w:rsid w:val="00B92584"/>
    <w:rsid w:val="00BA0A81"/>
    <w:rsid w:val="00BA27F2"/>
    <w:rsid w:val="00BA3583"/>
    <w:rsid w:val="00BB06FB"/>
    <w:rsid w:val="00BB1CE3"/>
    <w:rsid w:val="00BC220F"/>
    <w:rsid w:val="00BC65EA"/>
    <w:rsid w:val="00BC782D"/>
    <w:rsid w:val="00BD55F7"/>
    <w:rsid w:val="00BE01C1"/>
    <w:rsid w:val="00BE35BF"/>
    <w:rsid w:val="00BE3A88"/>
    <w:rsid w:val="00BE57F5"/>
    <w:rsid w:val="00BE5935"/>
    <w:rsid w:val="00BF22C5"/>
    <w:rsid w:val="00BF26CC"/>
    <w:rsid w:val="00BF29CA"/>
    <w:rsid w:val="00BF6D9C"/>
    <w:rsid w:val="00C054B2"/>
    <w:rsid w:val="00C0657D"/>
    <w:rsid w:val="00C11D76"/>
    <w:rsid w:val="00C16E5F"/>
    <w:rsid w:val="00C17730"/>
    <w:rsid w:val="00C17DA5"/>
    <w:rsid w:val="00C2272C"/>
    <w:rsid w:val="00C249F7"/>
    <w:rsid w:val="00C43DED"/>
    <w:rsid w:val="00C468F5"/>
    <w:rsid w:val="00C47EB4"/>
    <w:rsid w:val="00C521E3"/>
    <w:rsid w:val="00C56557"/>
    <w:rsid w:val="00C61948"/>
    <w:rsid w:val="00C627F5"/>
    <w:rsid w:val="00C64728"/>
    <w:rsid w:val="00C6747B"/>
    <w:rsid w:val="00C67595"/>
    <w:rsid w:val="00C72FC6"/>
    <w:rsid w:val="00C82A5A"/>
    <w:rsid w:val="00C85122"/>
    <w:rsid w:val="00C91470"/>
    <w:rsid w:val="00CA50B5"/>
    <w:rsid w:val="00CA5EFD"/>
    <w:rsid w:val="00CB0E6A"/>
    <w:rsid w:val="00CB1C73"/>
    <w:rsid w:val="00CB2990"/>
    <w:rsid w:val="00CC13F1"/>
    <w:rsid w:val="00CC42E2"/>
    <w:rsid w:val="00CC55DC"/>
    <w:rsid w:val="00CD2C18"/>
    <w:rsid w:val="00CD334D"/>
    <w:rsid w:val="00CD61CA"/>
    <w:rsid w:val="00CE313A"/>
    <w:rsid w:val="00CE455B"/>
    <w:rsid w:val="00CE70E5"/>
    <w:rsid w:val="00CF05AA"/>
    <w:rsid w:val="00CF0979"/>
    <w:rsid w:val="00CF3B92"/>
    <w:rsid w:val="00CF6E86"/>
    <w:rsid w:val="00D01818"/>
    <w:rsid w:val="00D020C2"/>
    <w:rsid w:val="00D070FC"/>
    <w:rsid w:val="00D10000"/>
    <w:rsid w:val="00D148BA"/>
    <w:rsid w:val="00D1523A"/>
    <w:rsid w:val="00D167D4"/>
    <w:rsid w:val="00D173F4"/>
    <w:rsid w:val="00D2327D"/>
    <w:rsid w:val="00D254F8"/>
    <w:rsid w:val="00D2786B"/>
    <w:rsid w:val="00D33F1C"/>
    <w:rsid w:val="00D3552D"/>
    <w:rsid w:val="00D3634D"/>
    <w:rsid w:val="00D37F3E"/>
    <w:rsid w:val="00D40E6F"/>
    <w:rsid w:val="00D4484F"/>
    <w:rsid w:val="00D4538C"/>
    <w:rsid w:val="00D5058E"/>
    <w:rsid w:val="00D518AE"/>
    <w:rsid w:val="00D57E48"/>
    <w:rsid w:val="00D62F2E"/>
    <w:rsid w:val="00D64F32"/>
    <w:rsid w:val="00D669DA"/>
    <w:rsid w:val="00D7138B"/>
    <w:rsid w:val="00D9020B"/>
    <w:rsid w:val="00D91AB0"/>
    <w:rsid w:val="00D931BF"/>
    <w:rsid w:val="00D9361B"/>
    <w:rsid w:val="00D947DC"/>
    <w:rsid w:val="00D94B4E"/>
    <w:rsid w:val="00D9534F"/>
    <w:rsid w:val="00D95933"/>
    <w:rsid w:val="00D97F6B"/>
    <w:rsid w:val="00DA1000"/>
    <w:rsid w:val="00DA4CD8"/>
    <w:rsid w:val="00DB0E99"/>
    <w:rsid w:val="00DB1C87"/>
    <w:rsid w:val="00DB2202"/>
    <w:rsid w:val="00DB4AC4"/>
    <w:rsid w:val="00DB5CE3"/>
    <w:rsid w:val="00DB656D"/>
    <w:rsid w:val="00DC5B4B"/>
    <w:rsid w:val="00DC7064"/>
    <w:rsid w:val="00DD2418"/>
    <w:rsid w:val="00DE3DF4"/>
    <w:rsid w:val="00DE5B3A"/>
    <w:rsid w:val="00DF2712"/>
    <w:rsid w:val="00DF5B5D"/>
    <w:rsid w:val="00E00364"/>
    <w:rsid w:val="00E05320"/>
    <w:rsid w:val="00E0558C"/>
    <w:rsid w:val="00E16B69"/>
    <w:rsid w:val="00E21BD6"/>
    <w:rsid w:val="00E220CA"/>
    <w:rsid w:val="00E233FE"/>
    <w:rsid w:val="00E25E6E"/>
    <w:rsid w:val="00E319F0"/>
    <w:rsid w:val="00E37F2F"/>
    <w:rsid w:val="00E54784"/>
    <w:rsid w:val="00E557CE"/>
    <w:rsid w:val="00E56456"/>
    <w:rsid w:val="00E56708"/>
    <w:rsid w:val="00E568FD"/>
    <w:rsid w:val="00E6157C"/>
    <w:rsid w:val="00E61EF5"/>
    <w:rsid w:val="00E7225D"/>
    <w:rsid w:val="00E81386"/>
    <w:rsid w:val="00E846E7"/>
    <w:rsid w:val="00E86E30"/>
    <w:rsid w:val="00E91FA4"/>
    <w:rsid w:val="00E947A2"/>
    <w:rsid w:val="00E967F7"/>
    <w:rsid w:val="00EA50E2"/>
    <w:rsid w:val="00EB0C3F"/>
    <w:rsid w:val="00EB0CA2"/>
    <w:rsid w:val="00EB27D5"/>
    <w:rsid w:val="00EB4688"/>
    <w:rsid w:val="00EB7A09"/>
    <w:rsid w:val="00EC2660"/>
    <w:rsid w:val="00EE16E9"/>
    <w:rsid w:val="00EE1A28"/>
    <w:rsid w:val="00EE2AE5"/>
    <w:rsid w:val="00EE79FF"/>
    <w:rsid w:val="00EF1302"/>
    <w:rsid w:val="00EF134F"/>
    <w:rsid w:val="00EF668E"/>
    <w:rsid w:val="00F016B7"/>
    <w:rsid w:val="00F07330"/>
    <w:rsid w:val="00F10981"/>
    <w:rsid w:val="00F11E80"/>
    <w:rsid w:val="00F13BD5"/>
    <w:rsid w:val="00F17E74"/>
    <w:rsid w:val="00F2169C"/>
    <w:rsid w:val="00F36EA5"/>
    <w:rsid w:val="00F409C0"/>
    <w:rsid w:val="00F45CE4"/>
    <w:rsid w:val="00F46D72"/>
    <w:rsid w:val="00F47C26"/>
    <w:rsid w:val="00F509C4"/>
    <w:rsid w:val="00F631F3"/>
    <w:rsid w:val="00F642B0"/>
    <w:rsid w:val="00F720D3"/>
    <w:rsid w:val="00F726C0"/>
    <w:rsid w:val="00F73E56"/>
    <w:rsid w:val="00F75E60"/>
    <w:rsid w:val="00F772B3"/>
    <w:rsid w:val="00F77BE9"/>
    <w:rsid w:val="00F80030"/>
    <w:rsid w:val="00F86BCC"/>
    <w:rsid w:val="00F91A73"/>
    <w:rsid w:val="00F92722"/>
    <w:rsid w:val="00F96146"/>
    <w:rsid w:val="00F976B1"/>
    <w:rsid w:val="00F97F14"/>
    <w:rsid w:val="00FB6194"/>
    <w:rsid w:val="00FC27FB"/>
    <w:rsid w:val="00FC43D8"/>
    <w:rsid w:val="00FD33CB"/>
    <w:rsid w:val="00FE0288"/>
    <w:rsid w:val="00FE1297"/>
    <w:rsid w:val="00FE3F1E"/>
    <w:rsid w:val="00FE6DFB"/>
    <w:rsid w:val="00FF2FB3"/>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9F9"/>
    <w:pPr>
      <w:ind w:left="720"/>
      <w:contextualSpacing/>
    </w:pPr>
  </w:style>
  <w:style w:type="paragraph" w:styleId="Header">
    <w:name w:val="header"/>
    <w:basedOn w:val="Normal"/>
    <w:link w:val="HeaderChar"/>
    <w:uiPriority w:val="99"/>
    <w:semiHidden/>
    <w:unhideWhenUsed/>
    <w:rsid w:val="00F45C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CE4"/>
  </w:style>
  <w:style w:type="paragraph" w:styleId="Footer">
    <w:name w:val="footer"/>
    <w:basedOn w:val="Normal"/>
    <w:link w:val="FooterChar"/>
    <w:uiPriority w:val="99"/>
    <w:unhideWhenUsed/>
    <w:rsid w:val="00F4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CE4"/>
  </w:style>
  <w:style w:type="paragraph" w:styleId="DocumentMap">
    <w:name w:val="Document Map"/>
    <w:basedOn w:val="Normal"/>
    <w:link w:val="DocumentMapChar"/>
    <w:uiPriority w:val="99"/>
    <w:semiHidden/>
    <w:unhideWhenUsed/>
    <w:rsid w:val="004D02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02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NDEMA%20EMANZI%20RUKANDEMA%20V%20MUBIRU%20HENRY%20MISC%20APP%20225%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48D72-F8AF-4269-9BBF-3663AEDD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NDEMA EMANZI RUKANDEMA V MUBIRU HENRY MISC APP 225 OF 2013</Template>
  <TotalTime>2</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3</cp:revision>
  <cp:lastPrinted>2014-07-10T12:59:00Z</cp:lastPrinted>
  <dcterms:created xsi:type="dcterms:W3CDTF">2014-07-14T10:36:00Z</dcterms:created>
  <dcterms:modified xsi:type="dcterms:W3CDTF">2014-07-14T10:36:00Z</dcterms:modified>
</cp:coreProperties>
</file>