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333C9E" w:rsidRDefault="00CB2990" w:rsidP="004D02D4">
      <w:pPr>
        <w:jc w:val="center"/>
        <w:outlineLvl w:val="0"/>
        <w:rPr>
          <w:rFonts w:ascii="Times New Roman" w:hAnsi="Times New Roman" w:cs="Times New Roman"/>
          <w:b/>
          <w:sz w:val="24"/>
          <w:szCs w:val="24"/>
        </w:rPr>
      </w:pPr>
      <w:r w:rsidRPr="00333C9E">
        <w:rPr>
          <w:rFonts w:ascii="Times New Roman" w:hAnsi="Times New Roman" w:cs="Times New Roman"/>
          <w:b/>
          <w:sz w:val="24"/>
          <w:szCs w:val="24"/>
        </w:rPr>
        <w:t>THE REPUBLIC OF UGANDA</w:t>
      </w:r>
    </w:p>
    <w:p w:rsidR="00333C9E" w:rsidRDefault="00CB2990" w:rsidP="00CB2990">
      <w:pPr>
        <w:jc w:val="center"/>
        <w:rPr>
          <w:rFonts w:ascii="Times New Roman" w:hAnsi="Times New Roman" w:cs="Times New Roman"/>
          <w:b/>
          <w:sz w:val="24"/>
          <w:szCs w:val="24"/>
        </w:rPr>
      </w:pPr>
      <w:r w:rsidRPr="00333C9E">
        <w:rPr>
          <w:rFonts w:ascii="Times New Roman" w:hAnsi="Times New Roman" w:cs="Times New Roman"/>
          <w:b/>
          <w:sz w:val="24"/>
          <w:szCs w:val="24"/>
        </w:rPr>
        <w:t>IN THE</w:t>
      </w:r>
      <w:r w:rsidR="00B43087" w:rsidRPr="00333C9E">
        <w:rPr>
          <w:rFonts w:ascii="Times New Roman" w:hAnsi="Times New Roman" w:cs="Times New Roman"/>
          <w:b/>
          <w:sz w:val="24"/>
          <w:szCs w:val="24"/>
        </w:rPr>
        <w:t xml:space="preserve"> HIGH COURT OF UGANDA</w:t>
      </w:r>
      <w:r w:rsidR="00E7225D" w:rsidRPr="00333C9E">
        <w:rPr>
          <w:rFonts w:ascii="Times New Roman" w:hAnsi="Times New Roman" w:cs="Times New Roman"/>
          <w:b/>
          <w:sz w:val="24"/>
          <w:szCs w:val="24"/>
        </w:rPr>
        <w:t xml:space="preserve"> </w:t>
      </w:r>
    </w:p>
    <w:p w:rsidR="00CB2990" w:rsidRPr="00333C9E" w:rsidRDefault="00E7225D" w:rsidP="00CB2990">
      <w:pPr>
        <w:jc w:val="center"/>
        <w:rPr>
          <w:rFonts w:ascii="Times New Roman" w:hAnsi="Times New Roman" w:cs="Times New Roman"/>
          <w:b/>
          <w:sz w:val="24"/>
          <w:szCs w:val="24"/>
        </w:rPr>
      </w:pPr>
      <w:r w:rsidRPr="00333C9E">
        <w:rPr>
          <w:rFonts w:ascii="Times New Roman" w:hAnsi="Times New Roman" w:cs="Times New Roman"/>
          <w:b/>
          <w:sz w:val="24"/>
          <w:szCs w:val="24"/>
        </w:rPr>
        <w:t>HOLDEN</w:t>
      </w:r>
      <w:r w:rsidR="00B43087" w:rsidRPr="00333C9E">
        <w:rPr>
          <w:rFonts w:ascii="Times New Roman" w:hAnsi="Times New Roman" w:cs="Times New Roman"/>
          <w:b/>
          <w:sz w:val="24"/>
          <w:szCs w:val="24"/>
        </w:rPr>
        <w:t xml:space="preserve"> AT KAMPALA</w:t>
      </w:r>
    </w:p>
    <w:p w:rsidR="00CB2990" w:rsidRPr="00333C9E" w:rsidRDefault="00E7225D" w:rsidP="00CB2990">
      <w:pPr>
        <w:jc w:val="center"/>
        <w:rPr>
          <w:rFonts w:ascii="Times New Roman" w:hAnsi="Times New Roman" w:cs="Times New Roman"/>
          <w:b/>
          <w:sz w:val="24"/>
          <w:szCs w:val="24"/>
        </w:rPr>
      </w:pPr>
      <w:r w:rsidRPr="00333C9E">
        <w:rPr>
          <w:rFonts w:ascii="Times New Roman" w:hAnsi="Times New Roman" w:cs="Times New Roman"/>
          <w:b/>
          <w:sz w:val="24"/>
          <w:szCs w:val="24"/>
        </w:rPr>
        <w:t xml:space="preserve">FAMILY </w:t>
      </w:r>
      <w:r w:rsidR="00CB2990" w:rsidRPr="00333C9E">
        <w:rPr>
          <w:rFonts w:ascii="Times New Roman" w:hAnsi="Times New Roman" w:cs="Times New Roman"/>
          <w:b/>
          <w:sz w:val="24"/>
          <w:szCs w:val="24"/>
        </w:rPr>
        <w:t>DIVISION</w:t>
      </w:r>
    </w:p>
    <w:p w:rsidR="00CB2990" w:rsidRPr="00333C9E" w:rsidRDefault="00387ED1" w:rsidP="00CB2990">
      <w:pPr>
        <w:jc w:val="center"/>
        <w:rPr>
          <w:rFonts w:ascii="Times New Roman" w:hAnsi="Times New Roman" w:cs="Times New Roman"/>
          <w:b/>
          <w:sz w:val="24"/>
          <w:szCs w:val="24"/>
        </w:rPr>
      </w:pPr>
      <w:r w:rsidRPr="00333C9E">
        <w:rPr>
          <w:rFonts w:ascii="Times New Roman" w:hAnsi="Times New Roman" w:cs="Times New Roman"/>
          <w:b/>
          <w:sz w:val="24"/>
          <w:szCs w:val="24"/>
        </w:rPr>
        <w:t>MISCELLANEOUS APPLICATION NO. 52</w:t>
      </w:r>
      <w:r w:rsidR="000413D4" w:rsidRPr="00333C9E">
        <w:rPr>
          <w:rFonts w:ascii="Times New Roman" w:hAnsi="Times New Roman" w:cs="Times New Roman"/>
          <w:b/>
          <w:sz w:val="24"/>
          <w:szCs w:val="24"/>
        </w:rPr>
        <w:t xml:space="preserve"> </w:t>
      </w:r>
      <w:r w:rsidRPr="00333C9E">
        <w:rPr>
          <w:rFonts w:ascii="Times New Roman" w:hAnsi="Times New Roman" w:cs="Times New Roman"/>
          <w:b/>
          <w:sz w:val="24"/>
          <w:szCs w:val="24"/>
        </w:rPr>
        <w:t>OF 2014</w:t>
      </w:r>
    </w:p>
    <w:p w:rsidR="00CB2990" w:rsidRPr="00333C9E" w:rsidRDefault="00E7225D" w:rsidP="00CB2990">
      <w:pPr>
        <w:jc w:val="center"/>
        <w:rPr>
          <w:rFonts w:ascii="Times New Roman" w:hAnsi="Times New Roman" w:cs="Times New Roman"/>
          <w:b/>
          <w:i/>
          <w:sz w:val="24"/>
          <w:szCs w:val="24"/>
        </w:rPr>
      </w:pPr>
      <w:r w:rsidRPr="00333C9E">
        <w:rPr>
          <w:rFonts w:ascii="Times New Roman" w:hAnsi="Times New Roman" w:cs="Times New Roman"/>
          <w:b/>
          <w:i/>
          <w:sz w:val="24"/>
          <w:szCs w:val="24"/>
        </w:rPr>
        <w:t>ARISING OUT OF</w:t>
      </w:r>
      <w:r w:rsidR="000413D4" w:rsidRPr="00333C9E">
        <w:rPr>
          <w:rFonts w:ascii="Times New Roman" w:hAnsi="Times New Roman" w:cs="Times New Roman"/>
          <w:b/>
          <w:i/>
          <w:sz w:val="24"/>
          <w:szCs w:val="24"/>
        </w:rPr>
        <w:t xml:space="preserve"> CIVIL SUIT NO.</w:t>
      </w:r>
      <w:r w:rsidRPr="00333C9E">
        <w:rPr>
          <w:rFonts w:ascii="Times New Roman" w:hAnsi="Times New Roman" w:cs="Times New Roman"/>
          <w:b/>
          <w:i/>
          <w:sz w:val="24"/>
          <w:szCs w:val="24"/>
        </w:rPr>
        <w:t xml:space="preserve"> </w:t>
      </w:r>
      <w:r w:rsidR="00387ED1" w:rsidRPr="00333C9E">
        <w:rPr>
          <w:rFonts w:ascii="Times New Roman" w:hAnsi="Times New Roman" w:cs="Times New Roman"/>
          <w:b/>
          <w:i/>
          <w:sz w:val="24"/>
          <w:szCs w:val="24"/>
        </w:rPr>
        <w:t>29 OF 2014</w:t>
      </w:r>
    </w:p>
    <w:p w:rsidR="00CB2990" w:rsidRPr="00333C9E" w:rsidRDefault="00D50962" w:rsidP="00B57F02">
      <w:pPr>
        <w:rPr>
          <w:rFonts w:ascii="Times New Roman" w:hAnsi="Times New Roman" w:cs="Times New Roman"/>
          <w:b/>
          <w:sz w:val="24"/>
          <w:szCs w:val="24"/>
        </w:rPr>
      </w:pPr>
      <w:r w:rsidRPr="00333C9E">
        <w:rPr>
          <w:rFonts w:ascii="Times New Roman" w:hAnsi="Times New Roman" w:cs="Times New Roman"/>
          <w:b/>
          <w:sz w:val="24"/>
          <w:szCs w:val="24"/>
        </w:rPr>
        <w:t>THEMI NAKIBUUKA SEBALU</w:t>
      </w:r>
      <w:r w:rsidR="00F71EF6" w:rsidRPr="00333C9E">
        <w:rPr>
          <w:rFonts w:ascii="Times New Roman" w:hAnsi="Times New Roman" w:cs="Times New Roman"/>
          <w:b/>
          <w:sz w:val="24"/>
          <w:szCs w:val="24"/>
        </w:rPr>
        <w:t>..</w:t>
      </w:r>
      <w:r w:rsidR="00E7225D" w:rsidRPr="00333C9E">
        <w:rPr>
          <w:rFonts w:ascii="Times New Roman" w:hAnsi="Times New Roman" w:cs="Times New Roman"/>
          <w:b/>
          <w:sz w:val="24"/>
          <w:szCs w:val="24"/>
        </w:rPr>
        <w:t>…</w:t>
      </w:r>
      <w:r w:rsidR="00F631F3" w:rsidRPr="00333C9E">
        <w:rPr>
          <w:rFonts w:ascii="Times New Roman" w:hAnsi="Times New Roman" w:cs="Times New Roman"/>
          <w:b/>
          <w:sz w:val="24"/>
          <w:szCs w:val="24"/>
        </w:rPr>
        <w:t>……………………………</w:t>
      </w:r>
      <w:r w:rsidR="00443BEE" w:rsidRPr="00333C9E">
        <w:rPr>
          <w:rFonts w:ascii="Times New Roman" w:hAnsi="Times New Roman" w:cs="Times New Roman"/>
          <w:b/>
          <w:sz w:val="24"/>
          <w:szCs w:val="24"/>
        </w:rPr>
        <w:t>..</w:t>
      </w:r>
      <w:r w:rsidR="00CB2990" w:rsidRPr="00333C9E">
        <w:rPr>
          <w:rFonts w:ascii="Times New Roman" w:hAnsi="Times New Roman" w:cs="Times New Roman"/>
          <w:b/>
          <w:sz w:val="24"/>
          <w:szCs w:val="24"/>
        </w:rPr>
        <w:t>..........APPLICANT</w:t>
      </w:r>
    </w:p>
    <w:p w:rsidR="00CB2990" w:rsidRPr="00333C9E" w:rsidRDefault="00CB2990" w:rsidP="004D02D4">
      <w:pPr>
        <w:jc w:val="center"/>
        <w:outlineLvl w:val="0"/>
        <w:rPr>
          <w:rFonts w:ascii="Times New Roman" w:hAnsi="Times New Roman" w:cs="Times New Roman"/>
          <w:b/>
          <w:sz w:val="24"/>
          <w:szCs w:val="24"/>
        </w:rPr>
      </w:pPr>
      <w:r w:rsidRPr="00333C9E">
        <w:rPr>
          <w:rFonts w:ascii="Times New Roman" w:hAnsi="Times New Roman" w:cs="Times New Roman"/>
          <w:b/>
          <w:sz w:val="24"/>
          <w:szCs w:val="24"/>
        </w:rPr>
        <w:t>VERSUS</w:t>
      </w:r>
    </w:p>
    <w:p w:rsidR="00F71EF6" w:rsidRPr="00333C9E" w:rsidRDefault="00F71EF6" w:rsidP="00F71EF6">
      <w:pPr>
        <w:pStyle w:val="ListParagraph"/>
        <w:numPr>
          <w:ilvl w:val="0"/>
          <w:numId w:val="6"/>
        </w:numPr>
        <w:outlineLvl w:val="0"/>
        <w:rPr>
          <w:rFonts w:ascii="Times New Roman" w:hAnsi="Times New Roman" w:cs="Times New Roman"/>
          <w:b/>
          <w:sz w:val="24"/>
          <w:szCs w:val="24"/>
        </w:rPr>
      </w:pPr>
      <w:r w:rsidRPr="00333C9E">
        <w:rPr>
          <w:rFonts w:ascii="Times New Roman" w:hAnsi="Times New Roman" w:cs="Times New Roman"/>
          <w:b/>
          <w:sz w:val="24"/>
          <w:szCs w:val="24"/>
        </w:rPr>
        <w:t>PETER SEMATIMBA</w:t>
      </w:r>
    </w:p>
    <w:p w:rsidR="00F71EF6" w:rsidRPr="00333C9E" w:rsidRDefault="00F71EF6" w:rsidP="00F71EF6">
      <w:pPr>
        <w:pStyle w:val="ListParagraph"/>
        <w:numPr>
          <w:ilvl w:val="0"/>
          <w:numId w:val="6"/>
        </w:numPr>
        <w:outlineLvl w:val="0"/>
        <w:rPr>
          <w:rFonts w:ascii="Times New Roman" w:hAnsi="Times New Roman" w:cs="Times New Roman"/>
          <w:b/>
          <w:sz w:val="24"/>
          <w:szCs w:val="24"/>
        </w:rPr>
      </w:pPr>
      <w:r w:rsidRPr="00333C9E">
        <w:rPr>
          <w:rFonts w:ascii="Times New Roman" w:hAnsi="Times New Roman" w:cs="Times New Roman"/>
          <w:b/>
          <w:sz w:val="24"/>
          <w:szCs w:val="24"/>
        </w:rPr>
        <w:t>MUYENGA RESORT HOTEL LTD</w:t>
      </w:r>
    </w:p>
    <w:p w:rsidR="00CB2990" w:rsidRPr="00333C9E" w:rsidRDefault="00F71EF6" w:rsidP="00F71EF6">
      <w:pPr>
        <w:pStyle w:val="ListParagraph"/>
        <w:numPr>
          <w:ilvl w:val="0"/>
          <w:numId w:val="6"/>
        </w:numPr>
        <w:outlineLvl w:val="0"/>
        <w:rPr>
          <w:rFonts w:ascii="Times New Roman" w:hAnsi="Times New Roman" w:cs="Times New Roman"/>
          <w:b/>
          <w:sz w:val="24"/>
          <w:szCs w:val="24"/>
        </w:rPr>
      </w:pPr>
      <w:r w:rsidRPr="00333C9E">
        <w:rPr>
          <w:rFonts w:ascii="Times New Roman" w:hAnsi="Times New Roman" w:cs="Times New Roman"/>
          <w:b/>
          <w:sz w:val="24"/>
          <w:szCs w:val="24"/>
        </w:rPr>
        <w:t>THE COMMISSIONER LAND REGISTRATION…</w:t>
      </w:r>
      <w:r w:rsidR="00F631F3" w:rsidRPr="00333C9E">
        <w:rPr>
          <w:rFonts w:ascii="Times New Roman" w:hAnsi="Times New Roman" w:cs="Times New Roman"/>
          <w:b/>
          <w:sz w:val="24"/>
          <w:szCs w:val="24"/>
        </w:rPr>
        <w:t>.</w:t>
      </w:r>
      <w:r w:rsidR="00DC513A" w:rsidRPr="00333C9E">
        <w:rPr>
          <w:rFonts w:ascii="Times New Roman" w:hAnsi="Times New Roman" w:cs="Times New Roman"/>
          <w:b/>
          <w:sz w:val="24"/>
          <w:szCs w:val="24"/>
        </w:rPr>
        <w:t>…</w:t>
      </w:r>
      <w:r w:rsidR="00CB2990" w:rsidRPr="00333C9E">
        <w:rPr>
          <w:rFonts w:ascii="Times New Roman" w:hAnsi="Times New Roman" w:cs="Times New Roman"/>
          <w:b/>
          <w:sz w:val="24"/>
          <w:szCs w:val="24"/>
        </w:rPr>
        <w:t>……RESPONDENT</w:t>
      </w:r>
      <w:r w:rsidRPr="00333C9E">
        <w:rPr>
          <w:rFonts w:ascii="Times New Roman" w:hAnsi="Times New Roman" w:cs="Times New Roman"/>
          <w:b/>
          <w:sz w:val="24"/>
          <w:szCs w:val="24"/>
        </w:rPr>
        <w:t>S</w:t>
      </w:r>
    </w:p>
    <w:p w:rsidR="003134BA" w:rsidRPr="00333C9E" w:rsidRDefault="003134BA" w:rsidP="004D02D4">
      <w:pPr>
        <w:jc w:val="center"/>
        <w:outlineLvl w:val="0"/>
        <w:rPr>
          <w:rFonts w:ascii="Times New Roman" w:hAnsi="Times New Roman" w:cs="Times New Roman"/>
          <w:b/>
          <w:sz w:val="24"/>
          <w:szCs w:val="24"/>
        </w:rPr>
      </w:pPr>
      <w:r w:rsidRPr="00333C9E">
        <w:rPr>
          <w:rFonts w:ascii="Times New Roman" w:hAnsi="Times New Roman" w:cs="Times New Roman"/>
          <w:b/>
          <w:sz w:val="24"/>
          <w:szCs w:val="24"/>
        </w:rPr>
        <w:t>BEFORE LADY JUSTICE PERCY NIGHT TUHAISE</w:t>
      </w:r>
    </w:p>
    <w:p w:rsidR="003134BA" w:rsidRPr="00333C9E" w:rsidRDefault="003134BA" w:rsidP="003134BA">
      <w:pPr>
        <w:jc w:val="center"/>
        <w:rPr>
          <w:rFonts w:ascii="Times New Roman" w:hAnsi="Times New Roman" w:cs="Times New Roman"/>
          <w:b/>
          <w:sz w:val="24"/>
          <w:szCs w:val="24"/>
        </w:rPr>
      </w:pPr>
      <w:r w:rsidRPr="00333C9E">
        <w:rPr>
          <w:rFonts w:ascii="Times New Roman" w:hAnsi="Times New Roman" w:cs="Times New Roman"/>
          <w:b/>
          <w:sz w:val="24"/>
          <w:szCs w:val="24"/>
        </w:rPr>
        <w:t>RULING</w:t>
      </w:r>
    </w:p>
    <w:p w:rsidR="00532A2B" w:rsidRPr="00333C9E" w:rsidRDefault="00584F53" w:rsidP="00584F53">
      <w:pPr>
        <w:jc w:val="both"/>
        <w:rPr>
          <w:rFonts w:ascii="Times New Roman" w:hAnsi="Times New Roman" w:cs="Times New Roman"/>
          <w:sz w:val="24"/>
          <w:szCs w:val="24"/>
        </w:rPr>
      </w:pPr>
      <w:r w:rsidRPr="00333C9E">
        <w:rPr>
          <w:rFonts w:ascii="Times New Roman" w:hAnsi="Times New Roman" w:cs="Times New Roman"/>
          <w:sz w:val="24"/>
          <w:szCs w:val="24"/>
        </w:rPr>
        <w:t>This was an application by chamber summons brought under</w:t>
      </w:r>
      <w:r w:rsidR="00E7225D" w:rsidRPr="00333C9E">
        <w:rPr>
          <w:rFonts w:ascii="Times New Roman" w:hAnsi="Times New Roman" w:cs="Times New Roman"/>
          <w:sz w:val="24"/>
          <w:szCs w:val="24"/>
        </w:rPr>
        <w:t xml:space="preserve"> section 2</w:t>
      </w:r>
      <w:r w:rsidR="00EF032C" w:rsidRPr="00333C9E">
        <w:rPr>
          <w:rFonts w:ascii="Times New Roman" w:hAnsi="Times New Roman" w:cs="Times New Roman"/>
          <w:sz w:val="24"/>
          <w:szCs w:val="24"/>
        </w:rPr>
        <w:t xml:space="preserve">18 </w:t>
      </w:r>
      <w:r w:rsidR="00E7225D" w:rsidRPr="00333C9E">
        <w:rPr>
          <w:rFonts w:ascii="Times New Roman" w:hAnsi="Times New Roman" w:cs="Times New Roman"/>
          <w:sz w:val="24"/>
          <w:szCs w:val="24"/>
        </w:rPr>
        <w:t>of the Succession Act cap 162, section 98 of the Civil Procedure Act cap 71,</w:t>
      </w:r>
      <w:r w:rsidR="00EF032C" w:rsidRPr="00333C9E">
        <w:rPr>
          <w:rFonts w:ascii="Times New Roman" w:hAnsi="Times New Roman" w:cs="Times New Roman"/>
          <w:sz w:val="24"/>
          <w:szCs w:val="24"/>
        </w:rPr>
        <w:t xml:space="preserve"> section 33 of the Judicature Act, </w:t>
      </w:r>
      <w:r w:rsidR="003B3A5B" w:rsidRPr="00333C9E">
        <w:rPr>
          <w:rFonts w:ascii="Times New Roman" w:hAnsi="Times New Roman" w:cs="Times New Roman"/>
          <w:sz w:val="24"/>
          <w:szCs w:val="24"/>
        </w:rPr>
        <w:t>and</w:t>
      </w:r>
      <w:r w:rsidR="00E7225D" w:rsidRPr="00333C9E">
        <w:rPr>
          <w:rFonts w:ascii="Times New Roman" w:hAnsi="Times New Roman" w:cs="Times New Roman"/>
          <w:sz w:val="24"/>
          <w:szCs w:val="24"/>
        </w:rPr>
        <w:t xml:space="preserve"> Order 41 rules 1</w:t>
      </w:r>
      <w:r w:rsidR="00EF032C" w:rsidRPr="00333C9E">
        <w:rPr>
          <w:rFonts w:ascii="Times New Roman" w:hAnsi="Times New Roman" w:cs="Times New Roman"/>
          <w:sz w:val="24"/>
          <w:szCs w:val="24"/>
        </w:rPr>
        <w:t xml:space="preserve">, 2 </w:t>
      </w:r>
      <w:r w:rsidR="00E7225D" w:rsidRPr="00333C9E">
        <w:rPr>
          <w:rFonts w:ascii="Times New Roman" w:hAnsi="Times New Roman" w:cs="Times New Roman"/>
          <w:sz w:val="24"/>
          <w:szCs w:val="24"/>
        </w:rPr>
        <w:t>&amp; 9 of the Civil Procedure Rules</w:t>
      </w:r>
      <w:r w:rsidRPr="00333C9E">
        <w:rPr>
          <w:rFonts w:ascii="Times New Roman" w:hAnsi="Times New Roman" w:cs="Times New Roman"/>
          <w:sz w:val="24"/>
          <w:szCs w:val="24"/>
        </w:rPr>
        <w:t xml:space="preserve"> (CPR)</w:t>
      </w:r>
      <w:r w:rsidR="00532A2B" w:rsidRPr="00333C9E">
        <w:rPr>
          <w:rFonts w:ascii="Times New Roman" w:hAnsi="Times New Roman" w:cs="Times New Roman"/>
          <w:sz w:val="24"/>
          <w:szCs w:val="24"/>
        </w:rPr>
        <w:t>.</w:t>
      </w:r>
    </w:p>
    <w:p w:rsidR="0086788D" w:rsidRPr="00333C9E" w:rsidRDefault="000C7CB8" w:rsidP="00584F53">
      <w:pPr>
        <w:jc w:val="both"/>
        <w:rPr>
          <w:rFonts w:ascii="Times New Roman" w:hAnsi="Times New Roman" w:cs="Times New Roman"/>
          <w:sz w:val="24"/>
          <w:szCs w:val="24"/>
        </w:rPr>
      </w:pPr>
      <w:r w:rsidRPr="00333C9E">
        <w:rPr>
          <w:rFonts w:ascii="Times New Roman" w:hAnsi="Times New Roman" w:cs="Times New Roman"/>
          <w:sz w:val="24"/>
          <w:szCs w:val="24"/>
        </w:rPr>
        <w:t>It seeks</w:t>
      </w:r>
      <w:r w:rsidR="00560338" w:rsidRPr="00333C9E">
        <w:rPr>
          <w:rFonts w:ascii="Times New Roman" w:hAnsi="Times New Roman" w:cs="Times New Roman"/>
          <w:sz w:val="24"/>
          <w:szCs w:val="24"/>
        </w:rPr>
        <w:t xml:space="preserve"> various</w:t>
      </w:r>
      <w:r w:rsidR="003461F3" w:rsidRPr="00333C9E">
        <w:rPr>
          <w:rFonts w:ascii="Times New Roman" w:hAnsi="Times New Roman" w:cs="Times New Roman"/>
          <w:sz w:val="24"/>
          <w:szCs w:val="24"/>
        </w:rPr>
        <w:t xml:space="preserve"> </w:t>
      </w:r>
      <w:r w:rsidR="00584F53" w:rsidRPr="00333C9E">
        <w:rPr>
          <w:rFonts w:ascii="Times New Roman" w:hAnsi="Times New Roman" w:cs="Times New Roman"/>
          <w:sz w:val="24"/>
          <w:szCs w:val="24"/>
        </w:rPr>
        <w:t>orders</w:t>
      </w:r>
      <w:r w:rsidR="00E24DF6" w:rsidRPr="00333C9E">
        <w:rPr>
          <w:rFonts w:ascii="Times New Roman" w:hAnsi="Times New Roman" w:cs="Times New Roman"/>
          <w:sz w:val="24"/>
          <w:szCs w:val="24"/>
        </w:rPr>
        <w:t xml:space="preserve">, namely </w:t>
      </w:r>
      <w:r w:rsidR="00584F53" w:rsidRPr="00333C9E">
        <w:rPr>
          <w:rFonts w:ascii="Times New Roman" w:hAnsi="Times New Roman" w:cs="Times New Roman"/>
          <w:sz w:val="24"/>
          <w:szCs w:val="24"/>
        </w:rPr>
        <w:t>a temporary</w:t>
      </w:r>
      <w:r w:rsidR="009C6BB7" w:rsidRPr="00333C9E">
        <w:rPr>
          <w:rFonts w:ascii="Times New Roman" w:hAnsi="Times New Roman" w:cs="Times New Roman"/>
          <w:sz w:val="24"/>
          <w:szCs w:val="24"/>
        </w:rPr>
        <w:t xml:space="preserve"> mandatory</w:t>
      </w:r>
      <w:r w:rsidR="00584F53" w:rsidRPr="00333C9E">
        <w:rPr>
          <w:rFonts w:ascii="Times New Roman" w:hAnsi="Times New Roman" w:cs="Times New Roman"/>
          <w:sz w:val="24"/>
          <w:szCs w:val="24"/>
        </w:rPr>
        <w:t xml:space="preserve"> injunction</w:t>
      </w:r>
      <w:r w:rsidR="00560338" w:rsidRPr="00333C9E">
        <w:rPr>
          <w:rFonts w:ascii="Times New Roman" w:hAnsi="Times New Roman" w:cs="Times New Roman"/>
          <w:sz w:val="24"/>
          <w:szCs w:val="24"/>
        </w:rPr>
        <w:t xml:space="preserve"> directing</w:t>
      </w:r>
      <w:r w:rsidR="00584F53" w:rsidRPr="00333C9E">
        <w:rPr>
          <w:rFonts w:ascii="Times New Roman" w:hAnsi="Times New Roman" w:cs="Times New Roman"/>
          <w:sz w:val="24"/>
          <w:szCs w:val="24"/>
        </w:rPr>
        <w:t xml:space="preserve"> the</w:t>
      </w:r>
      <w:r w:rsidR="00560338" w:rsidRPr="00333C9E">
        <w:rPr>
          <w:rFonts w:ascii="Times New Roman" w:hAnsi="Times New Roman" w:cs="Times New Roman"/>
          <w:sz w:val="24"/>
          <w:szCs w:val="24"/>
        </w:rPr>
        <w:t xml:space="preserve"> 1</w:t>
      </w:r>
      <w:r w:rsidR="00560338" w:rsidRPr="00333C9E">
        <w:rPr>
          <w:rFonts w:ascii="Times New Roman" w:hAnsi="Times New Roman" w:cs="Times New Roman"/>
          <w:sz w:val="24"/>
          <w:szCs w:val="24"/>
          <w:vertAlign w:val="superscript"/>
        </w:rPr>
        <w:t xml:space="preserve">st </w:t>
      </w:r>
      <w:r w:rsidR="00560338" w:rsidRPr="00333C9E">
        <w:rPr>
          <w:rFonts w:ascii="Times New Roman" w:hAnsi="Times New Roman" w:cs="Times New Roman"/>
          <w:sz w:val="24"/>
          <w:szCs w:val="24"/>
        </w:rPr>
        <w:t>and 2</w:t>
      </w:r>
      <w:r w:rsidR="00560338" w:rsidRPr="00333C9E">
        <w:rPr>
          <w:rFonts w:ascii="Times New Roman" w:hAnsi="Times New Roman" w:cs="Times New Roman"/>
          <w:sz w:val="24"/>
          <w:szCs w:val="24"/>
          <w:vertAlign w:val="superscript"/>
        </w:rPr>
        <w:t>nd</w:t>
      </w:r>
      <w:r w:rsidR="00983789" w:rsidRPr="00333C9E">
        <w:rPr>
          <w:rFonts w:ascii="Times New Roman" w:hAnsi="Times New Roman" w:cs="Times New Roman"/>
          <w:sz w:val="24"/>
          <w:szCs w:val="24"/>
        </w:rPr>
        <w:t xml:space="preserve"> respondent</w:t>
      </w:r>
      <w:r w:rsidR="00560338" w:rsidRPr="00333C9E">
        <w:rPr>
          <w:rFonts w:ascii="Times New Roman" w:hAnsi="Times New Roman" w:cs="Times New Roman"/>
          <w:sz w:val="24"/>
          <w:szCs w:val="24"/>
        </w:rPr>
        <w:t>s to vacate the business premises of Muyenga Club situa</w:t>
      </w:r>
      <w:r w:rsidR="004D5DEB" w:rsidRPr="00333C9E">
        <w:rPr>
          <w:rFonts w:ascii="Times New Roman" w:hAnsi="Times New Roman" w:cs="Times New Roman"/>
          <w:sz w:val="24"/>
          <w:szCs w:val="24"/>
        </w:rPr>
        <w:t>ted on Kyadondo Block 244 Plot N</w:t>
      </w:r>
      <w:r w:rsidR="00560338" w:rsidRPr="00333C9E">
        <w:rPr>
          <w:rFonts w:ascii="Times New Roman" w:hAnsi="Times New Roman" w:cs="Times New Roman"/>
          <w:sz w:val="24"/>
          <w:szCs w:val="24"/>
        </w:rPr>
        <w:t>os. 1791, 1792</w:t>
      </w:r>
      <w:r w:rsidR="00983789" w:rsidRPr="00333C9E">
        <w:rPr>
          <w:rFonts w:ascii="Times New Roman" w:hAnsi="Times New Roman" w:cs="Times New Roman"/>
          <w:sz w:val="24"/>
          <w:szCs w:val="24"/>
        </w:rPr>
        <w:t>,</w:t>
      </w:r>
      <w:r w:rsidR="00560338" w:rsidRPr="00333C9E">
        <w:rPr>
          <w:rFonts w:ascii="Times New Roman" w:hAnsi="Times New Roman" w:cs="Times New Roman"/>
          <w:sz w:val="24"/>
          <w:szCs w:val="24"/>
        </w:rPr>
        <w:t xml:space="preserve"> 5867, and 3646 at Muyenga</w:t>
      </w:r>
      <w:r w:rsidR="009F796B" w:rsidRPr="00333C9E">
        <w:rPr>
          <w:rFonts w:ascii="Times New Roman" w:hAnsi="Times New Roman" w:cs="Times New Roman"/>
          <w:sz w:val="24"/>
          <w:szCs w:val="24"/>
        </w:rPr>
        <w:t>, comprising</w:t>
      </w:r>
      <w:r w:rsidR="00560338" w:rsidRPr="00333C9E">
        <w:rPr>
          <w:rFonts w:ascii="Times New Roman" w:hAnsi="Times New Roman" w:cs="Times New Roman"/>
          <w:sz w:val="24"/>
          <w:szCs w:val="24"/>
        </w:rPr>
        <w:t xml:space="preserve"> part of the estate of the late Paulo Sebalu; a further temporary mandatory injunction directing the 1</w:t>
      </w:r>
      <w:r w:rsidR="00560338" w:rsidRPr="00333C9E">
        <w:rPr>
          <w:rFonts w:ascii="Times New Roman" w:hAnsi="Times New Roman" w:cs="Times New Roman"/>
          <w:sz w:val="24"/>
          <w:szCs w:val="24"/>
          <w:vertAlign w:val="superscript"/>
        </w:rPr>
        <w:t xml:space="preserve">st </w:t>
      </w:r>
      <w:r w:rsidR="00560338" w:rsidRPr="00333C9E">
        <w:rPr>
          <w:rFonts w:ascii="Times New Roman" w:hAnsi="Times New Roman" w:cs="Times New Roman"/>
          <w:sz w:val="24"/>
          <w:szCs w:val="24"/>
        </w:rPr>
        <w:t>and 2</w:t>
      </w:r>
      <w:r w:rsidR="00560338" w:rsidRPr="00333C9E">
        <w:rPr>
          <w:rFonts w:ascii="Times New Roman" w:hAnsi="Times New Roman" w:cs="Times New Roman"/>
          <w:sz w:val="24"/>
          <w:szCs w:val="24"/>
          <w:vertAlign w:val="superscript"/>
        </w:rPr>
        <w:t>nd</w:t>
      </w:r>
      <w:r w:rsidR="00560338" w:rsidRPr="00333C9E">
        <w:rPr>
          <w:rFonts w:ascii="Times New Roman" w:hAnsi="Times New Roman" w:cs="Times New Roman"/>
          <w:sz w:val="24"/>
          <w:szCs w:val="24"/>
        </w:rPr>
        <w:t xml:space="preserve"> respondents to give an inventory and full account of the assets and liabilities of the said Muyenga Club;</w:t>
      </w:r>
      <w:r w:rsidR="00532A2B" w:rsidRPr="00333C9E">
        <w:rPr>
          <w:rFonts w:ascii="Times New Roman" w:hAnsi="Times New Roman" w:cs="Times New Roman"/>
          <w:sz w:val="24"/>
          <w:szCs w:val="24"/>
        </w:rPr>
        <w:t xml:space="preserve"> a temporary injunction restraining the 1</w:t>
      </w:r>
      <w:r w:rsidR="00532A2B" w:rsidRPr="00333C9E">
        <w:rPr>
          <w:rFonts w:ascii="Times New Roman" w:hAnsi="Times New Roman" w:cs="Times New Roman"/>
          <w:sz w:val="24"/>
          <w:szCs w:val="24"/>
          <w:vertAlign w:val="superscript"/>
        </w:rPr>
        <w:t xml:space="preserve">st </w:t>
      </w:r>
      <w:r w:rsidR="00532A2B" w:rsidRPr="00333C9E">
        <w:rPr>
          <w:rFonts w:ascii="Times New Roman" w:hAnsi="Times New Roman" w:cs="Times New Roman"/>
          <w:sz w:val="24"/>
          <w:szCs w:val="24"/>
        </w:rPr>
        <w:t>and 2</w:t>
      </w:r>
      <w:r w:rsidR="00532A2B" w:rsidRPr="00333C9E">
        <w:rPr>
          <w:rFonts w:ascii="Times New Roman" w:hAnsi="Times New Roman" w:cs="Times New Roman"/>
          <w:sz w:val="24"/>
          <w:szCs w:val="24"/>
          <w:vertAlign w:val="superscript"/>
        </w:rPr>
        <w:t>nd</w:t>
      </w:r>
      <w:r w:rsidR="00532A2B" w:rsidRPr="00333C9E">
        <w:rPr>
          <w:rFonts w:ascii="Times New Roman" w:hAnsi="Times New Roman" w:cs="Times New Roman"/>
          <w:sz w:val="24"/>
          <w:szCs w:val="24"/>
        </w:rPr>
        <w:t xml:space="preserve"> respondents, their agents, servants or any person acting on their authority, from interfering, intermeddling or managing the business of the said Muyenga Club operated under Muyenga Club Ltd</w:t>
      </w:r>
      <w:r w:rsidR="00291C2C" w:rsidRPr="00333C9E">
        <w:rPr>
          <w:rFonts w:ascii="Times New Roman" w:hAnsi="Times New Roman" w:cs="Times New Roman"/>
          <w:sz w:val="24"/>
          <w:szCs w:val="24"/>
        </w:rPr>
        <w:t xml:space="preserve">; </w:t>
      </w:r>
      <w:r w:rsidR="00E24DF6" w:rsidRPr="00333C9E">
        <w:rPr>
          <w:rFonts w:ascii="Times New Roman" w:hAnsi="Times New Roman" w:cs="Times New Roman"/>
          <w:sz w:val="24"/>
          <w:szCs w:val="24"/>
        </w:rPr>
        <w:t xml:space="preserve">the appointment of </w:t>
      </w:r>
      <w:r w:rsidR="00291C2C" w:rsidRPr="00333C9E">
        <w:rPr>
          <w:rFonts w:ascii="Times New Roman" w:hAnsi="Times New Roman" w:cs="Times New Roman"/>
          <w:sz w:val="24"/>
          <w:szCs w:val="24"/>
        </w:rPr>
        <w:t xml:space="preserve">Former Deputy Chief Justice Alice Mpagi Bahigeine, Prof. Gordon Wavamuno, Mr. Njuki Samuel, and the applicant Themi Nakibuuka Sebalu </w:t>
      </w:r>
      <w:r w:rsidR="00E24DF6" w:rsidRPr="00333C9E">
        <w:rPr>
          <w:rFonts w:ascii="Times New Roman" w:hAnsi="Times New Roman" w:cs="Times New Roman"/>
          <w:sz w:val="24"/>
          <w:szCs w:val="24"/>
        </w:rPr>
        <w:t xml:space="preserve">as </w:t>
      </w:r>
      <w:r w:rsidR="00291C2C" w:rsidRPr="00333C9E">
        <w:rPr>
          <w:rFonts w:ascii="Times New Roman" w:hAnsi="Times New Roman" w:cs="Times New Roman"/>
          <w:sz w:val="24"/>
          <w:szCs w:val="24"/>
        </w:rPr>
        <w:t xml:space="preserve">administrators </w:t>
      </w:r>
      <w:r w:rsidR="00291C2C" w:rsidRPr="00333C9E">
        <w:rPr>
          <w:rFonts w:ascii="Times New Roman" w:hAnsi="Times New Roman" w:cs="Times New Roman"/>
          <w:i/>
          <w:sz w:val="24"/>
          <w:szCs w:val="24"/>
        </w:rPr>
        <w:t>pendete lite</w:t>
      </w:r>
      <w:r w:rsidR="00E83419" w:rsidRPr="00333C9E">
        <w:rPr>
          <w:rFonts w:ascii="Times New Roman" w:hAnsi="Times New Roman" w:cs="Times New Roman"/>
          <w:sz w:val="24"/>
          <w:szCs w:val="24"/>
        </w:rPr>
        <w:t xml:space="preserve"> of the esta</w:t>
      </w:r>
      <w:r w:rsidR="008E4D1F" w:rsidRPr="00333C9E">
        <w:rPr>
          <w:rFonts w:ascii="Times New Roman" w:hAnsi="Times New Roman" w:cs="Times New Roman"/>
          <w:sz w:val="24"/>
          <w:szCs w:val="24"/>
        </w:rPr>
        <w:t>t</w:t>
      </w:r>
      <w:r w:rsidR="00E83419" w:rsidRPr="00333C9E">
        <w:rPr>
          <w:rFonts w:ascii="Times New Roman" w:hAnsi="Times New Roman" w:cs="Times New Roman"/>
          <w:sz w:val="24"/>
          <w:szCs w:val="24"/>
        </w:rPr>
        <w:t>e of the late Paulo Sebalu to preserve</w:t>
      </w:r>
      <w:r w:rsidR="00F31761" w:rsidRPr="00333C9E">
        <w:rPr>
          <w:rFonts w:ascii="Times New Roman" w:hAnsi="Times New Roman" w:cs="Times New Roman"/>
          <w:sz w:val="24"/>
          <w:szCs w:val="24"/>
        </w:rPr>
        <w:t xml:space="preserve"> and manage it in the meantime; for </w:t>
      </w:r>
      <w:r w:rsidR="00E83419" w:rsidRPr="00333C9E">
        <w:rPr>
          <w:rFonts w:ascii="Times New Roman" w:hAnsi="Times New Roman" w:cs="Times New Roman"/>
          <w:sz w:val="24"/>
          <w:szCs w:val="24"/>
        </w:rPr>
        <w:t>further orders deemed fit by court</w:t>
      </w:r>
      <w:r w:rsidR="000E4E4B" w:rsidRPr="00333C9E">
        <w:rPr>
          <w:rFonts w:ascii="Times New Roman" w:hAnsi="Times New Roman" w:cs="Times New Roman"/>
          <w:sz w:val="24"/>
          <w:szCs w:val="24"/>
        </w:rPr>
        <w:t>; and that costs of the application</w:t>
      </w:r>
      <w:r w:rsidR="0086788D" w:rsidRPr="00333C9E">
        <w:rPr>
          <w:rFonts w:ascii="Times New Roman" w:hAnsi="Times New Roman" w:cs="Times New Roman"/>
          <w:sz w:val="24"/>
          <w:szCs w:val="24"/>
        </w:rPr>
        <w:t xml:space="preserve"> be provided for.</w:t>
      </w:r>
    </w:p>
    <w:p w:rsidR="003669F9" w:rsidRPr="00333C9E" w:rsidRDefault="003669F9" w:rsidP="00584F53">
      <w:pPr>
        <w:jc w:val="both"/>
        <w:rPr>
          <w:rFonts w:ascii="Times New Roman" w:hAnsi="Times New Roman" w:cs="Times New Roman"/>
          <w:sz w:val="24"/>
          <w:szCs w:val="24"/>
        </w:rPr>
      </w:pPr>
      <w:r w:rsidRPr="00333C9E">
        <w:rPr>
          <w:rFonts w:ascii="Times New Roman" w:hAnsi="Times New Roman" w:cs="Times New Roman"/>
          <w:sz w:val="24"/>
          <w:szCs w:val="24"/>
        </w:rPr>
        <w:t>The application i</w:t>
      </w:r>
      <w:r w:rsidR="009537BB" w:rsidRPr="00333C9E">
        <w:rPr>
          <w:rFonts w:ascii="Times New Roman" w:hAnsi="Times New Roman" w:cs="Times New Roman"/>
          <w:sz w:val="24"/>
          <w:szCs w:val="24"/>
        </w:rPr>
        <w:t>s supported by the affidavit</w:t>
      </w:r>
      <w:r w:rsidR="003A16BA" w:rsidRPr="00333C9E">
        <w:rPr>
          <w:rFonts w:ascii="Times New Roman" w:hAnsi="Times New Roman" w:cs="Times New Roman"/>
          <w:sz w:val="24"/>
          <w:szCs w:val="24"/>
        </w:rPr>
        <w:t>s</w:t>
      </w:r>
      <w:r w:rsidR="009537BB" w:rsidRPr="00333C9E">
        <w:rPr>
          <w:rFonts w:ascii="Times New Roman" w:hAnsi="Times New Roman" w:cs="Times New Roman"/>
          <w:sz w:val="24"/>
          <w:szCs w:val="24"/>
        </w:rPr>
        <w:t xml:space="preserve"> of </w:t>
      </w:r>
      <w:r w:rsidR="007A166C" w:rsidRPr="00333C9E">
        <w:rPr>
          <w:rFonts w:ascii="Times New Roman" w:hAnsi="Times New Roman" w:cs="Times New Roman"/>
          <w:sz w:val="24"/>
          <w:szCs w:val="24"/>
        </w:rPr>
        <w:t xml:space="preserve">Themi Nakibuuka Sebalu </w:t>
      </w:r>
      <w:r w:rsidRPr="00333C9E">
        <w:rPr>
          <w:rFonts w:ascii="Times New Roman" w:hAnsi="Times New Roman" w:cs="Times New Roman"/>
          <w:sz w:val="24"/>
          <w:szCs w:val="24"/>
        </w:rPr>
        <w:t>the applicant</w:t>
      </w:r>
      <w:r w:rsidR="003A16BA" w:rsidRPr="00333C9E">
        <w:rPr>
          <w:rFonts w:ascii="Times New Roman" w:hAnsi="Times New Roman" w:cs="Times New Roman"/>
          <w:sz w:val="24"/>
          <w:szCs w:val="24"/>
        </w:rPr>
        <w:t>, Prof Gordon Wavamuno, Edward Lule, and Munyami Muderwa Meddie</w:t>
      </w:r>
      <w:r w:rsidR="00FC27FB" w:rsidRPr="00333C9E">
        <w:rPr>
          <w:rFonts w:ascii="Times New Roman" w:hAnsi="Times New Roman" w:cs="Times New Roman"/>
          <w:sz w:val="24"/>
          <w:szCs w:val="24"/>
        </w:rPr>
        <w:t>.</w:t>
      </w:r>
      <w:r w:rsidR="00BB06FB" w:rsidRPr="00333C9E">
        <w:rPr>
          <w:rFonts w:ascii="Times New Roman" w:hAnsi="Times New Roman" w:cs="Times New Roman"/>
          <w:sz w:val="24"/>
          <w:szCs w:val="24"/>
        </w:rPr>
        <w:t xml:space="preserve"> </w:t>
      </w:r>
      <w:r w:rsidR="00194805" w:rsidRPr="00333C9E">
        <w:rPr>
          <w:rFonts w:ascii="Times New Roman" w:hAnsi="Times New Roman" w:cs="Times New Roman"/>
          <w:sz w:val="24"/>
          <w:szCs w:val="24"/>
        </w:rPr>
        <w:t>It was opposed by the</w:t>
      </w:r>
      <w:r w:rsidR="00953F1D" w:rsidRPr="00333C9E">
        <w:rPr>
          <w:rFonts w:ascii="Times New Roman" w:hAnsi="Times New Roman" w:cs="Times New Roman"/>
          <w:sz w:val="24"/>
          <w:szCs w:val="24"/>
        </w:rPr>
        <w:t xml:space="preserve"> 1</w:t>
      </w:r>
      <w:r w:rsidR="00953F1D" w:rsidRPr="00333C9E">
        <w:rPr>
          <w:rFonts w:ascii="Times New Roman" w:hAnsi="Times New Roman" w:cs="Times New Roman"/>
          <w:sz w:val="24"/>
          <w:szCs w:val="24"/>
          <w:vertAlign w:val="superscript"/>
        </w:rPr>
        <w:t>st</w:t>
      </w:r>
      <w:r w:rsidR="00194805" w:rsidRPr="00333C9E">
        <w:rPr>
          <w:rFonts w:ascii="Times New Roman" w:hAnsi="Times New Roman" w:cs="Times New Roman"/>
          <w:sz w:val="24"/>
          <w:szCs w:val="24"/>
        </w:rPr>
        <w:t xml:space="preserve"> respondent who </w:t>
      </w:r>
      <w:r w:rsidR="006971C2" w:rsidRPr="00333C9E">
        <w:rPr>
          <w:rFonts w:ascii="Times New Roman" w:hAnsi="Times New Roman" w:cs="Times New Roman"/>
          <w:sz w:val="24"/>
          <w:szCs w:val="24"/>
        </w:rPr>
        <w:t>file</w:t>
      </w:r>
      <w:r w:rsidR="00194805" w:rsidRPr="00333C9E">
        <w:rPr>
          <w:rFonts w:ascii="Times New Roman" w:hAnsi="Times New Roman" w:cs="Times New Roman"/>
          <w:sz w:val="24"/>
          <w:szCs w:val="24"/>
        </w:rPr>
        <w:t>d</w:t>
      </w:r>
      <w:r w:rsidR="006971C2" w:rsidRPr="00333C9E">
        <w:rPr>
          <w:rFonts w:ascii="Times New Roman" w:hAnsi="Times New Roman" w:cs="Times New Roman"/>
          <w:sz w:val="24"/>
          <w:szCs w:val="24"/>
        </w:rPr>
        <w:t xml:space="preserve"> an affidavit in reply</w:t>
      </w:r>
      <w:r w:rsidR="003A16BA" w:rsidRPr="00333C9E">
        <w:rPr>
          <w:rFonts w:ascii="Times New Roman" w:hAnsi="Times New Roman" w:cs="Times New Roman"/>
          <w:sz w:val="24"/>
          <w:szCs w:val="24"/>
        </w:rPr>
        <w:t xml:space="preserve"> on his behalf and on behalf of the 2</w:t>
      </w:r>
      <w:r w:rsidR="003A16BA" w:rsidRPr="00333C9E">
        <w:rPr>
          <w:rFonts w:ascii="Times New Roman" w:hAnsi="Times New Roman" w:cs="Times New Roman"/>
          <w:sz w:val="24"/>
          <w:szCs w:val="24"/>
          <w:vertAlign w:val="superscript"/>
        </w:rPr>
        <w:t xml:space="preserve">nd </w:t>
      </w:r>
      <w:r w:rsidR="003A16BA" w:rsidRPr="00333C9E">
        <w:rPr>
          <w:rFonts w:ascii="Times New Roman" w:hAnsi="Times New Roman" w:cs="Times New Roman"/>
          <w:sz w:val="24"/>
          <w:szCs w:val="24"/>
        </w:rPr>
        <w:t>respondent,</w:t>
      </w:r>
      <w:r w:rsidR="00194805" w:rsidRPr="00333C9E">
        <w:rPr>
          <w:rFonts w:ascii="Times New Roman" w:hAnsi="Times New Roman" w:cs="Times New Roman"/>
          <w:sz w:val="24"/>
          <w:szCs w:val="24"/>
        </w:rPr>
        <w:t xml:space="preserve"> to which the applicant</w:t>
      </w:r>
      <w:r w:rsidR="00953F1D" w:rsidRPr="00333C9E">
        <w:rPr>
          <w:rFonts w:ascii="Times New Roman" w:hAnsi="Times New Roman" w:cs="Times New Roman"/>
          <w:sz w:val="24"/>
          <w:szCs w:val="24"/>
        </w:rPr>
        <w:t xml:space="preserve"> </w:t>
      </w:r>
      <w:r w:rsidR="00194805" w:rsidRPr="00333C9E">
        <w:rPr>
          <w:rFonts w:ascii="Times New Roman" w:hAnsi="Times New Roman" w:cs="Times New Roman"/>
          <w:sz w:val="24"/>
          <w:szCs w:val="24"/>
        </w:rPr>
        <w:t>filed</w:t>
      </w:r>
      <w:r w:rsidR="006663C5" w:rsidRPr="00333C9E">
        <w:rPr>
          <w:rFonts w:ascii="Times New Roman" w:hAnsi="Times New Roman" w:cs="Times New Roman"/>
          <w:sz w:val="24"/>
          <w:szCs w:val="24"/>
        </w:rPr>
        <w:t xml:space="preserve"> </w:t>
      </w:r>
      <w:r w:rsidR="009B474D" w:rsidRPr="00333C9E">
        <w:rPr>
          <w:rFonts w:ascii="Times New Roman" w:hAnsi="Times New Roman" w:cs="Times New Roman"/>
          <w:sz w:val="24"/>
          <w:szCs w:val="24"/>
        </w:rPr>
        <w:t xml:space="preserve">an </w:t>
      </w:r>
      <w:r w:rsidR="00194805" w:rsidRPr="00333C9E">
        <w:rPr>
          <w:rFonts w:ascii="Times New Roman" w:hAnsi="Times New Roman" w:cs="Times New Roman"/>
          <w:sz w:val="24"/>
          <w:szCs w:val="24"/>
        </w:rPr>
        <w:t>affidavit in rejoinder.</w:t>
      </w:r>
      <w:r w:rsidR="003A16BA" w:rsidRPr="00333C9E">
        <w:rPr>
          <w:rFonts w:ascii="Times New Roman" w:hAnsi="Times New Roman" w:cs="Times New Roman"/>
          <w:sz w:val="24"/>
          <w:szCs w:val="24"/>
        </w:rPr>
        <w:t xml:space="preserve"> The 3</w:t>
      </w:r>
      <w:r w:rsidR="003A16BA" w:rsidRPr="00333C9E">
        <w:rPr>
          <w:rFonts w:ascii="Times New Roman" w:hAnsi="Times New Roman" w:cs="Times New Roman"/>
          <w:sz w:val="24"/>
          <w:szCs w:val="24"/>
          <w:vertAlign w:val="superscript"/>
        </w:rPr>
        <w:t>rd</w:t>
      </w:r>
      <w:r w:rsidR="003A16BA" w:rsidRPr="00333C9E">
        <w:rPr>
          <w:rFonts w:ascii="Times New Roman" w:hAnsi="Times New Roman" w:cs="Times New Roman"/>
          <w:sz w:val="24"/>
          <w:szCs w:val="24"/>
        </w:rPr>
        <w:t xml:space="preserve"> respondent did not file any affidavit in </w:t>
      </w:r>
      <w:r w:rsidR="003A16BA" w:rsidRPr="00333C9E">
        <w:rPr>
          <w:rFonts w:ascii="Times New Roman" w:hAnsi="Times New Roman" w:cs="Times New Roman"/>
          <w:sz w:val="24"/>
          <w:szCs w:val="24"/>
        </w:rPr>
        <w:lastRenderedPageBreak/>
        <w:t>reply.</w:t>
      </w:r>
      <w:r w:rsidR="00E00364" w:rsidRPr="00333C9E">
        <w:rPr>
          <w:rFonts w:ascii="Times New Roman" w:hAnsi="Times New Roman" w:cs="Times New Roman"/>
          <w:sz w:val="24"/>
          <w:szCs w:val="24"/>
        </w:rPr>
        <w:t xml:space="preserve"> </w:t>
      </w:r>
      <w:r w:rsidR="00EE2AE5" w:rsidRPr="00333C9E">
        <w:rPr>
          <w:rFonts w:ascii="Times New Roman" w:hAnsi="Times New Roman" w:cs="Times New Roman"/>
          <w:sz w:val="24"/>
          <w:szCs w:val="24"/>
        </w:rPr>
        <w:t>Counsel filed written submissions</w:t>
      </w:r>
      <w:r w:rsidR="00832825" w:rsidRPr="00333C9E">
        <w:rPr>
          <w:rFonts w:ascii="Times New Roman" w:hAnsi="Times New Roman" w:cs="Times New Roman"/>
          <w:sz w:val="24"/>
          <w:szCs w:val="24"/>
        </w:rPr>
        <w:t xml:space="preserve"> </w:t>
      </w:r>
      <w:r w:rsidR="002114EB" w:rsidRPr="00333C9E">
        <w:rPr>
          <w:rFonts w:ascii="Times New Roman" w:hAnsi="Times New Roman" w:cs="Times New Roman"/>
          <w:sz w:val="24"/>
          <w:szCs w:val="24"/>
        </w:rPr>
        <w:t>within time schedules set by this court</w:t>
      </w:r>
      <w:r w:rsidR="003D6E5D" w:rsidRPr="00333C9E">
        <w:rPr>
          <w:rFonts w:ascii="Times New Roman" w:hAnsi="Times New Roman" w:cs="Times New Roman"/>
          <w:sz w:val="24"/>
          <w:szCs w:val="24"/>
        </w:rPr>
        <w:t xml:space="preserve"> except the applicant counsel’s written submissions in rejoinder which were submitted a day before the scheduled date of ruling</w:t>
      </w:r>
      <w:r w:rsidR="00EE2AE5" w:rsidRPr="00333C9E">
        <w:rPr>
          <w:rFonts w:ascii="Times New Roman" w:hAnsi="Times New Roman" w:cs="Times New Roman"/>
          <w:sz w:val="24"/>
          <w:szCs w:val="24"/>
        </w:rPr>
        <w:t>.</w:t>
      </w:r>
      <w:r w:rsidR="003543B5" w:rsidRPr="00333C9E">
        <w:rPr>
          <w:rFonts w:ascii="Times New Roman" w:hAnsi="Times New Roman" w:cs="Times New Roman"/>
          <w:sz w:val="24"/>
          <w:szCs w:val="24"/>
        </w:rPr>
        <w:t xml:space="preserve"> </w:t>
      </w:r>
      <w:r w:rsidR="00D24DEB" w:rsidRPr="00333C9E">
        <w:rPr>
          <w:rFonts w:ascii="Times New Roman" w:hAnsi="Times New Roman" w:cs="Times New Roman"/>
          <w:sz w:val="24"/>
          <w:szCs w:val="24"/>
        </w:rPr>
        <w:t>The late submissions were however addressed by this court in the interests of dispensing substantive justice without due regard to technicalities</w:t>
      </w:r>
      <w:r w:rsidR="007F656D" w:rsidRPr="00333C9E">
        <w:rPr>
          <w:rFonts w:ascii="Times New Roman" w:hAnsi="Times New Roman" w:cs="Times New Roman"/>
          <w:sz w:val="24"/>
          <w:szCs w:val="24"/>
        </w:rPr>
        <w:t>.</w:t>
      </w:r>
    </w:p>
    <w:p w:rsidR="00F12231" w:rsidRPr="00333C9E" w:rsidRDefault="003F622F" w:rsidP="00F71F7E">
      <w:pPr>
        <w:jc w:val="both"/>
        <w:rPr>
          <w:rFonts w:ascii="Times New Roman" w:hAnsi="Times New Roman" w:cs="Times New Roman"/>
          <w:b/>
          <w:sz w:val="24"/>
          <w:szCs w:val="24"/>
        </w:rPr>
      </w:pPr>
      <w:r w:rsidRPr="00333C9E">
        <w:rPr>
          <w:rFonts w:ascii="Times New Roman" w:hAnsi="Times New Roman" w:cs="Times New Roman"/>
          <w:sz w:val="24"/>
          <w:szCs w:val="24"/>
        </w:rPr>
        <w:t>The background to the application is</w:t>
      </w:r>
      <w:r w:rsidR="00364835" w:rsidRPr="00333C9E">
        <w:rPr>
          <w:rFonts w:ascii="Times New Roman" w:hAnsi="Times New Roman" w:cs="Times New Roman"/>
          <w:sz w:val="24"/>
          <w:szCs w:val="24"/>
        </w:rPr>
        <w:t xml:space="preserve"> that the applicant</w:t>
      </w:r>
      <w:r w:rsidR="00D63368" w:rsidRPr="00333C9E">
        <w:rPr>
          <w:rFonts w:ascii="Times New Roman" w:hAnsi="Times New Roman" w:cs="Times New Roman"/>
          <w:sz w:val="24"/>
          <w:szCs w:val="24"/>
        </w:rPr>
        <w:t>, a daughter of the late Paulo Sebalu,</w:t>
      </w:r>
      <w:r w:rsidR="00364835" w:rsidRPr="00333C9E">
        <w:rPr>
          <w:rFonts w:ascii="Times New Roman" w:hAnsi="Times New Roman" w:cs="Times New Roman"/>
          <w:sz w:val="24"/>
          <w:szCs w:val="24"/>
        </w:rPr>
        <w:t xml:space="preserve"> fi</w:t>
      </w:r>
      <w:r w:rsidR="008A33BB" w:rsidRPr="00333C9E">
        <w:rPr>
          <w:rFonts w:ascii="Times New Roman" w:hAnsi="Times New Roman" w:cs="Times New Roman"/>
          <w:sz w:val="24"/>
          <w:szCs w:val="24"/>
        </w:rPr>
        <w:t>l</w:t>
      </w:r>
      <w:r w:rsidR="00364835" w:rsidRPr="00333C9E">
        <w:rPr>
          <w:rFonts w:ascii="Times New Roman" w:hAnsi="Times New Roman" w:cs="Times New Roman"/>
          <w:sz w:val="24"/>
          <w:szCs w:val="24"/>
        </w:rPr>
        <w:t>ed civil suit no. 29/2014</w:t>
      </w:r>
      <w:r w:rsidR="00093328" w:rsidRPr="00333C9E">
        <w:rPr>
          <w:rFonts w:ascii="Times New Roman" w:hAnsi="Times New Roman" w:cs="Times New Roman"/>
          <w:sz w:val="24"/>
          <w:szCs w:val="24"/>
        </w:rPr>
        <w:t xml:space="preserve"> </w:t>
      </w:r>
      <w:r w:rsidR="008A33BB" w:rsidRPr="00333C9E">
        <w:rPr>
          <w:rFonts w:ascii="Times New Roman" w:hAnsi="Times New Roman" w:cs="Times New Roman"/>
          <w:sz w:val="24"/>
          <w:szCs w:val="24"/>
        </w:rPr>
        <w:t>against the defendants</w:t>
      </w:r>
      <w:r w:rsidR="00BF3DCB" w:rsidRPr="00333C9E">
        <w:rPr>
          <w:rFonts w:ascii="Times New Roman" w:hAnsi="Times New Roman" w:cs="Times New Roman"/>
          <w:sz w:val="24"/>
          <w:szCs w:val="24"/>
        </w:rPr>
        <w:t xml:space="preserve"> </w:t>
      </w:r>
      <w:r w:rsidR="00093328" w:rsidRPr="00333C9E">
        <w:rPr>
          <w:rFonts w:ascii="Times New Roman" w:hAnsi="Times New Roman" w:cs="Times New Roman"/>
          <w:sz w:val="24"/>
          <w:szCs w:val="24"/>
        </w:rPr>
        <w:t xml:space="preserve">for </w:t>
      </w:r>
      <w:r w:rsidR="00BF3DCB" w:rsidRPr="00333C9E">
        <w:rPr>
          <w:rFonts w:ascii="Times New Roman" w:hAnsi="Times New Roman" w:cs="Times New Roman"/>
          <w:sz w:val="24"/>
          <w:szCs w:val="24"/>
        </w:rPr>
        <w:t>fraudulent transfer of land comprised in Kyadondo Block 244 Plot nos. 1791, 1792, 5867, and 3646 at Muyenga</w:t>
      </w:r>
      <w:r w:rsidR="00D93150" w:rsidRPr="00333C9E">
        <w:rPr>
          <w:rFonts w:ascii="Times New Roman" w:hAnsi="Times New Roman" w:cs="Times New Roman"/>
          <w:sz w:val="24"/>
          <w:szCs w:val="24"/>
        </w:rPr>
        <w:t xml:space="preserve"> (suit </w:t>
      </w:r>
      <w:r w:rsidR="00093328" w:rsidRPr="00333C9E">
        <w:rPr>
          <w:rFonts w:ascii="Times New Roman" w:hAnsi="Times New Roman" w:cs="Times New Roman"/>
          <w:sz w:val="24"/>
          <w:szCs w:val="24"/>
        </w:rPr>
        <w:t>property)</w:t>
      </w:r>
      <w:r w:rsidR="00BF3DCB" w:rsidRPr="00333C9E">
        <w:rPr>
          <w:rFonts w:ascii="Times New Roman" w:hAnsi="Times New Roman" w:cs="Times New Roman"/>
          <w:sz w:val="24"/>
          <w:szCs w:val="24"/>
        </w:rPr>
        <w:t xml:space="preserve"> </w:t>
      </w:r>
      <w:r w:rsidR="00093328" w:rsidRPr="00333C9E">
        <w:rPr>
          <w:rFonts w:ascii="Times New Roman" w:hAnsi="Times New Roman" w:cs="Times New Roman"/>
          <w:sz w:val="24"/>
          <w:szCs w:val="24"/>
        </w:rPr>
        <w:t xml:space="preserve">allegedly </w:t>
      </w:r>
      <w:r w:rsidR="00BF3DCB" w:rsidRPr="00333C9E">
        <w:rPr>
          <w:rFonts w:ascii="Times New Roman" w:hAnsi="Times New Roman" w:cs="Times New Roman"/>
          <w:sz w:val="24"/>
          <w:szCs w:val="24"/>
        </w:rPr>
        <w:t>belong</w:t>
      </w:r>
      <w:r w:rsidR="00093328" w:rsidRPr="00333C9E">
        <w:rPr>
          <w:rFonts w:ascii="Times New Roman" w:hAnsi="Times New Roman" w:cs="Times New Roman"/>
          <w:sz w:val="24"/>
          <w:szCs w:val="24"/>
        </w:rPr>
        <w:t>ing</w:t>
      </w:r>
      <w:r w:rsidR="003D417A" w:rsidRPr="00333C9E">
        <w:rPr>
          <w:rFonts w:ascii="Times New Roman" w:hAnsi="Times New Roman" w:cs="Times New Roman"/>
          <w:sz w:val="24"/>
          <w:szCs w:val="24"/>
        </w:rPr>
        <w:t xml:space="preserve"> to the estate of her late father,</w:t>
      </w:r>
      <w:r w:rsidR="00BF3DCB" w:rsidRPr="00333C9E">
        <w:rPr>
          <w:rFonts w:ascii="Times New Roman" w:hAnsi="Times New Roman" w:cs="Times New Roman"/>
          <w:sz w:val="24"/>
          <w:szCs w:val="24"/>
        </w:rPr>
        <w:t xml:space="preserve"> where Muyenga Club</w:t>
      </w:r>
      <w:r w:rsidR="003D417A" w:rsidRPr="00333C9E">
        <w:rPr>
          <w:rFonts w:ascii="Times New Roman" w:hAnsi="Times New Roman" w:cs="Times New Roman"/>
          <w:sz w:val="24"/>
          <w:szCs w:val="24"/>
        </w:rPr>
        <w:t>, also claimed to be part of the estate,</w:t>
      </w:r>
      <w:r w:rsidR="00401408" w:rsidRPr="00333C9E">
        <w:rPr>
          <w:rFonts w:ascii="Times New Roman" w:hAnsi="Times New Roman" w:cs="Times New Roman"/>
          <w:sz w:val="24"/>
          <w:szCs w:val="24"/>
        </w:rPr>
        <w:t xml:space="preserve"> is located</w:t>
      </w:r>
      <w:r w:rsidR="00093328" w:rsidRPr="00333C9E">
        <w:rPr>
          <w:rFonts w:ascii="Times New Roman" w:hAnsi="Times New Roman" w:cs="Times New Roman"/>
          <w:sz w:val="24"/>
          <w:szCs w:val="24"/>
        </w:rPr>
        <w:t>.</w:t>
      </w:r>
      <w:r w:rsidR="00036316" w:rsidRPr="00333C9E">
        <w:rPr>
          <w:rFonts w:ascii="Times New Roman" w:hAnsi="Times New Roman" w:cs="Times New Roman"/>
          <w:sz w:val="24"/>
          <w:szCs w:val="24"/>
        </w:rPr>
        <w:t xml:space="preserve"> She subsequently also filed the instant application, together with</w:t>
      </w:r>
      <w:r w:rsidR="00447AA6" w:rsidRPr="00333C9E">
        <w:rPr>
          <w:rFonts w:ascii="Times New Roman" w:hAnsi="Times New Roman" w:cs="Times New Roman"/>
          <w:sz w:val="24"/>
          <w:szCs w:val="24"/>
        </w:rPr>
        <w:t xml:space="preserve"> </w:t>
      </w:r>
      <w:r w:rsidR="001B7DA1" w:rsidRPr="00333C9E">
        <w:rPr>
          <w:rFonts w:ascii="Times New Roman" w:hAnsi="Times New Roman" w:cs="Times New Roman"/>
          <w:sz w:val="24"/>
          <w:szCs w:val="24"/>
        </w:rPr>
        <w:t>M</w:t>
      </w:r>
      <w:r w:rsidR="00A748CC" w:rsidRPr="00333C9E">
        <w:rPr>
          <w:rFonts w:ascii="Times New Roman" w:hAnsi="Times New Roman" w:cs="Times New Roman"/>
          <w:sz w:val="24"/>
          <w:szCs w:val="24"/>
        </w:rPr>
        <w:t xml:space="preserve">iscellaneous </w:t>
      </w:r>
      <w:r w:rsidR="001B7DA1" w:rsidRPr="00333C9E">
        <w:rPr>
          <w:rFonts w:ascii="Times New Roman" w:hAnsi="Times New Roman" w:cs="Times New Roman"/>
          <w:sz w:val="24"/>
          <w:szCs w:val="24"/>
        </w:rPr>
        <w:t>A</w:t>
      </w:r>
      <w:r w:rsidR="00A748CC" w:rsidRPr="00333C9E">
        <w:rPr>
          <w:rFonts w:ascii="Times New Roman" w:hAnsi="Times New Roman" w:cs="Times New Roman"/>
          <w:sz w:val="24"/>
          <w:szCs w:val="24"/>
        </w:rPr>
        <w:t>pplication</w:t>
      </w:r>
      <w:r w:rsidR="001B7DA1" w:rsidRPr="00333C9E">
        <w:rPr>
          <w:rFonts w:ascii="Times New Roman" w:hAnsi="Times New Roman" w:cs="Times New Roman"/>
          <w:sz w:val="24"/>
          <w:szCs w:val="24"/>
        </w:rPr>
        <w:t xml:space="preserve"> 53/2014</w:t>
      </w:r>
      <w:r w:rsidR="00A748CC" w:rsidRPr="00333C9E">
        <w:rPr>
          <w:rFonts w:ascii="Times New Roman" w:hAnsi="Times New Roman" w:cs="Times New Roman"/>
          <w:sz w:val="24"/>
          <w:szCs w:val="24"/>
        </w:rPr>
        <w:t xml:space="preserve"> seeking</w:t>
      </w:r>
      <w:r w:rsidR="00447AA6" w:rsidRPr="00333C9E">
        <w:rPr>
          <w:rFonts w:ascii="Times New Roman" w:hAnsi="Times New Roman" w:cs="Times New Roman"/>
          <w:sz w:val="24"/>
          <w:szCs w:val="24"/>
        </w:rPr>
        <w:t xml:space="preserve"> various interim orders</w:t>
      </w:r>
      <w:r w:rsidR="005241A9" w:rsidRPr="00333C9E">
        <w:rPr>
          <w:rFonts w:ascii="Times New Roman" w:hAnsi="Times New Roman" w:cs="Times New Roman"/>
          <w:sz w:val="24"/>
          <w:szCs w:val="24"/>
        </w:rPr>
        <w:t>, which</w:t>
      </w:r>
      <w:r w:rsidR="00036316" w:rsidRPr="00333C9E">
        <w:rPr>
          <w:rFonts w:ascii="Times New Roman" w:hAnsi="Times New Roman" w:cs="Times New Roman"/>
          <w:sz w:val="24"/>
          <w:szCs w:val="24"/>
        </w:rPr>
        <w:t xml:space="preserve"> was heard </w:t>
      </w:r>
      <w:r w:rsidR="00036316" w:rsidRPr="00333C9E">
        <w:rPr>
          <w:rFonts w:ascii="Times New Roman" w:hAnsi="Times New Roman" w:cs="Times New Roman"/>
          <w:i/>
          <w:sz w:val="24"/>
          <w:szCs w:val="24"/>
        </w:rPr>
        <w:t>ex parte</w:t>
      </w:r>
      <w:r w:rsidR="009F796B" w:rsidRPr="00333C9E">
        <w:rPr>
          <w:rFonts w:ascii="Times New Roman" w:hAnsi="Times New Roman" w:cs="Times New Roman"/>
          <w:sz w:val="24"/>
          <w:szCs w:val="24"/>
        </w:rPr>
        <w:t xml:space="preserve">. </w:t>
      </w:r>
      <w:r w:rsidR="00082234" w:rsidRPr="00333C9E">
        <w:rPr>
          <w:rFonts w:ascii="Times New Roman" w:hAnsi="Times New Roman" w:cs="Times New Roman"/>
          <w:sz w:val="24"/>
          <w:szCs w:val="24"/>
        </w:rPr>
        <w:t xml:space="preserve">It </w:t>
      </w:r>
      <w:r w:rsidR="009F796B" w:rsidRPr="00333C9E">
        <w:rPr>
          <w:rFonts w:ascii="Times New Roman" w:hAnsi="Times New Roman" w:cs="Times New Roman"/>
          <w:sz w:val="24"/>
          <w:szCs w:val="24"/>
        </w:rPr>
        <w:t xml:space="preserve">was </w:t>
      </w:r>
      <w:r w:rsidR="00D33DCD" w:rsidRPr="00333C9E">
        <w:rPr>
          <w:rFonts w:ascii="Times New Roman" w:hAnsi="Times New Roman" w:cs="Times New Roman"/>
          <w:sz w:val="24"/>
          <w:szCs w:val="24"/>
        </w:rPr>
        <w:t xml:space="preserve">substantially </w:t>
      </w:r>
      <w:r w:rsidR="00036316" w:rsidRPr="00333C9E">
        <w:rPr>
          <w:rFonts w:ascii="Times New Roman" w:hAnsi="Times New Roman" w:cs="Times New Roman"/>
          <w:sz w:val="24"/>
          <w:szCs w:val="24"/>
        </w:rPr>
        <w:t>allowed</w:t>
      </w:r>
      <w:r w:rsidR="009F796B" w:rsidRPr="00333C9E">
        <w:rPr>
          <w:rFonts w:ascii="Times New Roman" w:hAnsi="Times New Roman" w:cs="Times New Roman"/>
          <w:sz w:val="24"/>
          <w:szCs w:val="24"/>
        </w:rPr>
        <w:t xml:space="preserve"> </w:t>
      </w:r>
      <w:r w:rsidR="00DC2039" w:rsidRPr="00333C9E">
        <w:rPr>
          <w:rFonts w:ascii="Times New Roman" w:hAnsi="Times New Roman" w:cs="Times New Roman"/>
          <w:sz w:val="24"/>
          <w:szCs w:val="24"/>
        </w:rPr>
        <w:t xml:space="preserve">on 04/03/14 </w:t>
      </w:r>
      <w:r w:rsidR="00036316" w:rsidRPr="00333C9E">
        <w:rPr>
          <w:rFonts w:ascii="Times New Roman" w:hAnsi="Times New Roman" w:cs="Times New Roman"/>
          <w:sz w:val="24"/>
          <w:szCs w:val="24"/>
        </w:rPr>
        <w:t>by the Deputy Registrar of this court</w:t>
      </w:r>
      <w:r w:rsidR="00F76EE2" w:rsidRPr="00333C9E">
        <w:rPr>
          <w:rFonts w:ascii="Times New Roman" w:hAnsi="Times New Roman" w:cs="Times New Roman"/>
          <w:sz w:val="24"/>
          <w:szCs w:val="24"/>
        </w:rPr>
        <w:t>, save for the prayer directing the 1</w:t>
      </w:r>
      <w:r w:rsidR="00F76EE2" w:rsidRPr="00333C9E">
        <w:rPr>
          <w:rFonts w:ascii="Times New Roman" w:hAnsi="Times New Roman" w:cs="Times New Roman"/>
          <w:sz w:val="24"/>
          <w:szCs w:val="24"/>
          <w:vertAlign w:val="superscript"/>
        </w:rPr>
        <w:t xml:space="preserve">st </w:t>
      </w:r>
      <w:r w:rsidR="00F76EE2" w:rsidRPr="00333C9E">
        <w:rPr>
          <w:rFonts w:ascii="Times New Roman" w:hAnsi="Times New Roman" w:cs="Times New Roman"/>
          <w:sz w:val="24"/>
          <w:szCs w:val="24"/>
        </w:rPr>
        <w:t>and 2</w:t>
      </w:r>
      <w:r w:rsidR="00F76EE2" w:rsidRPr="00333C9E">
        <w:rPr>
          <w:rFonts w:ascii="Times New Roman" w:hAnsi="Times New Roman" w:cs="Times New Roman"/>
          <w:sz w:val="24"/>
          <w:szCs w:val="24"/>
          <w:vertAlign w:val="superscript"/>
        </w:rPr>
        <w:t xml:space="preserve">nd </w:t>
      </w:r>
      <w:r w:rsidR="006D4766" w:rsidRPr="00333C9E">
        <w:rPr>
          <w:rFonts w:ascii="Times New Roman" w:hAnsi="Times New Roman" w:cs="Times New Roman"/>
          <w:sz w:val="24"/>
          <w:szCs w:val="24"/>
        </w:rPr>
        <w:t xml:space="preserve">respondent </w:t>
      </w:r>
      <w:r w:rsidR="00F76EE2" w:rsidRPr="00333C9E">
        <w:rPr>
          <w:rFonts w:ascii="Times New Roman" w:hAnsi="Times New Roman" w:cs="Times New Roman"/>
          <w:sz w:val="24"/>
          <w:szCs w:val="24"/>
        </w:rPr>
        <w:t>to vacate the suit property</w:t>
      </w:r>
      <w:r w:rsidR="0005318F" w:rsidRPr="00333C9E">
        <w:rPr>
          <w:rFonts w:ascii="Times New Roman" w:hAnsi="Times New Roman" w:cs="Times New Roman"/>
          <w:sz w:val="24"/>
          <w:szCs w:val="24"/>
        </w:rPr>
        <w:t>.</w:t>
      </w:r>
      <w:r w:rsidR="00FF4DBD" w:rsidRPr="00333C9E">
        <w:rPr>
          <w:rFonts w:ascii="Times New Roman" w:hAnsi="Times New Roman" w:cs="Times New Roman"/>
          <w:sz w:val="24"/>
          <w:szCs w:val="24"/>
        </w:rPr>
        <w:t xml:space="preserve"> After the execution of the interim orders,</w:t>
      </w:r>
      <w:r w:rsidR="0005318F" w:rsidRPr="00333C9E">
        <w:rPr>
          <w:rFonts w:ascii="Times New Roman" w:hAnsi="Times New Roman" w:cs="Times New Roman"/>
          <w:sz w:val="24"/>
          <w:szCs w:val="24"/>
        </w:rPr>
        <w:t xml:space="preserve"> </w:t>
      </w:r>
      <w:r w:rsidR="00FF4DBD" w:rsidRPr="00333C9E">
        <w:rPr>
          <w:rFonts w:ascii="Times New Roman" w:hAnsi="Times New Roman" w:cs="Times New Roman"/>
          <w:sz w:val="24"/>
          <w:szCs w:val="24"/>
        </w:rPr>
        <w:t>t</w:t>
      </w:r>
      <w:r w:rsidR="0005318F" w:rsidRPr="00333C9E">
        <w:rPr>
          <w:rFonts w:ascii="Times New Roman" w:hAnsi="Times New Roman" w:cs="Times New Roman"/>
          <w:sz w:val="24"/>
          <w:szCs w:val="24"/>
        </w:rPr>
        <w:t xml:space="preserve">he respondents </w:t>
      </w:r>
      <w:r w:rsidR="00FF4DBD" w:rsidRPr="00333C9E">
        <w:rPr>
          <w:rFonts w:ascii="Times New Roman" w:hAnsi="Times New Roman" w:cs="Times New Roman"/>
          <w:sz w:val="24"/>
          <w:szCs w:val="24"/>
        </w:rPr>
        <w:t xml:space="preserve">filed Miscellaneous Application No. 112/2014 praying </w:t>
      </w:r>
      <w:r w:rsidR="0005318F" w:rsidRPr="00333C9E">
        <w:rPr>
          <w:rFonts w:ascii="Times New Roman" w:hAnsi="Times New Roman" w:cs="Times New Roman"/>
          <w:sz w:val="24"/>
          <w:szCs w:val="24"/>
        </w:rPr>
        <w:t>this court to set aside the ruling of the Registrar on grounds that it disposed of the entire suit</w:t>
      </w:r>
      <w:r w:rsidR="008E46E4" w:rsidRPr="00333C9E">
        <w:rPr>
          <w:rFonts w:ascii="Times New Roman" w:hAnsi="Times New Roman" w:cs="Times New Roman"/>
          <w:sz w:val="24"/>
          <w:szCs w:val="24"/>
        </w:rPr>
        <w:t>.</w:t>
      </w:r>
      <w:r w:rsidR="0005318F" w:rsidRPr="00333C9E">
        <w:rPr>
          <w:rFonts w:ascii="Times New Roman" w:hAnsi="Times New Roman" w:cs="Times New Roman"/>
          <w:sz w:val="24"/>
          <w:szCs w:val="24"/>
        </w:rPr>
        <w:t xml:space="preserve"> </w:t>
      </w:r>
      <w:r w:rsidR="008E46E4" w:rsidRPr="00333C9E">
        <w:rPr>
          <w:rFonts w:ascii="Times New Roman" w:hAnsi="Times New Roman" w:cs="Times New Roman"/>
          <w:sz w:val="24"/>
          <w:szCs w:val="24"/>
        </w:rPr>
        <w:t>T</w:t>
      </w:r>
      <w:r w:rsidR="0005318F" w:rsidRPr="00333C9E">
        <w:rPr>
          <w:rFonts w:ascii="Times New Roman" w:hAnsi="Times New Roman" w:cs="Times New Roman"/>
          <w:sz w:val="24"/>
          <w:szCs w:val="24"/>
        </w:rPr>
        <w:t>he</w:t>
      </w:r>
      <w:r w:rsidR="000D3D6C" w:rsidRPr="00333C9E">
        <w:rPr>
          <w:rFonts w:ascii="Times New Roman" w:hAnsi="Times New Roman" w:cs="Times New Roman"/>
          <w:sz w:val="24"/>
          <w:szCs w:val="24"/>
        </w:rPr>
        <w:t xml:space="preserve"> </w:t>
      </w:r>
      <w:r w:rsidR="0005318F" w:rsidRPr="00333C9E">
        <w:rPr>
          <w:rFonts w:ascii="Times New Roman" w:hAnsi="Times New Roman" w:cs="Times New Roman"/>
          <w:sz w:val="24"/>
          <w:szCs w:val="24"/>
        </w:rPr>
        <w:t>application</w:t>
      </w:r>
      <w:r w:rsidR="001067BA" w:rsidRPr="00333C9E">
        <w:rPr>
          <w:rFonts w:ascii="Times New Roman" w:hAnsi="Times New Roman" w:cs="Times New Roman"/>
          <w:sz w:val="24"/>
          <w:szCs w:val="24"/>
        </w:rPr>
        <w:t xml:space="preserve"> was however withdrawn</w:t>
      </w:r>
      <w:r w:rsidR="000F5106" w:rsidRPr="00333C9E">
        <w:rPr>
          <w:rFonts w:ascii="Times New Roman" w:hAnsi="Times New Roman" w:cs="Times New Roman"/>
          <w:sz w:val="24"/>
          <w:szCs w:val="24"/>
        </w:rPr>
        <w:t xml:space="preserve">, </w:t>
      </w:r>
      <w:r w:rsidR="00D33DCD" w:rsidRPr="00333C9E">
        <w:rPr>
          <w:rFonts w:ascii="Times New Roman" w:hAnsi="Times New Roman" w:cs="Times New Roman"/>
          <w:sz w:val="24"/>
          <w:szCs w:val="24"/>
        </w:rPr>
        <w:t>after which the hearing of th</w:t>
      </w:r>
      <w:r w:rsidR="008E46E4" w:rsidRPr="00333C9E">
        <w:rPr>
          <w:rFonts w:ascii="Times New Roman" w:hAnsi="Times New Roman" w:cs="Times New Roman"/>
          <w:sz w:val="24"/>
          <w:szCs w:val="24"/>
        </w:rPr>
        <w:t>e instant</w:t>
      </w:r>
      <w:r w:rsidR="00D33DCD" w:rsidRPr="00333C9E">
        <w:rPr>
          <w:rFonts w:ascii="Times New Roman" w:hAnsi="Times New Roman" w:cs="Times New Roman"/>
          <w:sz w:val="24"/>
          <w:szCs w:val="24"/>
        </w:rPr>
        <w:t xml:space="preserve"> application commenced</w:t>
      </w:r>
      <w:r w:rsidR="0077153D" w:rsidRPr="00333C9E">
        <w:rPr>
          <w:rFonts w:ascii="Times New Roman" w:hAnsi="Times New Roman" w:cs="Times New Roman"/>
          <w:sz w:val="24"/>
          <w:szCs w:val="24"/>
        </w:rPr>
        <w:t>.</w:t>
      </w:r>
    </w:p>
    <w:p w:rsidR="00F71F7E" w:rsidRPr="00333C9E" w:rsidRDefault="000569B6" w:rsidP="00F71F7E">
      <w:pPr>
        <w:jc w:val="both"/>
        <w:rPr>
          <w:rFonts w:ascii="Times New Roman" w:hAnsi="Times New Roman" w:cs="Times New Roman"/>
          <w:b/>
          <w:sz w:val="24"/>
          <w:szCs w:val="24"/>
        </w:rPr>
      </w:pPr>
      <w:r w:rsidRPr="00333C9E">
        <w:rPr>
          <w:rFonts w:ascii="Times New Roman" w:hAnsi="Times New Roman" w:cs="Times New Roman"/>
          <w:sz w:val="24"/>
          <w:szCs w:val="24"/>
        </w:rPr>
        <w:t xml:space="preserve">The </w:t>
      </w:r>
      <w:r w:rsidR="00A855DF" w:rsidRPr="00333C9E">
        <w:rPr>
          <w:rFonts w:ascii="Times New Roman" w:hAnsi="Times New Roman" w:cs="Times New Roman"/>
          <w:sz w:val="24"/>
          <w:szCs w:val="24"/>
        </w:rPr>
        <w:t>g</w:t>
      </w:r>
      <w:r w:rsidR="00376980" w:rsidRPr="00333C9E">
        <w:rPr>
          <w:rFonts w:ascii="Times New Roman" w:hAnsi="Times New Roman" w:cs="Times New Roman"/>
          <w:sz w:val="24"/>
          <w:szCs w:val="24"/>
        </w:rPr>
        <w:t>ist of a temporary injunction is to</w:t>
      </w:r>
      <w:r w:rsidR="00E24DF6" w:rsidRPr="00333C9E">
        <w:rPr>
          <w:rFonts w:ascii="Times New Roman" w:hAnsi="Times New Roman" w:cs="Times New Roman"/>
          <w:sz w:val="24"/>
          <w:szCs w:val="24"/>
        </w:rPr>
        <w:t xml:space="preserve"> preserve the </w:t>
      </w:r>
      <w:r w:rsidR="00E24DF6" w:rsidRPr="00333C9E">
        <w:rPr>
          <w:rFonts w:ascii="Times New Roman" w:hAnsi="Times New Roman" w:cs="Times New Roman"/>
          <w:i/>
          <w:sz w:val="24"/>
          <w:szCs w:val="24"/>
        </w:rPr>
        <w:t>status quo,</w:t>
      </w:r>
      <w:r w:rsidR="007C35E6" w:rsidRPr="00333C9E">
        <w:rPr>
          <w:rFonts w:ascii="Times New Roman" w:hAnsi="Times New Roman" w:cs="Times New Roman"/>
          <w:sz w:val="24"/>
          <w:szCs w:val="24"/>
        </w:rPr>
        <w:t xml:space="preserve"> that is, </w:t>
      </w:r>
      <w:r w:rsidR="00A855DF" w:rsidRPr="00333C9E">
        <w:rPr>
          <w:rFonts w:ascii="Times New Roman" w:hAnsi="Times New Roman" w:cs="Times New Roman"/>
          <w:sz w:val="24"/>
          <w:szCs w:val="24"/>
        </w:rPr>
        <w:t xml:space="preserve">to </w:t>
      </w:r>
      <w:r w:rsidR="00E24DF6" w:rsidRPr="00333C9E">
        <w:rPr>
          <w:rFonts w:ascii="Times New Roman" w:hAnsi="Times New Roman" w:cs="Times New Roman"/>
          <w:sz w:val="24"/>
          <w:szCs w:val="24"/>
        </w:rPr>
        <w:t xml:space="preserve">preserve the </w:t>
      </w:r>
      <w:r w:rsidR="006E4BA0" w:rsidRPr="00333C9E">
        <w:rPr>
          <w:rFonts w:ascii="Times New Roman" w:hAnsi="Times New Roman" w:cs="Times New Roman"/>
          <w:sz w:val="24"/>
          <w:szCs w:val="24"/>
        </w:rPr>
        <w:t>property in dispute</w:t>
      </w:r>
      <w:r w:rsidR="00F50045" w:rsidRPr="00333C9E">
        <w:rPr>
          <w:rFonts w:ascii="Times New Roman" w:hAnsi="Times New Roman" w:cs="Times New Roman"/>
          <w:sz w:val="24"/>
          <w:szCs w:val="24"/>
        </w:rPr>
        <w:t xml:space="preserve">, </w:t>
      </w:r>
      <w:r w:rsidR="00E24DF6" w:rsidRPr="00333C9E">
        <w:rPr>
          <w:rFonts w:ascii="Times New Roman" w:hAnsi="Times New Roman" w:cs="Times New Roman"/>
          <w:sz w:val="24"/>
          <w:szCs w:val="24"/>
        </w:rPr>
        <w:t>pending</w:t>
      </w:r>
      <w:r w:rsidR="00036316" w:rsidRPr="00333C9E">
        <w:rPr>
          <w:rFonts w:ascii="Times New Roman" w:hAnsi="Times New Roman" w:cs="Times New Roman"/>
          <w:sz w:val="24"/>
          <w:szCs w:val="24"/>
        </w:rPr>
        <w:t xml:space="preserve"> the final disposal of the main</w:t>
      </w:r>
      <w:r w:rsidR="00683B97" w:rsidRPr="00333C9E">
        <w:rPr>
          <w:rFonts w:ascii="Times New Roman" w:hAnsi="Times New Roman" w:cs="Times New Roman"/>
          <w:sz w:val="24"/>
          <w:szCs w:val="24"/>
        </w:rPr>
        <w:t xml:space="preserve"> </w:t>
      </w:r>
      <w:r w:rsidR="00E24DF6" w:rsidRPr="00333C9E">
        <w:rPr>
          <w:rFonts w:ascii="Times New Roman" w:hAnsi="Times New Roman" w:cs="Times New Roman"/>
          <w:sz w:val="24"/>
          <w:szCs w:val="24"/>
        </w:rPr>
        <w:t>suit.</w:t>
      </w:r>
      <w:r w:rsidR="00F50045" w:rsidRPr="00333C9E">
        <w:rPr>
          <w:rFonts w:ascii="Times New Roman" w:hAnsi="Times New Roman" w:cs="Times New Roman"/>
          <w:sz w:val="24"/>
          <w:szCs w:val="24"/>
        </w:rPr>
        <w:t xml:space="preserve"> In addressing this, </w:t>
      </w:r>
      <w:r w:rsidR="00E24DF6" w:rsidRPr="00333C9E">
        <w:rPr>
          <w:rFonts w:ascii="Times New Roman" w:hAnsi="Times New Roman" w:cs="Times New Roman"/>
          <w:sz w:val="24"/>
          <w:szCs w:val="24"/>
        </w:rPr>
        <w:t xml:space="preserve">courts have set out conditions to be fulfilled before the discretion of granting the temporary injunction is exercised. These are that the applicant must show there is a </w:t>
      </w:r>
      <w:r w:rsidR="00E24DF6" w:rsidRPr="00333C9E">
        <w:rPr>
          <w:rFonts w:ascii="Times New Roman" w:hAnsi="Times New Roman" w:cs="Times New Roman"/>
          <w:i/>
          <w:sz w:val="24"/>
          <w:szCs w:val="24"/>
        </w:rPr>
        <w:t>prima facie</w:t>
      </w:r>
      <w:r w:rsidR="00E24DF6" w:rsidRPr="00333C9E">
        <w:rPr>
          <w:rFonts w:ascii="Times New Roman" w:hAnsi="Times New Roman" w:cs="Times New Roman"/>
          <w:sz w:val="24"/>
          <w:szCs w:val="24"/>
        </w:rPr>
        <w:t xml:space="preserve"> case with</w:t>
      </w:r>
      <w:r w:rsidR="00E95781" w:rsidRPr="00333C9E">
        <w:rPr>
          <w:rFonts w:ascii="Times New Roman" w:hAnsi="Times New Roman" w:cs="Times New Roman"/>
          <w:sz w:val="24"/>
          <w:szCs w:val="24"/>
        </w:rPr>
        <w:t xml:space="preserve"> probability of success,</w:t>
      </w:r>
      <w:r w:rsidR="006E4BA0" w:rsidRPr="00333C9E">
        <w:rPr>
          <w:rFonts w:ascii="Times New Roman" w:hAnsi="Times New Roman" w:cs="Times New Roman"/>
          <w:sz w:val="24"/>
          <w:szCs w:val="24"/>
        </w:rPr>
        <w:t xml:space="preserve"> </w:t>
      </w:r>
      <w:r w:rsidR="00E24DF6" w:rsidRPr="00333C9E">
        <w:rPr>
          <w:rFonts w:ascii="Times New Roman" w:hAnsi="Times New Roman" w:cs="Times New Roman"/>
          <w:sz w:val="24"/>
          <w:szCs w:val="24"/>
        </w:rPr>
        <w:t>and that the applicant might otherwise suffer irreparable damage which would not easily be compensated in damages. If court is in doubt, it will decide the question on the balance of convenience.</w:t>
      </w:r>
      <w:r w:rsidR="00F71F7E" w:rsidRPr="00333C9E">
        <w:rPr>
          <w:rFonts w:ascii="Times New Roman" w:hAnsi="Times New Roman" w:cs="Times New Roman"/>
          <w:sz w:val="24"/>
          <w:szCs w:val="24"/>
        </w:rPr>
        <w:t xml:space="preserve"> See </w:t>
      </w:r>
      <w:r w:rsidR="00F50045" w:rsidRPr="00333C9E">
        <w:rPr>
          <w:rFonts w:ascii="Times New Roman" w:hAnsi="Times New Roman" w:cs="Times New Roman"/>
          <w:b/>
          <w:sz w:val="24"/>
          <w:szCs w:val="24"/>
        </w:rPr>
        <w:t xml:space="preserve">Kiyimba Kaggwa V </w:t>
      </w:r>
      <w:r w:rsidR="00F71F7E" w:rsidRPr="00333C9E">
        <w:rPr>
          <w:rFonts w:ascii="Times New Roman" w:hAnsi="Times New Roman" w:cs="Times New Roman"/>
          <w:b/>
          <w:sz w:val="24"/>
          <w:szCs w:val="24"/>
        </w:rPr>
        <w:t>Haji Katende [1985] HCB 43</w:t>
      </w:r>
      <w:r w:rsidR="00585052" w:rsidRPr="00333C9E">
        <w:rPr>
          <w:rFonts w:ascii="Times New Roman" w:hAnsi="Times New Roman" w:cs="Times New Roman"/>
          <w:b/>
          <w:sz w:val="24"/>
          <w:szCs w:val="24"/>
        </w:rPr>
        <w:t>; American Cynamid V Ethicon Ltd [1975] All E R.</w:t>
      </w:r>
    </w:p>
    <w:p w:rsidR="007C35E6" w:rsidRPr="00333C9E" w:rsidRDefault="00E24DF6" w:rsidP="00E24DF6">
      <w:pPr>
        <w:jc w:val="both"/>
        <w:rPr>
          <w:rFonts w:ascii="Times New Roman" w:hAnsi="Times New Roman" w:cs="Times New Roman"/>
          <w:sz w:val="24"/>
          <w:szCs w:val="24"/>
        </w:rPr>
      </w:pPr>
      <w:r w:rsidRPr="00333C9E">
        <w:rPr>
          <w:rFonts w:ascii="Times New Roman" w:hAnsi="Times New Roman" w:cs="Times New Roman"/>
          <w:sz w:val="24"/>
          <w:szCs w:val="24"/>
        </w:rPr>
        <w:t>In addition, Order 41 of the C</w:t>
      </w:r>
      <w:r w:rsidR="00585052" w:rsidRPr="00333C9E">
        <w:rPr>
          <w:rFonts w:ascii="Times New Roman" w:hAnsi="Times New Roman" w:cs="Times New Roman"/>
          <w:sz w:val="24"/>
          <w:szCs w:val="24"/>
        </w:rPr>
        <w:t xml:space="preserve">ivil </w:t>
      </w:r>
      <w:r w:rsidRPr="00333C9E">
        <w:rPr>
          <w:rFonts w:ascii="Times New Roman" w:hAnsi="Times New Roman" w:cs="Times New Roman"/>
          <w:sz w:val="24"/>
          <w:szCs w:val="24"/>
        </w:rPr>
        <w:t>P</w:t>
      </w:r>
      <w:r w:rsidR="00585052" w:rsidRPr="00333C9E">
        <w:rPr>
          <w:rFonts w:ascii="Times New Roman" w:hAnsi="Times New Roman" w:cs="Times New Roman"/>
          <w:sz w:val="24"/>
          <w:szCs w:val="24"/>
        </w:rPr>
        <w:t xml:space="preserve">rocedure </w:t>
      </w:r>
      <w:r w:rsidRPr="00333C9E">
        <w:rPr>
          <w:rFonts w:ascii="Times New Roman" w:hAnsi="Times New Roman" w:cs="Times New Roman"/>
          <w:sz w:val="24"/>
          <w:szCs w:val="24"/>
        </w:rPr>
        <w:t>R</w:t>
      </w:r>
      <w:r w:rsidR="00585052" w:rsidRPr="00333C9E">
        <w:rPr>
          <w:rFonts w:ascii="Times New Roman" w:hAnsi="Times New Roman" w:cs="Times New Roman"/>
          <w:sz w:val="24"/>
          <w:szCs w:val="24"/>
        </w:rPr>
        <w:t>ules</w:t>
      </w:r>
      <w:r w:rsidRPr="00333C9E">
        <w:rPr>
          <w:rFonts w:ascii="Times New Roman" w:hAnsi="Times New Roman" w:cs="Times New Roman"/>
          <w:sz w:val="24"/>
          <w:szCs w:val="24"/>
        </w:rPr>
        <w:t xml:space="preserve"> requires the existence of a pending suit. It provides that where it is proved to court that in a suit the property in dispute is in danger of being wasted, damaged or al</w:t>
      </w:r>
      <w:r w:rsidR="00F50045" w:rsidRPr="00333C9E">
        <w:rPr>
          <w:rFonts w:ascii="Times New Roman" w:hAnsi="Times New Roman" w:cs="Times New Roman"/>
          <w:sz w:val="24"/>
          <w:szCs w:val="24"/>
        </w:rPr>
        <w:t xml:space="preserve">ienated by any party to a suit, </w:t>
      </w:r>
      <w:r w:rsidRPr="00333C9E">
        <w:rPr>
          <w:rFonts w:ascii="Times New Roman" w:hAnsi="Times New Roman" w:cs="Times New Roman"/>
          <w:sz w:val="24"/>
          <w:szCs w:val="24"/>
        </w:rPr>
        <w:t>the court may grant a temporary injunction to restrain, stay, and prevent the wasting, damaging and</w:t>
      </w:r>
      <w:r w:rsidRPr="00333C9E">
        <w:rPr>
          <w:rFonts w:ascii="Times New Roman" w:hAnsi="Times New Roman" w:cs="Times New Roman"/>
          <w:b/>
          <w:sz w:val="24"/>
          <w:szCs w:val="24"/>
        </w:rPr>
        <w:t xml:space="preserve"> </w:t>
      </w:r>
      <w:r w:rsidRPr="00333C9E">
        <w:rPr>
          <w:rFonts w:ascii="Times New Roman" w:hAnsi="Times New Roman" w:cs="Times New Roman"/>
          <w:sz w:val="24"/>
          <w:szCs w:val="24"/>
        </w:rPr>
        <w:t>alienation of the property.</w:t>
      </w:r>
      <w:r w:rsidR="00A855DF" w:rsidRPr="00333C9E">
        <w:rPr>
          <w:rFonts w:ascii="Times New Roman" w:hAnsi="Times New Roman" w:cs="Times New Roman"/>
          <w:sz w:val="24"/>
          <w:szCs w:val="24"/>
        </w:rPr>
        <w:t xml:space="preserve"> </w:t>
      </w:r>
      <w:r w:rsidRPr="00333C9E">
        <w:rPr>
          <w:rFonts w:ascii="Times New Roman" w:hAnsi="Times New Roman" w:cs="Times New Roman"/>
          <w:sz w:val="24"/>
          <w:szCs w:val="24"/>
        </w:rPr>
        <w:t>The pendency of a suit, in this case civil suit no. 29 of 2014 filed by the plaintiff/applicant against the defendants/respondents</w:t>
      </w:r>
      <w:r w:rsidR="00EA3371" w:rsidRPr="00333C9E">
        <w:rPr>
          <w:rFonts w:ascii="Times New Roman" w:hAnsi="Times New Roman" w:cs="Times New Roman"/>
          <w:sz w:val="24"/>
          <w:szCs w:val="24"/>
        </w:rPr>
        <w:t>,</w:t>
      </w:r>
      <w:r w:rsidR="00683B97" w:rsidRPr="00333C9E">
        <w:rPr>
          <w:rFonts w:ascii="Times New Roman" w:hAnsi="Times New Roman" w:cs="Times New Roman"/>
          <w:sz w:val="24"/>
          <w:szCs w:val="24"/>
        </w:rPr>
        <w:t xml:space="preserve"> as outlined above,</w:t>
      </w:r>
      <w:r w:rsidR="00EA3371" w:rsidRPr="00333C9E">
        <w:rPr>
          <w:rFonts w:ascii="Times New Roman" w:hAnsi="Times New Roman" w:cs="Times New Roman"/>
          <w:sz w:val="24"/>
          <w:szCs w:val="24"/>
        </w:rPr>
        <w:t xml:space="preserve"> is not disputed</w:t>
      </w:r>
      <w:r w:rsidRPr="00333C9E">
        <w:rPr>
          <w:rFonts w:ascii="Times New Roman" w:hAnsi="Times New Roman" w:cs="Times New Roman"/>
          <w:sz w:val="24"/>
          <w:szCs w:val="24"/>
        </w:rPr>
        <w:t>.</w:t>
      </w:r>
    </w:p>
    <w:p w:rsidR="00F71946" w:rsidRPr="00333C9E" w:rsidRDefault="007C35E6" w:rsidP="00F71946">
      <w:pPr>
        <w:jc w:val="both"/>
        <w:rPr>
          <w:rFonts w:ascii="Times New Roman" w:hAnsi="Times New Roman" w:cs="Times New Roman"/>
          <w:sz w:val="24"/>
          <w:szCs w:val="24"/>
        </w:rPr>
      </w:pPr>
      <w:r w:rsidRPr="00333C9E">
        <w:rPr>
          <w:rFonts w:ascii="Times New Roman" w:hAnsi="Times New Roman" w:cs="Times New Roman"/>
          <w:sz w:val="24"/>
          <w:szCs w:val="24"/>
        </w:rPr>
        <w:t xml:space="preserve">I will first address the issue of appointment of administrators </w:t>
      </w:r>
      <w:r w:rsidRPr="00333C9E">
        <w:rPr>
          <w:rFonts w:ascii="Times New Roman" w:hAnsi="Times New Roman" w:cs="Times New Roman"/>
          <w:i/>
          <w:sz w:val="24"/>
          <w:szCs w:val="24"/>
        </w:rPr>
        <w:t>pendete lite</w:t>
      </w:r>
      <w:r w:rsidRPr="00333C9E">
        <w:rPr>
          <w:rFonts w:ascii="Times New Roman" w:hAnsi="Times New Roman" w:cs="Times New Roman"/>
          <w:sz w:val="24"/>
          <w:szCs w:val="24"/>
        </w:rPr>
        <w:t xml:space="preserve"> which is challenged by the respondent</w:t>
      </w:r>
      <w:r w:rsidR="00D52583" w:rsidRPr="00333C9E">
        <w:rPr>
          <w:rFonts w:ascii="Times New Roman" w:hAnsi="Times New Roman" w:cs="Times New Roman"/>
          <w:sz w:val="24"/>
          <w:szCs w:val="24"/>
        </w:rPr>
        <w:t xml:space="preserve"> who contends</w:t>
      </w:r>
      <w:r w:rsidRPr="00333C9E">
        <w:rPr>
          <w:rFonts w:ascii="Times New Roman" w:hAnsi="Times New Roman" w:cs="Times New Roman"/>
          <w:sz w:val="24"/>
          <w:szCs w:val="24"/>
        </w:rPr>
        <w:t xml:space="preserve"> that it is not a temporary relief to be granted by this court.</w:t>
      </w:r>
      <w:r w:rsidR="002D563B" w:rsidRPr="00333C9E">
        <w:rPr>
          <w:rFonts w:ascii="Times New Roman" w:hAnsi="Times New Roman" w:cs="Times New Roman"/>
          <w:sz w:val="24"/>
          <w:szCs w:val="24"/>
        </w:rPr>
        <w:t xml:space="preserve"> </w:t>
      </w:r>
      <w:r w:rsidR="00F71946" w:rsidRPr="00333C9E">
        <w:rPr>
          <w:rFonts w:ascii="Times New Roman" w:hAnsi="Times New Roman" w:cs="Times New Roman"/>
          <w:sz w:val="24"/>
          <w:szCs w:val="24"/>
        </w:rPr>
        <w:t>The 1</w:t>
      </w:r>
      <w:r w:rsidR="00F71946" w:rsidRPr="00333C9E">
        <w:rPr>
          <w:rFonts w:ascii="Times New Roman" w:hAnsi="Times New Roman" w:cs="Times New Roman"/>
          <w:sz w:val="24"/>
          <w:szCs w:val="24"/>
          <w:vertAlign w:val="superscript"/>
        </w:rPr>
        <w:t>st</w:t>
      </w:r>
      <w:r w:rsidR="00F71946" w:rsidRPr="00333C9E">
        <w:rPr>
          <w:rFonts w:ascii="Times New Roman" w:hAnsi="Times New Roman" w:cs="Times New Roman"/>
          <w:sz w:val="24"/>
          <w:szCs w:val="24"/>
        </w:rPr>
        <w:t xml:space="preserve"> respondent averred in paragraph 7 of his affidavit in reply that the prayer to appoint administrators </w:t>
      </w:r>
      <w:r w:rsidR="00F71946" w:rsidRPr="00333C9E">
        <w:rPr>
          <w:rFonts w:ascii="Times New Roman" w:hAnsi="Times New Roman" w:cs="Times New Roman"/>
          <w:i/>
          <w:sz w:val="24"/>
          <w:szCs w:val="24"/>
        </w:rPr>
        <w:t xml:space="preserve">pendete lite </w:t>
      </w:r>
      <w:r w:rsidR="00F71946" w:rsidRPr="00333C9E">
        <w:rPr>
          <w:rFonts w:ascii="Times New Roman" w:hAnsi="Times New Roman" w:cs="Times New Roman"/>
          <w:sz w:val="24"/>
          <w:szCs w:val="24"/>
        </w:rPr>
        <w:t>is in no way a temporary relief to be granted by this court as it seeks to appoint administrators to administer a property and company that is not part of the estate of the deceased. His counsel submitted that it is an abuse of court process to have issues of the estate like appointment of administrators of the estate of the deceased and to give an inventory of the assets and liabilities of the estate.</w:t>
      </w:r>
    </w:p>
    <w:p w:rsidR="00AD3F05" w:rsidRPr="00333C9E" w:rsidRDefault="00F71946" w:rsidP="00AD3F05">
      <w:pPr>
        <w:jc w:val="both"/>
        <w:rPr>
          <w:rFonts w:ascii="Times New Roman" w:hAnsi="Times New Roman" w:cs="Times New Roman"/>
          <w:sz w:val="24"/>
          <w:szCs w:val="24"/>
        </w:rPr>
      </w:pPr>
      <w:r w:rsidRPr="00333C9E">
        <w:rPr>
          <w:rFonts w:ascii="Times New Roman" w:hAnsi="Times New Roman" w:cs="Times New Roman"/>
          <w:sz w:val="24"/>
          <w:szCs w:val="24"/>
        </w:rPr>
        <w:lastRenderedPageBreak/>
        <w:t xml:space="preserve">The applicant responded in paragraph 3(h) of her affidavit in rejoinder that this court has jurisdiction to hear this case and make any orders it deems fit including but not limited to appointing administrators </w:t>
      </w:r>
      <w:r w:rsidRPr="00333C9E">
        <w:rPr>
          <w:rFonts w:ascii="Times New Roman" w:hAnsi="Times New Roman" w:cs="Times New Roman"/>
          <w:i/>
          <w:sz w:val="24"/>
          <w:szCs w:val="24"/>
        </w:rPr>
        <w:t xml:space="preserve">pendete lite. </w:t>
      </w:r>
      <w:r w:rsidRPr="00333C9E">
        <w:rPr>
          <w:rFonts w:ascii="Times New Roman" w:hAnsi="Times New Roman" w:cs="Times New Roman"/>
          <w:sz w:val="24"/>
          <w:szCs w:val="24"/>
        </w:rPr>
        <w:t>Her counsel submitted that</w:t>
      </w:r>
      <w:r w:rsidR="00AD3F05" w:rsidRPr="00333C9E">
        <w:rPr>
          <w:rFonts w:ascii="Times New Roman" w:hAnsi="Times New Roman" w:cs="Times New Roman"/>
          <w:sz w:val="24"/>
          <w:szCs w:val="24"/>
        </w:rPr>
        <w:t xml:space="preserve"> in</w:t>
      </w:r>
      <w:r w:rsidRPr="00333C9E">
        <w:rPr>
          <w:rFonts w:ascii="Times New Roman" w:hAnsi="Times New Roman" w:cs="Times New Roman"/>
          <w:sz w:val="24"/>
          <w:szCs w:val="24"/>
        </w:rPr>
        <w:t xml:space="preserve"> </w:t>
      </w:r>
      <w:r w:rsidR="00AD3F05" w:rsidRPr="00333C9E">
        <w:rPr>
          <w:rFonts w:ascii="Times New Roman" w:hAnsi="Times New Roman" w:cs="Times New Roman"/>
          <w:b/>
          <w:sz w:val="24"/>
          <w:szCs w:val="24"/>
        </w:rPr>
        <w:t>Wilson Tayebwa &amp; 5 Others V Kyatwoha &amp; 2 Others Misc Application No 60/2012 arising from HCCS No. 14/2012,</w:t>
      </w:r>
      <w:r w:rsidR="008A73DA" w:rsidRPr="00333C9E">
        <w:rPr>
          <w:rFonts w:ascii="Times New Roman" w:hAnsi="Times New Roman" w:cs="Times New Roman"/>
          <w:b/>
          <w:sz w:val="24"/>
          <w:szCs w:val="24"/>
        </w:rPr>
        <w:t xml:space="preserve"> </w:t>
      </w:r>
      <w:r w:rsidR="008A73DA" w:rsidRPr="00333C9E">
        <w:rPr>
          <w:rFonts w:ascii="Times New Roman" w:hAnsi="Times New Roman" w:cs="Times New Roman"/>
          <w:sz w:val="24"/>
          <w:szCs w:val="24"/>
        </w:rPr>
        <w:t>Kainamura J,</w:t>
      </w:r>
      <w:r w:rsidR="00AD3F05" w:rsidRPr="00333C9E">
        <w:rPr>
          <w:rFonts w:ascii="Times New Roman" w:hAnsi="Times New Roman" w:cs="Times New Roman"/>
          <w:b/>
          <w:sz w:val="24"/>
          <w:szCs w:val="24"/>
        </w:rPr>
        <w:t xml:space="preserve"> </w:t>
      </w:r>
      <w:r w:rsidR="002D563B" w:rsidRPr="00333C9E">
        <w:rPr>
          <w:rFonts w:ascii="Times New Roman" w:hAnsi="Times New Roman" w:cs="Times New Roman"/>
          <w:sz w:val="24"/>
          <w:szCs w:val="24"/>
        </w:rPr>
        <w:t xml:space="preserve">court </w:t>
      </w:r>
      <w:r w:rsidR="00AD3F05" w:rsidRPr="00333C9E">
        <w:rPr>
          <w:rFonts w:ascii="Times New Roman" w:hAnsi="Times New Roman" w:cs="Times New Roman"/>
          <w:sz w:val="24"/>
          <w:szCs w:val="24"/>
        </w:rPr>
        <w:t xml:space="preserve">did grant orders appointing administrators </w:t>
      </w:r>
      <w:r w:rsidR="00AD3F05" w:rsidRPr="00333C9E">
        <w:rPr>
          <w:rFonts w:ascii="Times New Roman" w:hAnsi="Times New Roman" w:cs="Times New Roman"/>
          <w:i/>
          <w:sz w:val="24"/>
          <w:szCs w:val="24"/>
        </w:rPr>
        <w:t>pendete lite</w:t>
      </w:r>
      <w:r w:rsidR="00AD3F05" w:rsidRPr="00333C9E">
        <w:rPr>
          <w:rFonts w:ascii="Times New Roman" w:hAnsi="Times New Roman" w:cs="Times New Roman"/>
          <w:sz w:val="24"/>
          <w:szCs w:val="24"/>
        </w:rPr>
        <w:t xml:space="preserve"> while determining an application for temporary injunction. He also submitted that the main suit challenges the fraudulent intermeddling by the 1</w:t>
      </w:r>
      <w:r w:rsidR="00AD3F05" w:rsidRPr="00333C9E">
        <w:rPr>
          <w:rFonts w:ascii="Times New Roman" w:hAnsi="Times New Roman" w:cs="Times New Roman"/>
          <w:sz w:val="24"/>
          <w:szCs w:val="24"/>
          <w:vertAlign w:val="superscript"/>
        </w:rPr>
        <w:t>st</w:t>
      </w:r>
      <w:r w:rsidR="00AD3F05" w:rsidRPr="00333C9E">
        <w:rPr>
          <w:rFonts w:ascii="Times New Roman" w:hAnsi="Times New Roman" w:cs="Times New Roman"/>
          <w:sz w:val="24"/>
          <w:szCs w:val="24"/>
        </w:rPr>
        <w:t xml:space="preserve"> respondent in the estate of the applicant’s late father when he forged transfer forms and was fraudulently registered onto the suit property. </w:t>
      </w:r>
    </w:p>
    <w:p w:rsidR="0017773F" w:rsidRPr="00333C9E" w:rsidRDefault="00F71946" w:rsidP="00F71946">
      <w:pPr>
        <w:jc w:val="both"/>
        <w:rPr>
          <w:rFonts w:ascii="Times New Roman" w:hAnsi="Times New Roman" w:cs="Times New Roman"/>
          <w:sz w:val="24"/>
          <w:szCs w:val="24"/>
        </w:rPr>
      </w:pPr>
      <w:r w:rsidRPr="00333C9E">
        <w:rPr>
          <w:rFonts w:ascii="Times New Roman" w:hAnsi="Times New Roman" w:cs="Times New Roman"/>
          <w:sz w:val="24"/>
          <w:szCs w:val="24"/>
        </w:rPr>
        <w:t>This application was brought under various provisions of the law stated above, including section 218 of the Succession Act</w:t>
      </w:r>
      <w:r w:rsidR="0017773F" w:rsidRPr="00333C9E">
        <w:rPr>
          <w:rFonts w:ascii="Times New Roman" w:hAnsi="Times New Roman" w:cs="Times New Roman"/>
          <w:sz w:val="24"/>
          <w:szCs w:val="24"/>
        </w:rPr>
        <w:t>, section 98 of the Civil Procedure Act cap 71, and section 33 of the Judicature Act.</w:t>
      </w:r>
    </w:p>
    <w:p w:rsidR="00F71946" w:rsidRPr="00333C9E" w:rsidRDefault="0017773F" w:rsidP="00F71946">
      <w:pPr>
        <w:jc w:val="both"/>
        <w:rPr>
          <w:rFonts w:ascii="Times New Roman" w:hAnsi="Times New Roman" w:cs="Times New Roman"/>
          <w:sz w:val="24"/>
          <w:szCs w:val="24"/>
        </w:rPr>
      </w:pPr>
      <w:r w:rsidRPr="00333C9E">
        <w:rPr>
          <w:rFonts w:ascii="Times New Roman" w:hAnsi="Times New Roman" w:cs="Times New Roman"/>
          <w:sz w:val="24"/>
          <w:szCs w:val="24"/>
        </w:rPr>
        <w:t>S</w:t>
      </w:r>
      <w:r w:rsidR="00F71946" w:rsidRPr="00333C9E">
        <w:rPr>
          <w:rFonts w:ascii="Times New Roman" w:hAnsi="Times New Roman" w:cs="Times New Roman"/>
          <w:sz w:val="24"/>
          <w:szCs w:val="24"/>
        </w:rPr>
        <w:t xml:space="preserve">ection </w:t>
      </w:r>
      <w:r w:rsidR="0088535F" w:rsidRPr="00333C9E">
        <w:rPr>
          <w:rFonts w:ascii="Times New Roman" w:hAnsi="Times New Roman" w:cs="Times New Roman"/>
          <w:sz w:val="24"/>
          <w:szCs w:val="24"/>
        </w:rPr>
        <w:t xml:space="preserve">218 of the Succession Act </w:t>
      </w:r>
      <w:r w:rsidR="00F71946" w:rsidRPr="00333C9E">
        <w:rPr>
          <w:rFonts w:ascii="Times New Roman" w:hAnsi="Times New Roman" w:cs="Times New Roman"/>
          <w:sz w:val="24"/>
          <w:szCs w:val="24"/>
        </w:rPr>
        <w:t>provides that:-</w:t>
      </w:r>
    </w:p>
    <w:p w:rsidR="00F71946" w:rsidRPr="00333C9E" w:rsidRDefault="00F71946" w:rsidP="00F71946">
      <w:pPr>
        <w:ind w:left="300"/>
        <w:jc w:val="both"/>
        <w:rPr>
          <w:rFonts w:ascii="Times New Roman" w:hAnsi="Times New Roman" w:cs="Times New Roman"/>
          <w:b/>
          <w:sz w:val="24"/>
          <w:szCs w:val="24"/>
        </w:rPr>
      </w:pPr>
      <w:r w:rsidRPr="00333C9E">
        <w:rPr>
          <w:rFonts w:ascii="Times New Roman" w:hAnsi="Times New Roman" w:cs="Times New Roman"/>
          <w:b/>
          <w:i/>
          <w:sz w:val="24"/>
          <w:szCs w:val="24"/>
        </w:rPr>
        <w:t>“</w:t>
      </w:r>
      <w:r w:rsidRPr="00333C9E">
        <w:rPr>
          <w:rFonts w:ascii="Times New Roman" w:hAnsi="Times New Roman" w:cs="Times New Roman"/>
          <w:i/>
          <w:sz w:val="24"/>
          <w:szCs w:val="24"/>
        </w:rPr>
        <w:t>a court may,</w:t>
      </w:r>
      <w:r w:rsidRPr="00333C9E">
        <w:rPr>
          <w:rFonts w:ascii="Times New Roman" w:hAnsi="Times New Roman" w:cs="Times New Roman"/>
          <w:b/>
          <w:i/>
          <w:sz w:val="24"/>
          <w:szCs w:val="24"/>
        </w:rPr>
        <w:t xml:space="preserve"> pending any suit touching the validity of the will of a        deceased person, or for obtaining or revoking any probate or any grant of letters of administration, </w:t>
      </w:r>
      <w:r w:rsidRPr="00333C9E">
        <w:rPr>
          <w:rFonts w:ascii="Times New Roman" w:hAnsi="Times New Roman" w:cs="Times New Roman"/>
          <w:i/>
          <w:sz w:val="24"/>
          <w:szCs w:val="24"/>
        </w:rPr>
        <w:t>appoint an administrator of the estate of the deceased person, who shall have all the rights and powers of a general administrator other than a right of distributing the estate, and every such administrator shall be subject to the immediate control of the court, and shall act under its direction.</w:t>
      </w:r>
      <w:r w:rsidRPr="00333C9E">
        <w:rPr>
          <w:rFonts w:ascii="Times New Roman" w:hAnsi="Times New Roman" w:cs="Times New Roman"/>
          <w:b/>
          <w:i/>
          <w:sz w:val="24"/>
          <w:szCs w:val="24"/>
        </w:rPr>
        <w:t>”</w:t>
      </w:r>
      <w:r w:rsidRPr="00333C9E">
        <w:rPr>
          <w:rFonts w:ascii="Times New Roman" w:hAnsi="Times New Roman" w:cs="Times New Roman"/>
          <w:i/>
          <w:sz w:val="24"/>
          <w:szCs w:val="24"/>
        </w:rPr>
        <w:t>(</w:t>
      </w:r>
      <w:r w:rsidRPr="00333C9E">
        <w:rPr>
          <w:rFonts w:ascii="Times New Roman" w:hAnsi="Times New Roman" w:cs="Times New Roman"/>
          <w:sz w:val="24"/>
          <w:szCs w:val="24"/>
        </w:rPr>
        <w:t>emphasis mine).</w:t>
      </w:r>
    </w:p>
    <w:p w:rsidR="00F71946" w:rsidRPr="00333C9E" w:rsidRDefault="00D84F65" w:rsidP="00F71946">
      <w:pPr>
        <w:jc w:val="both"/>
        <w:rPr>
          <w:rFonts w:ascii="Times New Roman" w:hAnsi="Times New Roman" w:cs="Times New Roman"/>
          <w:sz w:val="24"/>
          <w:szCs w:val="24"/>
        </w:rPr>
      </w:pPr>
      <w:r w:rsidRPr="00333C9E">
        <w:rPr>
          <w:rFonts w:ascii="Times New Roman" w:hAnsi="Times New Roman" w:cs="Times New Roman"/>
          <w:sz w:val="24"/>
          <w:szCs w:val="24"/>
        </w:rPr>
        <w:t xml:space="preserve">I have carefully perused the judgment in the </w:t>
      </w:r>
      <w:r w:rsidRPr="00333C9E">
        <w:rPr>
          <w:rFonts w:ascii="Times New Roman" w:hAnsi="Times New Roman" w:cs="Times New Roman"/>
          <w:b/>
          <w:sz w:val="24"/>
          <w:szCs w:val="24"/>
        </w:rPr>
        <w:t>Tayebwa</w:t>
      </w:r>
      <w:r w:rsidRPr="00333C9E">
        <w:rPr>
          <w:rFonts w:ascii="Times New Roman" w:hAnsi="Times New Roman" w:cs="Times New Roman"/>
          <w:sz w:val="24"/>
          <w:szCs w:val="24"/>
        </w:rPr>
        <w:t xml:space="preserve"> case</w:t>
      </w:r>
      <w:r w:rsidR="00AD3F05" w:rsidRPr="00333C9E">
        <w:rPr>
          <w:rFonts w:ascii="Times New Roman" w:hAnsi="Times New Roman" w:cs="Times New Roman"/>
          <w:sz w:val="24"/>
          <w:szCs w:val="24"/>
        </w:rPr>
        <w:t xml:space="preserve"> cited by the applicant’s counsel</w:t>
      </w:r>
      <w:r w:rsidRPr="00333C9E">
        <w:rPr>
          <w:rFonts w:ascii="Times New Roman" w:hAnsi="Times New Roman" w:cs="Times New Roman"/>
          <w:sz w:val="24"/>
          <w:szCs w:val="24"/>
        </w:rPr>
        <w:t>. With respect, I find the circumstances of the said</w:t>
      </w:r>
      <w:r w:rsidR="00F71946" w:rsidRPr="00333C9E">
        <w:rPr>
          <w:rFonts w:ascii="Times New Roman" w:hAnsi="Times New Roman" w:cs="Times New Roman"/>
          <w:sz w:val="24"/>
          <w:szCs w:val="24"/>
        </w:rPr>
        <w:t xml:space="preserve"> case distinguishable from the current situation. In th</w:t>
      </w:r>
      <w:r w:rsidR="002E5788" w:rsidRPr="00333C9E">
        <w:rPr>
          <w:rFonts w:ascii="Times New Roman" w:hAnsi="Times New Roman" w:cs="Times New Roman"/>
          <w:sz w:val="24"/>
          <w:szCs w:val="24"/>
        </w:rPr>
        <w:t>at</w:t>
      </w:r>
      <w:r w:rsidR="00F71946" w:rsidRPr="00333C9E">
        <w:rPr>
          <w:rFonts w:ascii="Times New Roman" w:hAnsi="Times New Roman" w:cs="Times New Roman"/>
          <w:sz w:val="24"/>
          <w:szCs w:val="24"/>
        </w:rPr>
        <w:t xml:space="preserve"> case, the learned trial Judge held</w:t>
      </w:r>
      <w:r w:rsidR="00F71946" w:rsidRPr="00333C9E">
        <w:rPr>
          <w:rFonts w:ascii="Times New Roman" w:hAnsi="Times New Roman" w:cs="Times New Roman"/>
          <w:b/>
          <w:sz w:val="24"/>
          <w:szCs w:val="24"/>
        </w:rPr>
        <w:t xml:space="preserve"> </w:t>
      </w:r>
      <w:r w:rsidR="00F71946" w:rsidRPr="00333C9E">
        <w:rPr>
          <w:rFonts w:ascii="Times New Roman" w:hAnsi="Times New Roman" w:cs="Times New Roman"/>
          <w:sz w:val="24"/>
          <w:szCs w:val="24"/>
        </w:rPr>
        <w:t>that an</w:t>
      </w:r>
      <w:r w:rsidR="00F71946" w:rsidRPr="00333C9E">
        <w:rPr>
          <w:rFonts w:ascii="Times New Roman" w:hAnsi="Times New Roman" w:cs="Times New Roman"/>
          <w:b/>
          <w:sz w:val="24"/>
          <w:szCs w:val="24"/>
        </w:rPr>
        <w:t xml:space="preserve"> </w:t>
      </w:r>
      <w:r w:rsidR="00F71946" w:rsidRPr="00333C9E">
        <w:rPr>
          <w:rFonts w:ascii="Times New Roman" w:hAnsi="Times New Roman" w:cs="Times New Roman"/>
          <w:sz w:val="24"/>
          <w:szCs w:val="24"/>
        </w:rPr>
        <w:t>application under this section will be granted only when there is a dispute as to the validity of a will or as to the right to administer. It is limited to t</w:t>
      </w:r>
      <w:r w:rsidR="00BB77DD" w:rsidRPr="00333C9E">
        <w:rPr>
          <w:rFonts w:ascii="Times New Roman" w:hAnsi="Times New Roman" w:cs="Times New Roman"/>
          <w:sz w:val="24"/>
          <w:szCs w:val="24"/>
        </w:rPr>
        <w:t xml:space="preserve">he duration of the pendency of the </w:t>
      </w:r>
      <w:r w:rsidR="00F71946" w:rsidRPr="00333C9E">
        <w:rPr>
          <w:rFonts w:ascii="Times New Roman" w:hAnsi="Times New Roman" w:cs="Times New Roman"/>
          <w:sz w:val="24"/>
          <w:szCs w:val="24"/>
        </w:rPr>
        <w:t>suit</w:t>
      </w:r>
      <w:r w:rsidR="00BB77DD" w:rsidRPr="00333C9E">
        <w:rPr>
          <w:rFonts w:ascii="Times New Roman" w:hAnsi="Times New Roman" w:cs="Times New Roman"/>
          <w:sz w:val="24"/>
          <w:szCs w:val="24"/>
        </w:rPr>
        <w:t xml:space="preserve"> in question</w:t>
      </w:r>
      <w:r w:rsidR="00F71946" w:rsidRPr="00333C9E">
        <w:rPr>
          <w:rFonts w:ascii="Times New Roman" w:hAnsi="Times New Roman" w:cs="Times New Roman"/>
          <w:sz w:val="24"/>
          <w:szCs w:val="24"/>
        </w:rPr>
        <w:t>.</w:t>
      </w:r>
      <w:r w:rsidR="00B342A4" w:rsidRPr="00333C9E">
        <w:rPr>
          <w:rFonts w:ascii="Times New Roman" w:hAnsi="Times New Roman" w:cs="Times New Roman"/>
          <w:sz w:val="24"/>
          <w:szCs w:val="24"/>
        </w:rPr>
        <w:t xml:space="preserve"> Thus</w:t>
      </w:r>
      <w:r w:rsidR="00F71946" w:rsidRPr="00333C9E">
        <w:rPr>
          <w:rFonts w:ascii="Times New Roman" w:hAnsi="Times New Roman" w:cs="Times New Roman"/>
          <w:sz w:val="24"/>
          <w:szCs w:val="24"/>
        </w:rPr>
        <w:t>,</w:t>
      </w:r>
      <w:r w:rsidR="00B342A4" w:rsidRPr="00333C9E">
        <w:rPr>
          <w:rFonts w:ascii="Times New Roman" w:hAnsi="Times New Roman" w:cs="Times New Roman"/>
          <w:sz w:val="24"/>
          <w:szCs w:val="24"/>
        </w:rPr>
        <w:t xml:space="preserve"> though </w:t>
      </w:r>
      <w:r w:rsidR="00F71946" w:rsidRPr="00333C9E">
        <w:rPr>
          <w:rFonts w:ascii="Times New Roman" w:hAnsi="Times New Roman" w:cs="Times New Roman"/>
          <w:sz w:val="24"/>
          <w:szCs w:val="24"/>
        </w:rPr>
        <w:t xml:space="preserve">court granted the order to appoint administrators </w:t>
      </w:r>
      <w:r w:rsidR="00F71946" w:rsidRPr="00333C9E">
        <w:rPr>
          <w:rFonts w:ascii="Times New Roman" w:hAnsi="Times New Roman" w:cs="Times New Roman"/>
          <w:i/>
          <w:sz w:val="24"/>
          <w:szCs w:val="24"/>
        </w:rPr>
        <w:t>pendete lite</w:t>
      </w:r>
      <w:r w:rsidR="00F71946" w:rsidRPr="00333C9E">
        <w:rPr>
          <w:rFonts w:ascii="Times New Roman" w:hAnsi="Times New Roman" w:cs="Times New Roman"/>
          <w:sz w:val="24"/>
          <w:szCs w:val="24"/>
        </w:rPr>
        <w:t xml:space="preserve"> in the course of entertaining an application for temporary injunction</w:t>
      </w:r>
      <w:r w:rsidR="00B342A4" w:rsidRPr="00333C9E">
        <w:rPr>
          <w:rFonts w:ascii="Times New Roman" w:hAnsi="Times New Roman" w:cs="Times New Roman"/>
          <w:sz w:val="24"/>
          <w:szCs w:val="24"/>
        </w:rPr>
        <w:t xml:space="preserve">, </w:t>
      </w:r>
      <w:r w:rsidR="00F71946" w:rsidRPr="00333C9E">
        <w:rPr>
          <w:rFonts w:ascii="Times New Roman" w:hAnsi="Times New Roman" w:cs="Times New Roman"/>
          <w:sz w:val="24"/>
          <w:szCs w:val="24"/>
        </w:rPr>
        <w:t>the main suit was challen</w:t>
      </w:r>
      <w:r w:rsidR="00E1276B" w:rsidRPr="00333C9E">
        <w:rPr>
          <w:rFonts w:ascii="Times New Roman" w:hAnsi="Times New Roman" w:cs="Times New Roman"/>
          <w:sz w:val="24"/>
          <w:szCs w:val="24"/>
        </w:rPr>
        <w:t>ging the applicants/defendants’</w:t>
      </w:r>
      <w:r w:rsidR="0049016D" w:rsidRPr="00333C9E">
        <w:rPr>
          <w:rFonts w:ascii="Times New Roman" w:hAnsi="Times New Roman" w:cs="Times New Roman"/>
          <w:sz w:val="24"/>
          <w:szCs w:val="24"/>
        </w:rPr>
        <w:t xml:space="preserve"> </w:t>
      </w:r>
      <w:r w:rsidR="00F71946" w:rsidRPr="00333C9E">
        <w:rPr>
          <w:rFonts w:ascii="Times New Roman" w:hAnsi="Times New Roman" w:cs="Times New Roman"/>
          <w:sz w:val="24"/>
          <w:szCs w:val="24"/>
        </w:rPr>
        <w:t>caveating of the respondents/plaintiffs’ application for letters of administration. The dispute was on the right to administer the deceased’s estate.</w:t>
      </w:r>
    </w:p>
    <w:p w:rsidR="00F71946" w:rsidRPr="00333C9E" w:rsidRDefault="00F71946" w:rsidP="00F71946">
      <w:pPr>
        <w:jc w:val="both"/>
        <w:rPr>
          <w:rFonts w:ascii="Times New Roman" w:hAnsi="Times New Roman" w:cs="Times New Roman"/>
          <w:sz w:val="24"/>
          <w:szCs w:val="24"/>
        </w:rPr>
      </w:pPr>
      <w:r w:rsidRPr="00333C9E">
        <w:rPr>
          <w:rFonts w:ascii="Times New Roman" w:hAnsi="Times New Roman" w:cs="Times New Roman"/>
          <w:sz w:val="24"/>
          <w:szCs w:val="24"/>
        </w:rPr>
        <w:t>The head suit</w:t>
      </w:r>
      <w:r w:rsidR="002E5788" w:rsidRPr="00333C9E">
        <w:rPr>
          <w:rFonts w:ascii="Times New Roman" w:hAnsi="Times New Roman" w:cs="Times New Roman"/>
          <w:sz w:val="24"/>
          <w:szCs w:val="24"/>
        </w:rPr>
        <w:t xml:space="preserve"> in the instant case</w:t>
      </w:r>
      <w:r w:rsidR="00F234D2" w:rsidRPr="00333C9E">
        <w:rPr>
          <w:rFonts w:ascii="Times New Roman" w:hAnsi="Times New Roman" w:cs="Times New Roman"/>
          <w:sz w:val="24"/>
          <w:szCs w:val="24"/>
        </w:rPr>
        <w:t xml:space="preserve">, as pleaded in paragraph 6 of the amended plaint, shows that the plaintiff/applicant’s claim against the defendants arises from a fraudulent transfer of land belonging to the estate of late Paulo Sebalu and intermeddling with his estate. </w:t>
      </w:r>
      <w:r w:rsidRPr="00333C9E">
        <w:rPr>
          <w:rFonts w:ascii="Times New Roman" w:hAnsi="Times New Roman" w:cs="Times New Roman"/>
          <w:sz w:val="24"/>
          <w:szCs w:val="24"/>
        </w:rPr>
        <w:t>The</w:t>
      </w:r>
      <w:r w:rsidR="00F234D2" w:rsidRPr="00333C9E">
        <w:rPr>
          <w:rFonts w:ascii="Times New Roman" w:hAnsi="Times New Roman" w:cs="Times New Roman"/>
          <w:sz w:val="24"/>
          <w:szCs w:val="24"/>
        </w:rPr>
        <w:t xml:space="preserve"> plaintiff seeks</w:t>
      </w:r>
      <w:r w:rsidR="0032416F" w:rsidRPr="00333C9E">
        <w:rPr>
          <w:rFonts w:ascii="Times New Roman" w:hAnsi="Times New Roman" w:cs="Times New Roman"/>
          <w:sz w:val="24"/>
          <w:szCs w:val="24"/>
        </w:rPr>
        <w:t xml:space="preserve"> this court to order cancellation of the 1</w:t>
      </w:r>
      <w:r w:rsidR="0032416F" w:rsidRPr="00333C9E">
        <w:rPr>
          <w:rFonts w:ascii="Times New Roman" w:hAnsi="Times New Roman" w:cs="Times New Roman"/>
          <w:sz w:val="24"/>
          <w:szCs w:val="24"/>
          <w:vertAlign w:val="superscript"/>
        </w:rPr>
        <w:t xml:space="preserve">st </w:t>
      </w:r>
      <w:r w:rsidR="0032416F" w:rsidRPr="00333C9E">
        <w:rPr>
          <w:rFonts w:ascii="Times New Roman" w:hAnsi="Times New Roman" w:cs="Times New Roman"/>
          <w:sz w:val="24"/>
          <w:szCs w:val="24"/>
        </w:rPr>
        <w:t>defendant’s name from the register of the suit land including handover of the certificates of title; vacation of the 2</w:t>
      </w:r>
      <w:r w:rsidR="0032416F" w:rsidRPr="00333C9E">
        <w:rPr>
          <w:rFonts w:ascii="Times New Roman" w:hAnsi="Times New Roman" w:cs="Times New Roman"/>
          <w:sz w:val="24"/>
          <w:szCs w:val="24"/>
          <w:vertAlign w:val="superscript"/>
        </w:rPr>
        <w:t xml:space="preserve">nd </w:t>
      </w:r>
      <w:r w:rsidR="0032416F" w:rsidRPr="00333C9E">
        <w:rPr>
          <w:rFonts w:ascii="Times New Roman" w:hAnsi="Times New Roman" w:cs="Times New Roman"/>
          <w:sz w:val="24"/>
          <w:szCs w:val="24"/>
        </w:rPr>
        <w:t xml:space="preserve">defendant from the premises and management of Muyenga Club located on the suit premises </w:t>
      </w:r>
      <w:r w:rsidR="00F234D2" w:rsidRPr="00333C9E">
        <w:rPr>
          <w:rFonts w:ascii="Times New Roman" w:hAnsi="Times New Roman" w:cs="Times New Roman"/>
          <w:sz w:val="24"/>
          <w:szCs w:val="24"/>
        </w:rPr>
        <w:t>orders</w:t>
      </w:r>
      <w:r w:rsidR="0032416F" w:rsidRPr="00333C9E">
        <w:rPr>
          <w:rFonts w:ascii="Times New Roman" w:hAnsi="Times New Roman" w:cs="Times New Roman"/>
          <w:sz w:val="24"/>
          <w:szCs w:val="24"/>
        </w:rPr>
        <w:t>;</w:t>
      </w:r>
      <w:r w:rsidR="00F234D2" w:rsidRPr="00333C9E">
        <w:rPr>
          <w:rFonts w:ascii="Times New Roman" w:hAnsi="Times New Roman" w:cs="Times New Roman"/>
          <w:sz w:val="24"/>
          <w:szCs w:val="24"/>
        </w:rPr>
        <w:t xml:space="preserve"> </w:t>
      </w:r>
      <w:r w:rsidRPr="00333C9E">
        <w:rPr>
          <w:rFonts w:ascii="Times New Roman" w:hAnsi="Times New Roman" w:cs="Times New Roman"/>
          <w:sz w:val="24"/>
          <w:szCs w:val="24"/>
        </w:rPr>
        <w:t>filing an inventory and account of the late Sebalu’s estate, a declaration that the suit prope</w:t>
      </w:r>
      <w:r w:rsidR="0032416F" w:rsidRPr="00333C9E">
        <w:rPr>
          <w:rFonts w:ascii="Times New Roman" w:hAnsi="Times New Roman" w:cs="Times New Roman"/>
          <w:sz w:val="24"/>
          <w:szCs w:val="24"/>
        </w:rPr>
        <w:t>rty belongs to the said estate,</w:t>
      </w:r>
      <w:r w:rsidRPr="00333C9E">
        <w:rPr>
          <w:rFonts w:ascii="Times New Roman" w:hAnsi="Times New Roman" w:cs="Times New Roman"/>
          <w:sz w:val="24"/>
          <w:szCs w:val="24"/>
        </w:rPr>
        <w:t xml:space="preserve"> a permanent injunction restraining the 1</w:t>
      </w:r>
      <w:r w:rsidRPr="00333C9E">
        <w:rPr>
          <w:rFonts w:ascii="Times New Roman" w:hAnsi="Times New Roman" w:cs="Times New Roman"/>
          <w:sz w:val="24"/>
          <w:szCs w:val="24"/>
          <w:vertAlign w:val="superscript"/>
        </w:rPr>
        <w:t xml:space="preserve">st </w:t>
      </w:r>
      <w:r w:rsidRPr="00333C9E">
        <w:rPr>
          <w:rFonts w:ascii="Times New Roman" w:hAnsi="Times New Roman" w:cs="Times New Roman"/>
          <w:sz w:val="24"/>
          <w:szCs w:val="24"/>
        </w:rPr>
        <w:t>defendant from intermeddling with the Sebalu estate</w:t>
      </w:r>
      <w:r w:rsidR="0032416F" w:rsidRPr="00333C9E">
        <w:rPr>
          <w:rFonts w:ascii="Times New Roman" w:hAnsi="Times New Roman" w:cs="Times New Roman"/>
          <w:sz w:val="24"/>
          <w:szCs w:val="24"/>
        </w:rPr>
        <w:t xml:space="preserve">; </w:t>
      </w:r>
      <w:r w:rsidRPr="00333C9E">
        <w:rPr>
          <w:rFonts w:ascii="Times New Roman" w:hAnsi="Times New Roman" w:cs="Times New Roman"/>
          <w:sz w:val="24"/>
          <w:szCs w:val="24"/>
        </w:rPr>
        <w:t>general damages for the 1</w:t>
      </w:r>
      <w:r w:rsidRPr="00333C9E">
        <w:rPr>
          <w:rFonts w:ascii="Times New Roman" w:hAnsi="Times New Roman" w:cs="Times New Roman"/>
          <w:sz w:val="24"/>
          <w:szCs w:val="24"/>
          <w:vertAlign w:val="superscript"/>
        </w:rPr>
        <w:t xml:space="preserve">st </w:t>
      </w:r>
      <w:r w:rsidRPr="00333C9E">
        <w:rPr>
          <w:rFonts w:ascii="Times New Roman" w:hAnsi="Times New Roman" w:cs="Times New Roman"/>
          <w:sz w:val="24"/>
          <w:szCs w:val="24"/>
        </w:rPr>
        <w:t>defendant and 2</w:t>
      </w:r>
      <w:r w:rsidRPr="00333C9E">
        <w:rPr>
          <w:rFonts w:ascii="Times New Roman" w:hAnsi="Times New Roman" w:cs="Times New Roman"/>
          <w:sz w:val="24"/>
          <w:szCs w:val="24"/>
          <w:vertAlign w:val="superscript"/>
        </w:rPr>
        <w:t xml:space="preserve">nd </w:t>
      </w:r>
      <w:r w:rsidRPr="00333C9E">
        <w:rPr>
          <w:rFonts w:ascii="Times New Roman" w:hAnsi="Times New Roman" w:cs="Times New Roman"/>
          <w:sz w:val="24"/>
          <w:szCs w:val="24"/>
        </w:rPr>
        <w:t>defendants’ intermedd</w:t>
      </w:r>
      <w:r w:rsidR="0032416F" w:rsidRPr="00333C9E">
        <w:rPr>
          <w:rFonts w:ascii="Times New Roman" w:hAnsi="Times New Roman" w:cs="Times New Roman"/>
          <w:sz w:val="24"/>
          <w:szCs w:val="24"/>
        </w:rPr>
        <w:t>ling with the estate of  Sebalu;</w:t>
      </w:r>
      <w:r w:rsidRPr="00333C9E">
        <w:rPr>
          <w:rFonts w:ascii="Times New Roman" w:hAnsi="Times New Roman" w:cs="Times New Roman"/>
          <w:sz w:val="24"/>
          <w:szCs w:val="24"/>
        </w:rPr>
        <w:t xml:space="preserve"> and costs of the suit.</w:t>
      </w:r>
    </w:p>
    <w:p w:rsidR="00084020" w:rsidRPr="00333C9E" w:rsidRDefault="005252E2" w:rsidP="00F71946">
      <w:pPr>
        <w:jc w:val="both"/>
        <w:rPr>
          <w:rFonts w:ascii="Times New Roman" w:hAnsi="Times New Roman" w:cs="Times New Roman"/>
          <w:sz w:val="24"/>
          <w:szCs w:val="24"/>
        </w:rPr>
      </w:pPr>
      <w:r w:rsidRPr="00333C9E">
        <w:rPr>
          <w:rFonts w:ascii="Times New Roman" w:hAnsi="Times New Roman" w:cs="Times New Roman"/>
          <w:sz w:val="24"/>
          <w:szCs w:val="24"/>
        </w:rPr>
        <w:lastRenderedPageBreak/>
        <w:t>It may be noted that court</w:t>
      </w:r>
      <w:r w:rsidR="00BB77DD" w:rsidRPr="00333C9E">
        <w:rPr>
          <w:rFonts w:ascii="Times New Roman" w:hAnsi="Times New Roman" w:cs="Times New Roman"/>
          <w:sz w:val="24"/>
          <w:szCs w:val="24"/>
        </w:rPr>
        <w:t xml:space="preserve"> the instant suit is not going to adjudicate on who is entitled to administer the estate of t</w:t>
      </w:r>
      <w:r w:rsidR="004B4BA0" w:rsidRPr="00333C9E">
        <w:rPr>
          <w:rFonts w:ascii="Times New Roman" w:hAnsi="Times New Roman" w:cs="Times New Roman"/>
          <w:sz w:val="24"/>
          <w:szCs w:val="24"/>
        </w:rPr>
        <w:t xml:space="preserve">he late Sebalu. There is no </w:t>
      </w:r>
      <w:r w:rsidR="00BB77DD" w:rsidRPr="00333C9E">
        <w:rPr>
          <w:rFonts w:ascii="Times New Roman" w:hAnsi="Times New Roman" w:cs="Times New Roman"/>
          <w:sz w:val="24"/>
          <w:szCs w:val="24"/>
        </w:rPr>
        <w:t>evidence</w:t>
      </w:r>
      <w:r w:rsidR="0049016D" w:rsidRPr="00333C9E">
        <w:rPr>
          <w:rFonts w:ascii="Times New Roman" w:hAnsi="Times New Roman" w:cs="Times New Roman"/>
          <w:sz w:val="24"/>
          <w:szCs w:val="24"/>
        </w:rPr>
        <w:t xml:space="preserve"> on record indicating</w:t>
      </w:r>
      <w:r w:rsidR="00401D26" w:rsidRPr="00333C9E">
        <w:rPr>
          <w:rFonts w:ascii="Times New Roman" w:hAnsi="Times New Roman" w:cs="Times New Roman"/>
          <w:sz w:val="24"/>
          <w:szCs w:val="24"/>
        </w:rPr>
        <w:t xml:space="preserve"> when the applicant or the administrators </w:t>
      </w:r>
      <w:r w:rsidR="00401D26" w:rsidRPr="00333C9E">
        <w:rPr>
          <w:rFonts w:ascii="Times New Roman" w:hAnsi="Times New Roman" w:cs="Times New Roman"/>
          <w:i/>
          <w:sz w:val="24"/>
          <w:szCs w:val="24"/>
        </w:rPr>
        <w:t>pendete lite</w:t>
      </w:r>
      <w:r w:rsidR="00201DDB" w:rsidRPr="00333C9E">
        <w:rPr>
          <w:rFonts w:ascii="Times New Roman" w:hAnsi="Times New Roman" w:cs="Times New Roman"/>
          <w:sz w:val="24"/>
          <w:szCs w:val="24"/>
        </w:rPr>
        <w:t xml:space="preserve"> will cease to act as such. The applicant’s affidavit evidence is that </w:t>
      </w:r>
      <w:r w:rsidR="00D760EA" w:rsidRPr="00333C9E">
        <w:rPr>
          <w:rFonts w:ascii="Times New Roman" w:hAnsi="Times New Roman" w:cs="Times New Roman"/>
          <w:sz w:val="24"/>
          <w:szCs w:val="24"/>
        </w:rPr>
        <w:t>they have obtained a certificate of no objection, and</w:t>
      </w:r>
      <w:r w:rsidR="00201DDB" w:rsidRPr="00333C9E">
        <w:rPr>
          <w:rFonts w:ascii="Times New Roman" w:hAnsi="Times New Roman" w:cs="Times New Roman"/>
          <w:sz w:val="24"/>
          <w:szCs w:val="24"/>
        </w:rPr>
        <w:t xml:space="preserve"> are in the process of applying for and obtaining a grant for letters of administration of the estate of her late father</w:t>
      </w:r>
      <w:r w:rsidR="00D760EA" w:rsidRPr="00333C9E">
        <w:rPr>
          <w:rFonts w:ascii="Times New Roman" w:hAnsi="Times New Roman" w:cs="Times New Roman"/>
          <w:sz w:val="24"/>
          <w:szCs w:val="24"/>
        </w:rPr>
        <w:t xml:space="preserve"> vide Mengo/AC/4</w:t>
      </w:r>
      <w:r w:rsidR="00841DB5" w:rsidRPr="00333C9E">
        <w:rPr>
          <w:rFonts w:ascii="Times New Roman" w:hAnsi="Times New Roman" w:cs="Times New Roman"/>
          <w:sz w:val="24"/>
          <w:szCs w:val="24"/>
        </w:rPr>
        <w:t>59/2014. She averred that copies</w:t>
      </w:r>
      <w:r w:rsidR="00D760EA" w:rsidRPr="00333C9E">
        <w:rPr>
          <w:rFonts w:ascii="Times New Roman" w:hAnsi="Times New Roman" w:cs="Times New Roman"/>
          <w:sz w:val="24"/>
          <w:szCs w:val="24"/>
        </w:rPr>
        <w:t xml:space="preserve"> of the application and the minutes of the family meeting are annexed to her affidavit as </w:t>
      </w:r>
      <w:r w:rsidR="00D760EA" w:rsidRPr="00333C9E">
        <w:rPr>
          <w:rFonts w:ascii="Times New Roman" w:hAnsi="Times New Roman" w:cs="Times New Roman"/>
          <w:b/>
          <w:sz w:val="24"/>
          <w:szCs w:val="24"/>
        </w:rPr>
        <w:t xml:space="preserve">B </w:t>
      </w:r>
      <w:r w:rsidR="00D760EA" w:rsidRPr="00333C9E">
        <w:rPr>
          <w:rFonts w:ascii="Times New Roman" w:hAnsi="Times New Roman" w:cs="Times New Roman"/>
          <w:sz w:val="24"/>
          <w:szCs w:val="24"/>
        </w:rPr>
        <w:t xml:space="preserve">and </w:t>
      </w:r>
      <w:r w:rsidR="00D760EA" w:rsidRPr="00333C9E">
        <w:rPr>
          <w:rFonts w:ascii="Times New Roman" w:hAnsi="Times New Roman" w:cs="Times New Roman"/>
          <w:b/>
          <w:sz w:val="24"/>
          <w:szCs w:val="24"/>
        </w:rPr>
        <w:t xml:space="preserve">C </w:t>
      </w:r>
      <w:r w:rsidR="00D760EA" w:rsidRPr="00333C9E">
        <w:rPr>
          <w:rFonts w:ascii="Times New Roman" w:hAnsi="Times New Roman" w:cs="Times New Roman"/>
          <w:sz w:val="24"/>
          <w:szCs w:val="24"/>
        </w:rPr>
        <w:t>re</w:t>
      </w:r>
      <w:r w:rsidR="004B4BA0" w:rsidRPr="00333C9E">
        <w:rPr>
          <w:rFonts w:ascii="Times New Roman" w:hAnsi="Times New Roman" w:cs="Times New Roman"/>
          <w:sz w:val="24"/>
          <w:szCs w:val="24"/>
        </w:rPr>
        <w:t>spectively. T</w:t>
      </w:r>
      <w:r w:rsidR="00D760EA" w:rsidRPr="00333C9E">
        <w:rPr>
          <w:rFonts w:ascii="Times New Roman" w:hAnsi="Times New Roman" w:cs="Times New Roman"/>
          <w:sz w:val="24"/>
          <w:szCs w:val="24"/>
        </w:rPr>
        <w:t>here is no such annexture</w:t>
      </w:r>
      <w:r w:rsidR="00201DDB" w:rsidRPr="00333C9E">
        <w:rPr>
          <w:rFonts w:ascii="Times New Roman" w:hAnsi="Times New Roman" w:cs="Times New Roman"/>
          <w:sz w:val="24"/>
          <w:szCs w:val="24"/>
        </w:rPr>
        <w:t xml:space="preserve"> </w:t>
      </w:r>
      <w:r w:rsidR="00401D26" w:rsidRPr="00333C9E">
        <w:rPr>
          <w:rFonts w:ascii="Times New Roman" w:hAnsi="Times New Roman" w:cs="Times New Roman"/>
          <w:sz w:val="24"/>
          <w:szCs w:val="24"/>
        </w:rPr>
        <w:t>on record,</w:t>
      </w:r>
      <w:r w:rsidR="00D760EA" w:rsidRPr="00333C9E">
        <w:rPr>
          <w:rFonts w:ascii="Times New Roman" w:hAnsi="Times New Roman" w:cs="Times New Roman"/>
          <w:sz w:val="24"/>
          <w:szCs w:val="24"/>
        </w:rPr>
        <w:t xml:space="preserve"> except the copy of the minutes of the family meeting.</w:t>
      </w:r>
      <w:r w:rsidR="00401D26" w:rsidRPr="00333C9E">
        <w:rPr>
          <w:rFonts w:ascii="Times New Roman" w:hAnsi="Times New Roman" w:cs="Times New Roman"/>
          <w:sz w:val="24"/>
          <w:szCs w:val="24"/>
        </w:rPr>
        <w:t xml:space="preserve"> Administrators </w:t>
      </w:r>
      <w:r w:rsidR="00401D26" w:rsidRPr="00333C9E">
        <w:rPr>
          <w:rFonts w:ascii="Times New Roman" w:hAnsi="Times New Roman" w:cs="Times New Roman"/>
          <w:i/>
          <w:sz w:val="24"/>
          <w:szCs w:val="24"/>
        </w:rPr>
        <w:t>pendete lite</w:t>
      </w:r>
      <w:r w:rsidR="00401D26" w:rsidRPr="00333C9E">
        <w:rPr>
          <w:rFonts w:ascii="Times New Roman" w:hAnsi="Times New Roman" w:cs="Times New Roman"/>
          <w:sz w:val="24"/>
          <w:szCs w:val="24"/>
        </w:rPr>
        <w:t xml:space="preserve"> are normally appointed in the interim, pending litigation on who is to administer the estate.</w:t>
      </w:r>
      <w:r w:rsidR="002A3B09" w:rsidRPr="00333C9E">
        <w:rPr>
          <w:rFonts w:ascii="Times New Roman" w:hAnsi="Times New Roman" w:cs="Times New Roman"/>
          <w:sz w:val="24"/>
          <w:szCs w:val="24"/>
        </w:rPr>
        <w:t xml:space="preserve"> </w:t>
      </w:r>
      <w:r w:rsidR="00841DB5" w:rsidRPr="00333C9E">
        <w:rPr>
          <w:rFonts w:ascii="Times New Roman" w:hAnsi="Times New Roman" w:cs="Times New Roman"/>
          <w:sz w:val="24"/>
          <w:szCs w:val="24"/>
        </w:rPr>
        <w:t>T</w:t>
      </w:r>
      <w:r w:rsidR="002A3B09" w:rsidRPr="00333C9E">
        <w:rPr>
          <w:rFonts w:ascii="Times New Roman" w:hAnsi="Times New Roman" w:cs="Times New Roman"/>
          <w:sz w:val="24"/>
          <w:szCs w:val="24"/>
        </w:rPr>
        <w:t xml:space="preserve">he court to grant an interim order appointing administrators </w:t>
      </w:r>
      <w:r w:rsidR="002A3B09" w:rsidRPr="00333C9E">
        <w:rPr>
          <w:rFonts w:ascii="Times New Roman" w:hAnsi="Times New Roman" w:cs="Times New Roman"/>
          <w:i/>
          <w:sz w:val="24"/>
          <w:szCs w:val="24"/>
        </w:rPr>
        <w:t>pendete lite</w:t>
      </w:r>
      <w:r w:rsidR="00841DB5" w:rsidRPr="00333C9E">
        <w:rPr>
          <w:rFonts w:ascii="Times New Roman" w:hAnsi="Times New Roman" w:cs="Times New Roman"/>
          <w:i/>
          <w:sz w:val="24"/>
          <w:szCs w:val="24"/>
        </w:rPr>
        <w:t xml:space="preserve">, </w:t>
      </w:r>
      <w:r w:rsidR="00841DB5" w:rsidRPr="00333C9E">
        <w:rPr>
          <w:rFonts w:ascii="Times New Roman" w:hAnsi="Times New Roman" w:cs="Times New Roman"/>
          <w:sz w:val="24"/>
          <w:szCs w:val="24"/>
        </w:rPr>
        <w:t>in my opinion,</w:t>
      </w:r>
      <w:r w:rsidR="00D760EA" w:rsidRPr="00333C9E">
        <w:rPr>
          <w:rFonts w:ascii="Times New Roman" w:hAnsi="Times New Roman" w:cs="Times New Roman"/>
          <w:sz w:val="24"/>
          <w:szCs w:val="24"/>
        </w:rPr>
        <w:t xml:space="preserve"> should be the court where the </w:t>
      </w:r>
      <w:r w:rsidR="002A3B09" w:rsidRPr="00333C9E">
        <w:rPr>
          <w:rFonts w:ascii="Times New Roman" w:hAnsi="Times New Roman" w:cs="Times New Roman"/>
          <w:sz w:val="24"/>
          <w:szCs w:val="24"/>
        </w:rPr>
        <w:t>suit</w:t>
      </w:r>
      <w:r w:rsidR="00C92381" w:rsidRPr="00333C9E">
        <w:rPr>
          <w:rFonts w:ascii="Times New Roman" w:hAnsi="Times New Roman" w:cs="Times New Roman"/>
          <w:sz w:val="24"/>
          <w:szCs w:val="24"/>
        </w:rPr>
        <w:t xml:space="preserve"> or petition</w:t>
      </w:r>
      <w:r w:rsidR="002A3B09" w:rsidRPr="00333C9E">
        <w:rPr>
          <w:rFonts w:ascii="Times New Roman" w:hAnsi="Times New Roman" w:cs="Times New Roman"/>
          <w:sz w:val="24"/>
          <w:szCs w:val="24"/>
        </w:rPr>
        <w:t xml:space="preserve"> </w:t>
      </w:r>
      <w:r w:rsidR="00C92381" w:rsidRPr="00333C9E">
        <w:rPr>
          <w:rFonts w:ascii="Times New Roman" w:hAnsi="Times New Roman" w:cs="Times New Roman"/>
          <w:sz w:val="24"/>
          <w:szCs w:val="24"/>
        </w:rPr>
        <w:t>f</w:t>
      </w:r>
      <w:r w:rsidR="00B11C91" w:rsidRPr="00333C9E">
        <w:rPr>
          <w:rFonts w:ascii="Times New Roman" w:hAnsi="Times New Roman" w:cs="Times New Roman"/>
          <w:sz w:val="24"/>
          <w:szCs w:val="24"/>
        </w:rPr>
        <w:t xml:space="preserve">or administration of an estate </w:t>
      </w:r>
      <w:r w:rsidR="002A3B09" w:rsidRPr="00333C9E">
        <w:rPr>
          <w:rFonts w:ascii="Times New Roman" w:hAnsi="Times New Roman" w:cs="Times New Roman"/>
          <w:sz w:val="24"/>
          <w:szCs w:val="24"/>
        </w:rPr>
        <w:t>or</w:t>
      </w:r>
      <w:r w:rsidR="00C92381" w:rsidRPr="00333C9E">
        <w:rPr>
          <w:rFonts w:ascii="Times New Roman" w:hAnsi="Times New Roman" w:cs="Times New Roman"/>
          <w:sz w:val="24"/>
          <w:szCs w:val="24"/>
        </w:rPr>
        <w:t xml:space="preserve"> for</w:t>
      </w:r>
      <w:r w:rsidR="002A3B09" w:rsidRPr="00333C9E">
        <w:rPr>
          <w:rFonts w:ascii="Times New Roman" w:hAnsi="Times New Roman" w:cs="Times New Roman"/>
          <w:sz w:val="24"/>
          <w:szCs w:val="24"/>
        </w:rPr>
        <w:t xml:space="preserve"> grant or revocation of probate or letters of administration</w:t>
      </w:r>
      <w:r w:rsidR="00C92381" w:rsidRPr="00333C9E">
        <w:rPr>
          <w:rFonts w:ascii="Times New Roman" w:hAnsi="Times New Roman" w:cs="Times New Roman"/>
          <w:sz w:val="24"/>
          <w:szCs w:val="24"/>
        </w:rPr>
        <w:t>,</w:t>
      </w:r>
      <w:r w:rsidR="002A3B09" w:rsidRPr="00333C9E">
        <w:rPr>
          <w:rFonts w:ascii="Times New Roman" w:hAnsi="Times New Roman" w:cs="Times New Roman"/>
          <w:sz w:val="24"/>
          <w:szCs w:val="24"/>
        </w:rPr>
        <w:t xml:space="preserve"> </w:t>
      </w:r>
      <w:r w:rsidR="00C14DBA" w:rsidRPr="00333C9E">
        <w:rPr>
          <w:rFonts w:ascii="Times New Roman" w:hAnsi="Times New Roman" w:cs="Times New Roman"/>
          <w:sz w:val="24"/>
          <w:szCs w:val="24"/>
        </w:rPr>
        <w:t>is pending</w:t>
      </w:r>
      <w:r w:rsidR="002A3B09" w:rsidRPr="00333C9E">
        <w:rPr>
          <w:rFonts w:ascii="Times New Roman" w:hAnsi="Times New Roman" w:cs="Times New Roman"/>
          <w:sz w:val="24"/>
          <w:szCs w:val="24"/>
        </w:rPr>
        <w:t>. That infers that the interim period of such administrators would end on the</w:t>
      </w:r>
      <w:r w:rsidR="00066299" w:rsidRPr="00333C9E">
        <w:rPr>
          <w:rFonts w:ascii="Times New Roman" w:hAnsi="Times New Roman" w:cs="Times New Roman"/>
          <w:sz w:val="24"/>
          <w:szCs w:val="24"/>
        </w:rPr>
        <w:t xml:space="preserve"> trial court making</w:t>
      </w:r>
      <w:r w:rsidR="002A3B09" w:rsidRPr="00333C9E">
        <w:rPr>
          <w:rFonts w:ascii="Times New Roman" w:hAnsi="Times New Roman" w:cs="Times New Roman"/>
          <w:sz w:val="24"/>
          <w:szCs w:val="24"/>
        </w:rPr>
        <w:t xml:space="preserve"> final orders </w:t>
      </w:r>
      <w:r w:rsidR="00066299" w:rsidRPr="00333C9E">
        <w:rPr>
          <w:rFonts w:ascii="Times New Roman" w:hAnsi="Times New Roman" w:cs="Times New Roman"/>
          <w:sz w:val="24"/>
          <w:szCs w:val="24"/>
        </w:rPr>
        <w:t xml:space="preserve">on administration of </w:t>
      </w:r>
      <w:r w:rsidR="002A3B09" w:rsidRPr="00333C9E">
        <w:rPr>
          <w:rFonts w:ascii="Times New Roman" w:hAnsi="Times New Roman" w:cs="Times New Roman"/>
          <w:sz w:val="24"/>
          <w:szCs w:val="24"/>
        </w:rPr>
        <w:t>the estate</w:t>
      </w:r>
      <w:r w:rsidR="00084020" w:rsidRPr="00333C9E">
        <w:rPr>
          <w:rFonts w:ascii="Times New Roman" w:hAnsi="Times New Roman" w:cs="Times New Roman"/>
          <w:sz w:val="24"/>
          <w:szCs w:val="24"/>
        </w:rPr>
        <w:t>.</w:t>
      </w:r>
    </w:p>
    <w:p w:rsidR="002A3B09" w:rsidRPr="00333C9E" w:rsidRDefault="00401D26" w:rsidP="00F71946">
      <w:pPr>
        <w:jc w:val="both"/>
        <w:rPr>
          <w:rFonts w:ascii="Times New Roman" w:hAnsi="Times New Roman" w:cs="Times New Roman"/>
          <w:sz w:val="24"/>
          <w:szCs w:val="24"/>
        </w:rPr>
      </w:pPr>
      <w:r w:rsidRPr="00333C9E">
        <w:rPr>
          <w:rFonts w:ascii="Times New Roman" w:hAnsi="Times New Roman" w:cs="Times New Roman"/>
          <w:sz w:val="24"/>
          <w:szCs w:val="24"/>
        </w:rPr>
        <w:t>The main suit in the instant case</w:t>
      </w:r>
      <w:r w:rsidR="00F61CBE" w:rsidRPr="00333C9E">
        <w:rPr>
          <w:rFonts w:ascii="Times New Roman" w:hAnsi="Times New Roman" w:cs="Times New Roman"/>
          <w:sz w:val="24"/>
          <w:szCs w:val="24"/>
        </w:rPr>
        <w:t>, on the face of it,</w:t>
      </w:r>
      <w:r w:rsidRPr="00333C9E">
        <w:rPr>
          <w:rFonts w:ascii="Times New Roman" w:hAnsi="Times New Roman" w:cs="Times New Roman"/>
          <w:sz w:val="24"/>
          <w:szCs w:val="24"/>
        </w:rPr>
        <w:t xml:space="preserve"> does not involve any litigation about administering the estate, such that even if the suit was to be disposed of, there would be no instance of revoking or obtaining </w:t>
      </w:r>
      <w:r w:rsidR="002A3B09" w:rsidRPr="00333C9E">
        <w:rPr>
          <w:rFonts w:ascii="Times New Roman" w:hAnsi="Times New Roman" w:cs="Times New Roman"/>
          <w:sz w:val="24"/>
          <w:szCs w:val="24"/>
        </w:rPr>
        <w:t>grant of letters of administration or probate</w:t>
      </w:r>
      <w:r w:rsidR="00BA354E" w:rsidRPr="00333C9E">
        <w:rPr>
          <w:rFonts w:ascii="Times New Roman" w:hAnsi="Times New Roman" w:cs="Times New Roman"/>
          <w:sz w:val="24"/>
          <w:szCs w:val="24"/>
        </w:rPr>
        <w:t>, or determining anything about the administration of the estate</w:t>
      </w:r>
      <w:r w:rsidR="002A3B09" w:rsidRPr="00333C9E">
        <w:rPr>
          <w:rFonts w:ascii="Times New Roman" w:hAnsi="Times New Roman" w:cs="Times New Roman"/>
          <w:sz w:val="24"/>
          <w:szCs w:val="24"/>
        </w:rPr>
        <w:t>.</w:t>
      </w:r>
      <w:r w:rsidR="00BA354E" w:rsidRPr="00333C9E">
        <w:rPr>
          <w:rFonts w:ascii="Times New Roman" w:hAnsi="Times New Roman" w:cs="Times New Roman"/>
          <w:sz w:val="24"/>
          <w:szCs w:val="24"/>
        </w:rPr>
        <w:t xml:space="preserve"> The orders sought concerning the estate are mainly declaratory, to arise from the determination of the questions of fraud and proprietorship of the club and the suit property.</w:t>
      </w:r>
      <w:r w:rsidR="00084020" w:rsidRPr="00333C9E">
        <w:rPr>
          <w:rFonts w:ascii="Times New Roman" w:hAnsi="Times New Roman" w:cs="Times New Roman"/>
          <w:sz w:val="24"/>
          <w:szCs w:val="24"/>
        </w:rPr>
        <w:t xml:space="preserve"> This would defeat the very purpose of appointment of administrators </w:t>
      </w:r>
      <w:r w:rsidR="00084020" w:rsidRPr="00333C9E">
        <w:rPr>
          <w:rFonts w:ascii="Times New Roman" w:hAnsi="Times New Roman" w:cs="Times New Roman"/>
          <w:i/>
          <w:sz w:val="24"/>
          <w:szCs w:val="24"/>
        </w:rPr>
        <w:t>pendete lite</w:t>
      </w:r>
      <w:r w:rsidR="00017EC1" w:rsidRPr="00333C9E">
        <w:rPr>
          <w:rFonts w:ascii="Times New Roman" w:hAnsi="Times New Roman" w:cs="Times New Roman"/>
          <w:sz w:val="24"/>
          <w:szCs w:val="24"/>
        </w:rPr>
        <w:t>, who are normally appointed pending litigation</w:t>
      </w:r>
      <w:r w:rsidR="00BA354E" w:rsidRPr="00333C9E">
        <w:rPr>
          <w:rFonts w:ascii="Times New Roman" w:hAnsi="Times New Roman" w:cs="Times New Roman"/>
          <w:sz w:val="24"/>
          <w:szCs w:val="24"/>
        </w:rPr>
        <w:t xml:space="preserve"> on administering an estate</w:t>
      </w:r>
      <w:r w:rsidR="00017EC1" w:rsidRPr="00333C9E">
        <w:rPr>
          <w:rFonts w:ascii="Times New Roman" w:hAnsi="Times New Roman" w:cs="Times New Roman"/>
          <w:sz w:val="24"/>
          <w:szCs w:val="24"/>
        </w:rPr>
        <w:t xml:space="preserve">. If administrators </w:t>
      </w:r>
      <w:r w:rsidR="00017EC1" w:rsidRPr="00333C9E">
        <w:rPr>
          <w:rFonts w:ascii="Times New Roman" w:hAnsi="Times New Roman" w:cs="Times New Roman"/>
          <w:i/>
          <w:sz w:val="24"/>
          <w:szCs w:val="24"/>
        </w:rPr>
        <w:t>pendete lite</w:t>
      </w:r>
      <w:r w:rsidR="00017EC1" w:rsidRPr="00333C9E">
        <w:rPr>
          <w:rFonts w:ascii="Times New Roman" w:hAnsi="Times New Roman" w:cs="Times New Roman"/>
          <w:sz w:val="24"/>
          <w:szCs w:val="24"/>
        </w:rPr>
        <w:t xml:space="preserve"> are appointed in a vacuum,</w:t>
      </w:r>
      <w:r w:rsidR="00084020" w:rsidRPr="00333C9E">
        <w:rPr>
          <w:rFonts w:ascii="Times New Roman" w:hAnsi="Times New Roman" w:cs="Times New Roman"/>
          <w:sz w:val="24"/>
          <w:szCs w:val="24"/>
        </w:rPr>
        <w:t xml:space="preserve"> they could end in a situation of administering the estate in perpetuity despite the temporary nature of their duties.</w:t>
      </w:r>
    </w:p>
    <w:p w:rsidR="00F71946" w:rsidRPr="00333C9E" w:rsidRDefault="00F71946" w:rsidP="00F71946">
      <w:pPr>
        <w:jc w:val="both"/>
        <w:rPr>
          <w:rFonts w:ascii="Times New Roman" w:hAnsi="Times New Roman" w:cs="Times New Roman"/>
          <w:sz w:val="24"/>
          <w:szCs w:val="24"/>
        </w:rPr>
      </w:pPr>
      <w:r w:rsidRPr="00333C9E">
        <w:rPr>
          <w:rFonts w:ascii="Times New Roman" w:hAnsi="Times New Roman" w:cs="Times New Roman"/>
          <w:sz w:val="24"/>
          <w:szCs w:val="24"/>
        </w:rPr>
        <w:t xml:space="preserve">In my opinion, the main suit has nothing to do with the validity of the will of </w:t>
      </w:r>
      <w:r w:rsidR="002A3B09" w:rsidRPr="00333C9E">
        <w:rPr>
          <w:rFonts w:ascii="Times New Roman" w:hAnsi="Times New Roman" w:cs="Times New Roman"/>
          <w:sz w:val="24"/>
          <w:szCs w:val="24"/>
        </w:rPr>
        <w:t xml:space="preserve">grant of letters of administration </w:t>
      </w:r>
      <w:r w:rsidRPr="00333C9E">
        <w:rPr>
          <w:rFonts w:ascii="Times New Roman" w:hAnsi="Times New Roman" w:cs="Times New Roman"/>
          <w:sz w:val="24"/>
          <w:szCs w:val="24"/>
        </w:rPr>
        <w:t>a deceased person, or obtaining or revoking any probate or any grant of letters of administration. I agree with the respondent’s counsel that</w:t>
      </w:r>
      <w:r w:rsidR="00CB2C44" w:rsidRPr="00333C9E">
        <w:rPr>
          <w:rFonts w:ascii="Times New Roman" w:hAnsi="Times New Roman" w:cs="Times New Roman"/>
          <w:sz w:val="24"/>
          <w:szCs w:val="24"/>
        </w:rPr>
        <w:t xml:space="preserve"> the</w:t>
      </w:r>
      <w:r w:rsidRPr="00333C9E">
        <w:rPr>
          <w:rFonts w:ascii="Times New Roman" w:hAnsi="Times New Roman" w:cs="Times New Roman"/>
          <w:sz w:val="24"/>
          <w:szCs w:val="24"/>
        </w:rPr>
        <w:t xml:space="preserve"> prayer on appointment of an administrators </w:t>
      </w:r>
      <w:r w:rsidRPr="00333C9E">
        <w:rPr>
          <w:rFonts w:ascii="Times New Roman" w:hAnsi="Times New Roman" w:cs="Times New Roman"/>
          <w:i/>
          <w:sz w:val="24"/>
          <w:szCs w:val="24"/>
        </w:rPr>
        <w:t>pendete lite</w:t>
      </w:r>
      <w:r w:rsidRPr="00333C9E">
        <w:rPr>
          <w:rFonts w:ascii="Times New Roman" w:hAnsi="Times New Roman" w:cs="Times New Roman"/>
          <w:sz w:val="24"/>
          <w:szCs w:val="24"/>
        </w:rPr>
        <w:t xml:space="preserve"> </w:t>
      </w:r>
      <w:r w:rsidR="00CB2C44" w:rsidRPr="00333C9E">
        <w:rPr>
          <w:rFonts w:ascii="Times New Roman" w:hAnsi="Times New Roman" w:cs="Times New Roman"/>
          <w:sz w:val="24"/>
          <w:szCs w:val="24"/>
        </w:rPr>
        <w:t xml:space="preserve">is </w:t>
      </w:r>
      <w:r w:rsidRPr="00333C9E">
        <w:rPr>
          <w:rFonts w:ascii="Times New Roman" w:hAnsi="Times New Roman" w:cs="Times New Roman"/>
          <w:sz w:val="24"/>
          <w:szCs w:val="24"/>
        </w:rPr>
        <w:t>not appropriate in this matter</w:t>
      </w:r>
      <w:r w:rsidR="00CB2C44" w:rsidRPr="00333C9E">
        <w:rPr>
          <w:rFonts w:ascii="Times New Roman" w:hAnsi="Times New Roman" w:cs="Times New Roman"/>
          <w:sz w:val="24"/>
          <w:szCs w:val="24"/>
        </w:rPr>
        <w:t xml:space="preserve"> where</w:t>
      </w:r>
      <w:r w:rsidRPr="00333C9E">
        <w:rPr>
          <w:rFonts w:ascii="Times New Roman" w:hAnsi="Times New Roman" w:cs="Times New Roman"/>
          <w:sz w:val="24"/>
          <w:szCs w:val="24"/>
        </w:rPr>
        <w:t xml:space="preserve"> neither a will, nor a grant of letters of</w:t>
      </w:r>
      <w:r w:rsidR="00CB2C44" w:rsidRPr="00333C9E">
        <w:rPr>
          <w:rFonts w:ascii="Times New Roman" w:hAnsi="Times New Roman" w:cs="Times New Roman"/>
          <w:sz w:val="24"/>
          <w:szCs w:val="24"/>
        </w:rPr>
        <w:t xml:space="preserve"> administration, nor any question about the administration of the late Paulo Sebalu’s estate is pending before this court.</w:t>
      </w:r>
    </w:p>
    <w:p w:rsidR="00E1276B" w:rsidRPr="00333C9E" w:rsidRDefault="00717FD1" w:rsidP="00F71946">
      <w:pPr>
        <w:jc w:val="both"/>
        <w:rPr>
          <w:rFonts w:ascii="Times New Roman" w:hAnsi="Times New Roman" w:cs="Times New Roman"/>
          <w:sz w:val="24"/>
          <w:szCs w:val="24"/>
        </w:rPr>
      </w:pPr>
      <w:r w:rsidRPr="00333C9E">
        <w:rPr>
          <w:rFonts w:ascii="Times New Roman" w:hAnsi="Times New Roman" w:cs="Times New Roman"/>
          <w:sz w:val="24"/>
          <w:szCs w:val="24"/>
        </w:rPr>
        <w:t>T</w:t>
      </w:r>
      <w:r w:rsidR="00BA09ED" w:rsidRPr="00333C9E">
        <w:rPr>
          <w:rFonts w:ascii="Times New Roman" w:hAnsi="Times New Roman" w:cs="Times New Roman"/>
          <w:sz w:val="24"/>
          <w:szCs w:val="24"/>
        </w:rPr>
        <w:t>he applica</w:t>
      </w:r>
      <w:r w:rsidRPr="00333C9E">
        <w:rPr>
          <w:rFonts w:ascii="Times New Roman" w:hAnsi="Times New Roman" w:cs="Times New Roman"/>
          <w:sz w:val="24"/>
          <w:szCs w:val="24"/>
        </w:rPr>
        <w:t>nt invoked</w:t>
      </w:r>
      <w:r w:rsidR="00BA09ED" w:rsidRPr="00333C9E">
        <w:rPr>
          <w:rFonts w:ascii="Times New Roman" w:hAnsi="Times New Roman" w:cs="Times New Roman"/>
          <w:sz w:val="24"/>
          <w:szCs w:val="24"/>
        </w:rPr>
        <w:t xml:space="preserve"> </w:t>
      </w:r>
      <w:r w:rsidR="00E1276B" w:rsidRPr="00333C9E">
        <w:rPr>
          <w:rFonts w:ascii="Times New Roman" w:hAnsi="Times New Roman" w:cs="Times New Roman"/>
          <w:sz w:val="24"/>
          <w:szCs w:val="24"/>
        </w:rPr>
        <w:t>section</w:t>
      </w:r>
      <w:r w:rsidRPr="00333C9E">
        <w:rPr>
          <w:rFonts w:ascii="Times New Roman" w:hAnsi="Times New Roman" w:cs="Times New Roman"/>
          <w:sz w:val="24"/>
          <w:szCs w:val="24"/>
        </w:rPr>
        <w:t>s</w:t>
      </w:r>
      <w:r w:rsidR="00E1276B" w:rsidRPr="00333C9E">
        <w:rPr>
          <w:rFonts w:ascii="Times New Roman" w:hAnsi="Times New Roman" w:cs="Times New Roman"/>
          <w:sz w:val="24"/>
          <w:szCs w:val="24"/>
        </w:rPr>
        <w:t xml:space="preserve"> 98 of the Civil Procedure Act and section 33 of the Judicature Act.</w:t>
      </w:r>
      <w:r w:rsidRPr="00333C9E">
        <w:rPr>
          <w:rFonts w:ascii="Times New Roman" w:hAnsi="Times New Roman" w:cs="Times New Roman"/>
          <w:sz w:val="24"/>
          <w:szCs w:val="24"/>
        </w:rPr>
        <w:t xml:space="preserve"> This requires this court to exercise its inherent powers. The exercise of inherent powers lies in the discretion of court. In the exercise of this discretion, court must act judiciously and according to settled principles</w:t>
      </w:r>
      <w:r w:rsidR="008242BE" w:rsidRPr="00333C9E">
        <w:rPr>
          <w:rFonts w:ascii="Times New Roman" w:hAnsi="Times New Roman" w:cs="Times New Roman"/>
          <w:sz w:val="24"/>
          <w:szCs w:val="24"/>
        </w:rPr>
        <w:t xml:space="preserve">, bearing in mind that the decision must be based upon common sense and justice. See </w:t>
      </w:r>
      <w:r w:rsidR="000F7605" w:rsidRPr="00333C9E">
        <w:rPr>
          <w:rFonts w:ascii="Times New Roman" w:hAnsi="Times New Roman" w:cs="Times New Roman"/>
          <w:b/>
          <w:sz w:val="24"/>
          <w:szCs w:val="24"/>
        </w:rPr>
        <w:t>Standard Chartered Bank (U) Ltd V Ben Kavuya &amp; Barclays Bank (U) Ltd [2006] HCB Vol 1 p. 134</w:t>
      </w:r>
      <w:r w:rsidR="00CB2C44" w:rsidRPr="00333C9E">
        <w:rPr>
          <w:rFonts w:ascii="Times New Roman" w:hAnsi="Times New Roman" w:cs="Times New Roman"/>
          <w:b/>
          <w:sz w:val="24"/>
          <w:szCs w:val="24"/>
        </w:rPr>
        <w:t xml:space="preserve">. </w:t>
      </w:r>
      <w:r w:rsidR="00CB2C44" w:rsidRPr="00333C9E">
        <w:rPr>
          <w:rFonts w:ascii="Times New Roman" w:hAnsi="Times New Roman" w:cs="Times New Roman"/>
          <w:sz w:val="24"/>
          <w:szCs w:val="24"/>
        </w:rPr>
        <w:t>In this case, for reasons given, I do not see the need to exercise discretion or inherent powers since</w:t>
      </w:r>
      <w:r w:rsidR="00DE5476" w:rsidRPr="00333C9E">
        <w:rPr>
          <w:rFonts w:ascii="Times New Roman" w:hAnsi="Times New Roman" w:cs="Times New Roman"/>
          <w:sz w:val="24"/>
          <w:szCs w:val="24"/>
        </w:rPr>
        <w:t xml:space="preserve"> I find</w:t>
      </w:r>
      <w:r w:rsidR="00CB2C44" w:rsidRPr="00333C9E">
        <w:rPr>
          <w:rFonts w:ascii="Times New Roman" w:hAnsi="Times New Roman" w:cs="Times New Roman"/>
          <w:sz w:val="24"/>
          <w:szCs w:val="24"/>
        </w:rPr>
        <w:t xml:space="preserve"> the legal provisions on the matter clear.</w:t>
      </w:r>
    </w:p>
    <w:p w:rsidR="0080686F" w:rsidRPr="00333C9E" w:rsidRDefault="004B44B6" w:rsidP="00F71946">
      <w:pPr>
        <w:jc w:val="both"/>
        <w:rPr>
          <w:rFonts w:ascii="Times New Roman" w:hAnsi="Times New Roman" w:cs="Times New Roman"/>
          <w:sz w:val="24"/>
          <w:szCs w:val="24"/>
        </w:rPr>
      </w:pPr>
      <w:r w:rsidRPr="00333C9E">
        <w:rPr>
          <w:rFonts w:ascii="Times New Roman" w:hAnsi="Times New Roman" w:cs="Times New Roman"/>
          <w:sz w:val="24"/>
          <w:szCs w:val="24"/>
        </w:rPr>
        <w:t xml:space="preserve">This takes me back the other temporary reliefs sought by the applicant against the respondents. On </w:t>
      </w:r>
      <w:r w:rsidR="00534382" w:rsidRPr="00333C9E">
        <w:rPr>
          <w:rFonts w:ascii="Times New Roman" w:hAnsi="Times New Roman" w:cs="Times New Roman"/>
          <w:sz w:val="24"/>
          <w:szCs w:val="24"/>
        </w:rPr>
        <w:t xml:space="preserve">the question of whether there is a </w:t>
      </w:r>
      <w:r w:rsidR="00534382" w:rsidRPr="00333C9E">
        <w:rPr>
          <w:rFonts w:ascii="Times New Roman" w:hAnsi="Times New Roman" w:cs="Times New Roman"/>
          <w:i/>
          <w:sz w:val="24"/>
          <w:szCs w:val="24"/>
        </w:rPr>
        <w:t>prima facie</w:t>
      </w:r>
      <w:r w:rsidR="00534382" w:rsidRPr="00333C9E">
        <w:rPr>
          <w:rFonts w:ascii="Times New Roman" w:hAnsi="Times New Roman" w:cs="Times New Roman"/>
          <w:sz w:val="24"/>
          <w:szCs w:val="24"/>
        </w:rPr>
        <w:t xml:space="preserve"> case with probability of success, t</w:t>
      </w:r>
      <w:r w:rsidR="0080686F" w:rsidRPr="00333C9E">
        <w:rPr>
          <w:rFonts w:ascii="Times New Roman" w:hAnsi="Times New Roman" w:cs="Times New Roman"/>
          <w:sz w:val="24"/>
          <w:szCs w:val="24"/>
        </w:rPr>
        <w:t xml:space="preserve">he applicant avers in her supporting affidavit that she has filed a case against the respondents about the </w:t>
      </w:r>
      <w:r w:rsidR="0080686F" w:rsidRPr="00333C9E">
        <w:rPr>
          <w:rFonts w:ascii="Times New Roman" w:hAnsi="Times New Roman" w:cs="Times New Roman"/>
          <w:sz w:val="24"/>
          <w:szCs w:val="24"/>
        </w:rPr>
        <w:lastRenderedPageBreak/>
        <w:t xml:space="preserve">fraudulent transfer of </w:t>
      </w:r>
      <w:r w:rsidR="000569B6" w:rsidRPr="00333C9E">
        <w:rPr>
          <w:rFonts w:ascii="Times New Roman" w:hAnsi="Times New Roman" w:cs="Times New Roman"/>
          <w:sz w:val="24"/>
          <w:szCs w:val="24"/>
        </w:rPr>
        <w:t xml:space="preserve">the suit property </w:t>
      </w:r>
      <w:r w:rsidR="0080686F" w:rsidRPr="00333C9E">
        <w:rPr>
          <w:rFonts w:ascii="Times New Roman" w:hAnsi="Times New Roman" w:cs="Times New Roman"/>
          <w:sz w:val="24"/>
          <w:szCs w:val="24"/>
        </w:rPr>
        <w:t>belonging to the estate of the late Paulo S</w:t>
      </w:r>
      <w:r w:rsidR="004002DC" w:rsidRPr="00333C9E">
        <w:rPr>
          <w:rFonts w:ascii="Times New Roman" w:hAnsi="Times New Roman" w:cs="Times New Roman"/>
          <w:sz w:val="24"/>
          <w:szCs w:val="24"/>
        </w:rPr>
        <w:t>ebalu where Muyenga Club is loc</w:t>
      </w:r>
      <w:r w:rsidR="0080686F" w:rsidRPr="00333C9E">
        <w:rPr>
          <w:rFonts w:ascii="Times New Roman" w:hAnsi="Times New Roman" w:cs="Times New Roman"/>
          <w:sz w:val="24"/>
          <w:szCs w:val="24"/>
        </w:rPr>
        <w:t>ate</w:t>
      </w:r>
      <w:r w:rsidR="004002DC" w:rsidRPr="00333C9E">
        <w:rPr>
          <w:rFonts w:ascii="Times New Roman" w:hAnsi="Times New Roman" w:cs="Times New Roman"/>
          <w:sz w:val="24"/>
          <w:szCs w:val="24"/>
        </w:rPr>
        <w:t>d</w:t>
      </w:r>
      <w:r w:rsidR="0080686F" w:rsidRPr="00333C9E">
        <w:rPr>
          <w:rFonts w:ascii="Times New Roman" w:hAnsi="Times New Roman" w:cs="Times New Roman"/>
          <w:sz w:val="24"/>
          <w:szCs w:val="24"/>
        </w:rPr>
        <w:t>.</w:t>
      </w:r>
      <w:r w:rsidR="00534382" w:rsidRPr="00333C9E">
        <w:rPr>
          <w:rFonts w:ascii="Times New Roman" w:hAnsi="Times New Roman" w:cs="Times New Roman"/>
          <w:sz w:val="24"/>
          <w:szCs w:val="24"/>
        </w:rPr>
        <w:t xml:space="preserve"> She states in paragraph 6 of her affidavit</w:t>
      </w:r>
      <w:r w:rsidR="004002DC" w:rsidRPr="00333C9E">
        <w:rPr>
          <w:rFonts w:ascii="Times New Roman" w:hAnsi="Times New Roman" w:cs="Times New Roman"/>
          <w:sz w:val="24"/>
          <w:szCs w:val="24"/>
        </w:rPr>
        <w:t>, and pleads</w:t>
      </w:r>
      <w:r w:rsidR="000569B6" w:rsidRPr="00333C9E">
        <w:rPr>
          <w:rFonts w:ascii="Times New Roman" w:hAnsi="Times New Roman" w:cs="Times New Roman"/>
          <w:sz w:val="24"/>
          <w:szCs w:val="24"/>
        </w:rPr>
        <w:t xml:space="preserve"> in the plaint,</w:t>
      </w:r>
      <w:r w:rsidR="00534382" w:rsidRPr="00333C9E">
        <w:rPr>
          <w:rFonts w:ascii="Times New Roman" w:hAnsi="Times New Roman" w:cs="Times New Roman"/>
          <w:sz w:val="24"/>
          <w:szCs w:val="24"/>
        </w:rPr>
        <w:t xml:space="preserve"> that her</w:t>
      </w:r>
      <w:r w:rsidR="00932822" w:rsidRPr="00333C9E">
        <w:rPr>
          <w:rFonts w:ascii="Times New Roman" w:hAnsi="Times New Roman" w:cs="Times New Roman"/>
          <w:sz w:val="24"/>
          <w:szCs w:val="24"/>
        </w:rPr>
        <w:t xml:space="preserve"> late</w:t>
      </w:r>
      <w:r w:rsidR="00534382" w:rsidRPr="00333C9E">
        <w:rPr>
          <w:rFonts w:ascii="Times New Roman" w:hAnsi="Times New Roman" w:cs="Times New Roman"/>
          <w:sz w:val="24"/>
          <w:szCs w:val="24"/>
        </w:rPr>
        <w:t xml:space="preserve"> father never signed a transfer of the </w:t>
      </w:r>
      <w:r w:rsidR="00106330" w:rsidRPr="00333C9E">
        <w:rPr>
          <w:rFonts w:ascii="Times New Roman" w:hAnsi="Times New Roman" w:cs="Times New Roman"/>
          <w:sz w:val="24"/>
          <w:szCs w:val="24"/>
        </w:rPr>
        <w:t xml:space="preserve">suit property in favour </w:t>
      </w:r>
      <w:r w:rsidR="00534382" w:rsidRPr="00333C9E">
        <w:rPr>
          <w:rFonts w:ascii="Times New Roman" w:hAnsi="Times New Roman" w:cs="Times New Roman"/>
          <w:sz w:val="24"/>
          <w:szCs w:val="24"/>
        </w:rPr>
        <w:t>of the 1</w:t>
      </w:r>
      <w:r w:rsidR="00534382" w:rsidRPr="00333C9E">
        <w:rPr>
          <w:rFonts w:ascii="Times New Roman" w:hAnsi="Times New Roman" w:cs="Times New Roman"/>
          <w:sz w:val="24"/>
          <w:szCs w:val="24"/>
          <w:vertAlign w:val="superscript"/>
        </w:rPr>
        <w:t xml:space="preserve">st </w:t>
      </w:r>
      <w:r w:rsidR="00534382" w:rsidRPr="00333C9E">
        <w:rPr>
          <w:rFonts w:ascii="Times New Roman" w:hAnsi="Times New Roman" w:cs="Times New Roman"/>
          <w:sz w:val="24"/>
          <w:szCs w:val="24"/>
        </w:rPr>
        <w:t>respondent</w:t>
      </w:r>
      <w:r w:rsidR="000569B6" w:rsidRPr="00333C9E">
        <w:rPr>
          <w:rFonts w:ascii="Times New Roman" w:hAnsi="Times New Roman" w:cs="Times New Roman"/>
          <w:sz w:val="24"/>
          <w:szCs w:val="24"/>
        </w:rPr>
        <w:t>.</w:t>
      </w:r>
      <w:r w:rsidR="00534382" w:rsidRPr="00333C9E">
        <w:rPr>
          <w:rFonts w:ascii="Times New Roman" w:hAnsi="Times New Roman" w:cs="Times New Roman"/>
          <w:sz w:val="24"/>
          <w:szCs w:val="24"/>
        </w:rPr>
        <w:t xml:space="preserve"> </w:t>
      </w:r>
      <w:r w:rsidR="000569B6" w:rsidRPr="00333C9E">
        <w:rPr>
          <w:rFonts w:ascii="Times New Roman" w:hAnsi="Times New Roman" w:cs="Times New Roman"/>
          <w:sz w:val="24"/>
          <w:szCs w:val="24"/>
        </w:rPr>
        <w:t>S</w:t>
      </w:r>
      <w:r w:rsidR="00534382" w:rsidRPr="00333C9E">
        <w:rPr>
          <w:rFonts w:ascii="Times New Roman" w:hAnsi="Times New Roman" w:cs="Times New Roman"/>
          <w:sz w:val="24"/>
          <w:szCs w:val="24"/>
        </w:rPr>
        <w:t>he alleges</w:t>
      </w:r>
      <w:r w:rsidR="000569B6" w:rsidRPr="00333C9E">
        <w:rPr>
          <w:rFonts w:ascii="Times New Roman" w:hAnsi="Times New Roman" w:cs="Times New Roman"/>
          <w:sz w:val="24"/>
          <w:szCs w:val="24"/>
        </w:rPr>
        <w:t xml:space="preserve"> that the </w:t>
      </w:r>
      <w:r w:rsidR="00633313" w:rsidRPr="00333C9E">
        <w:rPr>
          <w:rFonts w:ascii="Times New Roman" w:hAnsi="Times New Roman" w:cs="Times New Roman"/>
          <w:sz w:val="24"/>
          <w:szCs w:val="24"/>
        </w:rPr>
        <w:t>1</w:t>
      </w:r>
      <w:r w:rsidR="00633313" w:rsidRPr="00333C9E">
        <w:rPr>
          <w:rFonts w:ascii="Times New Roman" w:hAnsi="Times New Roman" w:cs="Times New Roman"/>
          <w:sz w:val="24"/>
          <w:szCs w:val="24"/>
          <w:vertAlign w:val="superscript"/>
        </w:rPr>
        <w:t xml:space="preserve">st </w:t>
      </w:r>
      <w:r w:rsidR="00633313" w:rsidRPr="00333C9E">
        <w:rPr>
          <w:rFonts w:ascii="Times New Roman" w:hAnsi="Times New Roman" w:cs="Times New Roman"/>
          <w:sz w:val="24"/>
          <w:szCs w:val="24"/>
        </w:rPr>
        <w:t xml:space="preserve">respondent </w:t>
      </w:r>
      <w:r w:rsidR="00534382" w:rsidRPr="00333C9E">
        <w:rPr>
          <w:rFonts w:ascii="Times New Roman" w:hAnsi="Times New Roman" w:cs="Times New Roman"/>
          <w:sz w:val="24"/>
          <w:szCs w:val="24"/>
        </w:rPr>
        <w:t>forged her late father’s signature.</w:t>
      </w:r>
      <w:r w:rsidR="0080686F" w:rsidRPr="00333C9E">
        <w:rPr>
          <w:rFonts w:ascii="Times New Roman" w:hAnsi="Times New Roman" w:cs="Times New Roman"/>
          <w:sz w:val="24"/>
          <w:szCs w:val="24"/>
        </w:rPr>
        <w:t xml:space="preserve"> This is denied by the respondent who</w:t>
      </w:r>
      <w:r w:rsidR="00567992" w:rsidRPr="00333C9E">
        <w:rPr>
          <w:rFonts w:ascii="Times New Roman" w:hAnsi="Times New Roman" w:cs="Times New Roman"/>
          <w:sz w:val="24"/>
          <w:szCs w:val="24"/>
        </w:rPr>
        <w:t>,</w:t>
      </w:r>
      <w:r w:rsidR="0080686F" w:rsidRPr="00333C9E">
        <w:rPr>
          <w:rFonts w:ascii="Times New Roman" w:hAnsi="Times New Roman" w:cs="Times New Roman"/>
          <w:sz w:val="24"/>
          <w:szCs w:val="24"/>
        </w:rPr>
        <w:t xml:space="preserve"> </w:t>
      </w:r>
      <w:r w:rsidR="00603A00" w:rsidRPr="00333C9E">
        <w:rPr>
          <w:rFonts w:ascii="Times New Roman" w:hAnsi="Times New Roman" w:cs="Times New Roman"/>
          <w:sz w:val="24"/>
          <w:szCs w:val="24"/>
        </w:rPr>
        <w:t>in his affidavi</w:t>
      </w:r>
      <w:r w:rsidR="00A855DF" w:rsidRPr="00333C9E">
        <w:rPr>
          <w:rFonts w:ascii="Times New Roman" w:hAnsi="Times New Roman" w:cs="Times New Roman"/>
          <w:sz w:val="24"/>
          <w:szCs w:val="24"/>
        </w:rPr>
        <w:t>t in reply and pleadings</w:t>
      </w:r>
      <w:r w:rsidR="00567992" w:rsidRPr="00333C9E">
        <w:rPr>
          <w:rFonts w:ascii="Times New Roman" w:hAnsi="Times New Roman" w:cs="Times New Roman"/>
          <w:sz w:val="24"/>
          <w:szCs w:val="24"/>
        </w:rPr>
        <w:t>,</w:t>
      </w:r>
      <w:r w:rsidR="00A855DF" w:rsidRPr="00333C9E">
        <w:rPr>
          <w:rFonts w:ascii="Times New Roman" w:hAnsi="Times New Roman" w:cs="Times New Roman"/>
          <w:sz w:val="24"/>
          <w:szCs w:val="24"/>
        </w:rPr>
        <w:t xml:space="preserve"> avers</w:t>
      </w:r>
      <w:r w:rsidR="00F50045" w:rsidRPr="00333C9E">
        <w:rPr>
          <w:rFonts w:ascii="Times New Roman" w:hAnsi="Times New Roman" w:cs="Times New Roman"/>
          <w:sz w:val="24"/>
          <w:szCs w:val="24"/>
        </w:rPr>
        <w:t xml:space="preserve"> </w:t>
      </w:r>
      <w:r w:rsidR="0080686F" w:rsidRPr="00333C9E">
        <w:rPr>
          <w:rFonts w:ascii="Times New Roman" w:hAnsi="Times New Roman" w:cs="Times New Roman"/>
          <w:sz w:val="24"/>
          <w:szCs w:val="24"/>
        </w:rPr>
        <w:t>he lawfully transferred the suit land in his names after the late Paulo Sebalu</w:t>
      </w:r>
      <w:r w:rsidR="00932822" w:rsidRPr="00333C9E">
        <w:rPr>
          <w:rFonts w:ascii="Times New Roman" w:hAnsi="Times New Roman" w:cs="Times New Roman"/>
          <w:sz w:val="24"/>
          <w:szCs w:val="24"/>
        </w:rPr>
        <w:t>, who was his uncle,</w:t>
      </w:r>
      <w:r w:rsidR="0080686F" w:rsidRPr="00333C9E">
        <w:rPr>
          <w:rFonts w:ascii="Times New Roman" w:hAnsi="Times New Roman" w:cs="Times New Roman"/>
          <w:sz w:val="24"/>
          <w:szCs w:val="24"/>
        </w:rPr>
        <w:t xml:space="preserve"> gifted it to him during his lifetime.</w:t>
      </w:r>
    </w:p>
    <w:p w:rsidR="0080686F" w:rsidRPr="00333C9E" w:rsidRDefault="00CB5444" w:rsidP="0080686F">
      <w:pPr>
        <w:jc w:val="both"/>
        <w:rPr>
          <w:rFonts w:ascii="Times New Roman" w:hAnsi="Times New Roman" w:cs="Times New Roman"/>
          <w:sz w:val="24"/>
          <w:szCs w:val="24"/>
        </w:rPr>
      </w:pPr>
      <w:r w:rsidRPr="00333C9E">
        <w:rPr>
          <w:rFonts w:ascii="Times New Roman" w:hAnsi="Times New Roman" w:cs="Times New Roman"/>
          <w:sz w:val="24"/>
          <w:szCs w:val="24"/>
        </w:rPr>
        <w:t xml:space="preserve">The foregoing </w:t>
      </w:r>
      <w:r w:rsidR="0024630F" w:rsidRPr="00333C9E">
        <w:rPr>
          <w:rFonts w:ascii="Times New Roman" w:hAnsi="Times New Roman" w:cs="Times New Roman"/>
          <w:sz w:val="24"/>
          <w:szCs w:val="24"/>
        </w:rPr>
        <w:t xml:space="preserve">are, in my opinion, </w:t>
      </w:r>
      <w:r w:rsidR="00F50045" w:rsidRPr="00333C9E">
        <w:rPr>
          <w:rFonts w:ascii="Times New Roman" w:hAnsi="Times New Roman" w:cs="Times New Roman"/>
          <w:sz w:val="24"/>
          <w:szCs w:val="24"/>
        </w:rPr>
        <w:t xml:space="preserve">serious </w:t>
      </w:r>
      <w:r w:rsidR="0080686F" w:rsidRPr="00333C9E">
        <w:rPr>
          <w:rFonts w:ascii="Times New Roman" w:hAnsi="Times New Roman" w:cs="Times New Roman"/>
          <w:sz w:val="24"/>
          <w:szCs w:val="24"/>
        </w:rPr>
        <w:t xml:space="preserve">triable issues pointing to a </w:t>
      </w:r>
      <w:r w:rsidR="0080686F" w:rsidRPr="00333C9E">
        <w:rPr>
          <w:rFonts w:ascii="Times New Roman" w:hAnsi="Times New Roman" w:cs="Times New Roman"/>
          <w:i/>
          <w:sz w:val="24"/>
          <w:szCs w:val="24"/>
        </w:rPr>
        <w:t>prima facie</w:t>
      </w:r>
      <w:r w:rsidR="0080686F" w:rsidRPr="00333C9E">
        <w:rPr>
          <w:rFonts w:ascii="Times New Roman" w:hAnsi="Times New Roman" w:cs="Times New Roman"/>
          <w:sz w:val="24"/>
          <w:szCs w:val="24"/>
        </w:rPr>
        <w:t xml:space="preserve"> case for adjudication.</w:t>
      </w:r>
      <w:r w:rsidR="004C6BB8" w:rsidRPr="00333C9E">
        <w:rPr>
          <w:rFonts w:ascii="Times New Roman" w:hAnsi="Times New Roman" w:cs="Times New Roman"/>
          <w:sz w:val="24"/>
          <w:szCs w:val="24"/>
        </w:rPr>
        <w:t xml:space="preserve"> In that regard</w:t>
      </w:r>
      <w:r w:rsidR="00C740A2" w:rsidRPr="00333C9E">
        <w:rPr>
          <w:rFonts w:ascii="Times New Roman" w:hAnsi="Times New Roman" w:cs="Times New Roman"/>
          <w:sz w:val="24"/>
          <w:szCs w:val="24"/>
        </w:rPr>
        <w:t>,</w:t>
      </w:r>
      <w:r w:rsidR="004C6BB8" w:rsidRPr="00333C9E">
        <w:rPr>
          <w:rFonts w:ascii="Times New Roman" w:hAnsi="Times New Roman" w:cs="Times New Roman"/>
          <w:sz w:val="24"/>
          <w:szCs w:val="24"/>
        </w:rPr>
        <w:t xml:space="preserve"> I agree with the applicant’s counsel that the head suit raises a serious and compelling case of fraud which merits a full investigation at the trial.</w:t>
      </w:r>
      <w:r w:rsidR="004C6BB8" w:rsidRPr="00333C9E">
        <w:rPr>
          <w:rFonts w:ascii="Times New Roman" w:hAnsi="Times New Roman" w:cs="Times New Roman"/>
          <w:b/>
          <w:sz w:val="24"/>
          <w:szCs w:val="24"/>
        </w:rPr>
        <w:t xml:space="preserve"> </w:t>
      </w:r>
      <w:r w:rsidR="0080686F" w:rsidRPr="00333C9E">
        <w:rPr>
          <w:rFonts w:ascii="Times New Roman" w:hAnsi="Times New Roman" w:cs="Times New Roman"/>
          <w:sz w:val="24"/>
          <w:szCs w:val="24"/>
        </w:rPr>
        <w:t xml:space="preserve">It is not for court at this stage to go into the merits of the main suit. This will be done when the main suit is heard on the merits. Thus </w:t>
      </w:r>
      <w:r w:rsidR="001F7037" w:rsidRPr="00333C9E">
        <w:rPr>
          <w:rFonts w:ascii="Times New Roman" w:hAnsi="Times New Roman" w:cs="Times New Roman"/>
          <w:sz w:val="24"/>
          <w:szCs w:val="24"/>
        </w:rPr>
        <w:t xml:space="preserve">I have </w:t>
      </w:r>
      <w:r w:rsidR="0080686F" w:rsidRPr="00333C9E">
        <w:rPr>
          <w:rFonts w:ascii="Times New Roman" w:hAnsi="Times New Roman" w:cs="Times New Roman"/>
          <w:sz w:val="24"/>
          <w:szCs w:val="24"/>
        </w:rPr>
        <w:t>refrained from addressing all that affidavit evidence and submissions</w:t>
      </w:r>
      <w:r w:rsidR="00D02A38" w:rsidRPr="00333C9E">
        <w:rPr>
          <w:rFonts w:ascii="Times New Roman" w:hAnsi="Times New Roman" w:cs="Times New Roman"/>
          <w:sz w:val="24"/>
          <w:szCs w:val="24"/>
        </w:rPr>
        <w:t xml:space="preserve"> from either side,</w:t>
      </w:r>
      <w:r w:rsidR="0080686F" w:rsidRPr="00333C9E">
        <w:rPr>
          <w:rFonts w:ascii="Times New Roman" w:hAnsi="Times New Roman" w:cs="Times New Roman"/>
          <w:sz w:val="24"/>
          <w:szCs w:val="24"/>
        </w:rPr>
        <w:t xml:space="preserve"> on who is the rightful owner of the suit property.</w:t>
      </w:r>
    </w:p>
    <w:p w:rsidR="002C2E0A" w:rsidRPr="00333C9E" w:rsidRDefault="00F80525" w:rsidP="0080686F">
      <w:pPr>
        <w:jc w:val="both"/>
        <w:rPr>
          <w:rFonts w:ascii="Times New Roman" w:hAnsi="Times New Roman" w:cs="Times New Roman"/>
          <w:sz w:val="24"/>
          <w:szCs w:val="24"/>
        </w:rPr>
      </w:pPr>
      <w:r w:rsidRPr="00333C9E">
        <w:rPr>
          <w:rFonts w:ascii="Times New Roman" w:hAnsi="Times New Roman" w:cs="Times New Roman"/>
          <w:sz w:val="24"/>
          <w:szCs w:val="24"/>
        </w:rPr>
        <w:t>It is the applicant’s evidence,</w:t>
      </w:r>
      <w:r w:rsidR="00C36C62" w:rsidRPr="00333C9E">
        <w:rPr>
          <w:rFonts w:ascii="Times New Roman" w:hAnsi="Times New Roman" w:cs="Times New Roman"/>
          <w:sz w:val="24"/>
          <w:szCs w:val="24"/>
        </w:rPr>
        <w:t xml:space="preserve"> in paragraph </w:t>
      </w:r>
      <w:r w:rsidRPr="00333C9E">
        <w:rPr>
          <w:rFonts w:ascii="Times New Roman" w:hAnsi="Times New Roman" w:cs="Times New Roman"/>
          <w:sz w:val="24"/>
          <w:szCs w:val="24"/>
        </w:rPr>
        <w:t>3(f)</w:t>
      </w:r>
      <w:r w:rsidRPr="00333C9E">
        <w:rPr>
          <w:rFonts w:ascii="Times New Roman" w:hAnsi="Times New Roman" w:cs="Times New Roman"/>
          <w:i/>
          <w:sz w:val="24"/>
          <w:szCs w:val="24"/>
        </w:rPr>
        <w:t xml:space="preserve"> </w:t>
      </w:r>
      <w:r w:rsidRPr="00333C9E">
        <w:rPr>
          <w:rFonts w:ascii="Times New Roman" w:hAnsi="Times New Roman" w:cs="Times New Roman"/>
          <w:sz w:val="24"/>
          <w:szCs w:val="24"/>
        </w:rPr>
        <w:t xml:space="preserve">of her affidavit </w:t>
      </w:r>
      <w:r w:rsidR="0080686F" w:rsidRPr="00333C9E">
        <w:rPr>
          <w:rFonts w:ascii="Times New Roman" w:hAnsi="Times New Roman" w:cs="Times New Roman"/>
          <w:sz w:val="24"/>
          <w:szCs w:val="24"/>
        </w:rPr>
        <w:t>that the estate will suffer irreparable harm and injury which cannot be remedied by an award of damages if the orders sought are not granted.</w:t>
      </w:r>
      <w:r w:rsidR="002C2E0A" w:rsidRPr="00333C9E">
        <w:rPr>
          <w:rFonts w:ascii="Times New Roman" w:hAnsi="Times New Roman" w:cs="Times New Roman"/>
          <w:sz w:val="24"/>
          <w:szCs w:val="24"/>
        </w:rPr>
        <w:t xml:space="preserve"> </w:t>
      </w:r>
      <w:r w:rsidRPr="00333C9E">
        <w:rPr>
          <w:rFonts w:ascii="Times New Roman" w:hAnsi="Times New Roman" w:cs="Times New Roman"/>
          <w:sz w:val="24"/>
          <w:szCs w:val="24"/>
        </w:rPr>
        <w:t xml:space="preserve">She also avers </w:t>
      </w:r>
      <w:r w:rsidR="00435960" w:rsidRPr="00333C9E">
        <w:rPr>
          <w:rFonts w:ascii="Times New Roman" w:hAnsi="Times New Roman" w:cs="Times New Roman"/>
          <w:sz w:val="24"/>
          <w:szCs w:val="24"/>
        </w:rPr>
        <w:t>in paragraph</w:t>
      </w:r>
      <w:r w:rsidR="00C67824" w:rsidRPr="00333C9E">
        <w:rPr>
          <w:rFonts w:ascii="Times New Roman" w:hAnsi="Times New Roman" w:cs="Times New Roman"/>
          <w:sz w:val="24"/>
          <w:szCs w:val="24"/>
        </w:rPr>
        <w:t xml:space="preserve"> 10 of her affidavit in support, and</w:t>
      </w:r>
      <w:r w:rsidR="00435960" w:rsidRPr="00333C9E">
        <w:rPr>
          <w:rFonts w:ascii="Times New Roman" w:hAnsi="Times New Roman" w:cs="Times New Roman"/>
          <w:sz w:val="24"/>
          <w:szCs w:val="24"/>
        </w:rPr>
        <w:t xml:space="preserve"> 3(i) of her affidavit in rejoinder</w:t>
      </w:r>
      <w:r w:rsidR="00386E87" w:rsidRPr="00333C9E">
        <w:rPr>
          <w:rFonts w:ascii="Times New Roman" w:hAnsi="Times New Roman" w:cs="Times New Roman"/>
          <w:sz w:val="24"/>
          <w:szCs w:val="24"/>
        </w:rPr>
        <w:t>,</w:t>
      </w:r>
      <w:r w:rsidR="00C67824" w:rsidRPr="00333C9E">
        <w:rPr>
          <w:rFonts w:ascii="Times New Roman" w:hAnsi="Times New Roman" w:cs="Times New Roman"/>
          <w:sz w:val="24"/>
          <w:szCs w:val="24"/>
        </w:rPr>
        <w:t xml:space="preserve"> </w:t>
      </w:r>
      <w:r w:rsidR="00435960" w:rsidRPr="00333C9E">
        <w:rPr>
          <w:rFonts w:ascii="Times New Roman" w:hAnsi="Times New Roman" w:cs="Times New Roman"/>
          <w:sz w:val="24"/>
          <w:szCs w:val="24"/>
        </w:rPr>
        <w:t>that</w:t>
      </w:r>
      <w:r w:rsidR="00C67824" w:rsidRPr="00333C9E">
        <w:rPr>
          <w:rFonts w:ascii="Times New Roman" w:hAnsi="Times New Roman" w:cs="Times New Roman"/>
          <w:sz w:val="24"/>
          <w:szCs w:val="24"/>
        </w:rPr>
        <w:t xml:space="preserve"> she is entitled to the largest share of her late father’s estate, and</w:t>
      </w:r>
      <w:r w:rsidR="00106330" w:rsidRPr="00333C9E">
        <w:rPr>
          <w:rFonts w:ascii="Times New Roman" w:hAnsi="Times New Roman" w:cs="Times New Roman"/>
          <w:sz w:val="24"/>
          <w:szCs w:val="24"/>
        </w:rPr>
        <w:t xml:space="preserve"> that</w:t>
      </w:r>
      <w:r w:rsidR="00C67824" w:rsidRPr="00333C9E">
        <w:rPr>
          <w:rFonts w:ascii="Times New Roman" w:hAnsi="Times New Roman" w:cs="Times New Roman"/>
          <w:sz w:val="24"/>
          <w:szCs w:val="24"/>
        </w:rPr>
        <w:t xml:space="preserve"> </w:t>
      </w:r>
      <w:r w:rsidR="00435960" w:rsidRPr="00333C9E">
        <w:rPr>
          <w:rFonts w:ascii="Times New Roman" w:hAnsi="Times New Roman" w:cs="Times New Roman"/>
          <w:sz w:val="24"/>
          <w:szCs w:val="24"/>
        </w:rPr>
        <w:t>the respondent’s continued intermeddling with the estate of her late father, specifically the affairs of Muyenga Club, will occasion irreparable loss and damage to herself and other beneficiaries of the estate.</w:t>
      </w:r>
      <w:r w:rsidR="00C67824" w:rsidRPr="00333C9E">
        <w:rPr>
          <w:rFonts w:ascii="Times New Roman" w:hAnsi="Times New Roman" w:cs="Times New Roman"/>
          <w:sz w:val="24"/>
          <w:szCs w:val="24"/>
        </w:rPr>
        <w:t xml:space="preserve"> This is also </w:t>
      </w:r>
      <w:r w:rsidRPr="00333C9E">
        <w:rPr>
          <w:rFonts w:ascii="Times New Roman" w:hAnsi="Times New Roman" w:cs="Times New Roman"/>
          <w:sz w:val="24"/>
          <w:szCs w:val="24"/>
        </w:rPr>
        <w:t>reflected in paragraph 11 of a</w:t>
      </w:r>
      <w:r w:rsidR="00C00550" w:rsidRPr="00333C9E">
        <w:rPr>
          <w:rFonts w:ascii="Times New Roman" w:hAnsi="Times New Roman" w:cs="Times New Roman"/>
          <w:sz w:val="24"/>
          <w:szCs w:val="24"/>
        </w:rPr>
        <w:t xml:space="preserve"> further</w:t>
      </w:r>
      <w:r w:rsidR="00C67824" w:rsidRPr="00333C9E">
        <w:rPr>
          <w:rFonts w:ascii="Times New Roman" w:hAnsi="Times New Roman" w:cs="Times New Roman"/>
          <w:sz w:val="24"/>
          <w:szCs w:val="24"/>
        </w:rPr>
        <w:t xml:space="preserve"> affidavit in rejoinde</w:t>
      </w:r>
      <w:r w:rsidRPr="00333C9E">
        <w:rPr>
          <w:rFonts w:ascii="Times New Roman" w:hAnsi="Times New Roman" w:cs="Times New Roman"/>
          <w:sz w:val="24"/>
          <w:szCs w:val="24"/>
        </w:rPr>
        <w:t>r sworn by</w:t>
      </w:r>
      <w:r w:rsidR="00106330" w:rsidRPr="00333C9E">
        <w:rPr>
          <w:rFonts w:ascii="Times New Roman" w:hAnsi="Times New Roman" w:cs="Times New Roman"/>
          <w:sz w:val="24"/>
          <w:szCs w:val="24"/>
        </w:rPr>
        <w:t xml:space="preserve"> Professor Wavamuno. It</w:t>
      </w:r>
      <w:r w:rsidR="00C00550" w:rsidRPr="00333C9E">
        <w:rPr>
          <w:rFonts w:ascii="Times New Roman" w:hAnsi="Times New Roman" w:cs="Times New Roman"/>
          <w:sz w:val="24"/>
          <w:szCs w:val="24"/>
        </w:rPr>
        <w:t xml:space="preserve"> is</w:t>
      </w:r>
      <w:r w:rsidR="00C67824" w:rsidRPr="00333C9E">
        <w:rPr>
          <w:rFonts w:ascii="Times New Roman" w:hAnsi="Times New Roman" w:cs="Times New Roman"/>
          <w:sz w:val="24"/>
          <w:szCs w:val="24"/>
        </w:rPr>
        <w:t xml:space="preserve"> challenged</w:t>
      </w:r>
      <w:r w:rsidR="00C00550" w:rsidRPr="00333C9E">
        <w:rPr>
          <w:rFonts w:ascii="Times New Roman" w:hAnsi="Times New Roman" w:cs="Times New Roman"/>
          <w:sz w:val="24"/>
          <w:szCs w:val="24"/>
        </w:rPr>
        <w:t xml:space="preserve"> by the</w:t>
      </w:r>
      <w:r w:rsidR="00C67824" w:rsidRPr="00333C9E">
        <w:rPr>
          <w:rFonts w:ascii="Times New Roman" w:hAnsi="Times New Roman" w:cs="Times New Roman"/>
          <w:sz w:val="24"/>
          <w:szCs w:val="24"/>
        </w:rPr>
        <w:t xml:space="preserve"> </w:t>
      </w:r>
      <w:r w:rsidR="00C00550" w:rsidRPr="00333C9E">
        <w:rPr>
          <w:rFonts w:ascii="Times New Roman" w:hAnsi="Times New Roman" w:cs="Times New Roman"/>
          <w:sz w:val="24"/>
          <w:szCs w:val="24"/>
        </w:rPr>
        <w:t>1</w:t>
      </w:r>
      <w:r w:rsidR="00C00550" w:rsidRPr="00333C9E">
        <w:rPr>
          <w:rFonts w:ascii="Times New Roman" w:hAnsi="Times New Roman" w:cs="Times New Roman"/>
          <w:sz w:val="24"/>
          <w:szCs w:val="24"/>
          <w:vertAlign w:val="superscript"/>
        </w:rPr>
        <w:t xml:space="preserve">st </w:t>
      </w:r>
      <w:r w:rsidR="00C00550" w:rsidRPr="00333C9E">
        <w:rPr>
          <w:rFonts w:ascii="Times New Roman" w:hAnsi="Times New Roman" w:cs="Times New Roman"/>
          <w:sz w:val="24"/>
          <w:szCs w:val="24"/>
        </w:rPr>
        <w:t xml:space="preserve">respondent </w:t>
      </w:r>
      <w:r w:rsidR="00C67824" w:rsidRPr="00333C9E">
        <w:rPr>
          <w:rFonts w:ascii="Times New Roman" w:hAnsi="Times New Roman" w:cs="Times New Roman"/>
          <w:sz w:val="24"/>
          <w:szCs w:val="24"/>
        </w:rPr>
        <w:t>in paragraph 8</w:t>
      </w:r>
      <w:r w:rsidR="00C00550" w:rsidRPr="00333C9E">
        <w:rPr>
          <w:rFonts w:ascii="Times New Roman" w:hAnsi="Times New Roman" w:cs="Times New Roman"/>
          <w:sz w:val="24"/>
          <w:szCs w:val="24"/>
        </w:rPr>
        <w:t xml:space="preserve"> of his </w:t>
      </w:r>
      <w:r w:rsidR="008A200B" w:rsidRPr="00333C9E">
        <w:rPr>
          <w:rFonts w:ascii="Times New Roman" w:hAnsi="Times New Roman" w:cs="Times New Roman"/>
          <w:sz w:val="24"/>
          <w:szCs w:val="24"/>
        </w:rPr>
        <w:t xml:space="preserve">affidavit in reply, </w:t>
      </w:r>
      <w:r w:rsidR="00C67824" w:rsidRPr="00333C9E">
        <w:rPr>
          <w:rFonts w:ascii="Times New Roman" w:hAnsi="Times New Roman" w:cs="Times New Roman"/>
          <w:sz w:val="24"/>
          <w:szCs w:val="24"/>
        </w:rPr>
        <w:t xml:space="preserve">that the applicant had not demonstrated that she will suffer irreparable loss. </w:t>
      </w:r>
      <w:r w:rsidR="00435960" w:rsidRPr="00333C9E">
        <w:rPr>
          <w:rFonts w:ascii="Times New Roman" w:hAnsi="Times New Roman" w:cs="Times New Roman"/>
          <w:sz w:val="24"/>
          <w:szCs w:val="24"/>
        </w:rPr>
        <w:t xml:space="preserve"> </w:t>
      </w:r>
    </w:p>
    <w:p w:rsidR="00270809" w:rsidRPr="00333C9E" w:rsidRDefault="0080686F" w:rsidP="00270809">
      <w:pPr>
        <w:jc w:val="both"/>
        <w:rPr>
          <w:rFonts w:ascii="Times New Roman" w:hAnsi="Times New Roman" w:cs="Times New Roman"/>
          <w:sz w:val="24"/>
          <w:szCs w:val="24"/>
        </w:rPr>
      </w:pPr>
      <w:r w:rsidRPr="00333C9E">
        <w:rPr>
          <w:rFonts w:ascii="Times New Roman" w:hAnsi="Times New Roman" w:cs="Times New Roman"/>
          <w:sz w:val="24"/>
          <w:szCs w:val="24"/>
        </w:rPr>
        <w:t>Irreparable injury does not mean that there must be physical possibility of repairing injury. It means that the injury must be substantial or material, that is, one that cannot be adequately compensated in damages.</w:t>
      </w:r>
      <w:r w:rsidR="00A855DF" w:rsidRPr="00333C9E">
        <w:rPr>
          <w:rFonts w:ascii="Times New Roman" w:hAnsi="Times New Roman" w:cs="Times New Roman"/>
          <w:sz w:val="24"/>
          <w:szCs w:val="24"/>
        </w:rPr>
        <w:t xml:space="preserve"> </w:t>
      </w:r>
      <w:r w:rsidR="00B20E57" w:rsidRPr="00333C9E">
        <w:rPr>
          <w:rFonts w:ascii="Times New Roman" w:hAnsi="Times New Roman" w:cs="Times New Roman"/>
          <w:sz w:val="24"/>
          <w:szCs w:val="24"/>
        </w:rPr>
        <w:t>If the</w:t>
      </w:r>
      <w:r w:rsidR="00BB529E" w:rsidRPr="00333C9E">
        <w:rPr>
          <w:rFonts w:ascii="Times New Roman" w:hAnsi="Times New Roman" w:cs="Times New Roman"/>
          <w:sz w:val="24"/>
          <w:szCs w:val="24"/>
        </w:rPr>
        <w:t xml:space="preserve"> applicant’s</w:t>
      </w:r>
      <w:r w:rsidR="00B20E57" w:rsidRPr="00333C9E">
        <w:rPr>
          <w:rFonts w:ascii="Times New Roman" w:hAnsi="Times New Roman" w:cs="Times New Roman"/>
          <w:sz w:val="24"/>
          <w:szCs w:val="24"/>
        </w:rPr>
        <w:t xml:space="preserve"> allegations turn out to be</w:t>
      </w:r>
      <w:r w:rsidR="00BB529E" w:rsidRPr="00333C9E">
        <w:rPr>
          <w:rFonts w:ascii="Times New Roman" w:hAnsi="Times New Roman" w:cs="Times New Roman"/>
          <w:sz w:val="24"/>
          <w:szCs w:val="24"/>
        </w:rPr>
        <w:t xml:space="preserve"> true</w:t>
      </w:r>
      <w:r w:rsidR="00B20E57" w:rsidRPr="00333C9E">
        <w:rPr>
          <w:rFonts w:ascii="Times New Roman" w:hAnsi="Times New Roman" w:cs="Times New Roman"/>
          <w:sz w:val="24"/>
          <w:szCs w:val="24"/>
        </w:rPr>
        <w:t>,</w:t>
      </w:r>
      <w:r w:rsidR="00386E87" w:rsidRPr="00333C9E">
        <w:rPr>
          <w:rFonts w:ascii="Times New Roman" w:hAnsi="Times New Roman" w:cs="Times New Roman"/>
          <w:sz w:val="24"/>
          <w:szCs w:val="24"/>
        </w:rPr>
        <w:t xml:space="preserve"> continued intermeddling with an estate would occasion irreparable loss and damage to beneficiaries of the estate, particularly the main beneficiary, and</w:t>
      </w:r>
      <w:r w:rsidR="00B20E57" w:rsidRPr="00333C9E">
        <w:rPr>
          <w:rFonts w:ascii="Times New Roman" w:hAnsi="Times New Roman" w:cs="Times New Roman"/>
          <w:sz w:val="24"/>
          <w:szCs w:val="24"/>
        </w:rPr>
        <w:t xml:space="preserve"> would lead to</w:t>
      </w:r>
      <w:r w:rsidRPr="00333C9E">
        <w:rPr>
          <w:rFonts w:ascii="Times New Roman" w:hAnsi="Times New Roman" w:cs="Times New Roman"/>
          <w:sz w:val="24"/>
          <w:szCs w:val="24"/>
        </w:rPr>
        <w:t xml:space="preserve"> </w:t>
      </w:r>
      <w:r w:rsidR="000B04C1" w:rsidRPr="00333C9E">
        <w:rPr>
          <w:rFonts w:ascii="Times New Roman" w:hAnsi="Times New Roman" w:cs="Times New Roman"/>
          <w:sz w:val="24"/>
          <w:szCs w:val="24"/>
        </w:rPr>
        <w:t>injury</w:t>
      </w:r>
      <w:r w:rsidR="00B20E57" w:rsidRPr="00333C9E">
        <w:rPr>
          <w:rFonts w:ascii="Times New Roman" w:hAnsi="Times New Roman" w:cs="Times New Roman"/>
          <w:sz w:val="24"/>
          <w:szCs w:val="24"/>
        </w:rPr>
        <w:t xml:space="preserve"> that</w:t>
      </w:r>
      <w:r w:rsidR="000B04C1" w:rsidRPr="00333C9E">
        <w:rPr>
          <w:rFonts w:ascii="Times New Roman" w:hAnsi="Times New Roman" w:cs="Times New Roman"/>
          <w:sz w:val="24"/>
          <w:szCs w:val="24"/>
        </w:rPr>
        <w:t xml:space="preserve"> cannot be adequately compensated in damages</w:t>
      </w:r>
      <w:r w:rsidR="00C92381" w:rsidRPr="00333C9E">
        <w:rPr>
          <w:rFonts w:ascii="Times New Roman" w:hAnsi="Times New Roman" w:cs="Times New Roman"/>
          <w:sz w:val="24"/>
          <w:szCs w:val="24"/>
        </w:rPr>
        <w:t>, should the main case be decided in her favour</w:t>
      </w:r>
      <w:r w:rsidR="000B04C1" w:rsidRPr="00333C9E">
        <w:rPr>
          <w:rFonts w:ascii="Times New Roman" w:hAnsi="Times New Roman" w:cs="Times New Roman"/>
          <w:sz w:val="24"/>
          <w:szCs w:val="24"/>
        </w:rPr>
        <w:t>.</w:t>
      </w:r>
      <w:r w:rsidR="00386E87" w:rsidRPr="00333C9E">
        <w:rPr>
          <w:rFonts w:ascii="Times New Roman" w:hAnsi="Times New Roman" w:cs="Times New Roman"/>
          <w:sz w:val="24"/>
          <w:szCs w:val="24"/>
        </w:rPr>
        <w:t xml:space="preserve"> </w:t>
      </w:r>
    </w:p>
    <w:p w:rsidR="00797B59" w:rsidRPr="00333C9E" w:rsidRDefault="00797B59" w:rsidP="00797B59">
      <w:pPr>
        <w:jc w:val="both"/>
        <w:rPr>
          <w:rFonts w:ascii="Times New Roman" w:hAnsi="Times New Roman" w:cs="Times New Roman"/>
          <w:sz w:val="24"/>
          <w:szCs w:val="24"/>
        </w:rPr>
      </w:pPr>
      <w:r w:rsidRPr="00333C9E">
        <w:rPr>
          <w:rFonts w:ascii="Times New Roman" w:hAnsi="Times New Roman" w:cs="Times New Roman"/>
          <w:sz w:val="24"/>
          <w:szCs w:val="24"/>
        </w:rPr>
        <w:t>O</w:t>
      </w:r>
      <w:r w:rsidR="005C4249" w:rsidRPr="00333C9E">
        <w:rPr>
          <w:rFonts w:ascii="Times New Roman" w:hAnsi="Times New Roman" w:cs="Times New Roman"/>
          <w:sz w:val="24"/>
          <w:szCs w:val="24"/>
        </w:rPr>
        <w:t xml:space="preserve">rdinarily applications of this nature aim at preserving the </w:t>
      </w:r>
      <w:r w:rsidR="005C4249" w:rsidRPr="00333C9E">
        <w:rPr>
          <w:rFonts w:ascii="Times New Roman" w:hAnsi="Times New Roman" w:cs="Times New Roman"/>
          <w:i/>
          <w:sz w:val="24"/>
          <w:szCs w:val="24"/>
        </w:rPr>
        <w:t>status quo</w:t>
      </w:r>
      <w:r w:rsidR="005C4249" w:rsidRPr="00333C9E">
        <w:rPr>
          <w:rFonts w:ascii="Times New Roman" w:hAnsi="Times New Roman" w:cs="Times New Roman"/>
          <w:sz w:val="24"/>
          <w:szCs w:val="24"/>
        </w:rPr>
        <w:t>. Th</w:t>
      </w:r>
      <w:r w:rsidR="001F4B11" w:rsidRPr="00333C9E">
        <w:rPr>
          <w:rFonts w:ascii="Times New Roman" w:hAnsi="Times New Roman" w:cs="Times New Roman"/>
          <w:sz w:val="24"/>
          <w:szCs w:val="24"/>
        </w:rPr>
        <w:t>us,</w:t>
      </w:r>
      <w:r w:rsidR="005C4249" w:rsidRPr="00333C9E">
        <w:rPr>
          <w:rFonts w:ascii="Times New Roman" w:hAnsi="Times New Roman" w:cs="Times New Roman"/>
          <w:sz w:val="24"/>
          <w:szCs w:val="24"/>
        </w:rPr>
        <w:t xml:space="preserve"> even if the foregoing principles are in place, a</w:t>
      </w:r>
      <w:r w:rsidR="000570D6" w:rsidRPr="00333C9E">
        <w:rPr>
          <w:rFonts w:ascii="Times New Roman" w:hAnsi="Times New Roman" w:cs="Times New Roman"/>
          <w:sz w:val="24"/>
          <w:szCs w:val="24"/>
        </w:rPr>
        <w:t xml:space="preserve"> </w:t>
      </w:r>
      <w:r w:rsidR="005C4249" w:rsidRPr="00333C9E">
        <w:rPr>
          <w:rFonts w:ascii="Times New Roman" w:hAnsi="Times New Roman" w:cs="Times New Roman"/>
          <w:sz w:val="24"/>
          <w:szCs w:val="24"/>
        </w:rPr>
        <w:t xml:space="preserve">temporay injunction can only be allowed if there is a </w:t>
      </w:r>
      <w:r w:rsidR="005C4249" w:rsidRPr="00333C9E">
        <w:rPr>
          <w:rFonts w:ascii="Times New Roman" w:hAnsi="Times New Roman" w:cs="Times New Roman"/>
          <w:i/>
          <w:sz w:val="24"/>
          <w:szCs w:val="24"/>
        </w:rPr>
        <w:t>status quo</w:t>
      </w:r>
      <w:r w:rsidR="005C4249" w:rsidRPr="00333C9E">
        <w:rPr>
          <w:rFonts w:ascii="Times New Roman" w:hAnsi="Times New Roman" w:cs="Times New Roman"/>
          <w:sz w:val="24"/>
          <w:szCs w:val="24"/>
        </w:rPr>
        <w:t xml:space="preserve"> to preserve</w:t>
      </w:r>
      <w:r w:rsidR="001D7754" w:rsidRPr="00333C9E">
        <w:rPr>
          <w:rFonts w:ascii="Times New Roman" w:hAnsi="Times New Roman" w:cs="Times New Roman"/>
          <w:sz w:val="24"/>
          <w:szCs w:val="24"/>
        </w:rPr>
        <w:t>, otherwise the</w:t>
      </w:r>
      <w:r w:rsidR="00B272B4" w:rsidRPr="00333C9E">
        <w:rPr>
          <w:rFonts w:ascii="Times New Roman" w:hAnsi="Times New Roman" w:cs="Times New Roman"/>
          <w:sz w:val="24"/>
          <w:szCs w:val="24"/>
        </w:rPr>
        <w:t xml:space="preserve"> order</w:t>
      </w:r>
      <w:r w:rsidR="001D7754" w:rsidRPr="00333C9E">
        <w:rPr>
          <w:rFonts w:ascii="Times New Roman" w:hAnsi="Times New Roman" w:cs="Times New Roman"/>
          <w:sz w:val="24"/>
          <w:szCs w:val="24"/>
        </w:rPr>
        <w:t xml:space="preserve"> would be in vain</w:t>
      </w:r>
      <w:r w:rsidR="005C4249" w:rsidRPr="00333C9E">
        <w:rPr>
          <w:rFonts w:ascii="Times New Roman" w:hAnsi="Times New Roman" w:cs="Times New Roman"/>
          <w:sz w:val="24"/>
          <w:szCs w:val="24"/>
        </w:rPr>
        <w:t xml:space="preserve">. </w:t>
      </w:r>
      <w:r w:rsidR="0019764E" w:rsidRPr="00333C9E">
        <w:rPr>
          <w:rFonts w:ascii="Times New Roman" w:hAnsi="Times New Roman" w:cs="Times New Roman"/>
          <w:sz w:val="24"/>
          <w:szCs w:val="24"/>
        </w:rPr>
        <w:t>Court’s duty is only to preserve the existing situation pending the di</w:t>
      </w:r>
      <w:r w:rsidR="00B272B4" w:rsidRPr="00333C9E">
        <w:rPr>
          <w:rFonts w:ascii="Times New Roman" w:hAnsi="Times New Roman" w:cs="Times New Roman"/>
          <w:sz w:val="24"/>
          <w:szCs w:val="24"/>
        </w:rPr>
        <w:t>sposal of the substantive suit.</w:t>
      </w:r>
      <w:r w:rsidR="00CE3290" w:rsidRPr="00333C9E">
        <w:rPr>
          <w:rFonts w:ascii="Times New Roman" w:hAnsi="Times New Roman" w:cs="Times New Roman"/>
          <w:sz w:val="24"/>
          <w:szCs w:val="24"/>
        </w:rPr>
        <w:t xml:space="preserve"> In determining </w:t>
      </w:r>
      <w:r w:rsidRPr="00333C9E">
        <w:rPr>
          <w:rFonts w:ascii="Times New Roman" w:hAnsi="Times New Roman" w:cs="Times New Roman"/>
          <w:sz w:val="24"/>
          <w:szCs w:val="24"/>
        </w:rPr>
        <w:t xml:space="preserve">whether there is a </w:t>
      </w:r>
      <w:r w:rsidRPr="00333C9E">
        <w:rPr>
          <w:rFonts w:ascii="Times New Roman" w:hAnsi="Times New Roman" w:cs="Times New Roman"/>
          <w:i/>
          <w:sz w:val="24"/>
          <w:szCs w:val="24"/>
        </w:rPr>
        <w:t>status quo</w:t>
      </w:r>
      <w:r w:rsidR="00B272B4" w:rsidRPr="00333C9E">
        <w:rPr>
          <w:rFonts w:ascii="Times New Roman" w:hAnsi="Times New Roman" w:cs="Times New Roman"/>
          <w:sz w:val="24"/>
          <w:szCs w:val="24"/>
        </w:rPr>
        <w:t xml:space="preserve"> to be p</w:t>
      </w:r>
      <w:r w:rsidR="00CE3290" w:rsidRPr="00333C9E">
        <w:rPr>
          <w:rFonts w:ascii="Times New Roman" w:hAnsi="Times New Roman" w:cs="Times New Roman"/>
          <w:sz w:val="24"/>
          <w:szCs w:val="24"/>
        </w:rPr>
        <w:t xml:space="preserve">reserved, </w:t>
      </w:r>
      <w:r w:rsidRPr="00333C9E">
        <w:rPr>
          <w:rFonts w:ascii="Times New Roman" w:hAnsi="Times New Roman" w:cs="Times New Roman"/>
          <w:sz w:val="24"/>
          <w:szCs w:val="24"/>
        </w:rPr>
        <w:t>court does not determine the legal rights to property</w:t>
      </w:r>
      <w:r w:rsidR="00DE5476" w:rsidRPr="00333C9E">
        <w:rPr>
          <w:rFonts w:ascii="Times New Roman" w:hAnsi="Times New Roman" w:cs="Times New Roman"/>
          <w:sz w:val="24"/>
          <w:szCs w:val="24"/>
        </w:rPr>
        <w:t>. It</w:t>
      </w:r>
      <w:r w:rsidRPr="00333C9E">
        <w:rPr>
          <w:rFonts w:ascii="Times New Roman" w:hAnsi="Times New Roman" w:cs="Times New Roman"/>
          <w:sz w:val="24"/>
          <w:szCs w:val="24"/>
        </w:rPr>
        <w:t xml:space="preserve"> merely preserves it in its actual condition until legal title or ownership can be established or declared.</w:t>
      </w:r>
    </w:p>
    <w:p w:rsidR="000570D6" w:rsidRPr="00333C9E" w:rsidRDefault="00A17273" w:rsidP="00BB529E">
      <w:pPr>
        <w:jc w:val="both"/>
        <w:rPr>
          <w:rFonts w:ascii="Times New Roman" w:hAnsi="Times New Roman" w:cs="Times New Roman"/>
          <w:sz w:val="24"/>
          <w:szCs w:val="24"/>
        </w:rPr>
      </w:pPr>
      <w:r w:rsidRPr="00333C9E">
        <w:rPr>
          <w:rFonts w:ascii="Times New Roman" w:hAnsi="Times New Roman" w:cs="Times New Roman"/>
          <w:sz w:val="24"/>
          <w:szCs w:val="24"/>
        </w:rPr>
        <w:t>T</w:t>
      </w:r>
      <w:r w:rsidR="00E24DF6" w:rsidRPr="00333C9E">
        <w:rPr>
          <w:rFonts w:ascii="Times New Roman" w:hAnsi="Times New Roman" w:cs="Times New Roman"/>
          <w:sz w:val="24"/>
          <w:szCs w:val="24"/>
        </w:rPr>
        <w:t>he plaintiff/applicant</w:t>
      </w:r>
      <w:r w:rsidRPr="00333C9E">
        <w:rPr>
          <w:rFonts w:ascii="Times New Roman" w:hAnsi="Times New Roman" w:cs="Times New Roman"/>
          <w:sz w:val="24"/>
          <w:szCs w:val="24"/>
        </w:rPr>
        <w:t>’s prayer to restrain</w:t>
      </w:r>
      <w:r w:rsidR="00E24DF6" w:rsidRPr="00333C9E">
        <w:rPr>
          <w:rFonts w:ascii="Times New Roman" w:hAnsi="Times New Roman" w:cs="Times New Roman"/>
          <w:sz w:val="24"/>
          <w:szCs w:val="24"/>
        </w:rPr>
        <w:t xml:space="preserve"> the 1</w:t>
      </w:r>
      <w:r w:rsidR="00E24DF6" w:rsidRPr="00333C9E">
        <w:rPr>
          <w:rFonts w:ascii="Times New Roman" w:hAnsi="Times New Roman" w:cs="Times New Roman"/>
          <w:sz w:val="24"/>
          <w:szCs w:val="24"/>
          <w:vertAlign w:val="superscript"/>
        </w:rPr>
        <w:t xml:space="preserve">st </w:t>
      </w:r>
      <w:r w:rsidR="00E24DF6" w:rsidRPr="00333C9E">
        <w:rPr>
          <w:rFonts w:ascii="Times New Roman" w:hAnsi="Times New Roman" w:cs="Times New Roman"/>
          <w:sz w:val="24"/>
          <w:szCs w:val="24"/>
        </w:rPr>
        <w:t>and 2</w:t>
      </w:r>
      <w:r w:rsidR="00E24DF6" w:rsidRPr="00333C9E">
        <w:rPr>
          <w:rFonts w:ascii="Times New Roman" w:hAnsi="Times New Roman" w:cs="Times New Roman"/>
          <w:sz w:val="24"/>
          <w:szCs w:val="24"/>
          <w:vertAlign w:val="superscript"/>
        </w:rPr>
        <w:t>nd</w:t>
      </w:r>
      <w:r w:rsidR="00E24DF6" w:rsidRPr="00333C9E">
        <w:rPr>
          <w:rFonts w:ascii="Times New Roman" w:hAnsi="Times New Roman" w:cs="Times New Roman"/>
          <w:sz w:val="24"/>
          <w:szCs w:val="24"/>
        </w:rPr>
        <w:t xml:space="preserve"> respondents, or their agents, servants or any person acting on their authority from intermeddling with the estate of the </w:t>
      </w:r>
      <w:r w:rsidR="0011190D" w:rsidRPr="00333C9E">
        <w:rPr>
          <w:rFonts w:ascii="Times New Roman" w:hAnsi="Times New Roman" w:cs="Times New Roman"/>
          <w:sz w:val="24"/>
          <w:szCs w:val="24"/>
        </w:rPr>
        <w:t xml:space="preserve">deceased </w:t>
      </w:r>
      <w:r w:rsidR="00E24DF6" w:rsidRPr="00333C9E">
        <w:rPr>
          <w:rFonts w:ascii="Times New Roman" w:hAnsi="Times New Roman" w:cs="Times New Roman"/>
          <w:sz w:val="24"/>
          <w:szCs w:val="24"/>
        </w:rPr>
        <w:t>Paulo Sebalu</w:t>
      </w:r>
      <w:r w:rsidRPr="00333C9E">
        <w:rPr>
          <w:rFonts w:ascii="Times New Roman" w:hAnsi="Times New Roman" w:cs="Times New Roman"/>
          <w:sz w:val="24"/>
          <w:szCs w:val="24"/>
        </w:rPr>
        <w:t xml:space="preserve"> was, as</w:t>
      </w:r>
      <w:r w:rsidR="00C15D46" w:rsidRPr="00333C9E">
        <w:rPr>
          <w:rFonts w:ascii="Times New Roman" w:hAnsi="Times New Roman" w:cs="Times New Roman"/>
          <w:sz w:val="24"/>
          <w:szCs w:val="24"/>
        </w:rPr>
        <w:t xml:space="preserve"> indicated in</w:t>
      </w:r>
      <w:r w:rsidR="00F10D85" w:rsidRPr="00333C9E">
        <w:rPr>
          <w:rFonts w:ascii="Times New Roman" w:hAnsi="Times New Roman" w:cs="Times New Roman"/>
          <w:sz w:val="24"/>
          <w:szCs w:val="24"/>
        </w:rPr>
        <w:t xml:space="preserve"> both</w:t>
      </w:r>
      <w:r w:rsidR="00C15D46" w:rsidRPr="00333C9E">
        <w:rPr>
          <w:rFonts w:ascii="Times New Roman" w:hAnsi="Times New Roman" w:cs="Times New Roman"/>
          <w:sz w:val="24"/>
          <w:szCs w:val="24"/>
        </w:rPr>
        <w:t xml:space="preserve"> </w:t>
      </w:r>
      <w:r w:rsidRPr="00333C9E">
        <w:rPr>
          <w:rFonts w:ascii="Times New Roman" w:hAnsi="Times New Roman" w:cs="Times New Roman"/>
          <w:sz w:val="24"/>
          <w:szCs w:val="24"/>
        </w:rPr>
        <w:t>the</w:t>
      </w:r>
      <w:r w:rsidR="00F10D85" w:rsidRPr="00333C9E">
        <w:rPr>
          <w:rFonts w:ascii="Times New Roman" w:hAnsi="Times New Roman" w:cs="Times New Roman"/>
          <w:sz w:val="24"/>
          <w:szCs w:val="24"/>
        </w:rPr>
        <w:t xml:space="preserve"> main</w:t>
      </w:r>
      <w:r w:rsidRPr="00333C9E">
        <w:rPr>
          <w:rFonts w:ascii="Times New Roman" w:hAnsi="Times New Roman" w:cs="Times New Roman"/>
          <w:sz w:val="24"/>
          <w:szCs w:val="24"/>
        </w:rPr>
        <w:t xml:space="preserve"> application</w:t>
      </w:r>
      <w:r w:rsidR="00F10D85" w:rsidRPr="00333C9E">
        <w:rPr>
          <w:rFonts w:ascii="Times New Roman" w:hAnsi="Times New Roman" w:cs="Times New Roman"/>
          <w:sz w:val="24"/>
          <w:szCs w:val="24"/>
        </w:rPr>
        <w:t xml:space="preserve"> and the application for interim order</w:t>
      </w:r>
      <w:r w:rsidRPr="00333C9E">
        <w:rPr>
          <w:rFonts w:ascii="Times New Roman" w:hAnsi="Times New Roman" w:cs="Times New Roman"/>
          <w:sz w:val="24"/>
          <w:szCs w:val="24"/>
        </w:rPr>
        <w:t xml:space="preserve">, made </w:t>
      </w:r>
      <w:r w:rsidRPr="00333C9E">
        <w:rPr>
          <w:rFonts w:ascii="Times New Roman" w:hAnsi="Times New Roman" w:cs="Times New Roman"/>
          <w:sz w:val="24"/>
          <w:szCs w:val="24"/>
        </w:rPr>
        <w:lastRenderedPageBreak/>
        <w:t>as a prohibitive</w:t>
      </w:r>
      <w:r w:rsidR="000570D6" w:rsidRPr="00333C9E">
        <w:rPr>
          <w:rFonts w:ascii="Times New Roman" w:hAnsi="Times New Roman" w:cs="Times New Roman"/>
          <w:sz w:val="24"/>
          <w:szCs w:val="24"/>
        </w:rPr>
        <w:t>/restrictive</w:t>
      </w:r>
      <w:r w:rsidRPr="00333C9E">
        <w:rPr>
          <w:rFonts w:ascii="Times New Roman" w:hAnsi="Times New Roman" w:cs="Times New Roman"/>
          <w:sz w:val="24"/>
          <w:szCs w:val="24"/>
        </w:rPr>
        <w:t xml:space="preserve"> injunction, unlike the prayers to vacate the business premises </w:t>
      </w:r>
      <w:r w:rsidR="000570D6" w:rsidRPr="00333C9E">
        <w:rPr>
          <w:rFonts w:ascii="Times New Roman" w:hAnsi="Times New Roman" w:cs="Times New Roman"/>
          <w:sz w:val="24"/>
          <w:szCs w:val="24"/>
        </w:rPr>
        <w:t>and to give an inventory of the assets and liabilities, which were made as mandatory injunctions</w:t>
      </w:r>
      <w:r w:rsidR="00E24DF6" w:rsidRPr="00333C9E">
        <w:rPr>
          <w:rFonts w:ascii="Times New Roman" w:hAnsi="Times New Roman" w:cs="Times New Roman"/>
          <w:sz w:val="24"/>
          <w:szCs w:val="24"/>
        </w:rPr>
        <w:t>.</w:t>
      </w:r>
    </w:p>
    <w:p w:rsidR="00440F08" w:rsidRPr="00333C9E" w:rsidRDefault="000570D6" w:rsidP="00440F08">
      <w:pPr>
        <w:jc w:val="both"/>
        <w:rPr>
          <w:rFonts w:ascii="Times New Roman" w:hAnsi="Times New Roman" w:cs="Times New Roman"/>
          <w:sz w:val="24"/>
          <w:szCs w:val="24"/>
        </w:rPr>
      </w:pPr>
      <w:r w:rsidRPr="00333C9E">
        <w:rPr>
          <w:rFonts w:ascii="Times New Roman" w:hAnsi="Times New Roman" w:cs="Times New Roman"/>
          <w:sz w:val="24"/>
          <w:szCs w:val="24"/>
        </w:rPr>
        <w:t>It is the applicant’s evidence,</w:t>
      </w:r>
      <w:r w:rsidR="00E24DF6" w:rsidRPr="00333C9E">
        <w:rPr>
          <w:rFonts w:ascii="Times New Roman" w:hAnsi="Times New Roman" w:cs="Times New Roman"/>
          <w:sz w:val="24"/>
          <w:szCs w:val="24"/>
        </w:rPr>
        <w:t xml:space="preserve"> in</w:t>
      </w:r>
      <w:r w:rsidR="00FD6951" w:rsidRPr="00333C9E">
        <w:rPr>
          <w:rFonts w:ascii="Times New Roman" w:hAnsi="Times New Roman" w:cs="Times New Roman"/>
          <w:sz w:val="24"/>
          <w:szCs w:val="24"/>
        </w:rPr>
        <w:t xml:space="preserve"> paragraph 5 of</w:t>
      </w:r>
      <w:r w:rsidR="00E24DF6" w:rsidRPr="00333C9E">
        <w:rPr>
          <w:rFonts w:ascii="Times New Roman" w:hAnsi="Times New Roman" w:cs="Times New Roman"/>
          <w:sz w:val="24"/>
          <w:szCs w:val="24"/>
        </w:rPr>
        <w:t xml:space="preserve"> her supporting affidavit that the respondents have </w:t>
      </w:r>
      <w:r w:rsidR="00FD6951" w:rsidRPr="00333C9E">
        <w:rPr>
          <w:rFonts w:ascii="Times New Roman" w:hAnsi="Times New Roman" w:cs="Times New Roman"/>
          <w:sz w:val="24"/>
          <w:szCs w:val="24"/>
        </w:rPr>
        <w:t>taken over management and</w:t>
      </w:r>
      <w:r w:rsidR="00E24DF6" w:rsidRPr="00333C9E">
        <w:rPr>
          <w:rFonts w:ascii="Times New Roman" w:hAnsi="Times New Roman" w:cs="Times New Roman"/>
          <w:sz w:val="24"/>
          <w:szCs w:val="24"/>
        </w:rPr>
        <w:t xml:space="preserve"> control</w:t>
      </w:r>
      <w:r w:rsidR="00FD6951" w:rsidRPr="00333C9E">
        <w:rPr>
          <w:rFonts w:ascii="Times New Roman" w:hAnsi="Times New Roman" w:cs="Times New Roman"/>
          <w:sz w:val="24"/>
          <w:szCs w:val="24"/>
        </w:rPr>
        <w:t xml:space="preserve"> of Muyenga Club Ltd without legal authority, infringing the applicant’s interests as a beneficiary</w:t>
      </w:r>
      <w:r w:rsidR="00BB529E" w:rsidRPr="00333C9E">
        <w:rPr>
          <w:rFonts w:ascii="Times New Roman" w:hAnsi="Times New Roman" w:cs="Times New Roman"/>
          <w:sz w:val="24"/>
          <w:szCs w:val="24"/>
        </w:rPr>
        <w:t>. The 1</w:t>
      </w:r>
      <w:r w:rsidR="00BB529E" w:rsidRPr="00333C9E">
        <w:rPr>
          <w:rFonts w:ascii="Times New Roman" w:hAnsi="Times New Roman" w:cs="Times New Roman"/>
          <w:sz w:val="24"/>
          <w:szCs w:val="24"/>
          <w:vertAlign w:val="superscript"/>
        </w:rPr>
        <w:t>st</w:t>
      </w:r>
      <w:r w:rsidR="00BB529E" w:rsidRPr="00333C9E">
        <w:rPr>
          <w:rFonts w:ascii="Times New Roman" w:hAnsi="Times New Roman" w:cs="Times New Roman"/>
          <w:sz w:val="24"/>
          <w:szCs w:val="24"/>
        </w:rPr>
        <w:t xml:space="preserve"> respondent</w:t>
      </w:r>
      <w:r w:rsidR="009773E8" w:rsidRPr="00333C9E">
        <w:rPr>
          <w:rFonts w:ascii="Times New Roman" w:hAnsi="Times New Roman" w:cs="Times New Roman"/>
          <w:sz w:val="24"/>
          <w:szCs w:val="24"/>
        </w:rPr>
        <w:t xml:space="preserve"> disputes</w:t>
      </w:r>
      <w:r w:rsidR="003638F0" w:rsidRPr="00333C9E">
        <w:rPr>
          <w:rFonts w:ascii="Times New Roman" w:hAnsi="Times New Roman" w:cs="Times New Roman"/>
          <w:sz w:val="24"/>
          <w:szCs w:val="24"/>
        </w:rPr>
        <w:t xml:space="preserve"> the applicant’s claims on the suit property and business, stating that he is the proprietor of the same. He also denies that the two are part of the deceased Sebalu’s estate. He averred</w:t>
      </w:r>
      <w:r w:rsidR="00A17273" w:rsidRPr="00333C9E">
        <w:rPr>
          <w:rFonts w:ascii="Times New Roman" w:hAnsi="Times New Roman" w:cs="Times New Roman"/>
          <w:sz w:val="24"/>
          <w:szCs w:val="24"/>
        </w:rPr>
        <w:t xml:space="preserve"> </w:t>
      </w:r>
      <w:r w:rsidR="00BB529E" w:rsidRPr="00333C9E">
        <w:rPr>
          <w:rFonts w:ascii="Times New Roman" w:hAnsi="Times New Roman" w:cs="Times New Roman"/>
          <w:sz w:val="24"/>
          <w:szCs w:val="24"/>
        </w:rPr>
        <w:t>that the manner in which the order was executed to evict him fro</w:t>
      </w:r>
      <w:r w:rsidR="003D1700" w:rsidRPr="00333C9E">
        <w:rPr>
          <w:rFonts w:ascii="Times New Roman" w:hAnsi="Times New Roman" w:cs="Times New Roman"/>
          <w:sz w:val="24"/>
          <w:szCs w:val="24"/>
        </w:rPr>
        <w:t>m the suit property</w:t>
      </w:r>
      <w:r w:rsidR="003638F0" w:rsidRPr="00333C9E">
        <w:rPr>
          <w:rFonts w:ascii="Times New Roman" w:hAnsi="Times New Roman" w:cs="Times New Roman"/>
          <w:sz w:val="24"/>
          <w:szCs w:val="24"/>
        </w:rPr>
        <w:t xml:space="preserve"> was illegal.</w:t>
      </w:r>
    </w:p>
    <w:p w:rsidR="00DD5FCE" w:rsidRPr="00333C9E" w:rsidRDefault="0067232B" w:rsidP="00DD5FCE">
      <w:pPr>
        <w:jc w:val="both"/>
        <w:rPr>
          <w:rFonts w:ascii="Times New Roman" w:hAnsi="Times New Roman" w:cs="Times New Roman"/>
          <w:sz w:val="24"/>
          <w:szCs w:val="24"/>
        </w:rPr>
      </w:pPr>
      <w:r w:rsidRPr="00333C9E">
        <w:rPr>
          <w:rFonts w:ascii="Times New Roman" w:hAnsi="Times New Roman" w:cs="Times New Roman"/>
          <w:sz w:val="24"/>
          <w:szCs w:val="24"/>
        </w:rPr>
        <w:t xml:space="preserve">The applicant maintains in </w:t>
      </w:r>
      <w:r w:rsidR="007334F7" w:rsidRPr="00333C9E">
        <w:rPr>
          <w:rFonts w:ascii="Times New Roman" w:hAnsi="Times New Roman" w:cs="Times New Roman"/>
          <w:sz w:val="24"/>
          <w:szCs w:val="24"/>
        </w:rPr>
        <w:t>paragraph 3(d) of her affidavit in rejoinder that the execution</w:t>
      </w:r>
      <w:r w:rsidR="00DD65C7" w:rsidRPr="00333C9E">
        <w:rPr>
          <w:rFonts w:ascii="Times New Roman" w:hAnsi="Times New Roman" w:cs="Times New Roman"/>
          <w:sz w:val="24"/>
          <w:szCs w:val="24"/>
        </w:rPr>
        <w:t xml:space="preserve"> of the interim order</w:t>
      </w:r>
      <w:r w:rsidR="007334F7" w:rsidRPr="00333C9E">
        <w:rPr>
          <w:rFonts w:ascii="Times New Roman" w:hAnsi="Times New Roman" w:cs="Times New Roman"/>
          <w:sz w:val="24"/>
          <w:szCs w:val="24"/>
        </w:rPr>
        <w:t xml:space="preserve"> to stop the intermeddling with the deceased’s estate was done lawfully and witnessed by the Local</w:t>
      </w:r>
      <w:r w:rsidR="00B65CD7" w:rsidRPr="00333C9E">
        <w:rPr>
          <w:rFonts w:ascii="Times New Roman" w:hAnsi="Times New Roman" w:cs="Times New Roman"/>
          <w:sz w:val="24"/>
          <w:szCs w:val="24"/>
        </w:rPr>
        <w:t xml:space="preserve"> Area</w:t>
      </w:r>
      <w:r w:rsidR="007334F7" w:rsidRPr="00333C9E">
        <w:rPr>
          <w:rFonts w:ascii="Times New Roman" w:hAnsi="Times New Roman" w:cs="Times New Roman"/>
          <w:sz w:val="24"/>
          <w:szCs w:val="24"/>
        </w:rPr>
        <w:t xml:space="preserve"> Council. She annexed the police report about the execution of the interim order as annexture </w:t>
      </w:r>
      <w:r w:rsidR="007334F7" w:rsidRPr="00333C9E">
        <w:rPr>
          <w:rFonts w:ascii="Times New Roman" w:hAnsi="Times New Roman" w:cs="Times New Roman"/>
          <w:b/>
          <w:sz w:val="24"/>
          <w:szCs w:val="24"/>
        </w:rPr>
        <w:t>AR</w:t>
      </w:r>
      <w:r w:rsidR="00BC0E82" w:rsidRPr="00333C9E">
        <w:rPr>
          <w:rFonts w:ascii="Times New Roman" w:hAnsi="Times New Roman" w:cs="Times New Roman"/>
          <w:b/>
          <w:sz w:val="24"/>
          <w:szCs w:val="24"/>
        </w:rPr>
        <w:t xml:space="preserve"> </w:t>
      </w:r>
      <w:r w:rsidR="007334F7" w:rsidRPr="00333C9E">
        <w:rPr>
          <w:rFonts w:ascii="Times New Roman" w:hAnsi="Times New Roman" w:cs="Times New Roman"/>
          <w:b/>
          <w:sz w:val="24"/>
          <w:szCs w:val="24"/>
        </w:rPr>
        <w:t xml:space="preserve">8 </w:t>
      </w:r>
      <w:r w:rsidR="007334F7" w:rsidRPr="00333C9E">
        <w:rPr>
          <w:rFonts w:ascii="Times New Roman" w:hAnsi="Times New Roman" w:cs="Times New Roman"/>
          <w:sz w:val="24"/>
          <w:szCs w:val="24"/>
        </w:rPr>
        <w:t xml:space="preserve">to her affidavit. </w:t>
      </w:r>
      <w:r w:rsidR="00B031A1" w:rsidRPr="00333C9E">
        <w:rPr>
          <w:rFonts w:ascii="Times New Roman" w:hAnsi="Times New Roman" w:cs="Times New Roman"/>
          <w:sz w:val="24"/>
          <w:szCs w:val="24"/>
        </w:rPr>
        <w:t xml:space="preserve">Annexture </w:t>
      </w:r>
      <w:r w:rsidR="00B031A1" w:rsidRPr="00333C9E">
        <w:rPr>
          <w:rFonts w:ascii="Times New Roman" w:hAnsi="Times New Roman" w:cs="Times New Roman"/>
          <w:b/>
          <w:sz w:val="24"/>
          <w:szCs w:val="24"/>
        </w:rPr>
        <w:t xml:space="preserve">AR 8 </w:t>
      </w:r>
      <w:r w:rsidR="00B031A1" w:rsidRPr="00333C9E">
        <w:rPr>
          <w:rFonts w:ascii="Times New Roman" w:hAnsi="Times New Roman" w:cs="Times New Roman"/>
          <w:sz w:val="24"/>
          <w:szCs w:val="24"/>
        </w:rPr>
        <w:t xml:space="preserve">states that the interim order was served.  The persons found on the suit property were asked </w:t>
      </w:r>
      <w:r w:rsidR="00B031A1" w:rsidRPr="00333C9E">
        <w:rPr>
          <w:rFonts w:ascii="Times New Roman" w:hAnsi="Times New Roman" w:cs="Times New Roman"/>
          <w:i/>
          <w:sz w:val="24"/>
          <w:szCs w:val="24"/>
        </w:rPr>
        <w:t>“to stop trespassing</w:t>
      </w:r>
      <w:r w:rsidRPr="00333C9E">
        <w:rPr>
          <w:rFonts w:ascii="Times New Roman" w:hAnsi="Times New Roman" w:cs="Times New Roman"/>
          <w:i/>
          <w:sz w:val="24"/>
          <w:szCs w:val="24"/>
        </w:rPr>
        <w:t xml:space="preserve">” </w:t>
      </w:r>
      <w:r w:rsidRPr="00333C9E">
        <w:rPr>
          <w:rFonts w:ascii="Times New Roman" w:hAnsi="Times New Roman" w:cs="Times New Roman"/>
          <w:sz w:val="24"/>
          <w:szCs w:val="24"/>
        </w:rPr>
        <w:t>and they complied and left.</w:t>
      </w:r>
      <w:r w:rsidR="00CE031C" w:rsidRPr="00333C9E">
        <w:rPr>
          <w:rFonts w:ascii="Times New Roman" w:hAnsi="Times New Roman" w:cs="Times New Roman"/>
          <w:sz w:val="24"/>
          <w:szCs w:val="24"/>
        </w:rPr>
        <w:t xml:space="preserve"> </w:t>
      </w:r>
      <w:r w:rsidRPr="00333C9E">
        <w:rPr>
          <w:rFonts w:ascii="Times New Roman" w:hAnsi="Times New Roman" w:cs="Times New Roman"/>
          <w:sz w:val="24"/>
          <w:szCs w:val="24"/>
        </w:rPr>
        <w:t xml:space="preserve">It was </w:t>
      </w:r>
      <w:r w:rsidR="00B031A1" w:rsidRPr="00333C9E">
        <w:rPr>
          <w:rFonts w:ascii="Times New Roman" w:hAnsi="Times New Roman" w:cs="Times New Roman"/>
          <w:sz w:val="24"/>
          <w:szCs w:val="24"/>
        </w:rPr>
        <w:t>submi</w:t>
      </w:r>
      <w:r w:rsidRPr="00333C9E">
        <w:rPr>
          <w:rFonts w:ascii="Times New Roman" w:hAnsi="Times New Roman" w:cs="Times New Roman"/>
          <w:sz w:val="24"/>
          <w:szCs w:val="24"/>
        </w:rPr>
        <w:t>tted for the applicant</w:t>
      </w:r>
      <w:r w:rsidR="00B031A1" w:rsidRPr="00333C9E">
        <w:rPr>
          <w:rFonts w:ascii="Times New Roman" w:hAnsi="Times New Roman" w:cs="Times New Roman"/>
          <w:sz w:val="24"/>
          <w:szCs w:val="24"/>
        </w:rPr>
        <w:t xml:space="preserve"> that the estate is </w:t>
      </w:r>
      <w:r w:rsidRPr="00333C9E">
        <w:rPr>
          <w:rFonts w:ascii="Times New Roman" w:hAnsi="Times New Roman" w:cs="Times New Roman"/>
          <w:sz w:val="24"/>
          <w:szCs w:val="24"/>
        </w:rPr>
        <w:t xml:space="preserve">now </w:t>
      </w:r>
      <w:r w:rsidR="00B031A1" w:rsidRPr="00333C9E">
        <w:rPr>
          <w:rFonts w:ascii="Times New Roman" w:hAnsi="Times New Roman" w:cs="Times New Roman"/>
          <w:sz w:val="24"/>
          <w:szCs w:val="24"/>
        </w:rPr>
        <w:t>preserved in good stat</w:t>
      </w:r>
      <w:r w:rsidR="00FA1267" w:rsidRPr="00333C9E">
        <w:rPr>
          <w:rFonts w:ascii="Times New Roman" w:hAnsi="Times New Roman" w:cs="Times New Roman"/>
          <w:sz w:val="24"/>
          <w:szCs w:val="24"/>
        </w:rPr>
        <w:t>e. The respondents’</w:t>
      </w:r>
      <w:r w:rsidR="00B031A1" w:rsidRPr="00333C9E">
        <w:rPr>
          <w:rFonts w:ascii="Times New Roman" w:hAnsi="Times New Roman" w:cs="Times New Roman"/>
          <w:sz w:val="24"/>
          <w:szCs w:val="24"/>
        </w:rPr>
        <w:t xml:space="preserve"> counsel</w:t>
      </w:r>
      <w:r w:rsidR="00FA1267" w:rsidRPr="00333C9E">
        <w:rPr>
          <w:rFonts w:ascii="Times New Roman" w:hAnsi="Times New Roman" w:cs="Times New Roman"/>
          <w:sz w:val="24"/>
          <w:szCs w:val="24"/>
        </w:rPr>
        <w:t xml:space="preserve"> on the other hand</w:t>
      </w:r>
      <w:r w:rsidR="00B031A1" w:rsidRPr="00333C9E">
        <w:rPr>
          <w:rFonts w:ascii="Times New Roman" w:hAnsi="Times New Roman" w:cs="Times New Roman"/>
          <w:sz w:val="24"/>
          <w:szCs w:val="24"/>
        </w:rPr>
        <w:t xml:space="preserve"> submitted that the interim order does not mention eviction and what the applicant attempted to do did not leave her with clean hands, in addition to being an illegality.</w:t>
      </w:r>
    </w:p>
    <w:p w:rsidR="00DD5FCE" w:rsidRPr="00333C9E" w:rsidRDefault="00DD5FCE" w:rsidP="00DD5FCE">
      <w:pPr>
        <w:jc w:val="both"/>
        <w:rPr>
          <w:rFonts w:ascii="Times New Roman" w:hAnsi="Times New Roman" w:cs="Times New Roman"/>
          <w:sz w:val="24"/>
          <w:szCs w:val="24"/>
        </w:rPr>
      </w:pPr>
      <w:r w:rsidRPr="00333C9E">
        <w:rPr>
          <w:rFonts w:ascii="Times New Roman" w:hAnsi="Times New Roman" w:cs="Times New Roman"/>
          <w:sz w:val="24"/>
          <w:szCs w:val="24"/>
        </w:rPr>
        <w:t>T</w:t>
      </w:r>
      <w:r w:rsidR="00FE6215" w:rsidRPr="00333C9E">
        <w:rPr>
          <w:rFonts w:ascii="Times New Roman" w:hAnsi="Times New Roman" w:cs="Times New Roman"/>
          <w:sz w:val="24"/>
          <w:szCs w:val="24"/>
        </w:rPr>
        <w:t>he 1</w:t>
      </w:r>
      <w:r w:rsidR="00FE6215" w:rsidRPr="00333C9E">
        <w:rPr>
          <w:rFonts w:ascii="Times New Roman" w:hAnsi="Times New Roman" w:cs="Times New Roman"/>
          <w:sz w:val="24"/>
          <w:szCs w:val="24"/>
          <w:vertAlign w:val="superscript"/>
        </w:rPr>
        <w:t xml:space="preserve">st </w:t>
      </w:r>
      <w:r w:rsidR="00FE6215" w:rsidRPr="00333C9E">
        <w:rPr>
          <w:rFonts w:ascii="Times New Roman" w:hAnsi="Times New Roman" w:cs="Times New Roman"/>
          <w:sz w:val="24"/>
          <w:szCs w:val="24"/>
        </w:rPr>
        <w:t xml:space="preserve">respondent’s affidavit evidence about use of the interim order to evict him from the suit premises has not been rebutted by the applicant. </w:t>
      </w:r>
      <w:r w:rsidR="005E7E40" w:rsidRPr="00333C9E">
        <w:rPr>
          <w:rFonts w:ascii="Times New Roman" w:hAnsi="Times New Roman" w:cs="Times New Roman"/>
          <w:sz w:val="24"/>
          <w:szCs w:val="24"/>
        </w:rPr>
        <w:t>Th</w:t>
      </w:r>
      <w:r w:rsidR="000570D6" w:rsidRPr="00333C9E">
        <w:rPr>
          <w:rFonts w:ascii="Times New Roman" w:hAnsi="Times New Roman" w:cs="Times New Roman"/>
          <w:sz w:val="24"/>
          <w:szCs w:val="24"/>
        </w:rPr>
        <w:t>us, whil</w:t>
      </w:r>
      <w:r w:rsidR="005E7E40" w:rsidRPr="00333C9E">
        <w:rPr>
          <w:rFonts w:ascii="Times New Roman" w:hAnsi="Times New Roman" w:cs="Times New Roman"/>
          <w:sz w:val="24"/>
          <w:szCs w:val="24"/>
        </w:rPr>
        <w:t>e</w:t>
      </w:r>
      <w:r w:rsidR="000570D6" w:rsidRPr="00333C9E">
        <w:rPr>
          <w:rFonts w:ascii="Times New Roman" w:hAnsi="Times New Roman" w:cs="Times New Roman"/>
          <w:sz w:val="24"/>
          <w:szCs w:val="24"/>
        </w:rPr>
        <w:t xml:space="preserve"> the</w:t>
      </w:r>
      <w:r w:rsidR="005E7E40" w:rsidRPr="00333C9E">
        <w:rPr>
          <w:rFonts w:ascii="Times New Roman" w:hAnsi="Times New Roman" w:cs="Times New Roman"/>
          <w:sz w:val="24"/>
          <w:szCs w:val="24"/>
        </w:rPr>
        <w:t xml:space="preserve"> interim order</w:t>
      </w:r>
      <w:r w:rsidR="009339A3" w:rsidRPr="00333C9E">
        <w:rPr>
          <w:rFonts w:ascii="Times New Roman" w:hAnsi="Times New Roman" w:cs="Times New Roman"/>
          <w:sz w:val="24"/>
          <w:szCs w:val="24"/>
        </w:rPr>
        <w:t xml:space="preserve"> to restrain the </w:t>
      </w:r>
      <w:r w:rsidR="005E7E40" w:rsidRPr="00333C9E">
        <w:rPr>
          <w:rFonts w:ascii="Times New Roman" w:hAnsi="Times New Roman" w:cs="Times New Roman"/>
          <w:sz w:val="24"/>
          <w:szCs w:val="24"/>
        </w:rPr>
        <w:t>1</w:t>
      </w:r>
      <w:r w:rsidR="005E7E40" w:rsidRPr="00333C9E">
        <w:rPr>
          <w:rFonts w:ascii="Times New Roman" w:hAnsi="Times New Roman" w:cs="Times New Roman"/>
          <w:sz w:val="24"/>
          <w:szCs w:val="24"/>
          <w:vertAlign w:val="superscript"/>
        </w:rPr>
        <w:t xml:space="preserve">st </w:t>
      </w:r>
      <w:r w:rsidR="005E7E40" w:rsidRPr="00333C9E">
        <w:rPr>
          <w:rFonts w:ascii="Times New Roman" w:hAnsi="Times New Roman" w:cs="Times New Roman"/>
          <w:sz w:val="24"/>
          <w:szCs w:val="24"/>
        </w:rPr>
        <w:t>and 2</w:t>
      </w:r>
      <w:r w:rsidR="005E7E40" w:rsidRPr="00333C9E">
        <w:rPr>
          <w:rFonts w:ascii="Times New Roman" w:hAnsi="Times New Roman" w:cs="Times New Roman"/>
          <w:sz w:val="24"/>
          <w:szCs w:val="24"/>
          <w:vertAlign w:val="superscript"/>
        </w:rPr>
        <w:t>nd</w:t>
      </w:r>
      <w:r w:rsidRPr="00333C9E">
        <w:rPr>
          <w:rFonts w:ascii="Times New Roman" w:hAnsi="Times New Roman" w:cs="Times New Roman"/>
          <w:sz w:val="24"/>
          <w:szCs w:val="24"/>
        </w:rPr>
        <w:t xml:space="preserve"> respondents and their agents </w:t>
      </w:r>
      <w:r w:rsidR="005E7E40" w:rsidRPr="00333C9E">
        <w:rPr>
          <w:rFonts w:ascii="Times New Roman" w:hAnsi="Times New Roman" w:cs="Times New Roman"/>
          <w:sz w:val="24"/>
          <w:szCs w:val="24"/>
        </w:rPr>
        <w:t>from interfering, intermeddling with or managing the business of Muyenga Club situated on the suit premises</w:t>
      </w:r>
      <w:r w:rsidR="009339A3" w:rsidRPr="00333C9E">
        <w:rPr>
          <w:rFonts w:ascii="Times New Roman" w:hAnsi="Times New Roman" w:cs="Times New Roman"/>
          <w:sz w:val="24"/>
          <w:szCs w:val="24"/>
        </w:rPr>
        <w:t>, the manner in which it was executed</w:t>
      </w:r>
      <w:r w:rsidR="00FE6215" w:rsidRPr="00333C9E">
        <w:rPr>
          <w:rFonts w:ascii="Times New Roman" w:hAnsi="Times New Roman" w:cs="Times New Roman"/>
          <w:sz w:val="24"/>
          <w:szCs w:val="24"/>
        </w:rPr>
        <w:t xml:space="preserve"> </w:t>
      </w:r>
      <w:r w:rsidR="009339A3" w:rsidRPr="00333C9E">
        <w:rPr>
          <w:rFonts w:ascii="Times New Roman" w:hAnsi="Times New Roman" w:cs="Times New Roman"/>
          <w:sz w:val="24"/>
          <w:szCs w:val="24"/>
        </w:rPr>
        <w:t>amounted to</w:t>
      </w:r>
      <w:r w:rsidR="00432202" w:rsidRPr="00333C9E">
        <w:rPr>
          <w:rFonts w:ascii="Times New Roman" w:hAnsi="Times New Roman" w:cs="Times New Roman"/>
          <w:sz w:val="24"/>
          <w:szCs w:val="24"/>
        </w:rPr>
        <w:t xml:space="preserve"> actually </w:t>
      </w:r>
      <w:r w:rsidR="00DE2559" w:rsidRPr="00333C9E">
        <w:rPr>
          <w:rFonts w:ascii="Times New Roman" w:hAnsi="Times New Roman" w:cs="Times New Roman"/>
          <w:sz w:val="24"/>
          <w:szCs w:val="24"/>
        </w:rPr>
        <w:t>evict</w:t>
      </w:r>
      <w:r w:rsidR="009339A3" w:rsidRPr="00333C9E">
        <w:rPr>
          <w:rFonts w:ascii="Times New Roman" w:hAnsi="Times New Roman" w:cs="Times New Roman"/>
          <w:sz w:val="24"/>
          <w:szCs w:val="24"/>
        </w:rPr>
        <w:t>ing</w:t>
      </w:r>
      <w:r w:rsidR="00DE2559" w:rsidRPr="00333C9E">
        <w:rPr>
          <w:rFonts w:ascii="Times New Roman" w:hAnsi="Times New Roman" w:cs="Times New Roman"/>
          <w:sz w:val="24"/>
          <w:szCs w:val="24"/>
        </w:rPr>
        <w:t xml:space="preserve"> the 1</w:t>
      </w:r>
      <w:r w:rsidR="00DE2559" w:rsidRPr="00333C9E">
        <w:rPr>
          <w:rFonts w:ascii="Times New Roman" w:hAnsi="Times New Roman" w:cs="Times New Roman"/>
          <w:sz w:val="24"/>
          <w:szCs w:val="24"/>
          <w:vertAlign w:val="superscript"/>
        </w:rPr>
        <w:t xml:space="preserve">st </w:t>
      </w:r>
      <w:r w:rsidR="00DE2559" w:rsidRPr="00333C9E">
        <w:rPr>
          <w:rFonts w:ascii="Times New Roman" w:hAnsi="Times New Roman" w:cs="Times New Roman"/>
          <w:sz w:val="24"/>
          <w:szCs w:val="24"/>
        </w:rPr>
        <w:t>respondent from the suit property</w:t>
      </w:r>
      <w:r w:rsidR="00432202" w:rsidRPr="00333C9E">
        <w:rPr>
          <w:rFonts w:ascii="Times New Roman" w:hAnsi="Times New Roman" w:cs="Times New Roman"/>
          <w:sz w:val="24"/>
          <w:szCs w:val="24"/>
        </w:rPr>
        <w:t xml:space="preserve"> without due process</w:t>
      </w:r>
      <w:r w:rsidR="005E7E40" w:rsidRPr="00333C9E">
        <w:rPr>
          <w:rFonts w:ascii="Times New Roman" w:hAnsi="Times New Roman" w:cs="Times New Roman"/>
          <w:sz w:val="24"/>
          <w:szCs w:val="24"/>
        </w:rPr>
        <w:t>.</w:t>
      </w:r>
      <w:r w:rsidRPr="00333C9E">
        <w:rPr>
          <w:rFonts w:ascii="Times New Roman" w:hAnsi="Times New Roman" w:cs="Times New Roman"/>
          <w:sz w:val="24"/>
          <w:szCs w:val="24"/>
        </w:rPr>
        <w:t xml:space="preserve"> The practice of abusing interim orders is rampant in this country and has caused public concern, to the extent that courts have rightly decried the dangers of abusing interim orders. See</w:t>
      </w:r>
      <w:r w:rsidRPr="00333C9E">
        <w:rPr>
          <w:rFonts w:ascii="Times New Roman" w:hAnsi="Times New Roman" w:cs="Times New Roman"/>
          <w:b/>
          <w:sz w:val="24"/>
          <w:szCs w:val="24"/>
        </w:rPr>
        <w:t xml:space="preserve"> Hussein Badda V Iganga District Land Board &amp; 4 Others MA 479/2011, </w:t>
      </w:r>
      <w:r w:rsidRPr="00333C9E">
        <w:rPr>
          <w:rFonts w:ascii="Times New Roman" w:hAnsi="Times New Roman" w:cs="Times New Roman"/>
          <w:sz w:val="24"/>
          <w:szCs w:val="24"/>
        </w:rPr>
        <w:t xml:space="preserve">Zehurikize J. </w:t>
      </w:r>
    </w:p>
    <w:p w:rsidR="00432202" w:rsidRPr="00333C9E" w:rsidRDefault="005E7E40" w:rsidP="005E7E40">
      <w:pPr>
        <w:jc w:val="both"/>
        <w:rPr>
          <w:rFonts w:ascii="Times New Roman" w:hAnsi="Times New Roman" w:cs="Times New Roman"/>
          <w:i/>
          <w:sz w:val="24"/>
          <w:szCs w:val="24"/>
        </w:rPr>
      </w:pPr>
      <w:r w:rsidRPr="00333C9E">
        <w:rPr>
          <w:rFonts w:ascii="Times New Roman" w:hAnsi="Times New Roman" w:cs="Times New Roman"/>
          <w:sz w:val="24"/>
          <w:szCs w:val="24"/>
        </w:rPr>
        <w:t xml:space="preserve">This jeopardized rather than preserved the </w:t>
      </w:r>
      <w:r w:rsidRPr="00333C9E">
        <w:rPr>
          <w:rFonts w:ascii="Times New Roman" w:hAnsi="Times New Roman" w:cs="Times New Roman"/>
          <w:i/>
          <w:sz w:val="24"/>
          <w:szCs w:val="24"/>
        </w:rPr>
        <w:t>status quo</w:t>
      </w:r>
      <w:r w:rsidRPr="00333C9E">
        <w:rPr>
          <w:rFonts w:ascii="Times New Roman" w:hAnsi="Times New Roman" w:cs="Times New Roman"/>
          <w:sz w:val="24"/>
          <w:szCs w:val="24"/>
        </w:rPr>
        <w:t>.  It also</w:t>
      </w:r>
      <w:r w:rsidR="00E05B92" w:rsidRPr="00333C9E">
        <w:rPr>
          <w:rFonts w:ascii="Times New Roman" w:hAnsi="Times New Roman" w:cs="Times New Roman"/>
          <w:sz w:val="24"/>
          <w:szCs w:val="24"/>
        </w:rPr>
        <w:t>,</w:t>
      </w:r>
      <w:r w:rsidR="00DD5FCE" w:rsidRPr="00333C9E">
        <w:rPr>
          <w:rFonts w:ascii="Times New Roman" w:hAnsi="Times New Roman" w:cs="Times New Roman"/>
          <w:sz w:val="24"/>
          <w:szCs w:val="24"/>
        </w:rPr>
        <w:t xml:space="preserve"> </w:t>
      </w:r>
      <w:r w:rsidR="00E05B92" w:rsidRPr="00333C9E">
        <w:rPr>
          <w:rFonts w:ascii="Times New Roman" w:hAnsi="Times New Roman" w:cs="Times New Roman"/>
          <w:sz w:val="24"/>
          <w:szCs w:val="24"/>
        </w:rPr>
        <w:t>on the face of it,</w:t>
      </w:r>
      <w:r w:rsidRPr="00333C9E">
        <w:rPr>
          <w:rFonts w:ascii="Times New Roman" w:hAnsi="Times New Roman" w:cs="Times New Roman"/>
          <w:sz w:val="24"/>
          <w:szCs w:val="24"/>
        </w:rPr>
        <w:t xml:space="preserve"> had the effect of disposing of some of the final orders in the main suit before the same was heard on the merits, particularly the order</w:t>
      </w:r>
      <w:r w:rsidRPr="00333C9E">
        <w:rPr>
          <w:rFonts w:ascii="Times New Roman" w:hAnsi="Times New Roman" w:cs="Times New Roman"/>
          <w:b/>
          <w:sz w:val="24"/>
          <w:szCs w:val="24"/>
        </w:rPr>
        <w:t xml:space="preserve"> </w:t>
      </w:r>
      <w:r w:rsidRPr="00333C9E">
        <w:rPr>
          <w:rFonts w:ascii="Times New Roman" w:hAnsi="Times New Roman" w:cs="Times New Roman"/>
          <w:i/>
          <w:sz w:val="24"/>
          <w:szCs w:val="24"/>
        </w:rPr>
        <w:t>“compelling the 1</w:t>
      </w:r>
      <w:r w:rsidRPr="00333C9E">
        <w:rPr>
          <w:rFonts w:ascii="Times New Roman" w:hAnsi="Times New Roman" w:cs="Times New Roman"/>
          <w:i/>
          <w:sz w:val="24"/>
          <w:szCs w:val="24"/>
          <w:vertAlign w:val="superscript"/>
        </w:rPr>
        <w:t>st</w:t>
      </w:r>
      <w:r w:rsidRPr="00333C9E">
        <w:rPr>
          <w:rFonts w:ascii="Times New Roman" w:hAnsi="Times New Roman" w:cs="Times New Roman"/>
          <w:i/>
          <w:sz w:val="24"/>
          <w:szCs w:val="24"/>
        </w:rPr>
        <w:t xml:space="preserve"> and 2</w:t>
      </w:r>
      <w:r w:rsidRPr="00333C9E">
        <w:rPr>
          <w:rFonts w:ascii="Times New Roman" w:hAnsi="Times New Roman" w:cs="Times New Roman"/>
          <w:i/>
          <w:sz w:val="24"/>
          <w:szCs w:val="24"/>
          <w:vertAlign w:val="superscript"/>
        </w:rPr>
        <w:t xml:space="preserve">nd </w:t>
      </w:r>
      <w:r w:rsidRPr="00333C9E">
        <w:rPr>
          <w:rFonts w:ascii="Times New Roman" w:hAnsi="Times New Roman" w:cs="Times New Roman"/>
          <w:i/>
          <w:sz w:val="24"/>
          <w:szCs w:val="24"/>
        </w:rPr>
        <w:t>defendant to vacate the</w:t>
      </w:r>
      <w:r w:rsidRPr="00333C9E">
        <w:rPr>
          <w:rFonts w:ascii="Times New Roman" w:hAnsi="Times New Roman" w:cs="Times New Roman"/>
          <w:b/>
          <w:i/>
          <w:sz w:val="24"/>
          <w:szCs w:val="24"/>
        </w:rPr>
        <w:t xml:space="preserve"> premises</w:t>
      </w:r>
      <w:r w:rsidRPr="00333C9E">
        <w:rPr>
          <w:rFonts w:ascii="Times New Roman" w:hAnsi="Times New Roman" w:cs="Times New Roman"/>
          <w:i/>
          <w:sz w:val="24"/>
          <w:szCs w:val="24"/>
        </w:rPr>
        <w:t xml:space="preserve"> and </w:t>
      </w:r>
      <w:r w:rsidRPr="00333C9E">
        <w:rPr>
          <w:rFonts w:ascii="Times New Roman" w:hAnsi="Times New Roman" w:cs="Times New Roman"/>
          <w:b/>
          <w:i/>
          <w:sz w:val="24"/>
          <w:szCs w:val="24"/>
        </w:rPr>
        <w:t>management</w:t>
      </w:r>
      <w:r w:rsidRPr="00333C9E">
        <w:rPr>
          <w:rFonts w:ascii="Times New Roman" w:hAnsi="Times New Roman" w:cs="Times New Roman"/>
          <w:i/>
          <w:sz w:val="24"/>
          <w:szCs w:val="24"/>
        </w:rPr>
        <w:t xml:space="preserve"> of Muyenga Club Ltd comprised in the suit property.”</w:t>
      </w:r>
    </w:p>
    <w:p w:rsidR="00E05B92" w:rsidRPr="00333C9E" w:rsidRDefault="00E05B92" w:rsidP="00E05B92">
      <w:pPr>
        <w:jc w:val="both"/>
        <w:rPr>
          <w:rFonts w:ascii="Times New Roman" w:hAnsi="Times New Roman" w:cs="Times New Roman"/>
          <w:i/>
          <w:sz w:val="24"/>
          <w:szCs w:val="24"/>
        </w:rPr>
      </w:pPr>
      <w:r w:rsidRPr="00333C9E">
        <w:rPr>
          <w:rFonts w:ascii="Times New Roman" w:hAnsi="Times New Roman" w:cs="Times New Roman"/>
          <w:sz w:val="24"/>
          <w:szCs w:val="24"/>
        </w:rPr>
        <w:t>This court notes</w:t>
      </w:r>
      <w:r w:rsidR="000F0B66" w:rsidRPr="00333C9E">
        <w:rPr>
          <w:rFonts w:ascii="Times New Roman" w:hAnsi="Times New Roman" w:cs="Times New Roman"/>
          <w:sz w:val="24"/>
          <w:szCs w:val="24"/>
        </w:rPr>
        <w:t xml:space="preserve"> from the application,</w:t>
      </w:r>
      <w:r w:rsidRPr="00333C9E">
        <w:rPr>
          <w:rFonts w:ascii="Times New Roman" w:hAnsi="Times New Roman" w:cs="Times New Roman"/>
          <w:sz w:val="24"/>
          <w:szCs w:val="24"/>
        </w:rPr>
        <w:t xml:space="preserve"> however, that the</w:t>
      </w:r>
      <w:r w:rsidR="000F0B66" w:rsidRPr="00333C9E">
        <w:rPr>
          <w:rFonts w:ascii="Times New Roman" w:hAnsi="Times New Roman" w:cs="Times New Roman"/>
          <w:sz w:val="24"/>
          <w:szCs w:val="24"/>
        </w:rPr>
        <w:t xml:space="preserve"> applicant’s</w:t>
      </w:r>
      <w:r w:rsidRPr="00333C9E">
        <w:rPr>
          <w:rFonts w:ascii="Times New Roman" w:hAnsi="Times New Roman" w:cs="Times New Roman"/>
          <w:sz w:val="24"/>
          <w:szCs w:val="24"/>
        </w:rPr>
        <w:t xml:space="preserve"> </w:t>
      </w:r>
      <w:r w:rsidR="000F0B66" w:rsidRPr="00333C9E">
        <w:rPr>
          <w:rFonts w:ascii="Times New Roman" w:hAnsi="Times New Roman" w:cs="Times New Roman"/>
          <w:sz w:val="24"/>
          <w:szCs w:val="24"/>
        </w:rPr>
        <w:t xml:space="preserve">prayers </w:t>
      </w:r>
      <w:r w:rsidRPr="00333C9E">
        <w:rPr>
          <w:rFonts w:ascii="Times New Roman" w:hAnsi="Times New Roman" w:cs="Times New Roman"/>
          <w:sz w:val="24"/>
          <w:szCs w:val="24"/>
        </w:rPr>
        <w:t>against the 1</w:t>
      </w:r>
      <w:r w:rsidRPr="00333C9E">
        <w:rPr>
          <w:rFonts w:ascii="Times New Roman" w:hAnsi="Times New Roman" w:cs="Times New Roman"/>
          <w:sz w:val="24"/>
          <w:szCs w:val="24"/>
          <w:vertAlign w:val="superscript"/>
        </w:rPr>
        <w:t xml:space="preserve">st </w:t>
      </w:r>
      <w:r w:rsidRPr="00333C9E">
        <w:rPr>
          <w:rFonts w:ascii="Times New Roman" w:hAnsi="Times New Roman" w:cs="Times New Roman"/>
          <w:sz w:val="24"/>
          <w:szCs w:val="24"/>
        </w:rPr>
        <w:t>and 2</w:t>
      </w:r>
      <w:r w:rsidRPr="00333C9E">
        <w:rPr>
          <w:rFonts w:ascii="Times New Roman" w:hAnsi="Times New Roman" w:cs="Times New Roman"/>
          <w:sz w:val="24"/>
          <w:szCs w:val="24"/>
          <w:vertAlign w:val="superscript"/>
        </w:rPr>
        <w:t xml:space="preserve">nd </w:t>
      </w:r>
      <w:r w:rsidR="00CE031C" w:rsidRPr="00333C9E">
        <w:rPr>
          <w:rFonts w:ascii="Times New Roman" w:hAnsi="Times New Roman" w:cs="Times New Roman"/>
          <w:sz w:val="24"/>
          <w:szCs w:val="24"/>
        </w:rPr>
        <w:t xml:space="preserve">respondent to vacate the suit </w:t>
      </w:r>
      <w:r w:rsidRPr="00333C9E">
        <w:rPr>
          <w:rFonts w:ascii="Times New Roman" w:hAnsi="Times New Roman" w:cs="Times New Roman"/>
          <w:sz w:val="24"/>
          <w:szCs w:val="24"/>
        </w:rPr>
        <w:t>property,</w:t>
      </w:r>
      <w:r w:rsidR="00DD5FCE" w:rsidRPr="00333C9E">
        <w:rPr>
          <w:rFonts w:ascii="Times New Roman" w:hAnsi="Times New Roman" w:cs="Times New Roman"/>
          <w:sz w:val="24"/>
          <w:szCs w:val="24"/>
        </w:rPr>
        <w:t xml:space="preserve"> </w:t>
      </w:r>
      <w:r w:rsidRPr="00333C9E">
        <w:rPr>
          <w:rFonts w:ascii="Times New Roman" w:hAnsi="Times New Roman" w:cs="Times New Roman"/>
          <w:sz w:val="24"/>
          <w:szCs w:val="24"/>
        </w:rPr>
        <w:t>and to give an inventory and full account of the assets and liabilities of Muyenga Club were sought as mandatory injunctions. Mandatory injunctions are positive orders, like orders for specific performance, unlike prohibitory orders which are orders of restraint</w:t>
      </w:r>
      <w:r w:rsidRPr="00333C9E">
        <w:rPr>
          <w:rFonts w:ascii="Times New Roman" w:hAnsi="Times New Roman" w:cs="Times New Roman"/>
          <w:i/>
          <w:sz w:val="24"/>
          <w:szCs w:val="24"/>
        </w:rPr>
        <w:t>.</w:t>
      </w:r>
    </w:p>
    <w:p w:rsidR="00E05B92" w:rsidRPr="00333C9E" w:rsidRDefault="00E05B92" w:rsidP="00E05B92">
      <w:pPr>
        <w:jc w:val="both"/>
        <w:rPr>
          <w:rFonts w:ascii="Times New Roman" w:hAnsi="Times New Roman" w:cs="Times New Roman"/>
          <w:b/>
          <w:sz w:val="24"/>
          <w:szCs w:val="24"/>
        </w:rPr>
      </w:pPr>
      <w:r w:rsidRPr="00333C9E">
        <w:rPr>
          <w:rFonts w:ascii="Times New Roman" w:hAnsi="Times New Roman" w:cs="Times New Roman"/>
          <w:sz w:val="24"/>
          <w:szCs w:val="24"/>
        </w:rPr>
        <w:t>Th</w:t>
      </w:r>
      <w:r w:rsidR="000F0B66" w:rsidRPr="00333C9E">
        <w:rPr>
          <w:rFonts w:ascii="Times New Roman" w:hAnsi="Times New Roman" w:cs="Times New Roman"/>
          <w:sz w:val="24"/>
          <w:szCs w:val="24"/>
        </w:rPr>
        <w:t>e</w:t>
      </w:r>
      <w:r w:rsidRPr="00333C9E">
        <w:rPr>
          <w:rFonts w:ascii="Times New Roman" w:hAnsi="Times New Roman" w:cs="Times New Roman"/>
          <w:sz w:val="24"/>
          <w:szCs w:val="24"/>
        </w:rPr>
        <w:t xml:space="preserve"> applicant’s counsel</w:t>
      </w:r>
      <w:r w:rsidR="000F0B66" w:rsidRPr="00333C9E">
        <w:rPr>
          <w:rFonts w:ascii="Times New Roman" w:hAnsi="Times New Roman" w:cs="Times New Roman"/>
          <w:sz w:val="24"/>
          <w:szCs w:val="24"/>
        </w:rPr>
        <w:t xml:space="preserve"> submitted</w:t>
      </w:r>
      <w:r w:rsidRPr="00333C9E">
        <w:rPr>
          <w:rFonts w:ascii="Times New Roman" w:hAnsi="Times New Roman" w:cs="Times New Roman"/>
          <w:sz w:val="24"/>
          <w:szCs w:val="24"/>
        </w:rPr>
        <w:t xml:space="preserve"> that there is no distinction in principle between granting a prohibitory and mandatory injunction. I agree with this position.</w:t>
      </w:r>
      <w:r w:rsidRPr="00333C9E">
        <w:rPr>
          <w:rFonts w:ascii="Times New Roman" w:hAnsi="Times New Roman" w:cs="Times New Roman"/>
          <w:b/>
          <w:sz w:val="24"/>
          <w:szCs w:val="24"/>
        </w:rPr>
        <w:t xml:space="preserve"> </w:t>
      </w:r>
      <w:r w:rsidRPr="00333C9E">
        <w:rPr>
          <w:rFonts w:ascii="Times New Roman" w:hAnsi="Times New Roman" w:cs="Times New Roman"/>
          <w:sz w:val="24"/>
          <w:szCs w:val="24"/>
        </w:rPr>
        <w:t xml:space="preserve">In </w:t>
      </w:r>
      <w:r w:rsidRPr="00333C9E">
        <w:rPr>
          <w:rFonts w:ascii="Times New Roman" w:hAnsi="Times New Roman" w:cs="Times New Roman"/>
          <w:b/>
          <w:sz w:val="24"/>
          <w:szCs w:val="24"/>
        </w:rPr>
        <w:t>Philip H. Petit; Equity and the Law of Trusts 4</w:t>
      </w:r>
      <w:r w:rsidRPr="00333C9E">
        <w:rPr>
          <w:rFonts w:ascii="Times New Roman" w:hAnsi="Times New Roman" w:cs="Times New Roman"/>
          <w:b/>
          <w:sz w:val="24"/>
          <w:szCs w:val="24"/>
          <w:vertAlign w:val="superscript"/>
        </w:rPr>
        <w:t xml:space="preserve">th </w:t>
      </w:r>
      <w:r w:rsidRPr="00333C9E">
        <w:rPr>
          <w:rFonts w:ascii="Times New Roman" w:hAnsi="Times New Roman" w:cs="Times New Roman"/>
          <w:b/>
          <w:sz w:val="24"/>
          <w:szCs w:val="24"/>
        </w:rPr>
        <w:t>edition Butterworths at page 401</w:t>
      </w:r>
      <w:r w:rsidRPr="00333C9E">
        <w:rPr>
          <w:rFonts w:ascii="Times New Roman" w:hAnsi="Times New Roman" w:cs="Times New Roman"/>
          <w:sz w:val="24"/>
          <w:szCs w:val="24"/>
        </w:rPr>
        <w:t xml:space="preserve">, the author states that there is no </w:t>
      </w:r>
      <w:r w:rsidRPr="00333C9E">
        <w:rPr>
          <w:rFonts w:ascii="Times New Roman" w:hAnsi="Times New Roman" w:cs="Times New Roman"/>
          <w:sz w:val="24"/>
          <w:szCs w:val="24"/>
        </w:rPr>
        <w:lastRenderedPageBreak/>
        <w:t>distinction between granting a prohibitory or mandatory injunction. Every injunction requires to be granted with care and caution but it is not more needed in one case than the other. The court will not hesitate to grant a mandatory injunction in an appropriate case but whenever it does so it must be careful to see that the defendant knows exactly what he has to do, not as a matter of law but as a matter of fact.</w:t>
      </w:r>
    </w:p>
    <w:p w:rsidR="00E05B92" w:rsidRPr="00333C9E" w:rsidRDefault="00E05B92" w:rsidP="00E05B92">
      <w:pPr>
        <w:jc w:val="both"/>
        <w:rPr>
          <w:rFonts w:ascii="Times New Roman" w:hAnsi="Times New Roman" w:cs="Times New Roman"/>
          <w:sz w:val="24"/>
          <w:szCs w:val="24"/>
        </w:rPr>
      </w:pPr>
      <w:r w:rsidRPr="00333C9E">
        <w:rPr>
          <w:rFonts w:ascii="Times New Roman" w:hAnsi="Times New Roman" w:cs="Times New Roman"/>
          <w:sz w:val="24"/>
          <w:szCs w:val="24"/>
        </w:rPr>
        <w:t xml:space="preserve">Binod Mohan Prasad in </w:t>
      </w:r>
      <w:r w:rsidRPr="00333C9E">
        <w:rPr>
          <w:rFonts w:ascii="Times New Roman" w:hAnsi="Times New Roman" w:cs="Times New Roman"/>
          <w:b/>
          <w:sz w:val="24"/>
          <w:szCs w:val="24"/>
        </w:rPr>
        <w:t xml:space="preserve">Mulla The Code of Civil Procedure seventeenth edition, </w:t>
      </w:r>
      <w:r w:rsidRPr="00333C9E">
        <w:rPr>
          <w:rFonts w:ascii="Times New Roman" w:hAnsi="Times New Roman" w:cs="Times New Roman"/>
          <w:sz w:val="24"/>
          <w:szCs w:val="24"/>
        </w:rPr>
        <w:t>at pages</w:t>
      </w:r>
      <w:r w:rsidRPr="00333C9E">
        <w:rPr>
          <w:rFonts w:ascii="Times New Roman" w:hAnsi="Times New Roman" w:cs="Times New Roman"/>
          <w:b/>
          <w:sz w:val="24"/>
          <w:szCs w:val="24"/>
        </w:rPr>
        <w:t xml:space="preserve"> </w:t>
      </w:r>
      <w:r w:rsidRPr="00333C9E">
        <w:rPr>
          <w:rFonts w:ascii="Times New Roman" w:hAnsi="Times New Roman" w:cs="Times New Roman"/>
          <w:sz w:val="24"/>
          <w:szCs w:val="24"/>
        </w:rPr>
        <w:t xml:space="preserve">254 to 257, states that courts can in exceptional cases grant a mandatory injunction on an interlocutory application. Such injunctions can be issued only in case of extreme hardship and compelling circumstances, mostly in those cases when the </w:t>
      </w:r>
      <w:r w:rsidRPr="00333C9E">
        <w:rPr>
          <w:rFonts w:ascii="Times New Roman" w:hAnsi="Times New Roman" w:cs="Times New Roman"/>
          <w:i/>
          <w:sz w:val="24"/>
          <w:szCs w:val="24"/>
        </w:rPr>
        <w:t>status quo</w:t>
      </w:r>
      <w:r w:rsidRPr="00333C9E">
        <w:rPr>
          <w:rFonts w:ascii="Times New Roman" w:hAnsi="Times New Roman" w:cs="Times New Roman"/>
          <w:sz w:val="24"/>
          <w:szCs w:val="24"/>
        </w:rPr>
        <w:t xml:space="preserve"> existing on the date of the institution of the suit is to be restored. He cites a Calcutta case, </w:t>
      </w:r>
      <w:r w:rsidRPr="00333C9E">
        <w:rPr>
          <w:rFonts w:ascii="Times New Roman" w:hAnsi="Times New Roman" w:cs="Times New Roman"/>
          <w:b/>
          <w:sz w:val="24"/>
          <w:szCs w:val="24"/>
        </w:rPr>
        <w:t>Indian Cable Co Ltd V Sumira Chackraborty AIR 1985 Cal 248</w:t>
      </w:r>
      <w:r w:rsidRPr="00333C9E">
        <w:rPr>
          <w:rFonts w:ascii="Times New Roman" w:hAnsi="Times New Roman" w:cs="Times New Roman"/>
          <w:sz w:val="24"/>
          <w:szCs w:val="24"/>
        </w:rPr>
        <w:t>, where the tenant was in peaceful possession, but had been wrongfully thrown out. His possession was restored on an interlocutory application. In other words, if it has to be granted at all on interlocutory application, a ma</w:t>
      </w:r>
      <w:r w:rsidR="00CE031C" w:rsidRPr="00333C9E">
        <w:rPr>
          <w:rFonts w:ascii="Times New Roman" w:hAnsi="Times New Roman" w:cs="Times New Roman"/>
          <w:sz w:val="24"/>
          <w:szCs w:val="24"/>
        </w:rPr>
        <w:t>ndatory injunction is granted most</w:t>
      </w:r>
      <w:r w:rsidRPr="00333C9E">
        <w:rPr>
          <w:rFonts w:ascii="Times New Roman" w:hAnsi="Times New Roman" w:cs="Times New Roman"/>
          <w:sz w:val="24"/>
          <w:szCs w:val="24"/>
        </w:rPr>
        <w:t xml:space="preserve">ly to restore the </w:t>
      </w:r>
      <w:r w:rsidRPr="00333C9E">
        <w:rPr>
          <w:rFonts w:ascii="Times New Roman" w:hAnsi="Times New Roman" w:cs="Times New Roman"/>
          <w:i/>
          <w:sz w:val="24"/>
          <w:szCs w:val="24"/>
        </w:rPr>
        <w:t>status quo</w:t>
      </w:r>
      <w:r w:rsidRPr="00333C9E">
        <w:rPr>
          <w:rFonts w:ascii="Times New Roman" w:hAnsi="Times New Roman" w:cs="Times New Roman"/>
          <w:sz w:val="24"/>
          <w:szCs w:val="24"/>
        </w:rPr>
        <w:t>, and not to establish a new state of things.</w:t>
      </w:r>
    </w:p>
    <w:p w:rsidR="00E05B92" w:rsidRPr="00333C9E" w:rsidRDefault="009E0CB3" w:rsidP="00E05B92">
      <w:pPr>
        <w:jc w:val="both"/>
        <w:rPr>
          <w:rFonts w:ascii="Times New Roman" w:hAnsi="Times New Roman" w:cs="Times New Roman"/>
          <w:sz w:val="24"/>
          <w:szCs w:val="24"/>
        </w:rPr>
      </w:pPr>
      <w:r w:rsidRPr="00333C9E">
        <w:rPr>
          <w:rFonts w:ascii="Times New Roman" w:hAnsi="Times New Roman" w:cs="Times New Roman"/>
          <w:sz w:val="24"/>
          <w:szCs w:val="24"/>
        </w:rPr>
        <w:t>According to the author, t</w:t>
      </w:r>
      <w:r w:rsidR="00E05B92" w:rsidRPr="00333C9E">
        <w:rPr>
          <w:rFonts w:ascii="Times New Roman" w:hAnsi="Times New Roman" w:cs="Times New Roman"/>
          <w:sz w:val="24"/>
          <w:szCs w:val="24"/>
        </w:rPr>
        <w:t>he grant or refusal of an interlocutory mandatory injunction ultimately rests in the sound judicial discretion of the court to be exercised in the light of the facts and the circumstances of each case. For instance, when a grant of a mandatory interlocutory injunction means granting substantially the relief claimed in the main suit, the court will be very slow and circumspect in the matter of granting any such prayer. This should be after notice to the other party and after hearing both parties.</w:t>
      </w:r>
    </w:p>
    <w:p w:rsidR="00E05B92" w:rsidRPr="00333C9E" w:rsidRDefault="00E05B92" w:rsidP="00E05B92">
      <w:pPr>
        <w:jc w:val="both"/>
        <w:rPr>
          <w:rFonts w:ascii="Times New Roman" w:hAnsi="Times New Roman" w:cs="Times New Roman"/>
          <w:sz w:val="24"/>
          <w:szCs w:val="24"/>
        </w:rPr>
      </w:pPr>
      <w:r w:rsidRPr="00333C9E">
        <w:rPr>
          <w:rFonts w:ascii="Times New Roman" w:hAnsi="Times New Roman" w:cs="Times New Roman"/>
          <w:sz w:val="24"/>
          <w:szCs w:val="24"/>
        </w:rPr>
        <w:t>The foregoing principles have</w:t>
      </w:r>
      <w:r w:rsidR="009E0CB3" w:rsidRPr="00333C9E">
        <w:rPr>
          <w:rFonts w:ascii="Times New Roman" w:hAnsi="Times New Roman" w:cs="Times New Roman"/>
          <w:sz w:val="24"/>
          <w:szCs w:val="24"/>
        </w:rPr>
        <w:t>, to an extent,</w:t>
      </w:r>
      <w:r w:rsidRPr="00333C9E">
        <w:rPr>
          <w:rFonts w:ascii="Times New Roman" w:hAnsi="Times New Roman" w:cs="Times New Roman"/>
          <w:sz w:val="24"/>
          <w:szCs w:val="24"/>
        </w:rPr>
        <w:t xml:space="preserve"> been applied by courts in this country. In </w:t>
      </w:r>
      <w:r w:rsidRPr="00333C9E">
        <w:rPr>
          <w:rFonts w:ascii="Times New Roman" w:hAnsi="Times New Roman" w:cs="Times New Roman"/>
          <w:b/>
          <w:sz w:val="24"/>
          <w:szCs w:val="24"/>
        </w:rPr>
        <w:t xml:space="preserve">Despina Ponticos [1975] 1 EA 38 </w:t>
      </w:r>
      <w:r w:rsidRPr="00333C9E">
        <w:rPr>
          <w:rFonts w:ascii="Times New Roman" w:hAnsi="Times New Roman" w:cs="Times New Roman"/>
          <w:sz w:val="24"/>
          <w:szCs w:val="24"/>
        </w:rPr>
        <w:t>the appellate court upheld a judgment of the High Court which had granted a</w:t>
      </w:r>
      <w:r w:rsidRPr="00333C9E">
        <w:rPr>
          <w:rFonts w:ascii="Times New Roman" w:hAnsi="Times New Roman" w:cs="Times New Roman"/>
          <w:b/>
          <w:sz w:val="24"/>
          <w:szCs w:val="24"/>
          <w:vertAlign w:val="superscript"/>
        </w:rPr>
        <w:t xml:space="preserve"> </w:t>
      </w:r>
      <w:r w:rsidRPr="00333C9E">
        <w:rPr>
          <w:rFonts w:ascii="Times New Roman" w:hAnsi="Times New Roman" w:cs="Times New Roman"/>
          <w:sz w:val="24"/>
          <w:szCs w:val="24"/>
        </w:rPr>
        <w:t xml:space="preserve">mandatory injunction on grounds that the defendant had no defence. </w:t>
      </w:r>
      <w:r w:rsidR="009E0CB3" w:rsidRPr="00333C9E">
        <w:rPr>
          <w:rFonts w:ascii="Times New Roman" w:hAnsi="Times New Roman" w:cs="Times New Roman"/>
          <w:sz w:val="24"/>
          <w:szCs w:val="24"/>
        </w:rPr>
        <w:t>T</w:t>
      </w:r>
      <w:r w:rsidRPr="00333C9E">
        <w:rPr>
          <w:rFonts w:ascii="Times New Roman" w:hAnsi="Times New Roman" w:cs="Times New Roman"/>
          <w:sz w:val="24"/>
          <w:szCs w:val="24"/>
        </w:rPr>
        <w:t xml:space="preserve">he appellate court </w:t>
      </w:r>
      <w:r w:rsidR="009E0CB3" w:rsidRPr="00333C9E">
        <w:rPr>
          <w:rFonts w:ascii="Times New Roman" w:hAnsi="Times New Roman" w:cs="Times New Roman"/>
          <w:sz w:val="24"/>
          <w:szCs w:val="24"/>
        </w:rPr>
        <w:t xml:space="preserve">stated </w:t>
      </w:r>
      <w:r w:rsidRPr="00333C9E">
        <w:rPr>
          <w:rFonts w:ascii="Times New Roman" w:hAnsi="Times New Roman" w:cs="Times New Roman"/>
          <w:sz w:val="24"/>
          <w:szCs w:val="24"/>
        </w:rPr>
        <w:t xml:space="preserve">that courts will not order mandatory injunctions which the defendant may be incapable of complying with. Secondly, the defendant must be capable to comply with such an order. In granting such an order the court must take into account the conduct of both parties. Also see </w:t>
      </w:r>
      <w:r w:rsidRPr="00333C9E">
        <w:rPr>
          <w:rFonts w:ascii="Times New Roman" w:hAnsi="Times New Roman" w:cs="Times New Roman"/>
          <w:b/>
          <w:sz w:val="24"/>
          <w:szCs w:val="24"/>
        </w:rPr>
        <w:t xml:space="preserve">Makubuya E. William t/a Polla Plast V Umeme Miscellaneous Application No. 234/2012, </w:t>
      </w:r>
      <w:r w:rsidRPr="00333C9E">
        <w:rPr>
          <w:rFonts w:ascii="Times New Roman" w:hAnsi="Times New Roman" w:cs="Times New Roman"/>
          <w:sz w:val="24"/>
          <w:szCs w:val="24"/>
        </w:rPr>
        <w:t>Madrama J.</w:t>
      </w:r>
    </w:p>
    <w:p w:rsidR="002777E6" w:rsidRPr="00333C9E" w:rsidRDefault="00003386" w:rsidP="00E05B92">
      <w:pPr>
        <w:jc w:val="both"/>
        <w:rPr>
          <w:rFonts w:ascii="Times New Roman" w:hAnsi="Times New Roman" w:cs="Times New Roman"/>
          <w:sz w:val="24"/>
          <w:szCs w:val="24"/>
        </w:rPr>
      </w:pPr>
      <w:r w:rsidRPr="00333C9E">
        <w:rPr>
          <w:rFonts w:ascii="Times New Roman" w:hAnsi="Times New Roman" w:cs="Times New Roman"/>
          <w:sz w:val="24"/>
          <w:szCs w:val="24"/>
        </w:rPr>
        <w:t>T</w:t>
      </w:r>
      <w:r w:rsidR="006A4202" w:rsidRPr="00333C9E">
        <w:rPr>
          <w:rFonts w:ascii="Times New Roman" w:hAnsi="Times New Roman" w:cs="Times New Roman"/>
          <w:sz w:val="24"/>
          <w:szCs w:val="24"/>
        </w:rPr>
        <w:t>his</w:t>
      </w:r>
      <w:r w:rsidR="002777E6" w:rsidRPr="00333C9E">
        <w:rPr>
          <w:rFonts w:ascii="Times New Roman" w:hAnsi="Times New Roman" w:cs="Times New Roman"/>
          <w:sz w:val="24"/>
          <w:szCs w:val="24"/>
        </w:rPr>
        <w:t xml:space="preserve"> court can</w:t>
      </w:r>
      <w:r w:rsidRPr="00333C9E">
        <w:rPr>
          <w:rFonts w:ascii="Times New Roman" w:hAnsi="Times New Roman" w:cs="Times New Roman"/>
          <w:sz w:val="24"/>
          <w:szCs w:val="24"/>
        </w:rPr>
        <w:t xml:space="preserve"> indeed</w:t>
      </w:r>
      <w:r w:rsidR="002777E6" w:rsidRPr="00333C9E">
        <w:rPr>
          <w:rFonts w:ascii="Times New Roman" w:hAnsi="Times New Roman" w:cs="Times New Roman"/>
          <w:sz w:val="24"/>
          <w:szCs w:val="24"/>
        </w:rPr>
        <w:t xml:space="preserve"> grant temporary mandatory injunctions in exercise of its inherent powers under section 98 of the Civil Procedure Act, section 33 of the Judicature Act, including its discretionary powers under Order 41 of the Civil Procedure Act.</w:t>
      </w:r>
    </w:p>
    <w:p w:rsidR="00E05B92" w:rsidRPr="00333C9E" w:rsidRDefault="002777E6" w:rsidP="00E05B92">
      <w:pPr>
        <w:jc w:val="both"/>
        <w:rPr>
          <w:rFonts w:ascii="Times New Roman" w:hAnsi="Times New Roman" w:cs="Times New Roman"/>
          <w:i/>
          <w:sz w:val="24"/>
          <w:szCs w:val="24"/>
        </w:rPr>
      </w:pPr>
      <w:r w:rsidRPr="00333C9E">
        <w:rPr>
          <w:rFonts w:ascii="Times New Roman" w:hAnsi="Times New Roman" w:cs="Times New Roman"/>
          <w:sz w:val="24"/>
          <w:szCs w:val="24"/>
        </w:rPr>
        <w:t xml:space="preserve">It is already a finding of this court that </w:t>
      </w:r>
      <w:r w:rsidR="00E05B92" w:rsidRPr="00333C9E">
        <w:rPr>
          <w:rFonts w:ascii="Times New Roman" w:hAnsi="Times New Roman" w:cs="Times New Roman"/>
          <w:sz w:val="24"/>
          <w:szCs w:val="24"/>
        </w:rPr>
        <w:t>the eviction of the respondent or his agents from the suit premises was a departure from the language of the interim order which did not direct the 1</w:t>
      </w:r>
      <w:r w:rsidR="00E05B92" w:rsidRPr="00333C9E">
        <w:rPr>
          <w:rFonts w:ascii="Times New Roman" w:hAnsi="Times New Roman" w:cs="Times New Roman"/>
          <w:sz w:val="24"/>
          <w:szCs w:val="24"/>
          <w:vertAlign w:val="superscript"/>
        </w:rPr>
        <w:t xml:space="preserve">st </w:t>
      </w:r>
      <w:r w:rsidR="00E05B92" w:rsidRPr="00333C9E">
        <w:rPr>
          <w:rFonts w:ascii="Times New Roman" w:hAnsi="Times New Roman" w:cs="Times New Roman"/>
          <w:sz w:val="24"/>
          <w:szCs w:val="24"/>
        </w:rPr>
        <w:t>respondent to vacate the business premises of Muyenga Club situated on the suit property. This rendered the manner in which the interim order was executed illegal</w:t>
      </w:r>
      <w:r w:rsidR="009E0CB3" w:rsidRPr="00333C9E">
        <w:rPr>
          <w:rFonts w:ascii="Times New Roman" w:hAnsi="Times New Roman" w:cs="Times New Roman"/>
          <w:sz w:val="24"/>
          <w:szCs w:val="24"/>
        </w:rPr>
        <w:t>.</w:t>
      </w:r>
      <w:r w:rsidR="00E05B92" w:rsidRPr="00333C9E">
        <w:rPr>
          <w:rFonts w:ascii="Times New Roman" w:hAnsi="Times New Roman" w:cs="Times New Roman"/>
          <w:sz w:val="24"/>
          <w:szCs w:val="24"/>
        </w:rPr>
        <w:t xml:space="preserve"> </w:t>
      </w:r>
    </w:p>
    <w:p w:rsidR="00E05B92" w:rsidRPr="00333C9E" w:rsidRDefault="00E05B92" w:rsidP="00E05B92">
      <w:pPr>
        <w:jc w:val="both"/>
        <w:rPr>
          <w:rFonts w:ascii="Times New Roman" w:hAnsi="Times New Roman" w:cs="Times New Roman"/>
          <w:b/>
          <w:sz w:val="24"/>
          <w:szCs w:val="24"/>
        </w:rPr>
      </w:pPr>
      <w:r w:rsidRPr="00333C9E">
        <w:rPr>
          <w:rFonts w:ascii="Times New Roman" w:hAnsi="Times New Roman" w:cs="Times New Roman"/>
          <w:sz w:val="24"/>
          <w:szCs w:val="24"/>
        </w:rPr>
        <w:t xml:space="preserve">An injunction is an equitable remedy granted at court’s discretion. It was held by the Constitutional Court in </w:t>
      </w:r>
      <w:r w:rsidRPr="00333C9E">
        <w:rPr>
          <w:rFonts w:ascii="Times New Roman" w:hAnsi="Times New Roman" w:cs="Times New Roman"/>
          <w:b/>
          <w:sz w:val="24"/>
          <w:szCs w:val="24"/>
        </w:rPr>
        <w:t xml:space="preserve">Hon. Anifa Bangirana Kawooya V Attorney General &amp; Another </w:t>
      </w:r>
      <w:r w:rsidRPr="00333C9E">
        <w:rPr>
          <w:rFonts w:ascii="Times New Roman" w:hAnsi="Times New Roman" w:cs="Times New Roman"/>
          <w:b/>
          <w:sz w:val="24"/>
          <w:szCs w:val="24"/>
        </w:rPr>
        <w:lastRenderedPageBreak/>
        <w:t xml:space="preserve">Miscellaneous Application No. 46/2010 arising out of Miscellaneous Application 42/2010 </w:t>
      </w:r>
      <w:r w:rsidRPr="00333C9E">
        <w:rPr>
          <w:rFonts w:ascii="Times New Roman" w:hAnsi="Times New Roman" w:cs="Times New Roman"/>
          <w:sz w:val="24"/>
          <w:szCs w:val="24"/>
        </w:rPr>
        <w:t xml:space="preserve">that such remedy cannot be granted to a party who has demonstrated openly by his or her conduct that he or she is undeserving of the equitable relief. It is an important maxim of equity that a person who relies on equity must come to court with clean hands. The courts will always deny the applicant an interlocutory injunction if the applicant comes to court with dirty hands. </w:t>
      </w:r>
    </w:p>
    <w:p w:rsidR="00C15D46" w:rsidRPr="00333C9E" w:rsidRDefault="00E05B92" w:rsidP="005C0B1D">
      <w:pPr>
        <w:jc w:val="both"/>
        <w:rPr>
          <w:rFonts w:ascii="Times New Roman" w:hAnsi="Times New Roman" w:cs="Times New Roman"/>
          <w:sz w:val="24"/>
          <w:szCs w:val="24"/>
        </w:rPr>
      </w:pPr>
      <w:r w:rsidRPr="00333C9E">
        <w:rPr>
          <w:rFonts w:ascii="Times New Roman" w:hAnsi="Times New Roman" w:cs="Times New Roman"/>
          <w:sz w:val="24"/>
          <w:szCs w:val="24"/>
        </w:rPr>
        <w:t>This court cannot keep a blind eye or be a silent spectator to the manner in which the interim order</w:t>
      </w:r>
      <w:r w:rsidR="009E0CB3" w:rsidRPr="00333C9E">
        <w:rPr>
          <w:rFonts w:ascii="Times New Roman" w:hAnsi="Times New Roman" w:cs="Times New Roman"/>
          <w:sz w:val="24"/>
          <w:szCs w:val="24"/>
        </w:rPr>
        <w:t xml:space="preserve"> restraining the 1</w:t>
      </w:r>
      <w:r w:rsidR="009E0CB3" w:rsidRPr="00333C9E">
        <w:rPr>
          <w:rFonts w:ascii="Times New Roman" w:hAnsi="Times New Roman" w:cs="Times New Roman"/>
          <w:sz w:val="24"/>
          <w:szCs w:val="24"/>
          <w:vertAlign w:val="superscript"/>
        </w:rPr>
        <w:t>st</w:t>
      </w:r>
      <w:r w:rsidR="009E0CB3" w:rsidRPr="00333C9E">
        <w:rPr>
          <w:rFonts w:ascii="Times New Roman" w:hAnsi="Times New Roman" w:cs="Times New Roman"/>
          <w:sz w:val="24"/>
          <w:szCs w:val="24"/>
        </w:rPr>
        <w:t xml:space="preserve"> respondent from intermeddling</w:t>
      </w:r>
      <w:r w:rsidRPr="00333C9E">
        <w:rPr>
          <w:rFonts w:ascii="Times New Roman" w:hAnsi="Times New Roman" w:cs="Times New Roman"/>
          <w:sz w:val="24"/>
          <w:szCs w:val="24"/>
        </w:rPr>
        <w:t xml:space="preserve"> was abused and wrongly executed. The applicant, in her affidavits, did not distance herself from the illegal manner in which the interim order was executed. It is a well laid out principle of law that a court should not condone an illegality once it has been brought to court’s attention.</w:t>
      </w:r>
      <w:r w:rsidRPr="00333C9E">
        <w:rPr>
          <w:rFonts w:ascii="Times New Roman" w:hAnsi="Times New Roman" w:cs="Times New Roman"/>
          <w:b/>
          <w:sz w:val="24"/>
          <w:szCs w:val="24"/>
        </w:rPr>
        <w:t xml:space="preserve"> </w:t>
      </w:r>
      <w:r w:rsidRPr="00333C9E">
        <w:rPr>
          <w:rFonts w:ascii="Times New Roman" w:hAnsi="Times New Roman" w:cs="Times New Roman"/>
          <w:sz w:val="24"/>
          <w:szCs w:val="24"/>
        </w:rPr>
        <w:t xml:space="preserve">See </w:t>
      </w:r>
      <w:r w:rsidRPr="00333C9E">
        <w:rPr>
          <w:rFonts w:ascii="Times New Roman" w:hAnsi="Times New Roman" w:cs="Times New Roman"/>
          <w:b/>
          <w:sz w:val="24"/>
          <w:szCs w:val="24"/>
        </w:rPr>
        <w:t>Makula International V Cardinal Nsubuga [1982] HCB 11</w:t>
      </w:r>
      <w:r w:rsidRPr="00333C9E">
        <w:rPr>
          <w:rFonts w:ascii="Times New Roman" w:hAnsi="Times New Roman" w:cs="Times New Roman"/>
          <w:sz w:val="24"/>
          <w:szCs w:val="24"/>
        </w:rPr>
        <w:t>.</w:t>
      </w:r>
    </w:p>
    <w:p w:rsidR="005C0B1D" w:rsidRPr="00333C9E" w:rsidRDefault="00F262F8" w:rsidP="005C0B1D">
      <w:pPr>
        <w:jc w:val="both"/>
        <w:rPr>
          <w:rFonts w:ascii="Times New Roman" w:hAnsi="Times New Roman" w:cs="Times New Roman"/>
          <w:sz w:val="24"/>
          <w:szCs w:val="24"/>
        </w:rPr>
      </w:pPr>
      <w:r w:rsidRPr="00333C9E">
        <w:rPr>
          <w:rFonts w:ascii="Times New Roman" w:hAnsi="Times New Roman" w:cs="Times New Roman"/>
          <w:sz w:val="24"/>
          <w:szCs w:val="24"/>
        </w:rPr>
        <w:t>In my opinion, t</w:t>
      </w:r>
      <w:r w:rsidR="005C0B1D" w:rsidRPr="00333C9E">
        <w:rPr>
          <w:rFonts w:ascii="Times New Roman" w:hAnsi="Times New Roman" w:cs="Times New Roman"/>
          <w:sz w:val="24"/>
          <w:szCs w:val="24"/>
        </w:rPr>
        <w:t xml:space="preserve">he </w:t>
      </w:r>
      <w:r w:rsidRPr="00333C9E">
        <w:rPr>
          <w:rFonts w:ascii="Times New Roman" w:hAnsi="Times New Roman" w:cs="Times New Roman"/>
          <w:sz w:val="24"/>
          <w:szCs w:val="24"/>
        </w:rPr>
        <w:t xml:space="preserve">applicant </w:t>
      </w:r>
      <w:r w:rsidR="005C0B1D" w:rsidRPr="00333C9E">
        <w:rPr>
          <w:rFonts w:ascii="Times New Roman" w:hAnsi="Times New Roman" w:cs="Times New Roman"/>
          <w:sz w:val="24"/>
          <w:szCs w:val="24"/>
        </w:rPr>
        <w:t xml:space="preserve">does </w:t>
      </w:r>
      <w:r w:rsidR="00C15D46" w:rsidRPr="00333C9E">
        <w:rPr>
          <w:rFonts w:ascii="Times New Roman" w:hAnsi="Times New Roman" w:cs="Times New Roman"/>
          <w:sz w:val="24"/>
          <w:szCs w:val="24"/>
        </w:rPr>
        <w:t xml:space="preserve">not deserve an equitable remedy </w:t>
      </w:r>
      <w:r w:rsidR="005C0B1D" w:rsidRPr="00333C9E">
        <w:rPr>
          <w:rFonts w:ascii="Times New Roman" w:hAnsi="Times New Roman" w:cs="Times New Roman"/>
          <w:sz w:val="24"/>
          <w:szCs w:val="24"/>
        </w:rPr>
        <w:t xml:space="preserve">from this court. This illegality overrides all questions of pleading including all admissions made thereon, as stated in the </w:t>
      </w:r>
      <w:r w:rsidR="005C0B1D" w:rsidRPr="00333C9E">
        <w:rPr>
          <w:rFonts w:ascii="Times New Roman" w:hAnsi="Times New Roman" w:cs="Times New Roman"/>
          <w:b/>
          <w:sz w:val="24"/>
          <w:szCs w:val="24"/>
        </w:rPr>
        <w:t xml:space="preserve">Makula International </w:t>
      </w:r>
      <w:r w:rsidR="005C0B1D" w:rsidRPr="00333C9E">
        <w:rPr>
          <w:rFonts w:ascii="Times New Roman" w:hAnsi="Times New Roman" w:cs="Times New Roman"/>
          <w:sz w:val="24"/>
          <w:szCs w:val="24"/>
        </w:rPr>
        <w:t>case.</w:t>
      </w:r>
    </w:p>
    <w:p w:rsidR="00F71946" w:rsidRPr="00333C9E" w:rsidRDefault="00CD57AA" w:rsidP="00F71946">
      <w:pPr>
        <w:jc w:val="both"/>
        <w:rPr>
          <w:rFonts w:ascii="Times New Roman" w:hAnsi="Times New Roman" w:cs="Times New Roman"/>
          <w:sz w:val="24"/>
          <w:szCs w:val="24"/>
        </w:rPr>
      </w:pPr>
      <w:r w:rsidRPr="00333C9E">
        <w:rPr>
          <w:rFonts w:ascii="Times New Roman" w:hAnsi="Times New Roman" w:cs="Times New Roman"/>
          <w:sz w:val="24"/>
          <w:szCs w:val="24"/>
        </w:rPr>
        <w:t>In the premises</w:t>
      </w:r>
      <w:r w:rsidR="00F71946" w:rsidRPr="00333C9E">
        <w:rPr>
          <w:rFonts w:ascii="Times New Roman" w:hAnsi="Times New Roman" w:cs="Times New Roman"/>
          <w:sz w:val="24"/>
          <w:szCs w:val="24"/>
        </w:rPr>
        <w:t>, for reasons I have already given, I dismiss this application with costs.</w:t>
      </w:r>
      <w:r w:rsidR="003C2E99" w:rsidRPr="00333C9E">
        <w:rPr>
          <w:rFonts w:ascii="Times New Roman" w:hAnsi="Times New Roman" w:cs="Times New Roman"/>
          <w:sz w:val="24"/>
          <w:szCs w:val="24"/>
        </w:rPr>
        <w:t xml:space="preserve"> The interim order</w:t>
      </w:r>
      <w:r w:rsidR="00C15D46" w:rsidRPr="00333C9E">
        <w:rPr>
          <w:rFonts w:ascii="Times New Roman" w:hAnsi="Times New Roman" w:cs="Times New Roman"/>
          <w:sz w:val="24"/>
          <w:szCs w:val="24"/>
        </w:rPr>
        <w:t>s</w:t>
      </w:r>
      <w:r w:rsidR="00003386" w:rsidRPr="00333C9E">
        <w:rPr>
          <w:rFonts w:ascii="Times New Roman" w:hAnsi="Times New Roman" w:cs="Times New Roman"/>
          <w:sz w:val="24"/>
          <w:szCs w:val="24"/>
        </w:rPr>
        <w:t xml:space="preserve"> earlier issued by</w:t>
      </w:r>
      <w:r w:rsidR="00F74F51" w:rsidRPr="00333C9E">
        <w:rPr>
          <w:rFonts w:ascii="Times New Roman" w:hAnsi="Times New Roman" w:cs="Times New Roman"/>
          <w:sz w:val="24"/>
          <w:szCs w:val="24"/>
        </w:rPr>
        <w:t xml:space="preserve"> the Registrar of</w:t>
      </w:r>
      <w:r w:rsidR="00003386" w:rsidRPr="00333C9E">
        <w:rPr>
          <w:rFonts w:ascii="Times New Roman" w:hAnsi="Times New Roman" w:cs="Times New Roman"/>
          <w:sz w:val="24"/>
          <w:szCs w:val="24"/>
        </w:rPr>
        <w:t xml:space="preserve"> this court are</w:t>
      </w:r>
      <w:r w:rsidR="003C2E99" w:rsidRPr="00333C9E">
        <w:rPr>
          <w:rFonts w:ascii="Times New Roman" w:hAnsi="Times New Roman" w:cs="Times New Roman"/>
          <w:sz w:val="24"/>
          <w:szCs w:val="24"/>
        </w:rPr>
        <w:t xml:space="preserve"> vacated.</w:t>
      </w:r>
    </w:p>
    <w:p w:rsidR="00F71946" w:rsidRPr="00333C9E" w:rsidRDefault="00F71946" w:rsidP="00F71946">
      <w:pPr>
        <w:jc w:val="both"/>
        <w:rPr>
          <w:rFonts w:ascii="Times New Roman" w:hAnsi="Times New Roman" w:cs="Times New Roman"/>
          <w:b/>
          <w:sz w:val="24"/>
          <w:szCs w:val="24"/>
        </w:rPr>
      </w:pPr>
      <w:r w:rsidRPr="00333C9E">
        <w:rPr>
          <w:rFonts w:ascii="Times New Roman" w:hAnsi="Times New Roman" w:cs="Times New Roman"/>
          <w:b/>
          <w:sz w:val="24"/>
          <w:szCs w:val="24"/>
        </w:rPr>
        <w:t xml:space="preserve">Dated at Kampala this </w:t>
      </w:r>
      <w:r w:rsidR="00E83F05" w:rsidRPr="00333C9E">
        <w:rPr>
          <w:rFonts w:ascii="Times New Roman" w:hAnsi="Times New Roman" w:cs="Times New Roman"/>
          <w:b/>
          <w:sz w:val="24"/>
          <w:szCs w:val="24"/>
        </w:rPr>
        <w:t>30</w:t>
      </w:r>
      <w:r w:rsidRPr="00333C9E">
        <w:rPr>
          <w:rFonts w:ascii="Times New Roman" w:hAnsi="Times New Roman" w:cs="Times New Roman"/>
          <w:b/>
          <w:sz w:val="24"/>
          <w:szCs w:val="24"/>
          <w:vertAlign w:val="superscript"/>
        </w:rPr>
        <w:t>th</w:t>
      </w:r>
      <w:r w:rsidRPr="00333C9E">
        <w:rPr>
          <w:rFonts w:ascii="Times New Roman" w:hAnsi="Times New Roman" w:cs="Times New Roman"/>
          <w:b/>
          <w:sz w:val="24"/>
          <w:szCs w:val="24"/>
        </w:rPr>
        <w:t xml:space="preserve"> day of June 2014.</w:t>
      </w:r>
    </w:p>
    <w:p w:rsidR="00F71946" w:rsidRPr="00333C9E" w:rsidRDefault="00F71946" w:rsidP="00F71946">
      <w:pPr>
        <w:jc w:val="both"/>
        <w:rPr>
          <w:rFonts w:ascii="Times New Roman" w:hAnsi="Times New Roman" w:cs="Times New Roman"/>
          <w:b/>
          <w:sz w:val="24"/>
          <w:szCs w:val="24"/>
        </w:rPr>
      </w:pPr>
      <w:r w:rsidRPr="00333C9E">
        <w:rPr>
          <w:rFonts w:ascii="Times New Roman" w:hAnsi="Times New Roman" w:cs="Times New Roman"/>
          <w:b/>
          <w:sz w:val="24"/>
          <w:szCs w:val="24"/>
        </w:rPr>
        <w:t>Percy Night Tuhaise</w:t>
      </w:r>
    </w:p>
    <w:p w:rsidR="00F71946" w:rsidRPr="00333C9E" w:rsidRDefault="00F71946" w:rsidP="00F71946">
      <w:pPr>
        <w:jc w:val="both"/>
        <w:rPr>
          <w:rFonts w:ascii="Times New Roman" w:hAnsi="Times New Roman" w:cs="Times New Roman"/>
          <w:b/>
          <w:sz w:val="24"/>
          <w:szCs w:val="24"/>
        </w:rPr>
      </w:pPr>
      <w:r w:rsidRPr="00333C9E">
        <w:rPr>
          <w:rFonts w:ascii="Times New Roman" w:hAnsi="Times New Roman" w:cs="Times New Roman"/>
          <w:b/>
          <w:sz w:val="24"/>
          <w:szCs w:val="24"/>
        </w:rPr>
        <w:t>Judge.</w:t>
      </w:r>
    </w:p>
    <w:p w:rsidR="00FE1CD5" w:rsidRPr="00333C9E" w:rsidRDefault="00FE1CD5" w:rsidP="00E05B92">
      <w:pPr>
        <w:jc w:val="both"/>
        <w:rPr>
          <w:rFonts w:ascii="Times New Roman" w:hAnsi="Times New Roman" w:cs="Times New Roman"/>
          <w:sz w:val="24"/>
          <w:szCs w:val="24"/>
        </w:rPr>
      </w:pPr>
      <w:r w:rsidRPr="00333C9E">
        <w:rPr>
          <w:rFonts w:ascii="Times New Roman" w:hAnsi="Times New Roman" w:cs="Times New Roman"/>
          <w:sz w:val="24"/>
          <w:szCs w:val="24"/>
        </w:rPr>
        <w:t xml:space="preserve"> </w:t>
      </w:r>
    </w:p>
    <w:sectPr w:rsidR="00FE1CD5" w:rsidRPr="00333C9E"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B5D" w:rsidRDefault="00B65B5D" w:rsidP="00F45CE4">
      <w:pPr>
        <w:spacing w:after="0" w:line="240" w:lineRule="auto"/>
      </w:pPr>
      <w:r>
        <w:separator/>
      </w:r>
    </w:p>
  </w:endnote>
  <w:endnote w:type="continuationSeparator" w:id="1">
    <w:p w:rsidR="00B65B5D" w:rsidRDefault="00B65B5D" w:rsidP="00F4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48"/>
      <w:docPartObj>
        <w:docPartGallery w:val="Page Numbers (Bottom of Page)"/>
        <w:docPartUnique/>
      </w:docPartObj>
    </w:sdtPr>
    <w:sdtContent>
      <w:p w:rsidR="00D760EA" w:rsidRDefault="00F52F62">
        <w:pPr>
          <w:pStyle w:val="Footer"/>
          <w:jc w:val="center"/>
        </w:pPr>
        <w:fldSimple w:instr=" PAGE   \* MERGEFORMAT ">
          <w:r w:rsidR="00333C9E">
            <w:rPr>
              <w:noProof/>
            </w:rPr>
            <w:t>1</w:t>
          </w:r>
        </w:fldSimple>
      </w:p>
    </w:sdtContent>
  </w:sdt>
  <w:p w:rsidR="00D760EA" w:rsidRDefault="00D76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B5D" w:rsidRDefault="00B65B5D" w:rsidP="00F45CE4">
      <w:pPr>
        <w:spacing w:after="0" w:line="240" w:lineRule="auto"/>
      </w:pPr>
      <w:r>
        <w:separator/>
      </w:r>
    </w:p>
  </w:footnote>
  <w:footnote w:type="continuationSeparator" w:id="1">
    <w:p w:rsidR="00B65B5D" w:rsidRDefault="00B65B5D" w:rsidP="00F4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68"/>
    <w:multiLevelType w:val="hybridMultilevel"/>
    <w:tmpl w:val="5224B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327032"/>
    <w:multiLevelType w:val="hybridMultilevel"/>
    <w:tmpl w:val="0D76E4E0"/>
    <w:lvl w:ilvl="0" w:tplc="C90A337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4B706B7"/>
    <w:multiLevelType w:val="hybridMultilevel"/>
    <w:tmpl w:val="AAF6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3B7601"/>
    <w:multiLevelType w:val="hybridMultilevel"/>
    <w:tmpl w:val="EBF6D97A"/>
    <w:lvl w:ilvl="0" w:tplc="A63CEB80">
      <w:start w:val="1"/>
      <w:numFmt w:val="decimal"/>
      <w:lvlText w:val="%1."/>
      <w:lvlJc w:val="left"/>
      <w:pPr>
        <w:ind w:left="1080" w:hanging="720"/>
      </w:pPr>
      <w:rPr>
        <w:rFonts w:asciiTheme="minorHAnsi" w:eastAsiaTheme="minorEastAsia"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6C16E7"/>
    <w:multiLevelType w:val="hybridMultilevel"/>
    <w:tmpl w:val="EBF6D97A"/>
    <w:lvl w:ilvl="0" w:tplc="A63CEB80">
      <w:start w:val="1"/>
      <w:numFmt w:val="decimal"/>
      <w:lvlText w:val="%1."/>
      <w:lvlJc w:val="left"/>
      <w:pPr>
        <w:ind w:left="1080" w:hanging="720"/>
      </w:pPr>
      <w:rPr>
        <w:rFonts w:asciiTheme="minorHAnsi" w:eastAsiaTheme="minorEastAsia"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2"/>
  </w:num>
  <w:num w:numId="6">
    <w:abstractNumId w:val="0"/>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0"/>
    <w:footnote w:id="1"/>
  </w:footnotePr>
  <w:endnotePr>
    <w:endnote w:id="0"/>
    <w:endnote w:id="1"/>
  </w:endnotePr>
  <w:compat>
    <w:useFELayout/>
  </w:compat>
  <w:rsids>
    <w:rsidRoot w:val="00F71EF6"/>
    <w:rsid w:val="00003386"/>
    <w:rsid w:val="000044B4"/>
    <w:rsid w:val="00004F34"/>
    <w:rsid w:val="00005C55"/>
    <w:rsid w:val="00006529"/>
    <w:rsid w:val="00014162"/>
    <w:rsid w:val="00017EC1"/>
    <w:rsid w:val="00023B33"/>
    <w:rsid w:val="00030072"/>
    <w:rsid w:val="000361F7"/>
    <w:rsid w:val="00036316"/>
    <w:rsid w:val="000413D4"/>
    <w:rsid w:val="00044086"/>
    <w:rsid w:val="000441F8"/>
    <w:rsid w:val="0005318F"/>
    <w:rsid w:val="00055504"/>
    <w:rsid w:val="000569B6"/>
    <w:rsid w:val="00056B09"/>
    <w:rsid w:val="000570D6"/>
    <w:rsid w:val="0006063E"/>
    <w:rsid w:val="00066299"/>
    <w:rsid w:val="00066564"/>
    <w:rsid w:val="00071A49"/>
    <w:rsid w:val="00074E74"/>
    <w:rsid w:val="000803EA"/>
    <w:rsid w:val="00082234"/>
    <w:rsid w:val="00084020"/>
    <w:rsid w:val="00085949"/>
    <w:rsid w:val="000865DB"/>
    <w:rsid w:val="0008723B"/>
    <w:rsid w:val="0009077D"/>
    <w:rsid w:val="00092A10"/>
    <w:rsid w:val="00093328"/>
    <w:rsid w:val="00093FF4"/>
    <w:rsid w:val="000A1F2C"/>
    <w:rsid w:val="000A721C"/>
    <w:rsid w:val="000B04C1"/>
    <w:rsid w:val="000B49D9"/>
    <w:rsid w:val="000B4F82"/>
    <w:rsid w:val="000B7AF4"/>
    <w:rsid w:val="000C252D"/>
    <w:rsid w:val="000C4AFE"/>
    <w:rsid w:val="000C746A"/>
    <w:rsid w:val="000C7CB8"/>
    <w:rsid w:val="000D153C"/>
    <w:rsid w:val="000D3D6C"/>
    <w:rsid w:val="000D4BD1"/>
    <w:rsid w:val="000E0FEF"/>
    <w:rsid w:val="000E1E5A"/>
    <w:rsid w:val="000E2066"/>
    <w:rsid w:val="000E208C"/>
    <w:rsid w:val="000E2FAF"/>
    <w:rsid w:val="000E4E4B"/>
    <w:rsid w:val="000E5C22"/>
    <w:rsid w:val="000F05EB"/>
    <w:rsid w:val="000F0B66"/>
    <w:rsid w:val="000F1E0A"/>
    <w:rsid w:val="000F4BE3"/>
    <w:rsid w:val="000F5106"/>
    <w:rsid w:val="000F5CFD"/>
    <w:rsid w:val="000F5ECB"/>
    <w:rsid w:val="000F7605"/>
    <w:rsid w:val="00100CA6"/>
    <w:rsid w:val="00101C38"/>
    <w:rsid w:val="00105B7A"/>
    <w:rsid w:val="00106330"/>
    <w:rsid w:val="001067BA"/>
    <w:rsid w:val="0011190D"/>
    <w:rsid w:val="0012455D"/>
    <w:rsid w:val="001258C4"/>
    <w:rsid w:val="00127DC3"/>
    <w:rsid w:val="001426F3"/>
    <w:rsid w:val="00144244"/>
    <w:rsid w:val="00144A67"/>
    <w:rsid w:val="00151598"/>
    <w:rsid w:val="00153038"/>
    <w:rsid w:val="0015526E"/>
    <w:rsid w:val="001558D9"/>
    <w:rsid w:val="001659B3"/>
    <w:rsid w:val="00173D80"/>
    <w:rsid w:val="00175606"/>
    <w:rsid w:val="0017773F"/>
    <w:rsid w:val="00180E88"/>
    <w:rsid w:val="00185E10"/>
    <w:rsid w:val="0018703E"/>
    <w:rsid w:val="001873CC"/>
    <w:rsid w:val="00193A3D"/>
    <w:rsid w:val="00194805"/>
    <w:rsid w:val="0019742C"/>
    <w:rsid w:val="00197464"/>
    <w:rsid w:val="0019764E"/>
    <w:rsid w:val="001A28DC"/>
    <w:rsid w:val="001A4ADF"/>
    <w:rsid w:val="001B7882"/>
    <w:rsid w:val="001B7DA1"/>
    <w:rsid w:val="001C0580"/>
    <w:rsid w:val="001C0F2F"/>
    <w:rsid w:val="001C196F"/>
    <w:rsid w:val="001C501B"/>
    <w:rsid w:val="001C7859"/>
    <w:rsid w:val="001C7EE5"/>
    <w:rsid w:val="001D310D"/>
    <w:rsid w:val="001D36EF"/>
    <w:rsid w:val="001D3E35"/>
    <w:rsid w:val="001D5D85"/>
    <w:rsid w:val="001D6259"/>
    <w:rsid w:val="001D7638"/>
    <w:rsid w:val="001D7754"/>
    <w:rsid w:val="001E1708"/>
    <w:rsid w:val="001E2422"/>
    <w:rsid w:val="001E2FBA"/>
    <w:rsid w:val="001E3617"/>
    <w:rsid w:val="001E39DF"/>
    <w:rsid w:val="001E7810"/>
    <w:rsid w:val="001F2154"/>
    <w:rsid w:val="001F4B11"/>
    <w:rsid w:val="001F547B"/>
    <w:rsid w:val="001F7037"/>
    <w:rsid w:val="00200969"/>
    <w:rsid w:val="00200A8A"/>
    <w:rsid w:val="002014F7"/>
    <w:rsid w:val="00201DDB"/>
    <w:rsid w:val="00203082"/>
    <w:rsid w:val="00206623"/>
    <w:rsid w:val="002075A0"/>
    <w:rsid w:val="002114EB"/>
    <w:rsid w:val="002172E3"/>
    <w:rsid w:val="00222B76"/>
    <w:rsid w:val="00224908"/>
    <w:rsid w:val="00226D7A"/>
    <w:rsid w:val="00227127"/>
    <w:rsid w:val="002274AB"/>
    <w:rsid w:val="00230FCF"/>
    <w:rsid w:val="00232594"/>
    <w:rsid w:val="0023295C"/>
    <w:rsid w:val="0023408B"/>
    <w:rsid w:val="00235BB2"/>
    <w:rsid w:val="00236284"/>
    <w:rsid w:val="00237645"/>
    <w:rsid w:val="00242428"/>
    <w:rsid w:val="0024630F"/>
    <w:rsid w:val="00260ECF"/>
    <w:rsid w:val="002619BC"/>
    <w:rsid w:val="0026595C"/>
    <w:rsid w:val="00266B29"/>
    <w:rsid w:val="00270809"/>
    <w:rsid w:val="00272F43"/>
    <w:rsid w:val="00274BC0"/>
    <w:rsid w:val="002777E6"/>
    <w:rsid w:val="0028038E"/>
    <w:rsid w:val="00280C02"/>
    <w:rsid w:val="00283003"/>
    <w:rsid w:val="0029027B"/>
    <w:rsid w:val="00290491"/>
    <w:rsid w:val="00291C2C"/>
    <w:rsid w:val="00294637"/>
    <w:rsid w:val="00296273"/>
    <w:rsid w:val="002A3B09"/>
    <w:rsid w:val="002A5891"/>
    <w:rsid w:val="002A6057"/>
    <w:rsid w:val="002A673C"/>
    <w:rsid w:val="002A782F"/>
    <w:rsid w:val="002B16FA"/>
    <w:rsid w:val="002B4430"/>
    <w:rsid w:val="002B4DCB"/>
    <w:rsid w:val="002B59A1"/>
    <w:rsid w:val="002B710A"/>
    <w:rsid w:val="002B71F4"/>
    <w:rsid w:val="002B7658"/>
    <w:rsid w:val="002C2E0A"/>
    <w:rsid w:val="002C3824"/>
    <w:rsid w:val="002D21A5"/>
    <w:rsid w:val="002D563B"/>
    <w:rsid w:val="002E2604"/>
    <w:rsid w:val="002E2B0D"/>
    <w:rsid w:val="002E366B"/>
    <w:rsid w:val="002E44FB"/>
    <w:rsid w:val="002E5788"/>
    <w:rsid w:val="002E6B2A"/>
    <w:rsid w:val="002F2B8F"/>
    <w:rsid w:val="002F4D1D"/>
    <w:rsid w:val="002F6A70"/>
    <w:rsid w:val="00310BEC"/>
    <w:rsid w:val="00312DBD"/>
    <w:rsid w:val="00312F2E"/>
    <w:rsid w:val="003134BA"/>
    <w:rsid w:val="00314F8F"/>
    <w:rsid w:val="00315E2B"/>
    <w:rsid w:val="003175D9"/>
    <w:rsid w:val="00320CFC"/>
    <w:rsid w:val="0032416F"/>
    <w:rsid w:val="00325C4B"/>
    <w:rsid w:val="00327157"/>
    <w:rsid w:val="00327BE3"/>
    <w:rsid w:val="00330825"/>
    <w:rsid w:val="00333C9E"/>
    <w:rsid w:val="00333E38"/>
    <w:rsid w:val="003411F8"/>
    <w:rsid w:val="00341D8E"/>
    <w:rsid w:val="00343992"/>
    <w:rsid w:val="003461F3"/>
    <w:rsid w:val="003473C0"/>
    <w:rsid w:val="00350CDD"/>
    <w:rsid w:val="00352E81"/>
    <w:rsid w:val="003543B5"/>
    <w:rsid w:val="00355B8D"/>
    <w:rsid w:val="0036075D"/>
    <w:rsid w:val="00361A9E"/>
    <w:rsid w:val="003638F0"/>
    <w:rsid w:val="00364835"/>
    <w:rsid w:val="003669F9"/>
    <w:rsid w:val="003711F5"/>
    <w:rsid w:val="00371B5F"/>
    <w:rsid w:val="003761F0"/>
    <w:rsid w:val="00376980"/>
    <w:rsid w:val="0037745A"/>
    <w:rsid w:val="003836B9"/>
    <w:rsid w:val="00383E2C"/>
    <w:rsid w:val="00386BD3"/>
    <w:rsid w:val="00386E87"/>
    <w:rsid w:val="00387ED1"/>
    <w:rsid w:val="003907EC"/>
    <w:rsid w:val="00391A02"/>
    <w:rsid w:val="003935F0"/>
    <w:rsid w:val="00394BC5"/>
    <w:rsid w:val="003952F4"/>
    <w:rsid w:val="003A16BA"/>
    <w:rsid w:val="003A31B8"/>
    <w:rsid w:val="003A6A90"/>
    <w:rsid w:val="003A6FF2"/>
    <w:rsid w:val="003B2985"/>
    <w:rsid w:val="003B3A5B"/>
    <w:rsid w:val="003B62D0"/>
    <w:rsid w:val="003C2E99"/>
    <w:rsid w:val="003C740C"/>
    <w:rsid w:val="003C7F6D"/>
    <w:rsid w:val="003D0D9B"/>
    <w:rsid w:val="003D1700"/>
    <w:rsid w:val="003D1C28"/>
    <w:rsid w:val="003D3C0F"/>
    <w:rsid w:val="003D417A"/>
    <w:rsid w:val="003D6E5D"/>
    <w:rsid w:val="003F0A01"/>
    <w:rsid w:val="003F0A51"/>
    <w:rsid w:val="003F17C5"/>
    <w:rsid w:val="003F1D01"/>
    <w:rsid w:val="003F3638"/>
    <w:rsid w:val="003F4D00"/>
    <w:rsid w:val="003F5258"/>
    <w:rsid w:val="003F5FE2"/>
    <w:rsid w:val="003F622F"/>
    <w:rsid w:val="003F7CA5"/>
    <w:rsid w:val="004002DC"/>
    <w:rsid w:val="004009B3"/>
    <w:rsid w:val="00401408"/>
    <w:rsid w:val="00401D26"/>
    <w:rsid w:val="00403893"/>
    <w:rsid w:val="00404F3B"/>
    <w:rsid w:val="00410FF5"/>
    <w:rsid w:val="00411BC5"/>
    <w:rsid w:val="00413221"/>
    <w:rsid w:val="0042480A"/>
    <w:rsid w:val="00424E99"/>
    <w:rsid w:val="00432202"/>
    <w:rsid w:val="00435960"/>
    <w:rsid w:val="00436E34"/>
    <w:rsid w:val="00440D1D"/>
    <w:rsid w:val="00440F08"/>
    <w:rsid w:val="004432A6"/>
    <w:rsid w:val="00443BEE"/>
    <w:rsid w:val="00447AA6"/>
    <w:rsid w:val="00453818"/>
    <w:rsid w:val="004559C5"/>
    <w:rsid w:val="00456B99"/>
    <w:rsid w:val="0045742A"/>
    <w:rsid w:val="0046058C"/>
    <w:rsid w:val="00463481"/>
    <w:rsid w:val="004647E2"/>
    <w:rsid w:val="00464B4C"/>
    <w:rsid w:val="00465CB7"/>
    <w:rsid w:val="004729E6"/>
    <w:rsid w:val="0047319F"/>
    <w:rsid w:val="004749AB"/>
    <w:rsid w:val="00475A0E"/>
    <w:rsid w:val="0048151B"/>
    <w:rsid w:val="004831FD"/>
    <w:rsid w:val="004836CB"/>
    <w:rsid w:val="00487DFE"/>
    <w:rsid w:val="0049016D"/>
    <w:rsid w:val="004956D3"/>
    <w:rsid w:val="004968A4"/>
    <w:rsid w:val="004A727E"/>
    <w:rsid w:val="004B02C5"/>
    <w:rsid w:val="004B3DDD"/>
    <w:rsid w:val="004B44B6"/>
    <w:rsid w:val="004B4BA0"/>
    <w:rsid w:val="004B6816"/>
    <w:rsid w:val="004B7A95"/>
    <w:rsid w:val="004C1481"/>
    <w:rsid w:val="004C4F51"/>
    <w:rsid w:val="004C5BB7"/>
    <w:rsid w:val="004C6BB8"/>
    <w:rsid w:val="004D0095"/>
    <w:rsid w:val="004D02D4"/>
    <w:rsid w:val="004D255D"/>
    <w:rsid w:val="004D4FFC"/>
    <w:rsid w:val="004D5DEB"/>
    <w:rsid w:val="004F0194"/>
    <w:rsid w:val="004F1D56"/>
    <w:rsid w:val="004F3FB8"/>
    <w:rsid w:val="00501E1A"/>
    <w:rsid w:val="005022EB"/>
    <w:rsid w:val="00502FA5"/>
    <w:rsid w:val="0050545D"/>
    <w:rsid w:val="005241A9"/>
    <w:rsid w:val="005252E2"/>
    <w:rsid w:val="005255DD"/>
    <w:rsid w:val="0052662D"/>
    <w:rsid w:val="005270D5"/>
    <w:rsid w:val="005315EF"/>
    <w:rsid w:val="00532937"/>
    <w:rsid w:val="00532A2B"/>
    <w:rsid w:val="00533150"/>
    <w:rsid w:val="00534382"/>
    <w:rsid w:val="005360C9"/>
    <w:rsid w:val="005402C3"/>
    <w:rsid w:val="00541CEB"/>
    <w:rsid w:val="00547A7B"/>
    <w:rsid w:val="00555897"/>
    <w:rsid w:val="005569EA"/>
    <w:rsid w:val="005600F4"/>
    <w:rsid w:val="00560338"/>
    <w:rsid w:val="00563B81"/>
    <w:rsid w:val="00567992"/>
    <w:rsid w:val="00584F28"/>
    <w:rsid w:val="00584F53"/>
    <w:rsid w:val="00585052"/>
    <w:rsid w:val="00586F24"/>
    <w:rsid w:val="00590098"/>
    <w:rsid w:val="0059142D"/>
    <w:rsid w:val="005935E8"/>
    <w:rsid w:val="005941FE"/>
    <w:rsid w:val="00594FF5"/>
    <w:rsid w:val="00596644"/>
    <w:rsid w:val="005A030B"/>
    <w:rsid w:val="005A034C"/>
    <w:rsid w:val="005A07A5"/>
    <w:rsid w:val="005A2DBB"/>
    <w:rsid w:val="005A4808"/>
    <w:rsid w:val="005A61BE"/>
    <w:rsid w:val="005A6920"/>
    <w:rsid w:val="005A7FEF"/>
    <w:rsid w:val="005B1307"/>
    <w:rsid w:val="005B43A9"/>
    <w:rsid w:val="005B6A32"/>
    <w:rsid w:val="005B7CFF"/>
    <w:rsid w:val="005C00E9"/>
    <w:rsid w:val="005C0B1D"/>
    <w:rsid w:val="005C2E08"/>
    <w:rsid w:val="005C4249"/>
    <w:rsid w:val="005C5FC5"/>
    <w:rsid w:val="005C6C88"/>
    <w:rsid w:val="005C78B5"/>
    <w:rsid w:val="005D1970"/>
    <w:rsid w:val="005D3540"/>
    <w:rsid w:val="005E3071"/>
    <w:rsid w:val="005E4C88"/>
    <w:rsid w:val="005E7E40"/>
    <w:rsid w:val="005F7527"/>
    <w:rsid w:val="00600930"/>
    <w:rsid w:val="00603A00"/>
    <w:rsid w:val="00607C6B"/>
    <w:rsid w:val="00610CEA"/>
    <w:rsid w:val="00611E54"/>
    <w:rsid w:val="006123D6"/>
    <w:rsid w:val="00614AC0"/>
    <w:rsid w:val="00617467"/>
    <w:rsid w:val="0062110C"/>
    <w:rsid w:val="00622415"/>
    <w:rsid w:val="00631AED"/>
    <w:rsid w:val="00633313"/>
    <w:rsid w:val="00634498"/>
    <w:rsid w:val="006441FD"/>
    <w:rsid w:val="006471E2"/>
    <w:rsid w:val="00647278"/>
    <w:rsid w:val="00650767"/>
    <w:rsid w:val="00651FEE"/>
    <w:rsid w:val="00656CF6"/>
    <w:rsid w:val="0065720C"/>
    <w:rsid w:val="006613D7"/>
    <w:rsid w:val="00665C3A"/>
    <w:rsid w:val="006663C5"/>
    <w:rsid w:val="00670BFC"/>
    <w:rsid w:val="0067232B"/>
    <w:rsid w:val="006728C6"/>
    <w:rsid w:val="00680172"/>
    <w:rsid w:val="00683B97"/>
    <w:rsid w:val="00684FDA"/>
    <w:rsid w:val="00691350"/>
    <w:rsid w:val="0069285E"/>
    <w:rsid w:val="00693C37"/>
    <w:rsid w:val="00694D06"/>
    <w:rsid w:val="00695C5E"/>
    <w:rsid w:val="006965C0"/>
    <w:rsid w:val="00696C7B"/>
    <w:rsid w:val="006971C2"/>
    <w:rsid w:val="006A14B6"/>
    <w:rsid w:val="006A3331"/>
    <w:rsid w:val="006A4202"/>
    <w:rsid w:val="006B1836"/>
    <w:rsid w:val="006B405A"/>
    <w:rsid w:val="006B518C"/>
    <w:rsid w:val="006C291A"/>
    <w:rsid w:val="006C3B40"/>
    <w:rsid w:val="006C4F2B"/>
    <w:rsid w:val="006C57B6"/>
    <w:rsid w:val="006D4766"/>
    <w:rsid w:val="006E2866"/>
    <w:rsid w:val="006E39BE"/>
    <w:rsid w:val="006E4BA0"/>
    <w:rsid w:val="006E64CB"/>
    <w:rsid w:val="006E6EF1"/>
    <w:rsid w:val="006E70D5"/>
    <w:rsid w:val="006F3D2B"/>
    <w:rsid w:val="006F6167"/>
    <w:rsid w:val="00703F63"/>
    <w:rsid w:val="0070418D"/>
    <w:rsid w:val="007063F6"/>
    <w:rsid w:val="007077F1"/>
    <w:rsid w:val="0071142B"/>
    <w:rsid w:val="00714C6D"/>
    <w:rsid w:val="00715F5B"/>
    <w:rsid w:val="00717FD1"/>
    <w:rsid w:val="007214C0"/>
    <w:rsid w:val="00731738"/>
    <w:rsid w:val="007326B5"/>
    <w:rsid w:val="007334F7"/>
    <w:rsid w:val="007410D5"/>
    <w:rsid w:val="00744026"/>
    <w:rsid w:val="00744DE3"/>
    <w:rsid w:val="00753AF4"/>
    <w:rsid w:val="0075456B"/>
    <w:rsid w:val="00755B7F"/>
    <w:rsid w:val="00757550"/>
    <w:rsid w:val="00757BC5"/>
    <w:rsid w:val="00760B95"/>
    <w:rsid w:val="00760BB9"/>
    <w:rsid w:val="0076195B"/>
    <w:rsid w:val="00767796"/>
    <w:rsid w:val="00767D90"/>
    <w:rsid w:val="0077153D"/>
    <w:rsid w:val="0077567D"/>
    <w:rsid w:val="00780768"/>
    <w:rsid w:val="00781601"/>
    <w:rsid w:val="00782029"/>
    <w:rsid w:val="00782BEC"/>
    <w:rsid w:val="0078646E"/>
    <w:rsid w:val="007870D5"/>
    <w:rsid w:val="0079123A"/>
    <w:rsid w:val="00791B62"/>
    <w:rsid w:val="00791D27"/>
    <w:rsid w:val="00791DD2"/>
    <w:rsid w:val="00791DD7"/>
    <w:rsid w:val="00795B90"/>
    <w:rsid w:val="00797B59"/>
    <w:rsid w:val="007A0A43"/>
    <w:rsid w:val="007A166C"/>
    <w:rsid w:val="007A3068"/>
    <w:rsid w:val="007A4F03"/>
    <w:rsid w:val="007B43E4"/>
    <w:rsid w:val="007B5320"/>
    <w:rsid w:val="007C35E6"/>
    <w:rsid w:val="007D1EC3"/>
    <w:rsid w:val="007D2374"/>
    <w:rsid w:val="007D32C7"/>
    <w:rsid w:val="007D354D"/>
    <w:rsid w:val="007D3C04"/>
    <w:rsid w:val="007D4C25"/>
    <w:rsid w:val="007D79C8"/>
    <w:rsid w:val="007F10E1"/>
    <w:rsid w:val="007F198F"/>
    <w:rsid w:val="007F3C1C"/>
    <w:rsid w:val="007F412D"/>
    <w:rsid w:val="007F656D"/>
    <w:rsid w:val="0080686F"/>
    <w:rsid w:val="00806CAD"/>
    <w:rsid w:val="008073DE"/>
    <w:rsid w:val="00810DBC"/>
    <w:rsid w:val="00811E2C"/>
    <w:rsid w:val="008149E4"/>
    <w:rsid w:val="00821170"/>
    <w:rsid w:val="008242BE"/>
    <w:rsid w:val="0082663C"/>
    <w:rsid w:val="00826D8D"/>
    <w:rsid w:val="00827AEB"/>
    <w:rsid w:val="00832825"/>
    <w:rsid w:val="00833CB9"/>
    <w:rsid w:val="00834501"/>
    <w:rsid w:val="00835875"/>
    <w:rsid w:val="00836DAF"/>
    <w:rsid w:val="00841DB5"/>
    <w:rsid w:val="00843BA3"/>
    <w:rsid w:val="00857D71"/>
    <w:rsid w:val="00860B09"/>
    <w:rsid w:val="008636E6"/>
    <w:rsid w:val="0086788D"/>
    <w:rsid w:val="008678E3"/>
    <w:rsid w:val="008724F4"/>
    <w:rsid w:val="00873914"/>
    <w:rsid w:val="00874893"/>
    <w:rsid w:val="00877907"/>
    <w:rsid w:val="0088535F"/>
    <w:rsid w:val="008A0AD7"/>
    <w:rsid w:val="008A200B"/>
    <w:rsid w:val="008A2E73"/>
    <w:rsid w:val="008A33BB"/>
    <w:rsid w:val="008A6258"/>
    <w:rsid w:val="008A73DA"/>
    <w:rsid w:val="008B7B68"/>
    <w:rsid w:val="008C2741"/>
    <w:rsid w:val="008C77D1"/>
    <w:rsid w:val="008D4DCF"/>
    <w:rsid w:val="008D789A"/>
    <w:rsid w:val="008E0402"/>
    <w:rsid w:val="008E05E2"/>
    <w:rsid w:val="008E46E4"/>
    <w:rsid w:val="008E4D1F"/>
    <w:rsid w:val="008E7DC0"/>
    <w:rsid w:val="009001CC"/>
    <w:rsid w:val="009037D4"/>
    <w:rsid w:val="00906511"/>
    <w:rsid w:val="009072AD"/>
    <w:rsid w:val="00912D2D"/>
    <w:rsid w:val="009132D3"/>
    <w:rsid w:val="009169F8"/>
    <w:rsid w:val="009262D9"/>
    <w:rsid w:val="00927FF8"/>
    <w:rsid w:val="009323B2"/>
    <w:rsid w:val="00932822"/>
    <w:rsid w:val="009339A3"/>
    <w:rsid w:val="009345AF"/>
    <w:rsid w:val="00943540"/>
    <w:rsid w:val="00946E4D"/>
    <w:rsid w:val="00951926"/>
    <w:rsid w:val="00951E97"/>
    <w:rsid w:val="009537BB"/>
    <w:rsid w:val="00953F1D"/>
    <w:rsid w:val="00954B1A"/>
    <w:rsid w:val="0096124D"/>
    <w:rsid w:val="00961F41"/>
    <w:rsid w:val="0096432C"/>
    <w:rsid w:val="009657E7"/>
    <w:rsid w:val="00967F42"/>
    <w:rsid w:val="00971619"/>
    <w:rsid w:val="0097364B"/>
    <w:rsid w:val="00974B99"/>
    <w:rsid w:val="00975799"/>
    <w:rsid w:val="009773E8"/>
    <w:rsid w:val="00980E6C"/>
    <w:rsid w:val="00983789"/>
    <w:rsid w:val="00985194"/>
    <w:rsid w:val="00987637"/>
    <w:rsid w:val="00992582"/>
    <w:rsid w:val="00993BCB"/>
    <w:rsid w:val="00994889"/>
    <w:rsid w:val="009948DE"/>
    <w:rsid w:val="009A57E8"/>
    <w:rsid w:val="009A78EC"/>
    <w:rsid w:val="009B474D"/>
    <w:rsid w:val="009B613C"/>
    <w:rsid w:val="009B6935"/>
    <w:rsid w:val="009C6B8F"/>
    <w:rsid w:val="009C6BB7"/>
    <w:rsid w:val="009C6DD7"/>
    <w:rsid w:val="009E0CB3"/>
    <w:rsid w:val="009E366A"/>
    <w:rsid w:val="009E4B92"/>
    <w:rsid w:val="009E6DE3"/>
    <w:rsid w:val="009F3A10"/>
    <w:rsid w:val="009F3C6F"/>
    <w:rsid w:val="009F3DDF"/>
    <w:rsid w:val="009F4190"/>
    <w:rsid w:val="009F6F33"/>
    <w:rsid w:val="009F796B"/>
    <w:rsid w:val="009F7F54"/>
    <w:rsid w:val="00A003F4"/>
    <w:rsid w:val="00A04A7D"/>
    <w:rsid w:val="00A05581"/>
    <w:rsid w:val="00A055C6"/>
    <w:rsid w:val="00A07915"/>
    <w:rsid w:val="00A123C2"/>
    <w:rsid w:val="00A15E2C"/>
    <w:rsid w:val="00A17273"/>
    <w:rsid w:val="00A21E7A"/>
    <w:rsid w:val="00A238ED"/>
    <w:rsid w:val="00A23926"/>
    <w:rsid w:val="00A23B65"/>
    <w:rsid w:val="00A301D2"/>
    <w:rsid w:val="00A31B5C"/>
    <w:rsid w:val="00A31D71"/>
    <w:rsid w:val="00A324F8"/>
    <w:rsid w:val="00A33280"/>
    <w:rsid w:val="00A367B1"/>
    <w:rsid w:val="00A42324"/>
    <w:rsid w:val="00A4388C"/>
    <w:rsid w:val="00A4517A"/>
    <w:rsid w:val="00A46167"/>
    <w:rsid w:val="00A61168"/>
    <w:rsid w:val="00A61A95"/>
    <w:rsid w:val="00A713C6"/>
    <w:rsid w:val="00A7441E"/>
    <w:rsid w:val="00A748CC"/>
    <w:rsid w:val="00A855DF"/>
    <w:rsid w:val="00A85DF4"/>
    <w:rsid w:val="00A97840"/>
    <w:rsid w:val="00AA119D"/>
    <w:rsid w:val="00AA2486"/>
    <w:rsid w:val="00AA7B79"/>
    <w:rsid w:val="00AB1D34"/>
    <w:rsid w:val="00AB2B32"/>
    <w:rsid w:val="00AB4371"/>
    <w:rsid w:val="00AB610C"/>
    <w:rsid w:val="00AC0085"/>
    <w:rsid w:val="00AC77AB"/>
    <w:rsid w:val="00AD3F05"/>
    <w:rsid w:val="00AD5675"/>
    <w:rsid w:val="00AD576E"/>
    <w:rsid w:val="00AE067D"/>
    <w:rsid w:val="00AE0CC5"/>
    <w:rsid w:val="00AE0D85"/>
    <w:rsid w:val="00AE13D0"/>
    <w:rsid w:val="00AE15F4"/>
    <w:rsid w:val="00AF17CE"/>
    <w:rsid w:val="00AF4F06"/>
    <w:rsid w:val="00AF551B"/>
    <w:rsid w:val="00AF5E9E"/>
    <w:rsid w:val="00AF6B4D"/>
    <w:rsid w:val="00B01558"/>
    <w:rsid w:val="00B031A1"/>
    <w:rsid w:val="00B03BBD"/>
    <w:rsid w:val="00B0603B"/>
    <w:rsid w:val="00B0695F"/>
    <w:rsid w:val="00B07140"/>
    <w:rsid w:val="00B11C91"/>
    <w:rsid w:val="00B1367B"/>
    <w:rsid w:val="00B20E57"/>
    <w:rsid w:val="00B2199E"/>
    <w:rsid w:val="00B24EEC"/>
    <w:rsid w:val="00B26CCD"/>
    <w:rsid w:val="00B272B4"/>
    <w:rsid w:val="00B31F3F"/>
    <w:rsid w:val="00B342A4"/>
    <w:rsid w:val="00B428C8"/>
    <w:rsid w:val="00B43087"/>
    <w:rsid w:val="00B50B9B"/>
    <w:rsid w:val="00B51918"/>
    <w:rsid w:val="00B51932"/>
    <w:rsid w:val="00B53E59"/>
    <w:rsid w:val="00B561E4"/>
    <w:rsid w:val="00B57F02"/>
    <w:rsid w:val="00B63898"/>
    <w:rsid w:val="00B65B5D"/>
    <w:rsid w:val="00B65CD7"/>
    <w:rsid w:val="00B66186"/>
    <w:rsid w:val="00B70B2F"/>
    <w:rsid w:val="00B710C5"/>
    <w:rsid w:val="00B72612"/>
    <w:rsid w:val="00B74186"/>
    <w:rsid w:val="00B8072F"/>
    <w:rsid w:val="00B83C5F"/>
    <w:rsid w:val="00B84A11"/>
    <w:rsid w:val="00B859C7"/>
    <w:rsid w:val="00B85BC5"/>
    <w:rsid w:val="00B90D7C"/>
    <w:rsid w:val="00B91B38"/>
    <w:rsid w:val="00B9217F"/>
    <w:rsid w:val="00B92584"/>
    <w:rsid w:val="00B969B3"/>
    <w:rsid w:val="00BA09ED"/>
    <w:rsid w:val="00BA0A81"/>
    <w:rsid w:val="00BA27F2"/>
    <w:rsid w:val="00BA354E"/>
    <w:rsid w:val="00BA3583"/>
    <w:rsid w:val="00BB06FB"/>
    <w:rsid w:val="00BB529E"/>
    <w:rsid w:val="00BB728F"/>
    <w:rsid w:val="00BB77DD"/>
    <w:rsid w:val="00BC0E82"/>
    <w:rsid w:val="00BC220F"/>
    <w:rsid w:val="00BC456D"/>
    <w:rsid w:val="00BC5700"/>
    <w:rsid w:val="00BC6A62"/>
    <w:rsid w:val="00BC782D"/>
    <w:rsid w:val="00BD3962"/>
    <w:rsid w:val="00BD54EF"/>
    <w:rsid w:val="00BD55F7"/>
    <w:rsid w:val="00BE01C1"/>
    <w:rsid w:val="00BE35BF"/>
    <w:rsid w:val="00BE4B1C"/>
    <w:rsid w:val="00BE4BEE"/>
    <w:rsid w:val="00BE5935"/>
    <w:rsid w:val="00BF29CA"/>
    <w:rsid w:val="00BF3DCB"/>
    <w:rsid w:val="00BF6D9C"/>
    <w:rsid w:val="00C00550"/>
    <w:rsid w:val="00C00926"/>
    <w:rsid w:val="00C054B2"/>
    <w:rsid w:val="00C0657D"/>
    <w:rsid w:val="00C07A43"/>
    <w:rsid w:val="00C10AC8"/>
    <w:rsid w:val="00C11D76"/>
    <w:rsid w:val="00C14DBA"/>
    <w:rsid w:val="00C15D46"/>
    <w:rsid w:val="00C16E5F"/>
    <w:rsid w:val="00C17730"/>
    <w:rsid w:val="00C20C32"/>
    <w:rsid w:val="00C2199A"/>
    <w:rsid w:val="00C2272C"/>
    <w:rsid w:val="00C249F7"/>
    <w:rsid w:val="00C25BB4"/>
    <w:rsid w:val="00C279A8"/>
    <w:rsid w:val="00C36C62"/>
    <w:rsid w:val="00C43DED"/>
    <w:rsid w:val="00C468F5"/>
    <w:rsid w:val="00C47EB4"/>
    <w:rsid w:val="00C521E3"/>
    <w:rsid w:val="00C52588"/>
    <w:rsid w:val="00C529D4"/>
    <w:rsid w:val="00C55450"/>
    <w:rsid w:val="00C61B85"/>
    <w:rsid w:val="00C627F5"/>
    <w:rsid w:val="00C64728"/>
    <w:rsid w:val="00C654AF"/>
    <w:rsid w:val="00C6747B"/>
    <w:rsid w:val="00C67824"/>
    <w:rsid w:val="00C740A2"/>
    <w:rsid w:val="00C75AF3"/>
    <w:rsid w:val="00C80377"/>
    <w:rsid w:val="00C828A7"/>
    <w:rsid w:val="00C82A5A"/>
    <w:rsid w:val="00C85122"/>
    <w:rsid w:val="00C87205"/>
    <w:rsid w:val="00C91470"/>
    <w:rsid w:val="00C92381"/>
    <w:rsid w:val="00C97AEB"/>
    <w:rsid w:val="00CA1834"/>
    <w:rsid w:val="00CA19AE"/>
    <w:rsid w:val="00CA228E"/>
    <w:rsid w:val="00CA5EFD"/>
    <w:rsid w:val="00CB0C4D"/>
    <w:rsid w:val="00CB0E6A"/>
    <w:rsid w:val="00CB1C73"/>
    <w:rsid w:val="00CB2990"/>
    <w:rsid w:val="00CB2C44"/>
    <w:rsid w:val="00CB48EC"/>
    <w:rsid w:val="00CB5444"/>
    <w:rsid w:val="00CC034F"/>
    <w:rsid w:val="00CC13F1"/>
    <w:rsid w:val="00CC42E2"/>
    <w:rsid w:val="00CC5996"/>
    <w:rsid w:val="00CC70D8"/>
    <w:rsid w:val="00CD2C18"/>
    <w:rsid w:val="00CD57AA"/>
    <w:rsid w:val="00CD61CA"/>
    <w:rsid w:val="00CE031C"/>
    <w:rsid w:val="00CE04C9"/>
    <w:rsid w:val="00CE313A"/>
    <w:rsid w:val="00CE3290"/>
    <w:rsid w:val="00CF0979"/>
    <w:rsid w:val="00CF0A11"/>
    <w:rsid w:val="00CF6E86"/>
    <w:rsid w:val="00CF7FB5"/>
    <w:rsid w:val="00D01818"/>
    <w:rsid w:val="00D02A38"/>
    <w:rsid w:val="00D070FC"/>
    <w:rsid w:val="00D148BA"/>
    <w:rsid w:val="00D14AA7"/>
    <w:rsid w:val="00D14BBE"/>
    <w:rsid w:val="00D1523A"/>
    <w:rsid w:val="00D167D4"/>
    <w:rsid w:val="00D173F4"/>
    <w:rsid w:val="00D17F5A"/>
    <w:rsid w:val="00D224FE"/>
    <w:rsid w:val="00D2327D"/>
    <w:rsid w:val="00D24DEB"/>
    <w:rsid w:val="00D254F8"/>
    <w:rsid w:val="00D2786B"/>
    <w:rsid w:val="00D33DCD"/>
    <w:rsid w:val="00D33F1C"/>
    <w:rsid w:val="00D3552D"/>
    <w:rsid w:val="00D3557A"/>
    <w:rsid w:val="00D3634D"/>
    <w:rsid w:val="00D37F3E"/>
    <w:rsid w:val="00D40E6F"/>
    <w:rsid w:val="00D4484F"/>
    <w:rsid w:val="00D478B3"/>
    <w:rsid w:val="00D5058E"/>
    <w:rsid w:val="00D50962"/>
    <w:rsid w:val="00D518AE"/>
    <w:rsid w:val="00D52583"/>
    <w:rsid w:val="00D53A7B"/>
    <w:rsid w:val="00D57E48"/>
    <w:rsid w:val="00D62A5C"/>
    <w:rsid w:val="00D62B2A"/>
    <w:rsid w:val="00D62F2E"/>
    <w:rsid w:val="00D63368"/>
    <w:rsid w:val="00D64991"/>
    <w:rsid w:val="00D669DA"/>
    <w:rsid w:val="00D7138B"/>
    <w:rsid w:val="00D73A21"/>
    <w:rsid w:val="00D760EA"/>
    <w:rsid w:val="00D82E23"/>
    <w:rsid w:val="00D84201"/>
    <w:rsid w:val="00D84F65"/>
    <w:rsid w:val="00D8740A"/>
    <w:rsid w:val="00D9020B"/>
    <w:rsid w:val="00D9101D"/>
    <w:rsid w:val="00D91AB0"/>
    <w:rsid w:val="00D9246A"/>
    <w:rsid w:val="00D92E24"/>
    <w:rsid w:val="00D93150"/>
    <w:rsid w:val="00D931BF"/>
    <w:rsid w:val="00D9361B"/>
    <w:rsid w:val="00D947DC"/>
    <w:rsid w:val="00D97F6B"/>
    <w:rsid w:val="00DA041A"/>
    <w:rsid w:val="00DA1013"/>
    <w:rsid w:val="00DA490B"/>
    <w:rsid w:val="00DA4CD8"/>
    <w:rsid w:val="00DA59F7"/>
    <w:rsid w:val="00DB0E99"/>
    <w:rsid w:val="00DB2202"/>
    <w:rsid w:val="00DB4AC4"/>
    <w:rsid w:val="00DB5CE3"/>
    <w:rsid w:val="00DB656D"/>
    <w:rsid w:val="00DC10F8"/>
    <w:rsid w:val="00DC2039"/>
    <w:rsid w:val="00DC20F8"/>
    <w:rsid w:val="00DC513A"/>
    <w:rsid w:val="00DC5B4B"/>
    <w:rsid w:val="00DC7064"/>
    <w:rsid w:val="00DD0690"/>
    <w:rsid w:val="00DD19EE"/>
    <w:rsid w:val="00DD2418"/>
    <w:rsid w:val="00DD28AA"/>
    <w:rsid w:val="00DD4C01"/>
    <w:rsid w:val="00DD5FCE"/>
    <w:rsid w:val="00DD65C7"/>
    <w:rsid w:val="00DE148C"/>
    <w:rsid w:val="00DE2559"/>
    <w:rsid w:val="00DE5476"/>
    <w:rsid w:val="00DF0247"/>
    <w:rsid w:val="00DF164B"/>
    <w:rsid w:val="00DF2712"/>
    <w:rsid w:val="00DF5B5D"/>
    <w:rsid w:val="00DF75AD"/>
    <w:rsid w:val="00E00364"/>
    <w:rsid w:val="00E033DB"/>
    <w:rsid w:val="00E0558C"/>
    <w:rsid w:val="00E0574D"/>
    <w:rsid w:val="00E05B92"/>
    <w:rsid w:val="00E1276B"/>
    <w:rsid w:val="00E12F48"/>
    <w:rsid w:val="00E16B69"/>
    <w:rsid w:val="00E21BD6"/>
    <w:rsid w:val="00E220CA"/>
    <w:rsid w:val="00E24DF6"/>
    <w:rsid w:val="00E25462"/>
    <w:rsid w:val="00E25E6E"/>
    <w:rsid w:val="00E319F0"/>
    <w:rsid w:val="00E41D7D"/>
    <w:rsid w:val="00E54784"/>
    <w:rsid w:val="00E557CE"/>
    <w:rsid w:val="00E56456"/>
    <w:rsid w:val="00E56708"/>
    <w:rsid w:val="00E568FD"/>
    <w:rsid w:val="00E6157C"/>
    <w:rsid w:val="00E61EF5"/>
    <w:rsid w:val="00E66BAE"/>
    <w:rsid w:val="00E7225D"/>
    <w:rsid w:val="00E730F5"/>
    <w:rsid w:val="00E76DB8"/>
    <w:rsid w:val="00E77BCE"/>
    <w:rsid w:val="00E80512"/>
    <w:rsid w:val="00E81386"/>
    <w:rsid w:val="00E83419"/>
    <w:rsid w:val="00E83F05"/>
    <w:rsid w:val="00E8455D"/>
    <w:rsid w:val="00E846E7"/>
    <w:rsid w:val="00E86925"/>
    <w:rsid w:val="00E86E30"/>
    <w:rsid w:val="00E917AB"/>
    <w:rsid w:val="00E91FA4"/>
    <w:rsid w:val="00E947A2"/>
    <w:rsid w:val="00E95781"/>
    <w:rsid w:val="00E967F7"/>
    <w:rsid w:val="00EA3371"/>
    <w:rsid w:val="00EA3FF5"/>
    <w:rsid w:val="00EA5356"/>
    <w:rsid w:val="00EB0C3F"/>
    <w:rsid w:val="00EB27D5"/>
    <w:rsid w:val="00EB4688"/>
    <w:rsid w:val="00EB6A72"/>
    <w:rsid w:val="00EC14C0"/>
    <w:rsid w:val="00EC2660"/>
    <w:rsid w:val="00ED33D9"/>
    <w:rsid w:val="00ED34D3"/>
    <w:rsid w:val="00ED4BF5"/>
    <w:rsid w:val="00ED51D5"/>
    <w:rsid w:val="00EE16E9"/>
    <w:rsid w:val="00EE1A28"/>
    <w:rsid w:val="00EE2AE5"/>
    <w:rsid w:val="00EE79FF"/>
    <w:rsid w:val="00EF032C"/>
    <w:rsid w:val="00EF1302"/>
    <w:rsid w:val="00EF134F"/>
    <w:rsid w:val="00EF1D31"/>
    <w:rsid w:val="00EF5578"/>
    <w:rsid w:val="00EF668E"/>
    <w:rsid w:val="00F016B7"/>
    <w:rsid w:val="00F019A6"/>
    <w:rsid w:val="00F0598E"/>
    <w:rsid w:val="00F10981"/>
    <w:rsid w:val="00F10D85"/>
    <w:rsid w:val="00F12231"/>
    <w:rsid w:val="00F16A42"/>
    <w:rsid w:val="00F17E74"/>
    <w:rsid w:val="00F234D2"/>
    <w:rsid w:val="00F23933"/>
    <w:rsid w:val="00F262F8"/>
    <w:rsid w:val="00F31761"/>
    <w:rsid w:val="00F3429A"/>
    <w:rsid w:val="00F35071"/>
    <w:rsid w:val="00F40E69"/>
    <w:rsid w:val="00F42F0F"/>
    <w:rsid w:val="00F445F9"/>
    <w:rsid w:val="00F44EFD"/>
    <w:rsid w:val="00F45CE4"/>
    <w:rsid w:val="00F46D72"/>
    <w:rsid w:val="00F50045"/>
    <w:rsid w:val="00F509C4"/>
    <w:rsid w:val="00F52F62"/>
    <w:rsid w:val="00F54F2F"/>
    <w:rsid w:val="00F61CBE"/>
    <w:rsid w:val="00F631F3"/>
    <w:rsid w:val="00F642B0"/>
    <w:rsid w:val="00F71946"/>
    <w:rsid w:val="00F71EF6"/>
    <w:rsid w:val="00F71F7E"/>
    <w:rsid w:val="00F720D3"/>
    <w:rsid w:val="00F726C0"/>
    <w:rsid w:val="00F74F51"/>
    <w:rsid w:val="00F76EE2"/>
    <w:rsid w:val="00F77BE9"/>
    <w:rsid w:val="00F80525"/>
    <w:rsid w:val="00F81B00"/>
    <w:rsid w:val="00F8326C"/>
    <w:rsid w:val="00F91A73"/>
    <w:rsid w:val="00F92722"/>
    <w:rsid w:val="00F96146"/>
    <w:rsid w:val="00F976B1"/>
    <w:rsid w:val="00F9798A"/>
    <w:rsid w:val="00F97F14"/>
    <w:rsid w:val="00FA1267"/>
    <w:rsid w:val="00FA5BFE"/>
    <w:rsid w:val="00FA7E0B"/>
    <w:rsid w:val="00FB29D4"/>
    <w:rsid w:val="00FB6A71"/>
    <w:rsid w:val="00FC27FB"/>
    <w:rsid w:val="00FC43D8"/>
    <w:rsid w:val="00FC7829"/>
    <w:rsid w:val="00FD33CB"/>
    <w:rsid w:val="00FD64DF"/>
    <w:rsid w:val="00FD6951"/>
    <w:rsid w:val="00FE0288"/>
    <w:rsid w:val="00FE1CD5"/>
    <w:rsid w:val="00FE3F1E"/>
    <w:rsid w:val="00FE51AE"/>
    <w:rsid w:val="00FE6215"/>
    <w:rsid w:val="00FF4DBD"/>
    <w:rsid w:val="00FF78B4"/>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 w:type="paragraph" w:styleId="DocumentMap">
    <w:name w:val="Document Map"/>
    <w:basedOn w:val="Normal"/>
    <w:link w:val="DocumentMapChar"/>
    <w:uiPriority w:val="99"/>
    <w:semiHidden/>
    <w:unhideWhenUsed/>
    <w:rsid w:val="004D02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02D4"/>
    <w:rPr>
      <w:rFonts w:ascii="Tahoma" w:hAnsi="Tahoma" w:cs="Tahoma"/>
      <w:sz w:val="16"/>
      <w:szCs w:val="16"/>
    </w:rPr>
  </w:style>
  <w:style w:type="paragraph" w:styleId="Title">
    <w:name w:val="Title"/>
    <w:basedOn w:val="Normal"/>
    <w:next w:val="Normal"/>
    <w:link w:val="TitleChar"/>
    <w:uiPriority w:val="10"/>
    <w:qFormat/>
    <w:rsid w:val="00464B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B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NDEMA%20EMANZI%20RUKANDEMA%20V%20MUBIRU%20HENRY%20MISC%20APP%20225%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8D72-F8AF-4269-9BBF-3663AEDD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NDEMA EMANZI RUKANDEMA V MUBIRU HENRY MISC APP 225 OF 2013</Template>
  <TotalTime>2</TotalTime>
  <Pages>8</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2014-06-30T05:40:00Z</cp:lastPrinted>
  <dcterms:created xsi:type="dcterms:W3CDTF">2014-07-02T14:45:00Z</dcterms:created>
  <dcterms:modified xsi:type="dcterms:W3CDTF">2014-07-02T14:45:00Z</dcterms:modified>
</cp:coreProperties>
</file>