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CA6DB" w14:textId="77777777" w:rsidR="00E516BA" w:rsidRPr="002D0D6E" w:rsidRDefault="00E516BA" w:rsidP="002D0D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D0D6E">
        <w:rPr>
          <w:rFonts w:ascii="Times New Roman" w:hAnsi="Times New Roman" w:cs="Times New Roman"/>
          <w:b/>
          <w:sz w:val="24"/>
          <w:szCs w:val="24"/>
          <w:lang w:val="en-GB"/>
        </w:rPr>
        <w:t>THE REPUBLIC OF UGANDA</w:t>
      </w:r>
    </w:p>
    <w:p w14:paraId="40EA011E" w14:textId="77777777" w:rsidR="00E516BA" w:rsidRPr="002D0D6E" w:rsidRDefault="00E516BA" w:rsidP="002D0D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D0D6E">
        <w:rPr>
          <w:rFonts w:ascii="Times New Roman" w:hAnsi="Times New Roman" w:cs="Times New Roman"/>
          <w:b/>
          <w:sz w:val="24"/>
          <w:szCs w:val="24"/>
          <w:lang w:val="en-GB"/>
        </w:rPr>
        <w:t>IN THE HIGH COURT OF UGANDA AT KAMPALA</w:t>
      </w:r>
    </w:p>
    <w:p w14:paraId="6C39A267" w14:textId="77777777" w:rsidR="00E516BA" w:rsidRPr="002D0D6E" w:rsidRDefault="00E516BA" w:rsidP="002D0D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D0D6E">
        <w:rPr>
          <w:rFonts w:ascii="Times New Roman" w:hAnsi="Times New Roman" w:cs="Times New Roman"/>
          <w:b/>
          <w:sz w:val="24"/>
          <w:szCs w:val="24"/>
          <w:lang w:val="en-GB"/>
        </w:rPr>
        <w:t>(CRIMINAL DIVISION)</w:t>
      </w:r>
    </w:p>
    <w:p w14:paraId="7A1846B2" w14:textId="77777777" w:rsidR="00E516BA" w:rsidRPr="002D0D6E" w:rsidRDefault="00E516BA" w:rsidP="002D0D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D0D6E">
        <w:rPr>
          <w:rFonts w:ascii="Times New Roman" w:hAnsi="Times New Roman" w:cs="Times New Roman"/>
          <w:b/>
          <w:sz w:val="24"/>
          <w:szCs w:val="24"/>
          <w:lang w:val="en-GB"/>
        </w:rPr>
        <w:t>HCT-00-CR-CF-0033-2023</w:t>
      </w:r>
    </w:p>
    <w:p w14:paraId="105D0F7B" w14:textId="77777777" w:rsidR="00E516BA" w:rsidRPr="002D0D6E" w:rsidRDefault="00E516BA" w:rsidP="002D0D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D0D6E">
        <w:rPr>
          <w:rFonts w:ascii="Times New Roman" w:hAnsi="Times New Roman" w:cs="Times New Roman"/>
          <w:b/>
          <w:sz w:val="24"/>
          <w:szCs w:val="24"/>
          <w:lang w:val="en-GB"/>
        </w:rPr>
        <w:t>(ARISING FROM CHIEF MAGISTRATES COURT O</w:t>
      </w:r>
      <w:r w:rsidR="00755A7B" w:rsidRPr="002D0D6E">
        <w:rPr>
          <w:rFonts w:ascii="Times New Roman" w:hAnsi="Times New Roman" w:cs="Times New Roman"/>
          <w:b/>
          <w:sz w:val="24"/>
          <w:szCs w:val="24"/>
          <w:lang w:val="en-GB"/>
        </w:rPr>
        <w:t>F ENTEBBE CRIMINAL CASE NO. 267 OF 2020</w:t>
      </w:r>
      <w:r w:rsidRPr="002D0D6E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</w:p>
    <w:p w14:paraId="5D279C0D" w14:textId="77777777" w:rsidR="00E516BA" w:rsidRPr="002D0D6E" w:rsidRDefault="00E516BA" w:rsidP="002D0D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39A8BAB" w14:textId="77777777" w:rsidR="00E516BA" w:rsidRPr="002D0D6E" w:rsidRDefault="00E516BA" w:rsidP="002D0D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D0D6E">
        <w:rPr>
          <w:rFonts w:ascii="Times New Roman" w:hAnsi="Times New Roman" w:cs="Times New Roman"/>
          <w:b/>
          <w:sz w:val="24"/>
          <w:szCs w:val="24"/>
          <w:lang w:val="en-GB"/>
        </w:rPr>
        <w:t>UGANDA……………………………………………………………………….......APPLICANT</w:t>
      </w:r>
    </w:p>
    <w:p w14:paraId="6AECFD01" w14:textId="77777777" w:rsidR="00E516BA" w:rsidRPr="002D0D6E" w:rsidRDefault="00E516BA" w:rsidP="002D0D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D0D6E">
        <w:rPr>
          <w:rFonts w:ascii="Times New Roman" w:hAnsi="Times New Roman" w:cs="Times New Roman"/>
          <w:b/>
          <w:sz w:val="24"/>
          <w:szCs w:val="24"/>
          <w:lang w:val="en-GB"/>
        </w:rPr>
        <w:t xml:space="preserve">VERSUS </w:t>
      </w:r>
    </w:p>
    <w:p w14:paraId="20B3000F" w14:textId="77777777" w:rsidR="00E516BA" w:rsidRPr="002D0D6E" w:rsidRDefault="00755A7B" w:rsidP="002D0D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D0D6E">
        <w:rPr>
          <w:rFonts w:ascii="Times New Roman" w:hAnsi="Times New Roman" w:cs="Times New Roman"/>
          <w:b/>
          <w:sz w:val="24"/>
          <w:szCs w:val="24"/>
          <w:lang w:val="en-GB"/>
        </w:rPr>
        <w:t>LUWEMBA CHARLIE AUSTIN</w:t>
      </w:r>
      <w:r w:rsidR="00E516BA" w:rsidRPr="002D0D6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…….…………………</w:t>
      </w:r>
      <w:r w:rsidRPr="002D0D6E">
        <w:rPr>
          <w:rFonts w:ascii="Times New Roman" w:hAnsi="Times New Roman" w:cs="Times New Roman"/>
          <w:b/>
          <w:sz w:val="24"/>
          <w:szCs w:val="24"/>
          <w:lang w:val="en-GB"/>
        </w:rPr>
        <w:t>………...</w:t>
      </w:r>
      <w:r w:rsidR="00E516BA" w:rsidRPr="002D0D6E">
        <w:rPr>
          <w:rFonts w:ascii="Times New Roman" w:hAnsi="Times New Roman" w:cs="Times New Roman"/>
          <w:b/>
          <w:sz w:val="24"/>
          <w:szCs w:val="24"/>
          <w:lang w:val="en-GB"/>
        </w:rPr>
        <w:t>…………. RESPONDENT</w:t>
      </w:r>
    </w:p>
    <w:p w14:paraId="0E15FA1F" w14:textId="77777777" w:rsidR="00E516BA" w:rsidRDefault="00E516BA" w:rsidP="002D0D6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731FE57" w14:textId="77777777" w:rsidR="00A4566E" w:rsidRPr="002D0D6E" w:rsidRDefault="00A4566E" w:rsidP="002D0D6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C29335A" w14:textId="77777777" w:rsidR="00E516BA" w:rsidRPr="002D0D6E" w:rsidRDefault="00E516BA" w:rsidP="002D0D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D0D6E">
        <w:rPr>
          <w:rFonts w:ascii="Times New Roman" w:hAnsi="Times New Roman" w:cs="Times New Roman"/>
          <w:b/>
          <w:sz w:val="24"/>
          <w:szCs w:val="24"/>
          <w:lang w:val="en-GB"/>
        </w:rPr>
        <w:t xml:space="preserve">CONFIRMATION OF SENTENCE </w:t>
      </w:r>
    </w:p>
    <w:p w14:paraId="53A3F775" w14:textId="77777777" w:rsidR="00E516BA" w:rsidRPr="002D0D6E" w:rsidRDefault="00E516BA" w:rsidP="002D0D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</w:pPr>
      <w:r w:rsidRPr="002D0D6E">
        <w:rPr>
          <w:rFonts w:ascii="Times New Roman" w:hAnsi="Times New Roman" w:cs="Times New Roman"/>
          <w:b/>
          <w:sz w:val="24"/>
          <w:szCs w:val="24"/>
          <w:u w:val="thick"/>
          <w:lang w:val="en-GB"/>
        </w:rPr>
        <w:t>BEFORE JUSTICE GADENYA PAUL WOLIMBWA</w:t>
      </w:r>
    </w:p>
    <w:p w14:paraId="545935C5" w14:textId="77777777" w:rsidR="00E516BA" w:rsidRPr="002D0D6E" w:rsidRDefault="00E516BA" w:rsidP="002D0D6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14:paraId="7D70A07A" w14:textId="77777777" w:rsidR="00E516BA" w:rsidRPr="002D0D6E" w:rsidRDefault="00E516BA" w:rsidP="002D0D6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D0D6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Introduction </w:t>
      </w:r>
    </w:p>
    <w:p w14:paraId="64C96752" w14:textId="32D6CE56" w:rsidR="00E516BA" w:rsidRPr="002D0D6E" w:rsidRDefault="002D0D6E" w:rsidP="002D0D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HW </w:t>
      </w:r>
      <w:proofErr w:type="spellStart"/>
      <w:r w:rsidRPr="002D0D6E">
        <w:rPr>
          <w:rFonts w:ascii="Times New Roman" w:hAnsi="Times New Roman" w:cs="Times New Roman"/>
          <w:sz w:val="24"/>
          <w:szCs w:val="24"/>
          <w:lang w:val="en-GB"/>
        </w:rPr>
        <w:t>Nakitende</w:t>
      </w:r>
      <w:proofErr w:type="spellEnd"/>
      <w:r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Juliet, a Chief Magistrate at Entebbe, forwarded this case to the High Court</w:t>
      </w:r>
      <w:r w:rsidR="00755A7B"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for</w:t>
      </w:r>
      <w:r w:rsidR="00E516BA"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confirmation of sentence under section 173 of the Magistrates Courts Act. </w:t>
      </w:r>
    </w:p>
    <w:p w14:paraId="1D8DB080" w14:textId="77777777" w:rsidR="00E516BA" w:rsidRPr="002D0D6E" w:rsidRDefault="00E516BA" w:rsidP="002D0D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FB8CDB4" w14:textId="77777777" w:rsidR="00E516BA" w:rsidRPr="002D0D6E" w:rsidRDefault="00755A7B" w:rsidP="002D0D6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D0D6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Background </w:t>
      </w:r>
    </w:p>
    <w:p w14:paraId="4FB85CDD" w14:textId="211C6BD3" w:rsidR="00E516BA" w:rsidRPr="002D0D6E" w:rsidRDefault="00755A7B" w:rsidP="002D0D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On </w:t>
      </w:r>
      <w:r w:rsidR="002D0D6E" w:rsidRPr="002D0D6E">
        <w:rPr>
          <w:rFonts w:ascii="Times New Roman" w:hAnsi="Times New Roman" w:cs="Times New Roman"/>
          <w:sz w:val="24"/>
          <w:szCs w:val="24"/>
          <w:lang w:val="en-GB"/>
        </w:rPr>
        <w:t>12</w:t>
      </w:r>
      <w:r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May 2020</w:t>
      </w:r>
      <w:r w:rsidR="00E516BA" w:rsidRPr="002D0D6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2D0D6E">
        <w:rPr>
          <w:rFonts w:ascii="Times New Roman" w:hAnsi="Times New Roman" w:cs="Times New Roman"/>
          <w:sz w:val="24"/>
          <w:szCs w:val="24"/>
          <w:lang w:val="en-GB"/>
        </w:rPr>
        <w:t>Luwemba</w:t>
      </w:r>
      <w:proofErr w:type="spellEnd"/>
      <w:r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Charlie Austin</w:t>
      </w:r>
      <w:r w:rsidR="00E516BA" w:rsidRPr="002D0D6E">
        <w:rPr>
          <w:rFonts w:ascii="Times New Roman" w:hAnsi="Times New Roman" w:cs="Times New Roman"/>
          <w:sz w:val="24"/>
          <w:szCs w:val="24"/>
          <w:lang w:val="en-GB"/>
        </w:rPr>
        <w:t>, hereinafter called the convict</w:t>
      </w:r>
      <w:r w:rsidR="002D0D6E" w:rsidRPr="002D0D6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E516BA"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was charged with the </w:t>
      </w:r>
      <w:r w:rsidR="002D0D6E" w:rsidRPr="002D0D6E">
        <w:rPr>
          <w:rFonts w:ascii="Times New Roman" w:hAnsi="Times New Roman" w:cs="Times New Roman"/>
          <w:sz w:val="24"/>
          <w:szCs w:val="24"/>
          <w:lang w:val="en-GB"/>
        </w:rPr>
        <w:t>offence</w:t>
      </w:r>
      <w:r w:rsidR="00E516BA"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of</w:t>
      </w:r>
      <w:r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Simple Defilement contrary to Section 129(1)</w:t>
      </w:r>
      <w:r w:rsidR="00E516BA"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of the Penal Code Act. </w:t>
      </w:r>
      <w:r w:rsidR="002D0D6E" w:rsidRPr="002D0D6E">
        <w:rPr>
          <w:rFonts w:ascii="Times New Roman" w:hAnsi="Times New Roman" w:cs="Times New Roman"/>
          <w:sz w:val="24"/>
          <w:szCs w:val="24"/>
          <w:lang w:val="en-GB"/>
        </w:rPr>
        <w:t>The prosecution</w:t>
      </w:r>
      <w:r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case was that on </w:t>
      </w:r>
      <w:r w:rsidR="002D0D6E" w:rsidRPr="002D0D6E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May 2020 at </w:t>
      </w:r>
      <w:proofErr w:type="spellStart"/>
      <w:r w:rsidRPr="002D0D6E">
        <w:rPr>
          <w:rFonts w:ascii="Times New Roman" w:hAnsi="Times New Roman" w:cs="Times New Roman"/>
          <w:sz w:val="24"/>
          <w:szCs w:val="24"/>
          <w:lang w:val="en-GB"/>
        </w:rPr>
        <w:t>Mpala</w:t>
      </w:r>
      <w:proofErr w:type="spellEnd"/>
      <w:r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Village </w:t>
      </w:r>
      <w:proofErr w:type="spellStart"/>
      <w:r w:rsidRPr="002D0D6E">
        <w:rPr>
          <w:rFonts w:ascii="Times New Roman" w:hAnsi="Times New Roman" w:cs="Times New Roman"/>
          <w:sz w:val="24"/>
          <w:szCs w:val="24"/>
          <w:lang w:val="en-GB"/>
        </w:rPr>
        <w:t>Katabi</w:t>
      </w:r>
      <w:proofErr w:type="spellEnd"/>
      <w:r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Town Council in Wakiso District</w:t>
      </w:r>
      <w:r w:rsidR="00E32545" w:rsidRPr="002D0D6E">
        <w:rPr>
          <w:rFonts w:ascii="Times New Roman" w:hAnsi="Times New Roman" w:cs="Times New Roman"/>
          <w:sz w:val="24"/>
          <w:szCs w:val="24"/>
          <w:lang w:val="en-GB"/>
        </w:rPr>
        <w:t>, the convicted</w:t>
      </w:r>
      <w:r w:rsidR="002D0D6E" w:rsidRPr="002D0D6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E32545"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aged 20</w:t>
      </w:r>
      <w:r w:rsidR="002D0D6E" w:rsidRPr="002D0D6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E32545"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performed a sexual </w:t>
      </w:r>
      <w:r w:rsidR="00E32545" w:rsidRPr="002D0D6E">
        <w:rPr>
          <w:rFonts w:ascii="Times New Roman" w:hAnsi="Times New Roman" w:cs="Times New Roman"/>
          <w:sz w:val="24"/>
          <w:szCs w:val="24"/>
          <w:lang w:val="en-GB"/>
        </w:rPr>
        <w:t>act wit</w:t>
      </w:r>
      <w:r w:rsidR="007A066E"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h </w:t>
      </w:r>
      <w:proofErr w:type="spellStart"/>
      <w:r w:rsidR="007A066E" w:rsidRPr="002D0D6E">
        <w:rPr>
          <w:rFonts w:ascii="Times New Roman" w:hAnsi="Times New Roman" w:cs="Times New Roman"/>
          <w:sz w:val="24"/>
          <w:szCs w:val="24"/>
          <w:lang w:val="en-GB"/>
        </w:rPr>
        <w:t>Nalubwama</w:t>
      </w:r>
      <w:proofErr w:type="spellEnd"/>
      <w:r w:rsidR="007A066E"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 Sarah (his girlfriend at the time), aged 17 years</w:t>
      </w:r>
      <w:r w:rsidR="00E32545"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. The convict denied the </w:t>
      </w:r>
      <w:r w:rsidR="00E516BA"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charges. He was </w:t>
      </w:r>
      <w:r w:rsidR="007A066E"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tried, convicted, and sentenced </w:t>
      </w:r>
      <w:r w:rsidR="00E32545" w:rsidRPr="002D0D6E">
        <w:rPr>
          <w:rFonts w:ascii="Times New Roman" w:hAnsi="Times New Roman" w:cs="Times New Roman"/>
          <w:sz w:val="24"/>
          <w:szCs w:val="24"/>
          <w:lang w:val="en-GB"/>
        </w:rPr>
        <w:t xml:space="preserve">to two years’ imprisonment. </w:t>
      </w:r>
    </w:p>
    <w:p w14:paraId="6ECF6864" w14:textId="77777777" w:rsidR="00E516BA" w:rsidRPr="002D0D6E" w:rsidRDefault="00E516BA" w:rsidP="002D0D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5E4C9ED" w14:textId="77777777" w:rsidR="00E516BA" w:rsidRPr="002D0D6E" w:rsidRDefault="00E516BA" w:rsidP="002D0D6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D6E">
        <w:rPr>
          <w:rFonts w:ascii="Times New Roman" w:hAnsi="Times New Roman" w:cs="Times New Roman"/>
          <w:b/>
          <w:sz w:val="24"/>
          <w:szCs w:val="24"/>
        </w:rPr>
        <w:t xml:space="preserve"> Issue for Determination</w:t>
      </w:r>
    </w:p>
    <w:p w14:paraId="55235DD7" w14:textId="3A9F9725" w:rsidR="00E516BA" w:rsidRDefault="00E32545" w:rsidP="002D0D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D6E">
        <w:rPr>
          <w:rFonts w:ascii="Times New Roman" w:hAnsi="Times New Roman" w:cs="Times New Roman"/>
          <w:sz w:val="24"/>
          <w:szCs w:val="24"/>
        </w:rPr>
        <w:t xml:space="preserve"> Whether </w:t>
      </w:r>
      <w:r w:rsidR="002D0D6E" w:rsidRPr="002D0D6E">
        <w:rPr>
          <w:rFonts w:ascii="Times New Roman" w:hAnsi="Times New Roman" w:cs="Times New Roman"/>
          <w:sz w:val="24"/>
          <w:szCs w:val="24"/>
        </w:rPr>
        <w:t xml:space="preserve">a sentence of two years imprisonment imposed by a Chief Magistrate </w:t>
      </w:r>
      <w:r w:rsidR="00A4566E">
        <w:rPr>
          <w:rFonts w:ascii="Times New Roman" w:hAnsi="Times New Roman" w:cs="Times New Roman"/>
          <w:sz w:val="24"/>
          <w:szCs w:val="24"/>
        </w:rPr>
        <w:t>require</w:t>
      </w:r>
      <w:r w:rsidR="002D0D6E" w:rsidRPr="002D0D6E">
        <w:rPr>
          <w:rFonts w:ascii="Times New Roman" w:hAnsi="Times New Roman" w:cs="Times New Roman"/>
          <w:sz w:val="24"/>
          <w:szCs w:val="24"/>
        </w:rPr>
        <w:t xml:space="preserve"> confirmation by the High Court</w:t>
      </w:r>
      <w:r w:rsidR="00E516BA" w:rsidRPr="002D0D6E">
        <w:rPr>
          <w:rFonts w:ascii="Times New Roman" w:hAnsi="Times New Roman" w:cs="Times New Roman"/>
          <w:sz w:val="24"/>
          <w:szCs w:val="24"/>
        </w:rPr>
        <w:t>?</w:t>
      </w:r>
    </w:p>
    <w:p w14:paraId="4F03094C" w14:textId="77777777" w:rsidR="00A4566E" w:rsidRPr="002D0D6E" w:rsidRDefault="00A4566E" w:rsidP="002D0D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D3EBA7" w14:textId="77777777" w:rsidR="00E516BA" w:rsidRPr="002D0D6E" w:rsidRDefault="00E516BA" w:rsidP="002D0D6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0D6E">
        <w:rPr>
          <w:rFonts w:ascii="Times New Roman" w:hAnsi="Times New Roman" w:cs="Times New Roman"/>
          <w:b/>
          <w:sz w:val="24"/>
          <w:szCs w:val="24"/>
        </w:rPr>
        <w:t xml:space="preserve"> Resolution </w:t>
      </w:r>
    </w:p>
    <w:p w14:paraId="05044AC0" w14:textId="509ADE5D" w:rsidR="00E516BA" w:rsidRPr="002D0D6E" w:rsidRDefault="002D0D6E" w:rsidP="002D0D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D6E">
        <w:rPr>
          <w:rFonts w:ascii="Times New Roman" w:hAnsi="Times New Roman" w:cs="Times New Roman"/>
          <w:sz w:val="24"/>
          <w:szCs w:val="24"/>
        </w:rPr>
        <w:t xml:space="preserve">Sentences of imprisonment imposed by Chief Magistrates do not require confirmation by the High Court. </w:t>
      </w:r>
      <w:r w:rsidR="00E516BA" w:rsidRPr="002D0D6E">
        <w:rPr>
          <w:rFonts w:ascii="Times New Roman" w:hAnsi="Times New Roman" w:cs="Times New Roman"/>
          <w:sz w:val="24"/>
          <w:szCs w:val="24"/>
        </w:rPr>
        <w:t xml:space="preserve">Section 173(1) &amp; (2) </w:t>
      </w:r>
      <w:r w:rsidRPr="002D0D6E">
        <w:rPr>
          <w:rFonts w:ascii="Times New Roman" w:hAnsi="Times New Roman" w:cs="Times New Roman"/>
          <w:sz w:val="24"/>
          <w:szCs w:val="24"/>
        </w:rPr>
        <w:t>of the Magistrates Courts Act, which is the relevant law on confirmation of sentences</w:t>
      </w:r>
      <w:r w:rsidR="00A4566E">
        <w:rPr>
          <w:rFonts w:ascii="Times New Roman" w:hAnsi="Times New Roman" w:cs="Times New Roman"/>
          <w:sz w:val="24"/>
          <w:szCs w:val="24"/>
        </w:rPr>
        <w:t>,</w:t>
      </w:r>
      <w:r w:rsidRPr="002D0D6E">
        <w:rPr>
          <w:rFonts w:ascii="Times New Roman" w:hAnsi="Times New Roman" w:cs="Times New Roman"/>
          <w:sz w:val="24"/>
          <w:szCs w:val="24"/>
        </w:rPr>
        <w:t xml:space="preserve"> </w:t>
      </w:r>
      <w:r w:rsidR="00E516BA" w:rsidRPr="002D0D6E">
        <w:rPr>
          <w:rFonts w:ascii="Times New Roman" w:hAnsi="Times New Roman" w:cs="Times New Roman"/>
          <w:sz w:val="24"/>
          <w:szCs w:val="24"/>
        </w:rPr>
        <w:t>provides that:</w:t>
      </w:r>
    </w:p>
    <w:p w14:paraId="10B45C81" w14:textId="77777777" w:rsidR="00E516BA" w:rsidRPr="002D0D6E" w:rsidRDefault="00E516BA" w:rsidP="002D0D6E">
      <w:pPr>
        <w:spacing w:line="360" w:lineRule="auto"/>
        <w:jc w:val="both"/>
        <w:rPr>
          <w:rFonts w:ascii="Times New Roman" w:hAnsi="Times New Roman" w:cs="Times New Roman"/>
          <w:color w:val="4A4A4A"/>
          <w:sz w:val="24"/>
          <w:szCs w:val="24"/>
          <w:shd w:val="clear" w:color="auto" w:fill="FFFFFF"/>
        </w:rPr>
      </w:pPr>
      <w:r w:rsidRPr="002D0D6E">
        <w:rPr>
          <w:rFonts w:ascii="Times New Roman" w:eastAsia="Times New Roman" w:hAnsi="Times New Roman" w:cs="Times New Roman"/>
          <w:i/>
          <w:iCs/>
          <w:sz w:val="24"/>
          <w:szCs w:val="24"/>
        </w:rPr>
        <w:t>“(1)Where any sentence to which this section applies is imposed by a </w:t>
      </w:r>
      <w:hyperlink r:id="rId5" w:anchor="defn-term-magistrate_s_court" w:history="1">
        <w:r w:rsidRPr="002D0D6E"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magistrate’s court</w:t>
        </w:r>
      </w:hyperlink>
      <w:r w:rsidRPr="002D0D6E">
        <w:rPr>
          <w:rFonts w:ascii="Times New Roman" w:eastAsia="Times New Roman" w:hAnsi="Times New Roman" w:cs="Times New Roman"/>
          <w:i/>
          <w:iCs/>
          <w:sz w:val="24"/>
          <w:szCs w:val="24"/>
        </w:rPr>
        <w:t> (other than by a </w:t>
      </w:r>
      <w:hyperlink r:id="rId6" w:anchor="defn-term-magistrate_s_court" w:history="1">
        <w:r w:rsidRPr="002D0D6E"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magistrate’s court</w:t>
        </w:r>
      </w:hyperlink>
      <w:r w:rsidRPr="002D0D6E">
        <w:rPr>
          <w:rFonts w:ascii="Times New Roman" w:eastAsia="Times New Roman" w:hAnsi="Times New Roman" w:cs="Times New Roman"/>
          <w:i/>
          <w:iCs/>
          <w:sz w:val="24"/>
          <w:szCs w:val="24"/>
        </w:rPr>
        <w:t> presided over by a chief </w:t>
      </w:r>
      <w:hyperlink r:id="rId7" w:anchor="defn-term-magistrate" w:history="1">
        <w:r w:rsidRPr="002D0D6E"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magistrate</w:t>
        </w:r>
      </w:hyperlink>
      <w:r w:rsidRPr="002D0D6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), the sentence shall be subject to confirmation by the High Court. (2) This section applies to - (a) a sentence of imprisonment for two years or over…” </w:t>
      </w:r>
    </w:p>
    <w:p w14:paraId="1FBD078E" w14:textId="31B801D4" w:rsidR="00E32545" w:rsidRPr="002D0D6E" w:rsidRDefault="00E516BA" w:rsidP="002D0D6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0D6E">
        <w:rPr>
          <w:rFonts w:ascii="Times New Roman" w:eastAsia="Times New Roman" w:hAnsi="Times New Roman" w:cs="Times New Roman"/>
          <w:sz w:val="24"/>
          <w:szCs w:val="24"/>
        </w:rPr>
        <w:t>Th</w:t>
      </w:r>
      <w:r w:rsidR="002D0D6E" w:rsidRPr="002D0D6E">
        <w:rPr>
          <w:rFonts w:ascii="Times New Roman" w:eastAsia="Times New Roman" w:hAnsi="Times New Roman" w:cs="Times New Roman"/>
          <w:sz w:val="24"/>
          <w:szCs w:val="24"/>
        </w:rPr>
        <w:t xml:space="preserve">e above section does not apply to sentences imposed by Chief Magistrates. </w:t>
      </w:r>
      <w:r w:rsidR="00A4566E">
        <w:rPr>
          <w:rFonts w:ascii="Times New Roman" w:eastAsia="Times New Roman" w:hAnsi="Times New Roman" w:cs="Times New Roman"/>
          <w:sz w:val="24"/>
          <w:szCs w:val="24"/>
        </w:rPr>
        <w:t>To avoid</w:t>
      </w:r>
      <w:r w:rsidR="002D0D6E" w:rsidRPr="002D0D6E">
        <w:rPr>
          <w:rFonts w:ascii="Times New Roman" w:eastAsia="Times New Roman" w:hAnsi="Times New Roman" w:cs="Times New Roman"/>
          <w:sz w:val="24"/>
          <w:szCs w:val="24"/>
        </w:rPr>
        <w:t xml:space="preserve"> doubt</w:t>
      </w:r>
      <w:r w:rsidR="00A4566E">
        <w:rPr>
          <w:rFonts w:ascii="Times New Roman" w:eastAsia="Times New Roman" w:hAnsi="Times New Roman" w:cs="Times New Roman"/>
          <w:sz w:val="24"/>
          <w:szCs w:val="24"/>
        </w:rPr>
        <w:t>,</w:t>
      </w:r>
      <w:r w:rsidR="002D0D6E" w:rsidRPr="002D0D6E">
        <w:rPr>
          <w:rFonts w:ascii="Times New Roman" w:eastAsia="Times New Roman" w:hAnsi="Times New Roman" w:cs="Times New Roman"/>
          <w:sz w:val="24"/>
          <w:szCs w:val="24"/>
        </w:rPr>
        <w:t xml:space="preserve"> confirmation of sentences only applies to sentences of two years and above imposed by any Magistrate other than a Chief Magistrate.  Consequently, the file is improperly before me</w:t>
      </w:r>
      <w:r w:rsidR="00A4566E">
        <w:rPr>
          <w:rFonts w:ascii="Times New Roman" w:eastAsia="Times New Roman" w:hAnsi="Times New Roman" w:cs="Times New Roman"/>
          <w:sz w:val="24"/>
          <w:szCs w:val="24"/>
        </w:rPr>
        <w:t>,</w:t>
      </w:r>
      <w:r w:rsidR="002D0D6E" w:rsidRPr="002D0D6E">
        <w:rPr>
          <w:rFonts w:ascii="Times New Roman" w:eastAsia="Times New Roman" w:hAnsi="Times New Roman" w:cs="Times New Roman"/>
          <w:sz w:val="24"/>
          <w:szCs w:val="24"/>
        </w:rPr>
        <w:t xml:space="preserve"> and I direct that it be returned to the appropriate court for the convict to serve his sentence.</w:t>
      </w:r>
      <w:r w:rsidR="00626C75" w:rsidRPr="002D0D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D7A755" w14:textId="4C0E69DD" w:rsidR="00A225BB" w:rsidRDefault="00E229CC" w:rsidP="002D0D6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0002105" wp14:editId="7FFF9F91">
            <wp:extent cx="423999" cy="233808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0" t="56869" r="74063" b="39403"/>
                    <a:stretch/>
                  </pic:blipFill>
                  <pic:spPr bwMode="auto">
                    <a:xfrm>
                      <a:off x="0" y="0"/>
                      <a:ext cx="424197" cy="23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B2C10" w14:textId="77777777" w:rsidR="00A225BB" w:rsidRPr="002D0D6E" w:rsidRDefault="00A225BB" w:rsidP="00A4566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0D6E">
        <w:rPr>
          <w:rFonts w:ascii="Times New Roman" w:hAnsi="Times New Roman" w:cs="Times New Roman"/>
          <w:sz w:val="24"/>
          <w:szCs w:val="24"/>
        </w:rPr>
        <w:t>Gadenya Paul Wolimbwa</w:t>
      </w:r>
    </w:p>
    <w:p w14:paraId="5CD4BFC5" w14:textId="77777777" w:rsidR="002D0D6E" w:rsidRPr="002D0D6E" w:rsidRDefault="00A225BB" w:rsidP="00A4566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D0D6E">
        <w:rPr>
          <w:rFonts w:ascii="Times New Roman" w:hAnsi="Times New Roman" w:cs="Times New Roman"/>
          <w:b/>
          <w:sz w:val="24"/>
          <w:szCs w:val="24"/>
        </w:rPr>
        <w:t>JUDGE</w:t>
      </w:r>
    </w:p>
    <w:p w14:paraId="4C4E5082" w14:textId="77777777" w:rsidR="002D0D6E" w:rsidRPr="002D0D6E" w:rsidRDefault="002D0D6E" w:rsidP="00A4566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2D0D6E">
        <w:rPr>
          <w:rFonts w:ascii="Times New Roman" w:hAnsi="Times New Roman" w:cs="Times New Roman"/>
          <w:bCs/>
          <w:sz w:val="24"/>
          <w:szCs w:val="24"/>
        </w:rPr>
        <w:t>7</w:t>
      </w:r>
      <w:r w:rsidRPr="002D0D6E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2D0D6E">
        <w:rPr>
          <w:rFonts w:ascii="Times New Roman" w:hAnsi="Times New Roman" w:cs="Times New Roman"/>
          <w:bCs/>
          <w:sz w:val="24"/>
          <w:szCs w:val="24"/>
        </w:rPr>
        <w:t xml:space="preserve"> September 2023</w:t>
      </w:r>
    </w:p>
    <w:p w14:paraId="2AF965DF" w14:textId="77777777" w:rsidR="002D0D6E" w:rsidRPr="002D0D6E" w:rsidRDefault="002D0D6E" w:rsidP="00A4566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</w:p>
    <w:p w14:paraId="2E1646E4" w14:textId="67F02E20" w:rsidR="00A225BB" w:rsidRPr="002D0D6E" w:rsidRDefault="002D0D6E" w:rsidP="002D0D6E">
      <w:pPr>
        <w:pStyle w:val="NoSpacing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D0D6E">
        <w:rPr>
          <w:rFonts w:ascii="Times New Roman" w:hAnsi="Times New Roman" w:cs="Times New Roman"/>
          <w:bCs/>
          <w:sz w:val="24"/>
          <w:szCs w:val="24"/>
        </w:rPr>
        <w:t>I request the Deputy Registrar to deliver this decision on 11</w:t>
      </w:r>
      <w:r w:rsidRPr="002D0D6E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2D0D6E">
        <w:rPr>
          <w:rFonts w:ascii="Times New Roman" w:hAnsi="Times New Roman" w:cs="Times New Roman"/>
          <w:bCs/>
          <w:sz w:val="24"/>
          <w:szCs w:val="24"/>
        </w:rPr>
        <w:t xml:space="preserve"> September 2023 and </w:t>
      </w:r>
      <w:r w:rsidR="00A4566E">
        <w:rPr>
          <w:rFonts w:ascii="Times New Roman" w:hAnsi="Times New Roman" w:cs="Times New Roman"/>
          <w:bCs/>
          <w:sz w:val="24"/>
          <w:szCs w:val="24"/>
        </w:rPr>
        <w:t>then</w:t>
      </w:r>
      <w:r w:rsidRPr="002D0D6E">
        <w:rPr>
          <w:rFonts w:ascii="Times New Roman" w:hAnsi="Times New Roman" w:cs="Times New Roman"/>
          <w:bCs/>
          <w:sz w:val="24"/>
          <w:szCs w:val="24"/>
        </w:rPr>
        <w:t xml:space="preserve"> communicate the decision to the appropriate court.</w:t>
      </w:r>
      <w:r w:rsidR="00A225BB" w:rsidRPr="002D0D6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A70B27D" w14:textId="18C32857" w:rsidR="00A4566E" w:rsidRPr="002D0D6E" w:rsidRDefault="00E229CC" w:rsidP="002D0D6E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1EF423D" wp14:editId="22CCCD38">
            <wp:extent cx="423999" cy="233808"/>
            <wp:effectExtent l="0" t="0" r="8255" b="0"/>
            <wp:docPr id="1784655972" name="Picture 1784655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0" t="56869" r="74063" b="39403"/>
                    <a:stretch/>
                  </pic:blipFill>
                  <pic:spPr bwMode="auto">
                    <a:xfrm>
                      <a:off x="0" y="0"/>
                      <a:ext cx="424197" cy="23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4D9CB" w14:textId="77777777" w:rsidR="002D0D6E" w:rsidRPr="002D0D6E" w:rsidRDefault="002D0D6E" w:rsidP="00A4566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D0D6E">
        <w:rPr>
          <w:rFonts w:ascii="Times New Roman" w:hAnsi="Times New Roman" w:cs="Times New Roman"/>
          <w:sz w:val="24"/>
          <w:szCs w:val="24"/>
        </w:rPr>
        <w:t>Gadenya Paul Wolimbwa</w:t>
      </w:r>
    </w:p>
    <w:p w14:paraId="73143076" w14:textId="77777777" w:rsidR="002D0D6E" w:rsidRPr="002D0D6E" w:rsidRDefault="002D0D6E" w:rsidP="00A4566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D0D6E">
        <w:rPr>
          <w:rFonts w:ascii="Times New Roman" w:hAnsi="Times New Roman" w:cs="Times New Roman"/>
          <w:b/>
          <w:sz w:val="24"/>
          <w:szCs w:val="24"/>
        </w:rPr>
        <w:t>JUDGE</w:t>
      </w:r>
    </w:p>
    <w:p w14:paraId="68941866" w14:textId="77777777" w:rsidR="002D0D6E" w:rsidRPr="002D0D6E" w:rsidRDefault="002D0D6E" w:rsidP="00A4566E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2D0D6E">
        <w:rPr>
          <w:rFonts w:ascii="Times New Roman" w:hAnsi="Times New Roman" w:cs="Times New Roman"/>
          <w:bCs/>
          <w:sz w:val="24"/>
          <w:szCs w:val="24"/>
        </w:rPr>
        <w:t>7</w:t>
      </w:r>
      <w:r w:rsidRPr="002D0D6E">
        <w:rPr>
          <w:rFonts w:ascii="Times New Roman" w:hAnsi="Times New Roman" w:cs="Times New Roman"/>
          <w:bCs/>
          <w:sz w:val="24"/>
          <w:szCs w:val="24"/>
          <w:vertAlign w:val="superscript"/>
        </w:rPr>
        <w:t>th</w:t>
      </w:r>
      <w:r w:rsidRPr="002D0D6E">
        <w:rPr>
          <w:rFonts w:ascii="Times New Roman" w:hAnsi="Times New Roman" w:cs="Times New Roman"/>
          <w:bCs/>
          <w:sz w:val="24"/>
          <w:szCs w:val="24"/>
        </w:rPr>
        <w:t xml:space="preserve"> September 2023</w:t>
      </w:r>
    </w:p>
    <w:p w14:paraId="512EB998" w14:textId="77777777" w:rsidR="00A225BB" w:rsidRPr="002D0D6E" w:rsidRDefault="00A225BB" w:rsidP="00A4566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92DC48" w14:textId="77777777" w:rsidR="00E32545" w:rsidRPr="002D0D6E" w:rsidRDefault="00E32545" w:rsidP="002D0D6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32545" w:rsidRPr="002D0D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5913"/>
    <w:multiLevelType w:val="hybridMultilevel"/>
    <w:tmpl w:val="AE4C08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E0193"/>
    <w:multiLevelType w:val="multilevel"/>
    <w:tmpl w:val="2A28A5B8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1932469667">
    <w:abstractNumId w:val="1"/>
  </w:num>
  <w:num w:numId="2" w16cid:durableId="488445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6BA"/>
    <w:rsid w:val="001A0045"/>
    <w:rsid w:val="002231B5"/>
    <w:rsid w:val="002D0D6E"/>
    <w:rsid w:val="003817C3"/>
    <w:rsid w:val="00626C75"/>
    <w:rsid w:val="00674083"/>
    <w:rsid w:val="00755A7B"/>
    <w:rsid w:val="007971BA"/>
    <w:rsid w:val="007A066E"/>
    <w:rsid w:val="00863902"/>
    <w:rsid w:val="00A165AB"/>
    <w:rsid w:val="00A225BB"/>
    <w:rsid w:val="00A4566E"/>
    <w:rsid w:val="00E229CC"/>
    <w:rsid w:val="00E32545"/>
    <w:rsid w:val="00E516BA"/>
    <w:rsid w:val="00F5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222B8"/>
  <w15:chartTrackingRefBased/>
  <w15:docId w15:val="{E4D39087-795A-4956-9F32-5E256BA4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6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6B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51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225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ulii.org/akn/ug/act/1998/10/eng%402020-02-1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lii.org/akn/ug/act/1998/10/eng%402020-02-14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ulii.org/akn/ug/act/1998/10/eng%402020-02-14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JUDICIARY</dc:creator>
  <cp:keywords/>
  <dc:description/>
  <cp:lastModifiedBy>Gadenya Paul</cp:lastModifiedBy>
  <cp:revision>3</cp:revision>
  <dcterms:created xsi:type="dcterms:W3CDTF">2023-09-07T20:31:00Z</dcterms:created>
  <dcterms:modified xsi:type="dcterms:W3CDTF">2023-09-29T18:42:00Z</dcterms:modified>
</cp:coreProperties>
</file>