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BE5" w:rsidRPr="00DF2369" w:rsidRDefault="00851BE5" w:rsidP="001F2243">
      <w:pPr>
        <w:spacing w:line="360" w:lineRule="auto"/>
        <w:jc w:val="center"/>
        <w:rPr>
          <w:rFonts w:ascii="Lucida Bright" w:hAnsi="Lucida Bright" w:cs="Arial"/>
          <w:b/>
          <w:sz w:val="24"/>
          <w:szCs w:val="24"/>
        </w:rPr>
      </w:pPr>
      <w:r w:rsidRPr="00DF2369">
        <w:rPr>
          <w:rFonts w:ascii="Lucida Bright" w:hAnsi="Lucida Bright" w:cs="Arial"/>
          <w:b/>
          <w:sz w:val="24"/>
          <w:szCs w:val="24"/>
        </w:rPr>
        <w:t>THE REPUBLIC OF UGANDA</w:t>
      </w:r>
    </w:p>
    <w:p w:rsidR="00851BE5" w:rsidRPr="00DF2369" w:rsidRDefault="00851BE5" w:rsidP="001F2243">
      <w:pPr>
        <w:spacing w:line="360" w:lineRule="auto"/>
        <w:jc w:val="center"/>
        <w:rPr>
          <w:rFonts w:ascii="Lucida Bright" w:hAnsi="Lucida Bright" w:cs="Arial"/>
          <w:b/>
          <w:sz w:val="24"/>
          <w:szCs w:val="24"/>
        </w:rPr>
      </w:pPr>
      <w:r w:rsidRPr="00DF2369">
        <w:rPr>
          <w:rFonts w:ascii="Lucida Bright" w:hAnsi="Lucida Bright" w:cs="Arial"/>
          <w:b/>
          <w:sz w:val="24"/>
          <w:szCs w:val="24"/>
        </w:rPr>
        <w:t>IN THE HIGH COURT OF UGANDA A</w:t>
      </w:r>
      <w:bookmarkStart w:id="0" w:name="_GoBack"/>
      <w:bookmarkEnd w:id="0"/>
      <w:r w:rsidRPr="00DF2369">
        <w:rPr>
          <w:rFonts w:ascii="Lucida Bright" w:hAnsi="Lucida Bright" w:cs="Arial"/>
          <w:b/>
          <w:sz w:val="24"/>
          <w:szCs w:val="24"/>
        </w:rPr>
        <w:t>T KAMPALA</w:t>
      </w:r>
    </w:p>
    <w:p w:rsidR="00851BE5" w:rsidRPr="00DF2369" w:rsidRDefault="00851BE5" w:rsidP="001F2243">
      <w:pPr>
        <w:spacing w:line="360" w:lineRule="auto"/>
        <w:jc w:val="center"/>
        <w:rPr>
          <w:rFonts w:ascii="Lucida Bright" w:hAnsi="Lucida Bright" w:cs="Arial"/>
          <w:b/>
          <w:sz w:val="24"/>
          <w:szCs w:val="24"/>
        </w:rPr>
      </w:pPr>
      <w:r w:rsidRPr="00DF2369">
        <w:rPr>
          <w:rFonts w:ascii="Lucida Bright" w:hAnsi="Lucida Bright" w:cs="Arial"/>
          <w:b/>
          <w:sz w:val="24"/>
          <w:szCs w:val="24"/>
        </w:rPr>
        <w:t>(CRIMINAL DIVISION)</w:t>
      </w:r>
    </w:p>
    <w:p w:rsidR="00851BE5" w:rsidRPr="00DF2369" w:rsidRDefault="00851BE5" w:rsidP="001F2243">
      <w:pPr>
        <w:spacing w:line="360" w:lineRule="auto"/>
        <w:jc w:val="center"/>
        <w:rPr>
          <w:rFonts w:ascii="Lucida Bright" w:hAnsi="Lucida Bright" w:cs="Arial"/>
          <w:b/>
          <w:sz w:val="24"/>
          <w:szCs w:val="24"/>
        </w:rPr>
      </w:pPr>
      <w:r w:rsidRPr="00DF2369">
        <w:rPr>
          <w:rFonts w:ascii="Lucida Bright" w:hAnsi="Lucida Bright" w:cs="Arial"/>
          <w:b/>
          <w:sz w:val="24"/>
          <w:szCs w:val="24"/>
        </w:rPr>
        <w:t>CRIMINAL APPLICATION NO.04 OF 2022</w:t>
      </w:r>
    </w:p>
    <w:p w:rsidR="00851BE5" w:rsidRPr="00DF2369" w:rsidRDefault="00851BE5" w:rsidP="001F2243">
      <w:pPr>
        <w:spacing w:line="360" w:lineRule="auto"/>
        <w:jc w:val="center"/>
        <w:rPr>
          <w:rFonts w:ascii="Lucida Bright" w:hAnsi="Lucida Bright" w:cs="Arial"/>
          <w:b/>
          <w:sz w:val="24"/>
          <w:szCs w:val="24"/>
        </w:rPr>
      </w:pPr>
      <w:r w:rsidRPr="00DF2369">
        <w:rPr>
          <w:rFonts w:ascii="Lucida Bright" w:hAnsi="Lucida Bright" w:cs="Arial"/>
          <w:b/>
          <w:sz w:val="24"/>
          <w:szCs w:val="24"/>
        </w:rPr>
        <w:t>(ARISING OUT OF ENTEBBE CHIEF MAGISTRATE COURT CRIMINAL CASE NO:666 OF 2021)</w:t>
      </w:r>
    </w:p>
    <w:p w:rsidR="00851BE5" w:rsidRPr="00DF2369" w:rsidRDefault="00851BE5" w:rsidP="001F2243">
      <w:pPr>
        <w:spacing w:line="360" w:lineRule="auto"/>
        <w:jc w:val="center"/>
        <w:rPr>
          <w:rFonts w:ascii="Lucida Bright" w:hAnsi="Lucida Bright" w:cs="Arial"/>
          <w:b/>
          <w:sz w:val="24"/>
          <w:szCs w:val="24"/>
        </w:rPr>
      </w:pPr>
      <w:r w:rsidRPr="00DF2369">
        <w:rPr>
          <w:rFonts w:ascii="Lucida Bright" w:hAnsi="Lucida Bright" w:cs="Arial"/>
          <w:b/>
          <w:sz w:val="24"/>
          <w:szCs w:val="24"/>
        </w:rPr>
        <w:t>MALE H. MABIRIZI K. KIWANUKA-------------------------APPLICANT</w:t>
      </w:r>
    </w:p>
    <w:p w:rsidR="00851BE5" w:rsidRPr="00DF2369" w:rsidRDefault="00851BE5" w:rsidP="001F2243">
      <w:pPr>
        <w:spacing w:line="360" w:lineRule="auto"/>
        <w:jc w:val="center"/>
        <w:rPr>
          <w:rFonts w:ascii="Lucida Bright" w:hAnsi="Lucida Bright" w:cs="Arial"/>
          <w:b/>
          <w:sz w:val="24"/>
          <w:szCs w:val="24"/>
        </w:rPr>
      </w:pPr>
      <w:r w:rsidRPr="00DF2369">
        <w:rPr>
          <w:rFonts w:ascii="Lucida Bright" w:hAnsi="Lucida Bright" w:cs="Arial"/>
          <w:b/>
          <w:sz w:val="24"/>
          <w:szCs w:val="24"/>
        </w:rPr>
        <w:t>VERSUS</w:t>
      </w:r>
    </w:p>
    <w:p w:rsidR="00851BE5" w:rsidRPr="00DF2369" w:rsidRDefault="00851BE5" w:rsidP="001F2243">
      <w:pPr>
        <w:spacing w:line="360" w:lineRule="auto"/>
        <w:jc w:val="center"/>
        <w:rPr>
          <w:rFonts w:ascii="Lucida Bright" w:hAnsi="Lucida Bright" w:cs="Arial"/>
          <w:b/>
          <w:sz w:val="24"/>
          <w:szCs w:val="24"/>
        </w:rPr>
      </w:pPr>
      <w:r w:rsidRPr="00DF2369">
        <w:rPr>
          <w:rFonts w:ascii="Lucida Bright" w:hAnsi="Lucida Bright" w:cs="Arial"/>
          <w:b/>
          <w:sz w:val="24"/>
          <w:szCs w:val="24"/>
        </w:rPr>
        <w:t xml:space="preserve">UGANDA----------------------------------------------------------RESPONDENT </w:t>
      </w:r>
    </w:p>
    <w:p w:rsidR="00851BE5" w:rsidRPr="00DF2369" w:rsidRDefault="00851BE5" w:rsidP="001F2243">
      <w:pPr>
        <w:spacing w:line="360" w:lineRule="auto"/>
        <w:jc w:val="center"/>
        <w:rPr>
          <w:rFonts w:ascii="Lucida Bright" w:hAnsi="Lucida Bright" w:cs="Arial"/>
          <w:b/>
          <w:sz w:val="24"/>
          <w:szCs w:val="24"/>
        </w:rPr>
      </w:pPr>
      <w:r w:rsidRPr="00DF2369">
        <w:rPr>
          <w:rFonts w:ascii="Lucida Bright" w:hAnsi="Lucida Bright" w:cs="Arial"/>
          <w:b/>
          <w:sz w:val="24"/>
          <w:szCs w:val="24"/>
        </w:rPr>
        <w:t>BEFORE HON: JUSTICE ISAAC MUWATA</w:t>
      </w:r>
    </w:p>
    <w:p w:rsidR="00851BE5" w:rsidRPr="00DF2369" w:rsidRDefault="00851BE5" w:rsidP="001F2243">
      <w:pPr>
        <w:spacing w:line="360" w:lineRule="auto"/>
        <w:jc w:val="center"/>
        <w:rPr>
          <w:rFonts w:ascii="Lucida Bright" w:hAnsi="Lucida Bright" w:cs="Arial"/>
          <w:b/>
          <w:sz w:val="24"/>
          <w:szCs w:val="24"/>
          <w:u w:val="single"/>
        </w:rPr>
      </w:pPr>
      <w:r w:rsidRPr="00DF2369">
        <w:rPr>
          <w:rFonts w:ascii="Lucida Bright" w:hAnsi="Lucida Bright" w:cs="Arial"/>
          <w:b/>
          <w:sz w:val="24"/>
          <w:szCs w:val="24"/>
          <w:u w:val="single"/>
        </w:rPr>
        <w:t xml:space="preserve">RULING </w:t>
      </w:r>
    </w:p>
    <w:p w:rsidR="00851BE5" w:rsidRPr="00DF2369" w:rsidRDefault="00851BE5" w:rsidP="001F2243">
      <w:pPr>
        <w:spacing w:line="360" w:lineRule="auto"/>
        <w:jc w:val="both"/>
        <w:rPr>
          <w:rFonts w:ascii="Lucida Bright" w:hAnsi="Lucida Bright" w:cs="Arial"/>
          <w:sz w:val="24"/>
          <w:szCs w:val="24"/>
        </w:rPr>
      </w:pPr>
      <w:r w:rsidRPr="00DF2369">
        <w:rPr>
          <w:rFonts w:ascii="Lucida Bright" w:hAnsi="Lucida Bright" w:cs="Arial"/>
          <w:sz w:val="24"/>
          <w:szCs w:val="24"/>
        </w:rPr>
        <w:t>The applicant herein brought this application for revision challenging the proceedings in Entebbe chief magistrates court in criminal case no.0666 of 2021.</w:t>
      </w:r>
    </w:p>
    <w:p w:rsidR="00DE7837" w:rsidRPr="00DF2369" w:rsidRDefault="00851BE5" w:rsidP="001F2243">
      <w:pPr>
        <w:spacing w:line="360" w:lineRule="auto"/>
        <w:jc w:val="both"/>
        <w:rPr>
          <w:rFonts w:ascii="Lucida Bright" w:hAnsi="Lucida Bright" w:cs="Arial"/>
          <w:sz w:val="24"/>
          <w:szCs w:val="24"/>
        </w:rPr>
      </w:pPr>
      <w:r w:rsidRPr="00DF2369">
        <w:rPr>
          <w:rFonts w:ascii="Lucida Bright" w:hAnsi="Lucida Bright" w:cs="Arial"/>
          <w:sz w:val="24"/>
          <w:szCs w:val="24"/>
        </w:rPr>
        <w:t>When the matter first came up for hearing the applicant sought an order of this court to be allowed to access internet for purposes of research. This order was specifically directed to the O/C Kitalya Mini Max Mr. Ayikomundu Hamid</w:t>
      </w:r>
      <w:r w:rsidR="00DE7837" w:rsidRPr="00DF2369">
        <w:rPr>
          <w:rFonts w:ascii="Lucida Bright" w:hAnsi="Lucida Bright" w:cs="Arial"/>
          <w:sz w:val="24"/>
          <w:szCs w:val="24"/>
        </w:rPr>
        <w:t>u</w:t>
      </w:r>
    </w:p>
    <w:p w:rsidR="00DE7837" w:rsidRPr="00DF2369" w:rsidRDefault="00DE7837" w:rsidP="001F2243">
      <w:pPr>
        <w:spacing w:line="360" w:lineRule="auto"/>
        <w:jc w:val="both"/>
        <w:rPr>
          <w:rFonts w:ascii="Lucida Bright" w:hAnsi="Lucida Bright" w:cs="Arial"/>
          <w:sz w:val="24"/>
          <w:szCs w:val="24"/>
        </w:rPr>
      </w:pPr>
      <w:r w:rsidRPr="00DF2369">
        <w:rPr>
          <w:rFonts w:ascii="Lucida Bright" w:hAnsi="Lucida Bright" w:cs="Arial"/>
          <w:sz w:val="24"/>
          <w:szCs w:val="24"/>
        </w:rPr>
        <w:t xml:space="preserve">During the further hearing of the matter, the applicant raised a preliminary objection to the effect that he had been </w:t>
      </w:r>
      <w:r w:rsidR="001F2243" w:rsidRPr="00DF2369">
        <w:rPr>
          <w:rFonts w:ascii="Lucida Bright" w:hAnsi="Lucida Bright" w:cs="Arial"/>
          <w:sz w:val="24"/>
          <w:szCs w:val="24"/>
        </w:rPr>
        <w:t>denied access to internet contrary to</w:t>
      </w:r>
      <w:r w:rsidRPr="00DF2369">
        <w:rPr>
          <w:rFonts w:ascii="Lucida Bright" w:hAnsi="Lucida Bright" w:cs="Arial"/>
          <w:sz w:val="24"/>
          <w:szCs w:val="24"/>
        </w:rPr>
        <w:t xml:space="preserve"> that order. That he was subsequently transferred to Luzira prison where he has since been denied </w:t>
      </w:r>
      <w:r w:rsidR="001F2243" w:rsidRPr="00DF2369">
        <w:rPr>
          <w:rFonts w:ascii="Lucida Bright" w:hAnsi="Lucida Bright" w:cs="Arial"/>
          <w:sz w:val="24"/>
          <w:szCs w:val="24"/>
        </w:rPr>
        <w:t xml:space="preserve">access to </w:t>
      </w:r>
      <w:r w:rsidRPr="00DF2369">
        <w:rPr>
          <w:rFonts w:ascii="Lucida Bright" w:hAnsi="Lucida Bright" w:cs="Arial"/>
          <w:sz w:val="24"/>
          <w:szCs w:val="24"/>
        </w:rPr>
        <w:t>the same.</w:t>
      </w:r>
    </w:p>
    <w:p w:rsidR="00DE7837" w:rsidRPr="00DF2369" w:rsidRDefault="00DE7837" w:rsidP="001F2243">
      <w:pPr>
        <w:spacing w:line="360" w:lineRule="auto"/>
        <w:jc w:val="both"/>
        <w:rPr>
          <w:rFonts w:ascii="Lucida Bright" w:hAnsi="Lucida Bright" w:cs="Arial"/>
          <w:sz w:val="24"/>
          <w:szCs w:val="24"/>
        </w:rPr>
      </w:pPr>
      <w:r w:rsidRPr="00DF2369">
        <w:rPr>
          <w:rFonts w:ascii="Lucida Bright" w:hAnsi="Lucida Bright" w:cs="Arial"/>
          <w:sz w:val="24"/>
          <w:szCs w:val="24"/>
        </w:rPr>
        <w:t xml:space="preserve">It </w:t>
      </w:r>
      <w:r w:rsidR="004729D2" w:rsidRPr="00DF2369">
        <w:rPr>
          <w:rFonts w:ascii="Lucida Bright" w:hAnsi="Lucida Bright" w:cs="Arial"/>
          <w:sz w:val="24"/>
          <w:szCs w:val="24"/>
        </w:rPr>
        <w:t>was his contention that the</w:t>
      </w:r>
      <w:r w:rsidRPr="00DF2369">
        <w:rPr>
          <w:rFonts w:ascii="Lucida Bright" w:hAnsi="Lucida Bright" w:cs="Arial"/>
          <w:sz w:val="24"/>
          <w:szCs w:val="24"/>
        </w:rPr>
        <w:t xml:space="preserve"> denial to access internet violates his right to a fair hearing in the sense that he </w:t>
      </w:r>
      <w:r w:rsidR="004527AF" w:rsidRPr="00DF2369">
        <w:rPr>
          <w:rFonts w:ascii="Lucida Bright" w:hAnsi="Lucida Bright" w:cs="Arial"/>
          <w:sz w:val="24"/>
          <w:szCs w:val="24"/>
        </w:rPr>
        <w:t>is</w:t>
      </w:r>
      <w:r w:rsidRPr="00DF2369">
        <w:rPr>
          <w:rFonts w:ascii="Lucida Bright" w:hAnsi="Lucida Bright" w:cs="Arial"/>
          <w:sz w:val="24"/>
          <w:szCs w:val="24"/>
        </w:rPr>
        <w:t xml:space="preserve"> unable to effectively prosecute his </w:t>
      </w:r>
      <w:r w:rsidR="004527AF" w:rsidRPr="00DF2369">
        <w:rPr>
          <w:rFonts w:ascii="Lucida Bright" w:hAnsi="Lucida Bright" w:cs="Arial"/>
          <w:sz w:val="24"/>
          <w:szCs w:val="24"/>
        </w:rPr>
        <w:t>application. He</w:t>
      </w:r>
      <w:r w:rsidRPr="00DF2369">
        <w:rPr>
          <w:rFonts w:ascii="Lucida Bright" w:hAnsi="Lucida Bright" w:cs="Arial"/>
          <w:sz w:val="24"/>
          <w:szCs w:val="24"/>
        </w:rPr>
        <w:t xml:space="preserve"> also prayed that the respondents be held in contempt of court for violating the said court order</w:t>
      </w:r>
      <w:r w:rsidR="001F2243" w:rsidRPr="00DF2369">
        <w:rPr>
          <w:rFonts w:ascii="Lucida Bright" w:hAnsi="Lucida Bright" w:cs="Arial"/>
          <w:sz w:val="24"/>
          <w:szCs w:val="24"/>
        </w:rPr>
        <w:t>.</w:t>
      </w:r>
    </w:p>
    <w:p w:rsidR="003A55EA" w:rsidRPr="00DF2369" w:rsidRDefault="00DE7837" w:rsidP="001F2243">
      <w:pPr>
        <w:spacing w:line="360" w:lineRule="auto"/>
        <w:jc w:val="both"/>
        <w:rPr>
          <w:rFonts w:ascii="Lucida Bright" w:hAnsi="Lucida Bright" w:cs="Arial"/>
          <w:sz w:val="24"/>
          <w:szCs w:val="24"/>
        </w:rPr>
      </w:pPr>
      <w:r w:rsidRPr="00DF2369">
        <w:rPr>
          <w:rFonts w:ascii="Lucida Bright" w:hAnsi="Lucida Bright" w:cs="Arial"/>
          <w:sz w:val="24"/>
          <w:szCs w:val="24"/>
        </w:rPr>
        <w:t xml:space="preserve">In reply, the respondents argued that the applicant is a convict serving a sentence and as such he is not entitled to internet services. That allowing the applicant </w:t>
      </w:r>
      <w:r w:rsidRPr="00DF2369">
        <w:rPr>
          <w:rFonts w:ascii="Lucida Bright" w:hAnsi="Lucida Bright" w:cs="Arial"/>
          <w:sz w:val="24"/>
          <w:szCs w:val="24"/>
        </w:rPr>
        <w:lastRenderedPageBreak/>
        <w:t>access internet poses a great security risk</w:t>
      </w:r>
      <w:r w:rsidR="004527AF" w:rsidRPr="00DF2369">
        <w:rPr>
          <w:rFonts w:ascii="Lucida Bright" w:hAnsi="Lucida Bright" w:cs="Arial"/>
          <w:sz w:val="24"/>
          <w:szCs w:val="24"/>
        </w:rPr>
        <w:t xml:space="preserve"> to the other prisoner and the institution as a whole, it was also submitted by the respondents that the prisons have adequate facilities to enable the applicant conduct his research. With regard to the contempt, counsel for the respondent Mr. Amerit Timothy argued that the order was specifically directed to the O/C Kitalya Mini Max and not Luzira prisons where the applicant has since been transferred to.</w:t>
      </w:r>
    </w:p>
    <w:p w:rsidR="004527AF" w:rsidRPr="00DF2369" w:rsidRDefault="004527AF" w:rsidP="001F2243">
      <w:pPr>
        <w:spacing w:line="360" w:lineRule="auto"/>
        <w:jc w:val="both"/>
        <w:rPr>
          <w:rFonts w:ascii="Lucida Bright" w:hAnsi="Lucida Bright" w:cs="Arial"/>
          <w:b/>
          <w:sz w:val="24"/>
          <w:szCs w:val="24"/>
          <w:u w:val="single"/>
        </w:rPr>
      </w:pPr>
      <w:r w:rsidRPr="00DF2369">
        <w:rPr>
          <w:rFonts w:ascii="Lucida Bright" w:hAnsi="Lucida Bright" w:cs="Arial"/>
          <w:b/>
          <w:sz w:val="24"/>
          <w:szCs w:val="24"/>
          <w:u w:val="single"/>
        </w:rPr>
        <w:t xml:space="preserve">Consideration </w:t>
      </w:r>
    </w:p>
    <w:p w:rsidR="002D0317" w:rsidRPr="00DF2369" w:rsidRDefault="002D0317" w:rsidP="001F2243">
      <w:pPr>
        <w:spacing w:line="360" w:lineRule="auto"/>
        <w:jc w:val="both"/>
        <w:rPr>
          <w:rFonts w:ascii="Lucida Bright" w:hAnsi="Lucida Bright" w:cs="Arial"/>
          <w:sz w:val="24"/>
          <w:szCs w:val="24"/>
        </w:rPr>
      </w:pPr>
      <w:r w:rsidRPr="00DF2369">
        <w:rPr>
          <w:rFonts w:ascii="Lucida Bright" w:hAnsi="Lucida Bright" w:cs="Arial"/>
          <w:sz w:val="24"/>
          <w:szCs w:val="24"/>
        </w:rPr>
        <w:t xml:space="preserve">After listening to the parties and specifically SP Herbert Kaheru the assistant OC Luzira Upper who was invited by court </w:t>
      </w:r>
      <w:r w:rsidR="00DE34FE">
        <w:rPr>
          <w:rFonts w:ascii="Lucida Bright" w:hAnsi="Lucida Bright" w:cs="Arial"/>
          <w:sz w:val="24"/>
          <w:szCs w:val="24"/>
        </w:rPr>
        <w:t xml:space="preserve">on its own </w:t>
      </w:r>
      <w:r w:rsidR="00DE34FE" w:rsidRPr="00DF2369">
        <w:rPr>
          <w:rFonts w:ascii="Lucida Bright" w:hAnsi="Lucida Bright" w:cs="Arial"/>
          <w:sz w:val="24"/>
          <w:szCs w:val="24"/>
        </w:rPr>
        <w:t>motion</w:t>
      </w:r>
      <w:r w:rsidRPr="00DF2369">
        <w:rPr>
          <w:rFonts w:ascii="Lucida Bright" w:hAnsi="Lucida Bright" w:cs="Arial"/>
          <w:sz w:val="24"/>
          <w:szCs w:val="24"/>
        </w:rPr>
        <w:t xml:space="preserve"> to guide it in resolving this matter I make the following observations.</w:t>
      </w:r>
    </w:p>
    <w:p w:rsidR="004729D2" w:rsidRPr="00DF2369" w:rsidRDefault="004729D2" w:rsidP="001F2243">
      <w:pPr>
        <w:spacing w:line="360" w:lineRule="auto"/>
        <w:jc w:val="both"/>
        <w:rPr>
          <w:rFonts w:ascii="Lucida Bright" w:hAnsi="Lucida Bright" w:cs="Arial"/>
          <w:sz w:val="24"/>
          <w:szCs w:val="24"/>
        </w:rPr>
      </w:pPr>
      <w:r w:rsidRPr="00DF2369">
        <w:rPr>
          <w:rFonts w:ascii="Lucida Bright" w:hAnsi="Lucida Bright" w:cs="Arial"/>
          <w:sz w:val="24"/>
          <w:szCs w:val="24"/>
        </w:rPr>
        <w:t>Under</w:t>
      </w:r>
      <w:r w:rsidR="00342CB6" w:rsidRPr="00DF2369">
        <w:rPr>
          <w:rFonts w:ascii="Lucida Bright" w:hAnsi="Lucida Bright" w:cs="Arial"/>
          <w:sz w:val="24"/>
          <w:szCs w:val="24"/>
        </w:rPr>
        <w:t xml:space="preserve"> the constitution, the</w:t>
      </w:r>
      <w:r w:rsidRPr="00DF2369">
        <w:rPr>
          <w:rFonts w:ascii="Lucida Bright" w:hAnsi="Lucida Bright" w:cs="Arial"/>
          <w:sz w:val="24"/>
          <w:szCs w:val="24"/>
        </w:rPr>
        <w:t xml:space="preserve"> prisons act and the regulations made </w:t>
      </w:r>
      <w:r w:rsidR="00342CB6" w:rsidRPr="00DF2369">
        <w:rPr>
          <w:rFonts w:ascii="Lucida Bright" w:hAnsi="Lucida Bright" w:cs="Arial"/>
          <w:sz w:val="24"/>
          <w:szCs w:val="24"/>
        </w:rPr>
        <w:t>thereunder, there</w:t>
      </w:r>
      <w:r w:rsidRPr="00DF2369">
        <w:rPr>
          <w:rFonts w:ascii="Lucida Bright" w:hAnsi="Lucida Bright" w:cs="Arial"/>
          <w:sz w:val="24"/>
          <w:szCs w:val="24"/>
        </w:rPr>
        <w:t xml:space="preserve"> is no provision that an inmate/convict is entitled to access internet services as a matter of right</w:t>
      </w:r>
      <w:r w:rsidR="00342CB6" w:rsidRPr="00DF2369">
        <w:rPr>
          <w:rFonts w:ascii="Lucida Bright" w:hAnsi="Lucida Bright" w:cs="Arial"/>
          <w:sz w:val="24"/>
          <w:szCs w:val="24"/>
        </w:rPr>
        <w:t>.</w:t>
      </w:r>
      <w:r w:rsidRPr="00DF2369">
        <w:rPr>
          <w:rFonts w:ascii="Lucida Bright" w:hAnsi="Lucida Bright" w:cs="Arial"/>
          <w:sz w:val="24"/>
          <w:szCs w:val="24"/>
        </w:rPr>
        <w:t xml:space="preserve"> </w:t>
      </w:r>
    </w:p>
    <w:p w:rsidR="004527AF" w:rsidRPr="00DF2369" w:rsidRDefault="004729D2" w:rsidP="001F2243">
      <w:pPr>
        <w:spacing w:line="360" w:lineRule="auto"/>
        <w:jc w:val="both"/>
        <w:rPr>
          <w:rFonts w:ascii="Lucida Bright" w:hAnsi="Lucida Bright" w:cs="Arial"/>
          <w:sz w:val="24"/>
          <w:szCs w:val="24"/>
        </w:rPr>
      </w:pPr>
      <w:r w:rsidRPr="00DF2369">
        <w:rPr>
          <w:rFonts w:ascii="Lucida Bright" w:hAnsi="Lucida Bright" w:cs="Arial"/>
          <w:sz w:val="24"/>
          <w:szCs w:val="24"/>
        </w:rPr>
        <w:t xml:space="preserve">The </w:t>
      </w:r>
      <w:r w:rsidR="00342CB6" w:rsidRPr="00DF2369">
        <w:rPr>
          <w:rFonts w:ascii="Lucida Bright" w:hAnsi="Lucida Bright" w:cs="Arial"/>
          <w:sz w:val="24"/>
          <w:szCs w:val="24"/>
        </w:rPr>
        <w:t xml:space="preserve">framers of the </w:t>
      </w:r>
      <w:r w:rsidRPr="00DF2369">
        <w:rPr>
          <w:rFonts w:ascii="Lucida Bright" w:hAnsi="Lucida Bright" w:cs="Arial"/>
          <w:sz w:val="24"/>
          <w:szCs w:val="24"/>
        </w:rPr>
        <w:t xml:space="preserve">constitution </w:t>
      </w:r>
      <w:r w:rsidR="00342CB6" w:rsidRPr="00DF2369">
        <w:rPr>
          <w:rFonts w:ascii="Lucida Bright" w:hAnsi="Lucida Bright" w:cs="Arial"/>
          <w:sz w:val="24"/>
          <w:szCs w:val="24"/>
        </w:rPr>
        <w:t>did not envisage</w:t>
      </w:r>
      <w:r w:rsidR="001F2243" w:rsidRPr="00DF2369">
        <w:rPr>
          <w:rFonts w:ascii="Lucida Bright" w:hAnsi="Lucida Bright" w:cs="Arial"/>
          <w:sz w:val="24"/>
          <w:szCs w:val="24"/>
        </w:rPr>
        <w:t xml:space="preserve"> this right under the tenets of a fair</w:t>
      </w:r>
      <w:r w:rsidR="00342CB6" w:rsidRPr="00DF2369">
        <w:rPr>
          <w:rFonts w:ascii="Lucida Bright" w:hAnsi="Lucida Bright" w:cs="Arial"/>
          <w:sz w:val="24"/>
          <w:szCs w:val="24"/>
        </w:rPr>
        <w:t xml:space="preserve"> hearing </w:t>
      </w:r>
      <w:r w:rsidR="00CB2E3F" w:rsidRPr="00DF2369">
        <w:rPr>
          <w:rFonts w:ascii="Lucida Bright" w:hAnsi="Lucida Bright" w:cs="Arial"/>
          <w:sz w:val="24"/>
          <w:szCs w:val="24"/>
        </w:rPr>
        <w:t xml:space="preserve">enshrined under Article 28 of the constitution </w:t>
      </w:r>
      <w:r w:rsidR="00342CB6" w:rsidRPr="00DF2369">
        <w:rPr>
          <w:rFonts w:ascii="Lucida Bright" w:hAnsi="Lucida Bright" w:cs="Arial"/>
          <w:sz w:val="24"/>
          <w:szCs w:val="24"/>
        </w:rPr>
        <w:t xml:space="preserve">and rightly so because the </w:t>
      </w:r>
      <w:r w:rsidRPr="00DF2369">
        <w:rPr>
          <w:rFonts w:ascii="Lucida Bright" w:hAnsi="Lucida Bright" w:cs="Arial"/>
          <w:sz w:val="24"/>
          <w:szCs w:val="24"/>
        </w:rPr>
        <w:t>prohibition on the use of the internet by prisoners/inmates primarily aris</w:t>
      </w:r>
      <w:r w:rsidR="00482C88" w:rsidRPr="00DF2369">
        <w:rPr>
          <w:rFonts w:ascii="Lucida Bright" w:hAnsi="Lucida Bright" w:cs="Arial"/>
          <w:sz w:val="24"/>
          <w:szCs w:val="24"/>
        </w:rPr>
        <w:t>es from the need to preclude</w:t>
      </w:r>
      <w:r w:rsidRPr="00DF2369">
        <w:rPr>
          <w:rFonts w:ascii="Lucida Bright" w:hAnsi="Lucida Bright" w:cs="Arial"/>
          <w:sz w:val="24"/>
          <w:szCs w:val="24"/>
        </w:rPr>
        <w:t xml:space="preserve"> communication </w:t>
      </w:r>
      <w:r w:rsidR="00482C88" w:rsidRPr="00DF2369">
        <w:rPr>
          <w:rFonts w:ascii="Lucida Bright" w:hAnsi="Lucida Bright" w:cs="Arial"/>
          <w:sz w:val="24"/>
          <w:szCs w:val="24"/>
        </w:rPr>
        <w:t>of a prisoner with persons</w:t>
      </w:r>
      <w:r w:rsidRPr="00DF2369">
        <w:rPr>
          <w:rFonts w:ascii="Lucida Bright" w:hAnsi="Lucida Bright" w:cs="Arial"/>
          <w:sz w:val="24"/>
          <w:szCs w:val="24"/>
        </w:rPr>
        <w:t xml:space="preserve"> outside.  Further, this is also to preclude obtaining information from the internet which could endanger the security of the prison</w:t>
      </w:r>
      <w:r w:rsidR="00CB2E3F" w:rsidRPr="00DF2369">
        <w:rPr>
          <w:rFonts w:ascii="Lucida Bright" w:hAnsi="Lucida Bright" w:cs="Arial"/>
          <w:sz w:val="24"/>
          <w:szCs w:val="24"/>
        </w:rPr>
        <w:t xml:space="preserve"> </w:t>
      </w:r>
      <w:r w:rsidR="004B6C5F" w:rsidRPr="00DF2369">
        <w:rPr>
          <w:rFonts w:ascii="Lucida Bright" w:hAnsi="Lucida Bright" w:cs="Arial"/>
          <w:sz w:val="24"/>
          <w:szCs w:val="24"/>
        </w:rPr>
        <w:t>public safety.</w:t>
      </w:r>
      <w:r w:rsidRPr="00DF2369">
        <w:rPr>
          <w:rFonts w:ascii="Lucida Bright" w:hAnsi="Lucida Bright" w:cs="Arial"/>
          <w:sz w:val="24"/>
          <w:szCs w:val="24"/>
        </w:rPr>
        <w:t xml:space="preserve"> The fact that the internet can be u</w:t>
      </w:r>
      <w:r w:rsidR="00342CB6" w:rsidRPr="00DF2369">
        <w:rPr>
          <w:rFonts w:ascii="Lucida Bright" w:hAnsi="Lucida Bright" w:cs="Arial"/>
          <w:sz w:val="24"/>
          <w:szCs w:val="24"/>
        </w:rPr>
        <w:t>sed for commission of offences is</w:t>
      </w:r>
      <w:r w:rsidRPr="00DF2369">
        <w:rPr>
          <w:rFonts w:ascii="Lucida Bright" w:hAnsi="Lucida Bright" w:cs="Arial"/>
          <w:sz w:val="24"/>
          <w:szCs w:val="24"/>
        </w:rPr>
        <w:t xml:space="preserve"> </w:t>
      </w:r>
      <w:r w:rsidR="00342CB6" w:rsidRPr="00DF2369">
        <w:rPr>
          <w:rFonts w:ascii="Lucida Bright" w:hAnsi="Lucida Bright" w:cs="Arial"/>
          <w:sz w:val="24"/>
          <w:szCs w:val="24"/>
        </w:rPr>
        <w:t>a well-known fact</w:t>
      </w:r>
      <w:r w:rsidR="001F2243" w:rsidRPr="00DF2369">
        <w:rPr>
          <w:rFonts w:ascii="Lucida Bright" w:hAnsi="Lucida Bright" w:cs="Arial"/>
          <w:sz w:val="24"/>
          <w:szCs w:val="24"/>
        </w:rPr>
        <w:t>.</w:t>
      </w:r>
    </w:p>
    <w:p w:rsidR="00342CB6" w:rsidRPr="00DF2369" w:rsidRDefault="00342CB6" w:rsidP="001F2243">
      <w:pPr>
        <w:spacing w:line="360" w:lineRule="auto"/>
        <w:jc w:val="both"/>
        <w:rPr>
          <w:rFonts w:ascii="Lucida Bright" w:hAnsi="Lucida Bright" w:cs="Arial"/>
          <w:sz w:val="24"/>
          <w:szCs w:val="24"/>
        </w:rPr>
      </w:pPr>
      <w:r w:rsidRPr="00DF2369">
        <w:rPr>
          <w:rFonts w:ascii="Lucida Bright" w:hAnsi="Lucida Bright" w:cs="Arial"/>
          <w:sz w:val="24"/>
          <w:szCs w:val="24"/>
        </w:rPr>
        <w:t xml:space="preserve">I have also considered whether granting this access is within the competence of the prison service. The applicant has not requested </w:t>
      </w:r>
      <w:r w:rsidR="004B6C5F" w:rsidRPr="00DF2369">
        <w:rPr>
          <w:rFonts w:ascii="Lucida Bright" w:hAnsi="Lucida Bright" w:cs="Arial"/>
          <w:sz w:val="24"/>
          <w:szCs w:val="24"/>
        </w:rPr>
        <w:t>for particular information, but he requests to access it in a particular manner. Allowing</w:t>
      </w:r>
      <w:r w:rsidRPr="00DF2369">
        <w:rPr>
          <w:rFonts w:ascii="Lucida Bright" w:hAnsi="Lucida Bright" w:cs="Arial"/>
          <w:sz w:val="24"/>
          <w:szCs w:val="24"/>
        </w:rPr>
        <w:t xml:space="preserve"> the applicant to acc</w:t>
      </w:r>
      <w:r w:rsidR="004B6C5F" w:rsidRPr="00DF2369">
        <w:rPr>
          <w:rFonts w:ascii="Lucida Bright" w:hAnsi="Lucida Bright" w:cs="Arial"/>
          <w:sz w:val="24"/>
          <w:szCs w:val="24"/>
        </w:rPr>
        <w:t>ess internet services</w:t>
      </w:r>
      <w:r w:rsidR="00482C88" w:rsidRPr="00DF2369">
        <w:rPr>
          <w:rFonts w:ascii="Lucida Bright" w:hAnsi="Lucida Bright" w:cs="Arial"/>
          <w:sz w:val="24"/>
          <w:szCs w:val="24"/>
        </w:rPr>
        <w:t xml:space="preserve"> through this manner may</w:t>
      </w:r>
      <w:r w:rsidR="004B6C5F" w:rsidRPr="00DF2369">
        <w:rPr>
          <w:rFonts w:ascii="Lucida Bright" w:hAnsi="Lucida Bright" w:cs="Arial"/>
          <w:sz w:val="24"/>
          <w:szCs w:val="24"/>
        </w:rPr>
        <w:t xml:space="preserve"> necessitate additional supervision of the applicant which in turn would bring about additional expenses</w:t>
      </w:r>
      <w:r w:rsidR="00482C88" w:rsidRPr="00DF2369">
        <w:rPr>
          <w:rFonts w:ascii="Lucida Bright" w:hAnsi="Lucida Bright" w:cs="Arial"/>
          <w:sz w:val="24"/>
          <w:szCs w:val="24"/>
        </w:rPr>
        <w:t xml:space="preserve"> not ordinarily catered for by the prison service.</w:t>
      </w:r>
      <w:r w:rsidR="004B6C5F" w:rsidRPr="00DF2369">
        <w:rPr>
          <w:rFonts w:ascii="Lucida Bright" w:hAnsi="Lucida Bright" w:cs="Arial"/>
          <w:sz w:val="24"/>
          <w:szCs w:val="24"/>
        </w:rPr>
        <w:t xml:space="preserve"> A situation may develop where there is no actual control over the activities of the </w:t>
      </w:r>
      <w:r w:rsidR="00CB2E3F" w:rsidRPr="00DF2369">
        <w:rPr>
          <w:rFonts w:ascii="Lucida Bright" w:hAnsi="Lucida Bright" w:cs="Arial"/>
          <w:sz w:val="24"/>
          <w:szCs w:val="24"/>
        </w:rPr>
        <w:t>applicant.</w:t>
      </w:r>
      <w:r w:rsidR="00482C88" w:rsidRPr="00DF2369">
        <w:rPr>
          <w:rFonts w:ascii="Lucida Bright" w:hAnsi="Lucida Bright" w:cs="Arial"/>
          <w:sz w:val="24"/>
          <w:szCs w:val="24"/>
        </w:rPr>
        <w:t xml:space="preserve"> Furthermore, t</w:t>
      </w:r>
      <w:r w:rsidR="00CB2E3F" w:rsidRPr="00DF2369">
        <w:rPr>
          <w:rFonts w:ascii="Lucida Bright" w:hAnsi="Lucida Bright" w:cs="Arial"/>
          <w:sz w:val="24"/>
          <w:szCs w:val="24"/>
        </w:rPr>
        <w:t xml:space="preserve">he fact that the </w:t>
      </w:r>
      <w:r w:rsidR="00482C88" w:rsidRPr="00DF2369">
        <w:rPr>
          <w:rFonts w:ascii="Lucida Bright" w:hAnsi="Lucida Bright" w:cs="Arial"/>
          <w:sz w:val="24"/>
          <w:szCs w:val="24"/>
        </w:rPr>
        <w:t>applicant’s</w:t>
      </w:r>
      <w:r w:rsidR="00CB2E3F" w:rsidRPr="00DF2369">
        <w:rPr>
          <w:rFonts w:ascii="Lucida Bright" w:hAnsi="Lucida Bright" w:cs="Arial"/>
          <w:sz w:val="24"/>
          <w:szCs w:val="24"/>
        </w:rPr>
        <w:t xml:space="preserve"> incarceration arises from the misuse of the inte</w:t>
      </w:r>
      <w:r w:rsidR="00DE34FE">
        <w:rPr>
          <w:rFonts w:ascii="Lucida Bright" w:hAnsi="Lucida Bright" w:cs="Arial"/>
          <w:sz w:val="24"/>
          <w:szCs w:val="24"/>
        </w:rPr>
        <w:t>rnet</w:t>
      </w:r>
      <w:r w:rsidR="00CB2E3F" w:rsidRPr="00DF2369">
        <w:rPr>
          <w:rFonts w:ascii="Lucida Bright" w:hAnsi="Lucida Bright" w:cs="Arial"/>
          <w:sz w:val="24"/>
          <w:szCs w:val="24"/>
        </w:rPr>
        <w:t xml:space="preserve"> makes it even of great</w:t>
      </w:r>
      <w:r w:rsidR="00482C88" w:rsidRPr="00DF2369">
        <w:rPr>
          <w:rFonts w:ascii="Lucida Bright" w:hAnsi="Lucida Bright" w:cs="Arial"/>
          <w:sz w:val="24"/>
          <w:szCs w:val="24"/>
        </w:rPr>
        <w:t>er</w:t>
      </w:r>
      <w:r w:rsidR="00DE34FE">
        <w:rPr>
          <w:rFonts w:ascii="Lucida Bright" w:hAnsi="Lucida Bright" w:cs="Arial"/>
          <w:sz w:val="24"/>
          <w:szCs w:val="24"/>
        </w:rPr>
        <w:t xml:space="preserve"> concern to allow</w:t>
      </w:r>
      <w:r w:rsidR="00CB2E3F" w:rsidRPr="00DF2369">
        <w:rPr>
          <w:rFonts w:ascii="Lucida Bright" w:hAnsi="Lucida Bright" w:cs="Arial"/>
          <w:sz w:val="24"/>
          <w:szCs w:val="24"/>
        </w:rPr>
        <w:t xml:space="preserve"> his prayers to access the inte</w:t>
      </w:r>
      <w:r w:rsidR="00482C88" w:rsidRPr="00DF2369">
        <w:rPr>
          <w:rFonts w:ascii="Lucida Bright" w:hAnsi="Lucida Bright" w:cs="Arial"/>
          <w:sz w:val="24"/>
          <w:szCs w:val="24"/>
        </w:rPr>
        <w:t>r</w:t>
      </w:r>
      <w:r w:rsidR="00CB2E3F" w:rsidRPr="00DF2369">
        <w:rPr>
          <w:rFonts w:ascii="Lucida Bright" w:hAnsi="Lucida Bright" w:cs="Arial"/>
          <w:sz w:val="24"/>
          <w:szCs w:val="24"/>
        </w:rPr>
        <w:t>n</w:t>
      </w:r>
      <w:r w:rsidR="00482C88" w:rsidRPr="00DF2369">
        <w:rPr>
          <w:rFonts w:ascii="Lucida Bright" w:hAnsi="Lucida Bright" w:cs="Arial"/>
          <w:sz w:val="24"/>
          <w:szCs w:val="24"/>
        </w:rPr>
        <w:t>e</w:t>
      </w:r>
      <w:r w:rsidR="00CB2E3F" w:rsidRPr="00DF2369">
        <w:rPr>
          <w:rFonts w:ascii="Lucida Bright" w:hAnsi="Lucida Bright" w:cs="Arial"/>
          <w:sz w:val="24"/>
          <w:szCs w:val="24"/>
        </w:rPr>
        <w:t>t.</w:t>
      </w:r>
    </w:p>
    <w:p w:rsidR="004B6C5F" w:rsidRPr="00DF2369" w:rsidRDefault="004B6C5F" w:rsidP="001F2243">
      <w:pPr>
        <w:spacing w:line="360" w:lineRule="auto"/>
        <w:jc w:val="both"/>
        <w:rPr>
          <w:rFonts w:ascii="Lucida Bright" w:hAnsi="Lucida Bright" w:cs="Arial"/>
          <w:sz w:val="24"/>
          <w:szCs w:val="24"/>
        </w:rPr>
      </w:pPr>
      <w:r w:rsidRPr="00DF2369">
        <w:rPr>
          <w:rFonts w:ascii="Lucida Bright" w:hAnsi="Lucida Bright" w:cs="Arial"/>
          <w:sz w:val="24"/>
          <w:szCs w:val="24"/>
        </w:rPr>
        <w:lastRenderedPageBreak/>
        <w:t xml:space="preserve">The applicant can therefore access whatever information he needs through the library and the prisons legal clinic because access to information need not be ensured necessarily electronically, but it may be ensured also on paper. The applicant is </w:t>
      </w:r>
      <w:r w:rsidR="00482C88" w:rsidRPr="00DF2369">
        <w:rPr>
          <w:rFonts w:ascii="Lucida Bright" w:hAnsi="Lucida Bright" w:cs="Arial"/>
          <w:sz w:val="24"/>
          <w:szCs w:val="24"/>
        </w:rPr>
        <w:t xml:space="preserve">also </w:t>
      </w:r>
      <w:r w:rsidRPr="00DF2369">
        <w:rPr>
          <w:rFonts w:ascii="Lucida Bright" w:hAnsi="Lucida Bright" w:cs="Arial"/>
          <w:sz w:val="24"/>
          <w:szCs w:val="24"/>
        </w:rPr>
        <w:t>at liberty to instruct his legal clerk to do research on his behalf</w:t>
      </w:r>
      <w:r w:rsidR="001F2243" w:rsidRPr="00DF2369">
        <w:rPr>
          <w:rFonts w:ascii="Lucida Bright" w:hAnsi="Lucida Bright" w:cs="Arial"/>
          <w:sz w:val="24"/>
          <w:szCs w:val="24"/>
        </w:rPr>
        <w:t>.</w:t>
      </w:r>
    </w:p>
    <w:p w:rsidR="00742AE9" w:rsidRPr="00DF2369" w:rsidRDefault="00742AE9" w:rsidP="001F2243">
      <w:pPr>
        <w:spacing w:line="360" w:lineRule="auto"/>
        <w:jc w:val="both"/>
        <w:rPr>
          <w:rFonts w:ascii="Lucida Bright" w:hAnsi="Lucida Bright" w:cs="Arial"/>
          <w:sz w:val="24"/>
          <w:szCs w:val="24"/>
        </w:rPr>
      </w:pPr>
      <w:r w:rsidRPr="00DF2369">
        <w:rPr>
          <w:rFonts w:ascii="Lucida Bright" w:hAnsi="Lucida Bright" w:cs="Arial"/>
          <w:sz w:val="24"/>
          <w:szCs w:val="24"/>
        </w:rPr>
        <w:t>I therefore find it difficult to find that failure to access internet in anyway violates a person’s right to a fair hearing moreover one who is a convict. This</w:t>
      </w:r>
      <w:r w:rsidR="00482C88" w:rsidRPr="00DF2369">
        <w:rPr>
          <w:rFonts w:ascii="Lucida Bright" w:hAnsi="Lucida Bright" w:cs="Arial"/>
          <w:sz w:val="24"/>
          <w:szCs w:val="24"/>
        </w:rPr>
        <w:t xml:space="preserve"> restriction arises</w:t>
      </w:r>
      <w:r w:rsidRPr="00DF2369">
        <w:rPr>
          <w:rFonts w:ascii="Lucida Bright" w:hAnsi="Lucida Bright" w:cs="Arial"/>
          <w:sz w:val="24"/>
          <w:szCs w:val="24"/>
        </w:rPr>
        <w:t xml:space="preserve"> from the need to preserve public safety and achieve the objectives of imprisonment of prisoners. There is </w:t>
      </w:r>
      <w:r w:rsidR="006927BC" w:rsidRPr="00DF2369">
        <w:rPr>
          <w:rFonts w:ascii="Lucida Bright" w:hAnsi="Lucida Bright" w:cs="Arial"/>
          <w:sz w:val="24"/>
          <w:szCs w:val="24"/>
        </w:rPr>
        <w:t xml:space="preserve">also </w:t>
      </w:r>
      <w:r w:rsidRPr="00DF2369">
        <w:rPr>
          <w:rFonts w:ascii="Lucida Bright" w:hAnsi="Lucida Bright" w:cs="Arial"/>
          <w:sz w:val="24"/>
          <w:szCs w:val="24"/>
        </w:rPr>
        <w:t>nothin</w:t>
      </w:r>
      <w:r w:rsidR="006927BC" w:rsidRPr="00DF2369">
        <w:rPr>
          <w:rFonts w:ascii="Lucida Bright" w:hAnsi="Lucida Bright" w:cs="Arial"/>
          <w:sz w:val="24"/>
          <w:szCs w:val="24"/>
        </w:rPr>
        <w:t xml:space="preserve">g special about the </w:t>
      </w:r>
      <w:r w:rsidR="00CB2E3F" w:rsidRPr="00DF2369">
        <w:rPr>
          <w:rFonts w:ascii="Lucida Bright" w:hAnsi="Lucida Bright" w:cs="Arial"/>
          <w:sz w:val="24"/>
          <w:szCs w:val="24"/>
        </w:rPr>
        <w:t>contemnor to warrant this court to grant the prayers sought and</w:t>
      </w:r>
      <w:r w:rsidRPr="00DF2369">
        <w:rPr>
          <w:rFonts w:ascii="Lucida Bright" w:hAnsi="Lucida Bright" w:cs="Arial"/>
          <w:sz w:val="24"/>
          <w:szCs w:val="24"/>
        </w:rPr>
        <w:t xml:space="preserve"> yet all other inmates are not entitled to access internet services</w:t>
      </w:r>
      <w:r w:rsidR="00CB2E3F" w:rsidRPr="00DF2369">
        <w:rPr>
          <w:rFonts w:ascii="Lucida Bright" w:hAnsi="Lucida Bright" w:cs="Arial"/>
          <w:sz w:val="24"/>
          <w:szCs w:val="24"/>
        </w:rPr>
        <w:t>.</w:t>
      </w:r>
    </w:p>
    <w:p w:rsidR="00742AE9" w:rsidRPr="00DF2369" w:rsidRDefault="00742AE9" w:rsidP="001F2243">
      <w:pPr>
        <w:spacing w:line="360" w:lineRule="auto"/>
        <w:jc w:val="both"/>
        <w:rPr>
          <w:rFonts w:ascii="Lucida Bright" w:hAnsi="Lucida Bright" w:cs="Arial"/>
          <w:sz w:val="24"/>
          <w:szCs w:val="24"/>
        </w:rPr>
      </w:pPr>
      <w:r w:rsidRPr="00DF2369">
        <w:rPr>
          <w:rFonts w:ascii="Lucida Bright" w:hAnsi="Lucida Bright" w:cs="Arial"/>
          <w:sz w:val="24"/>
          <w:szCs w:val="24"/>
        </w:rPr>
        <w:t>Regarding the order referred to and dated 7</w:t>
      </w:r>
      <w:r w:rsidRPr="00DF2369">
        <w:rPr>
          <w:rFonts w:ascii="Lucida Bright" w:hAnsi="Lucida Bright" w:cs="Arial"/>
          <w:sz w:val="24"/>
          <w:szCs w:val="24"/>
          <w:vertAlign w:val="superscript"/>
        </w:rPr>
        <w:t>th</w:t>
      </w:r>
      <w:r w:rsidRPr="00DF2369">
        <w:rPr>
          <w:rFonts w:ascii="Lucida Bright" w:hAnsi="Lucida Bright" w:cs="Arial"/>
          <w:sz w:val="24"/>
          <w:szCs w:val="24"/>
        </w:rPr>
        <w:t xml:space="preserve"> </w:t>
      </w:r>
      <w:r w:rsidR="00892DE0" w:rsidRPr="00DF2369">
        <w:rPr>
          <w:rFonts w:ascii="Lucida Bright" w:hAnsi="Lucida Bright" w:cs="Arial"/>
          <w:sz w:val="24"/>
          <w:szCs w:val="24"/>
        </w:rPr>
        <w:t>April</w:t>
      </w:r>
      <w:r w:rsidR="006927BC" w:rsidRPr="00DF2369">
        <w:rPr>
          <w:rFonts w:ascii="Lucida Bright" w:hAnsi="Lucida Bright" w:cs="Arial"/>
          <w:sz w:val="24"/>
          <w:szCs w:val="24"/>
        </w:rPr>
        <w:t xml:space="preserve"> 2022</w:t>
      </w:r>
      <w:r w:rsidR="00892DE0" w:rsidRPr="00DF2369">
        <w:rPr>
          <w:rFonts w:ascii="Lucida Bright" w:hAnsi="Lucida Bright" w:cs="Arial"/>
          <w:sz w:val="24"/>
          <w:szCs w:val="24"/>
        </w:rPr>
        <w:t>, the</w:t>
      </w:r>
      <w:r w:rsidRPr="00DF2369">
        <w:rPr>
          <w:rFonts w:ascii="Lucida Bright" w:hAnsi="Lucida Bright" w:cs="Arial"/>
          <w:sz w:val="24"/>
          <w:szCs w:val="24"/>
        </w:rPr>
        <w:t xml:space="preserve"> order was made in personam specifically to the O/C Kitalya, it was not made to the entire prison service and upon his transfer to Luzira the order ceased having effect because it was made against an individual person</w:t>
      </w:r>
      <w:r w:rsidR="006927BC" w:rsidRPr="00DF2369">
        <w:rPr>
          <w:rFonts w:ascii="Lucida Bright" w:hAnsi="Lucida Bright" w:cs="Arial"/>
          <w:sz w:val="24"/>
          <w:szCs w:val="24"/>
        </w:rPr>
        <w:t>.</w:t>
      </w:r>
      <w:r w:rsidRPr="00DF2369">
        <w:rPr>
          <w:rFonts w:ascii="Lucida Bright" w:hAnsi="Lucida Bright" w:cs="Arial"/>
          <w:sz w:val="24"/>
          <w:szCs w:val="24"/>
        </w:rPr>
        <w:t xml:space="preserve"> </w:t>
      </w:r>
    </w:p>
    <w:p w:rsidR="00482C88" w:rsidRPr="00DF2369" w:rsidRDefault="00892DE0" w:rsidP="001F2243">
      <w:pPr>
        <w:spacing w:line="360" w:lineRule="auto"/>
        <w:jc w:val="both"/>
        <w:rPr>
          <w:rFonts w:ascii="Lucida Bright" w:hAnsi="Lucida Bright" w:cs="Arial"/>
          <w:sz w:val="24"/>
          <w:szCs w:val="24"/>
        </w:rPr>
      </w:pPr>
      <w:r w:rsidRPr="00DF2369">
        <w:rPr>
          <w:rFonts w:ascii="Lucida Bright" w:hAnsi="Lucida Bright" w:cs="Arial"/>
          <w:sz w:val="24"/>
          <w:szCs w:val="24"/>
        </w:rPr>
        <w:t xml:space="preserve">It </w:t>
      </w:r>
      <w:r w:rsidR="006927BC" w:rsidRPr="00DF2369">
        <w:rPr>
          <w:rFonts w:ascii="Lucida Bright" w:hAnsi="Lucida Bright" w:cs="Arial"/>
          <w:sz w:val="24"/>
          <w:szCs w:val="24"/>
        </w:rPr>
        <w:t>would be improper to fault</w:t>
      </w:r>
      <w:r w:rsidR="006908CA" w:rsidRPr="00DF2369">
        <w:rPr>
          <w:rFonts w:ascii="Lucida Bright" w:hAnsi="Lucida Bright" w:cs="Arial"/>
          <w:sz w:val="24"/>
          <w:szCs w:val="24"/>
        </w:rPr>
        <w:t xml:space="preserve"> the Prison Service</w:t>
      </w:r>
      <w:r w:rsidR="006927BC" w:rsidRPr="00DF2369">
        <w:rPr>
          <w:rFonts w:ascii="Lucida Bright" w:hAnsi="Lucida Bright" w:cs="Arial"/>
          <w:sz w:val="24"/>
          <w:szCs w:val="24"/>
        </w:rPr>
        <w:t xml:space="preserve"> and hold them in contempt for</w:t>
      </w:r>
      <w:r w:rsidR="006908CA" w:rsidRPr="00DF2369">
        <w:rPr>
          <w:rFonts w:ascii="Lucida Bright" w:hAnsi="Lucida Bright" w:cs="Arial"/>
          <w:sz w:val="24"/>
          <w:szCs w:val="24"/>
        </w:rPr>
        <w:t xml:space="preserve"> the mere fact that it</w:t>
      </w:r>
      <w:r w:rsidRPr="00DF2369">
        <w:rPr>
          <w:rFonts w:ascii="Lucida Bright" w:hAnsi="Lucida Bright" w:cs="Arial"/>
          <w:sz w:val="24"/>
          <w:szCs w:val="24"/>
        </w:rPr>
        <w:t xml:space="preserve"> transferred the applicant to Luzira prison</w:t>
      </w:r>
      <w:r w:rsidR="006908CA" w:rsidRPr="00DF2369">
        <w:rPr>
          <w:rFonts w:ascii="Lucida Bright" w:hAnsi="Lucida Bright" w:cs="Arial"/>
          <w:sz w:val="24"/>
          <w:szCs w:val="24"/>
        </w:rPr>
        <w:t xml:space="preserve"> because </w:t>
      </w:r>
      <w:r w:rsidR="006927BC" w:rsidRPr="00DF2369">
        <w:rPr>
          <w:rFonts w:ascii="Lucida Bright" w:hAnsi="Lucida Bright" w:cs="Arial"/>
          <w:sz w:val="24"/>
          <w:szCs w:val="24"/>
        </w:rPr>
        <w:t>s</w:t>
      </w:r>
      <w:r w:rsidRPr="00DF2369">
        <w:rPr>
          <w:rFonts w:ascii="Lucida Bright" w:hAnsi="Lucida Bright" w:cs="Arial"/>
          <w:sz w:val="24"/>
          <w:szCs w:val="24"/>
        </w:rPr>
        <w:t>ection 73(3) of the Prisons Act gives the commissioner general powers to direct that a prisoner be transferred from</w:t>
      </w:r>
      <w:r w:rsidR="00482C88" w:rsidRPr="00DF2369">
        <w:rPr>
          <w:rFonts w:ascii="Lucida Bright" w:hAnsi="Lucida Bright" w:cs="Arial"/>
          <w:sz w:val="24"/>
          <w:szCs w:val="24"/>
        </w:rPr>
        <w:t xml:space="preserve"> one prison to another.</w:t>
      </w:r>
      <w:r w:rsidRPr="00DF2369">
        <w:rPr>
          <w:rFonts w:ascii="Lucida Bright" w:hAnsi="Lucida Bright" w:cs="Arial"/>
          <w:sz w:val="24"/>
          <w:szCs w:val="24"/>
        </w:rPr>
        <w:t xml:space="preserve"> </w:t>
      </w:r>
    </w:p>
    <w:p w:rsidR="001F2243" w:rsidRPr="00DF2369" w:rsidRDefault="00482C88" w:rsidP="001F2243">
      <w:pPr>
        <w:spacing w:line="360" w:lineRule="auto"/>
        <w:jc w:val="both"/>
        <w:rPr>
          <w:rFonts w:ascii="Lucida Bright" w:hAnsi="Lucida Bright" w:cs="Arial"/>
          <w:sz w:val="24"/>
          <w:szCs w:val="24"/>
        </w:rPr>
      </w:pPr>
      <w:r w:rsidRPr="00DF2369">
        <w:rPr>
          <w:rFonts w:ascii="Lucida Bright" w:hAnsi="Lucida Bright" w:cs="Arial"/>
          <w:sz w:val="24"/>
          <w:szCs w:val="24"/>
        </w:rPr>
        <w:t>Consequently,</w:t>
      </w:r>
      <w:r w:rsidR="001F2243" w:rsidRPr="00DF2369">
        <w:rPr>
          <w:rFonts w:ascii="Lucida Bright" w:hAnsi="Lucida Bright" w:cs="Arial"/>
          <w:sz w:val="24"/>
          <w:szCs w:val="24"/>
        </w:rPr>
        <w:t xml:space="preserve"> I find that the failure to access internet by the applicant does not in any way violate his rights to a fair hearing, I am also unable to find the respondents in contempt of court</w:t>
      </w:r>
    </w:p>
    <w:p w:rsidR="001F2243" w:rsidRPr="00DF2369" w:rsidRDefault="001F2243" w:rsidP="001F2243">
      <w:pPr>
        <w:spacing w:line="360" w:lineRule="auto"/>
        <w:jc w:val="both"/>
        <w:rPr>
          <w:rFonts w:ascii="Lucida Bright" w:hAnsi="Lucida Bright" w:cs="Arial"/>
          <w:sz w:val="24"/>
          <w:szCs w:val="24"/>
        </w:rPr>
      </w:pPr>
      <w:r w:rsidRPr="00DF2369">
        <w:rPr>
          <w:rFonts w:ascii="Lucida Bright" w:hAnsi="Lucida Bright" w:cs="Arial"/>
          <w:sz w:val="24"/>
          <w:szCs w:val="24"/>
        </w:rPr>
        <w:t>T</w:t>
      </w:r>
      <w:r w:rsidR="00CB2E3F" w:rsidRPr="00DF2369">
        <w:rPr>
          <w:rFonts w:ascii="Lucida Bright" w:hAnsi="Lucida Bright" w:cs="Arial"/>
          <w:sz w:val="24"/>
          <w:szCs w:val="24"/>
        </w:rPr>
        <w:t>he</w:t>
      </w:r>
      <w:r w:rsidRPr="00DF2369">
        <w:rPr>
          <w:rFonts w:ascii="Lucida Bright" w:hAnsi="Lucida Bright" w:cs="Arial"/>
          <w:sz w:val="24"/>
          <w:szCs w:val="24"/>
        </w:rPr>
        <w:t xml:space="preserve"> obj</w:t>
      </w:r>
      <w:r w:rsidR="00DE34FE">
        <w:rPr>
          <w:rFonts w:ascii="Lucida Bright" w:hAnsi="Lucida Bright" w:cs="Arial"/>
          <w:sz w:val="24"/>
          <w:szCs w:val="24"/>
        </w:rPr>
        <w:t>ections are therefore dismissed. T</w:t>
      </w:r>
      <w:r w:rsidRPr="00DF2369">
        <w:rPr>
          <w:rFonts w:ascii="Lucida Bright" w:hAnsi="Lucida Bright" w:cs="Arial"/>
          <w:sz w:val="24"/>
          <w:szCs w:val="24"/>
        </w:rPr>
        <w:t xml:space="preserve">he court order dated </w:t>
      </w:r>
      <w:r w:rsidR="006927BC" w:rsidRPr="00DF2369">
        <w:rPr>
          <w:rFonts w:ascii="Lucida Bright" w:hAnsi="Lucida Bright" w:cs="Arial"/>
          <w:sz w:val="24"/>
          <w:szCs w:val="24"/>
        </w:rPr>
        <w:t>7</w:t>
      </w:r>
      <w:r w:rsidRPr="00DF2369">
        <w:rPr>
          <w:rFonts w:ascii="Lucida Bright" w:hAnsi="Lucida Bright" w:cs="Arial"/>
          <w:sz w:val="24"/>
          <w:szCs w:val="24"/>
          <w:vertAlign w:val="superscript"/>
        </w:rPr>
        <w:t>th</w:t>
      </w:r>
      <w:r w:rsidRPr="00DF2369">
        <w:rPr>
          <w:rFonts w:ascii="Lucida Bright" w:hAnsi="Lucida Bright" w:cs="Arial"/>
          <w:sz w:val="24"/>
          <w:szCs w:val="24"/>
        </w:rPr>
        <w:t xml:space="preserve"> April</w:t>
      </w:r>
      <w:r w:rsidR="006927BC" w:rsidRPr="00DF2369">
        <w:rPr>
          <w:rFonts w:ascii="Lucida Bright" w:hAnsi="Lucida Bright" w:cs="Arial"/>
          <w:sz w:val="24"/>
          <w:szCs w:val="24"/>
        </w:rPr>
        <w:t>,</w:t>
      </w:r>
      <w:r w:rsidRPr="00DF2369">
        <w:rPr>
          <w:rFonts w:ascii="Lucida Bright" w:hAnsi="Lucida Bright" w:cs="Arial"/>
          <w:sz w:val="24"/>
          <w:szCs w:val="24"/>
        </w:rPr>
        <w:t xml:space="preserve"> 2022 is also vacated having ceased to have effect</w:t>
      </w:r>
      <w:r w:rsidR="00CB2E3F" w:rsidRPr="00DF2369">
        <w:rPr>
          <w:rFonts w:ascii="Lucida Bright" w:hAnsi="Lucida Bright" w:cs="Arial"/>
          <w:sz w:val="24"/>
          <w:szCs w:val="24"/>
        </w:rPr>
        <w:t>.</w:t>
      </w:r>
    </w:p>
    <w:p w:rsidR="001F2243" w:rsidRPr="00DF2369" w:rsidRDefault="001F2243" w:rsidP="001F2243">
      <w:pPr>
        <w:spacing w:line="360" w:lineRule="auto"/>
        <w:jc w:val="both"/>
        <w:rPr>
          <w:rFonts w:ascii="Lucida Bright" w:hAnsi="Lucida Bright" w:cs="Arial"/>
          <w:sz w:val="24"/>
          <w:szCs w:val="24"/>
        </w:rPr>
      </w:pPr>
      <w:r w:rsidRPr="00DF2369">
        <w:rPr>
          <w:rFonts w:ascii="Lucida Bright" w:hAnsi="Lucida Bright" w:cs="Arial"/>
          <w:sz w:val="24"/>
          <w:szCs w:val="24"/>
        </w:rPr>
        <w:t xml:space="preserve">I so order </w:t>
      </w:r>
    </w:p>
    <w:p w:rsidR="006927BC" w:rsidRPr="00DF2369" w:rsidRDefault="006927BC" w:rsidP="001F2243">
      <w:pPr>
        <w:spacing w:line="360" w:lineRule="auto"/>
        <w:jc w:val="both"/>
        <w:rPr>
          <w:rFonts w:ascii="Lucida Bright" w:hAnsi="Lucida Bright" w:cs="Arial"/>
          <w:sz w:val="24"/>
          <w:szCs w:val="24"/>
        </w:rPr>
      </w:pPr>
      <w:r w:rsidRPr="00DF2369">
        <w:rPr>
          <w:rFonts w:ascii="Lucida Bright" w:hAnsi="Lucida Bright" w:cs="Arial"/>
          <w:sz w:val="24"/>
          <w:szCs w:val="24"/>
        </w:rPr>
        <w:t>__________________</w:t>
      </w:r>
    </w:p>
    <w:p w:rsidR="006927BC" w:rsidRPr="00DF2369" w:rsidRDefault="006927BC" w:rsidP="001F2243">
      <w:pPr>
        <w:spacing w:line="360" w:lineRule="auto"/>
        <w:jc w:val="both"/>
        <w:rPr>
          <w:rFonts w:ascii="Lucida Bright" w:hAnsi="Lucida Bright" w:cs="Arial"/>
          <w:b/>
          <w:sz w:val="24"/>
          <w:szCs w:val="24"/>
        </w:rPr>
      </w:pPr>
      <w:r w:rsidRPr="00DF2369">
        <w:rPr>
          <w:rFonts w:ascii="Lucida Bright" w:hAnsi="Lucida Bright" w:cs="Arial"/>
          <w:b/>
          <w:sz w:val="24"/>
          <w:szCs w:val="24"/>
        </w:rPr>
        <w:t>JUDGE</w:t>
      </w:r>
    </w:p>
    <w:p w:rsidR="006927BC" w:rsidRPr="00DF2369" w:rsidRDefault="006927BC" w:rsidP="001F2243">
      <w:pPr>
        <w:spacing w:line="360" w:lineRule="auto"/>
        <w:jc w:val="both"/>
        <w:rPr>
          <w:rFonts w:ascii="Lucida Bright" w:hAnsi="Lucida Bright" w:cs="Arial"/>
          <w:b/>
          <w:sz w:val="24"/>
          <w:szCs w:val="24"/>
        </w:rPr>
      </w:pPr>
      <w:r w:rsidRPr="00DF2369">
        <w:rPr>
          <w:rFonts w:ascii="Lucida Bright" w:hAnsi="Lucida Bright" w:cs="Arial"/>
          <w:b/>
          <w:sz w:val="24"/>
          <w:szCs w:val="24"/>
        </w:rPr>
        <w:t>23/06/2022</w:t>
      </w:r>
    </w:p>
    <w:p w:rsidR="001F2243" w:rsidRPr="006927BC" w:rsidRDefault="001F2243" w:rsidP="004527AF">
      <w:pPr>
        <w:jc w:val="both"/>
        <w:rPr>
          <w:rFonts w:ascii="Arial" w:hAnsi="Arial" w:cs="Arial"/>
          <w:sz w:val="28"/>
          <w:szCs w:val="28"/>
        </w:rPr>
      </w:pPr>
    </w:p>
    <w:p w:rsidR="00892DE0" w:rsidRPr="006927BC" w:rsidRDefault="00892DE0" w:rsidP="004527AF">
      <w:pPr>
        <w:jc w:val="both"/>
        <w:rPr>
          <w:rFonts w:ascii="Arial" w:hAnsi="Arial" w:cs="Arial"/>
          <w:sz w:val="28"/>
          <w:szCs w:val="28"/>
        </w:rPr>
      </w:pPr>
    </w:p>
    <w:p w:rsidR="00892DE0" w:rsidRPr="006927BC" w:rsidRDefault="00892DE0" w:rsidP="004527AF">
      <w:pPr>
        <w:jc w:val="both"/>
        <w:rPr>
          <w:rFonts w:ascii="Arial" w:hAnsi="Arial" w:cs="Arial"/>
          <w:sz w:val="28"/>
          <w:szCs w:val="28"/>
        </w:rPr>
      </w:pPr>
      <w:r w:rsidRPr="006927BC">
        <w:rPr>
          <w:rFonts w:ascii="Arial" w:hAnsi="Arial" w:cs="Arial"/>
          <w:sz w:val="28"/>
          <w:szCs w:val="28"/>
        </w:rPr>
        <w:t xml:space="preserve">  </w:t>
      </w:r>
    </w:p>
    <w:p w:rsidR="00742AE9" w:rsidRPr="006927BC" w:rsidRDefault="00742AE9" w:rsidP="004527AF">
      <w:pPr>
        <w:jc w:val="both"/>
        <w:rPr>
          <w:rFonts w:ascii="Arial" w:hAnsi="Arial" w:cs="Arial"/>
          <w:sz w:val="28"/>
          <w:szCs w:val="28"/>
        </w:rPr>
      </w:pPr>
    </w:p>
    <w:p w:rsidR="00C0198E" w:rsidRPr="006927BC" w:rsidRDefault="00C0198E" w:rsidP="00851BE5">
      <w:pPr>
        <w:jc w:val="center"/>
        <w:rPr>
          <w:rFonts w:ascii="Arial" w:hAnsi="Arial" w:cs="Arial"/>
        </w:rPr>
      </w:pPr>
    </w:p>
    <w:sectPr w:rsidR="00C0198E" w:rsidRPr="006927BC" w:rsidSect="006927BC">
      <w:footerReference w:type="default" r:id="rId6"/>
      <w:pgSz w:w="12240" w:h="15840"/>
      <w:pgMar w:top="1440" w:right="1440" w:bottom="1440" w:left="1440" w:header="720" w:footer="720" w:gutter="0"/>
      <w:lnNumType w:countBy="5" w:restart="continuou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37A" w:rsidRDefault="0032237A" w:rsidP="006927BC">
      <w:pPr>
        <w:spacing w:after="0" w:line="240" w:lineRule="auto"/>
      </w:pPr>
      <w:r>
        <w:separator/>
      </w:r>
    </w:p>
  </w:endnote>
  <w:endnote w:type="continuationSeparator" w:id="0">
    <w:p w:rsidR="0032237A" w:rsidRDefault="0032237A" w:rsidP="00692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543349"/>
      <w:docPartObj>
        <w:docPartGallery w:val="Page Numbers (Bottom of Page)"/>
        <w:docPartUnique/>
      </w:docPartObj>
    </w:sdtPr>
    <w:sdtEndPr>
      <w:rPr>
        <w:noProof/>
      </w:rPr>
    </w:sdtEndPr>
    <w:sdtContent>
      <w:p w:rsidR="006927BC" w:rsidRDefault="006927BC">
        <w:pPr>
          <w:pStyle w:val="Footer"/>
          <w:jc w:val="center"/>
        </w:pPr>
        <w:r>
          <w:fldChar w:fldCharType="begin"/>
        </w:r>
        <w:r>
          <w:instrText xml:space="preserve"> PAGE   \* MERGEFORMAT </w:instrText>
        </w:r>
        <w:r>
          <w:fldChar w:fldCharType="separate"/>
        </w:r>
        <w:r w:rsidR="00DE34FE">
          <w:rPr>
            <w:noProof/>
          </w:rPr>
          <w:t>2</w:t>
        </w:r>
        <w:r>
          <w:rPr>
            <w:noProof/>
          </w:rPr>
          <w:fldChar w:fldCharType="end"/>
        </w:r>
      </w:p>
    </w:sdtContent>
  </w:sdt>
  <w:p w:rsidR="006927BC" w:rsidRDefault="006927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37A" w:rsidRDefault="0032237A" w:rsidP="006927BC">
      <w:pPr>
        <w:spacing w:after="0" w:line="240" w:lineRule="auto"/>
      </w:pPr>
      <w:r>
        <w:separator/>
      </w:r>
    </w:p>
  </w:footnote>
  <w:footnote w:type="continuationSeparator" w:id="0">
    <w:p w:rsidR="0032237A" w:rsidRDefault="0032237A" w:rsidP="006927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E5"/>
    <w:rsid w:val="001F2243"/>
    <w:rsid w:val="002D0317"/>
    <w:rsid w:val="0032237A"/>
    <w:rsid w:val="00342CB6"/>
    <w:rsid w:val="003A55EA"/>
    <w:rsid w:val="004527AF"/>
    <w:rsid w:val="004729D2"/>
    <w:rsid w:val="00482C88"/>
    <w:rsid w:val="004B6C5F"/>
    <w:rsid w:val="006908CA"/>
    <w:rsid w:val="006927BC"/>
    <w:rsid w:val="00742AE9"/>
    <w:rsid w:val="00851BE5"/>
    <w:rsid w:val="00892DE0"/>
    <w:rsid w:val="00C0198E"/>
    <w:rsid w:val="00CB2E3F"/>
    <w:rsid w:val="00CB74DF"/>
    <w:rsid w:val="00DE34FE"/>
    <w:rsid w:val="00DE7837"/>
    <w:rsid w:val="00DF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07275"/>
  <w15:chartTrackingRefBased/>
  <w15:docId w15:val="{BF817EB8-2336-4F39-AD84-1514F41C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7BC"/>
  </w:style>
  <w:style w:type="paragraph" w:styleId="Footer">
    <w:name w:val="footer"/>
    <w:basedOn w:val="Normal"/>
    <w:link w:val="FooterChar"/>
    <w:uiPriority w:val="99"/>
    <w:unhideWhenUsed/>
    <w:rsid w:val="00692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7BC"/>
  </w:style>
  <w:style w:type="character" w:styleId="LineNumber">
    <w:name w:val="line number"/>
    <w:basedOn w:val="DefaultParagraphFont"/>
    <w:uiPriority w:val="99"/>
    <w:semiHidden/>
    <w:unhideWhenUsed/>
    <w:rsid w:val="006927BC"/>
  </w:style>
  <w:style w:type="paragraph" w:styleId="BalloonText">
    <w:name w:val="Balloon Text"/>
    <w:basedOn w:val="Normal"/>
    <w:link w:val="BalloonTextChar"/>
    <w:uiPriority w:val="99"/>
    <w:semiHidden/>
    <w:unhideWhenUsed/>
    <w:rsid w:val="002D0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3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4</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2022-06-22T13:50:00Z</cp:lastPrinted>
  <dcterms:created xsi:type="dcterms:W3CDTF">2022-06-22T10:53:00Z</dcterms:created>
  <dcterms:modified xsi:type="dcterms:W3CDTF">2022-06-23T09:55:00Z</dcterms:modified>
</cp:coreProperties>
</file>