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REPUBLIC OF UGANDA</w:t>
      </w:r>
      <w:bookmarkStart w:id="0" w:name="_GoBack"/>
      <w:bookmarkEnd w:id="0"/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 THE HIGH COURT OF UGANDA HOLDEN AT IGANGA</w:t>
      </w:r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(SITTING AT JINJA HIGH COURT)</w:t>
      </w:r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4062" w:rsidRPr="00C83654" w:rsidRDefault="00F24062" w:rsidP="00C8365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CRIMINAL SESSION CASE NO.</w:t>
      </w:r>
      <w:proofErr w:type="gramEnd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0139 OF 2013</w:t>
      </w:r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UGANDA</w:t>
      </w:r>
      <w:r w:rsidR="004E3DAC"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………………………………………</w:t>
      </w: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……...  PROSECUTOR</w:t>
      </w:r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4062" w:rsidRPr="00C83654" w:rsidRDefault="00F24062" w:rsidP="00C8365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VERSUS</w:t>
      </w:r>
    </w:p>
    <w:p w:rsidR="00F24062" w:rsidRPr="00C83654" w:rsidRDefault="00F24062" w:rsidP="00C8365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BUYINZA EMMANUEL Alias GAYULA</w:t>
      </w:r>
      <w:proofErr w:type="gramStart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..</w:t>
      </w:r>
      <w:proofErr w:type="gramEnd"/>
      <w:r w:rsidR="004E3DAC"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………....  </w:t>
      </w: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ACCUSED</w:t>
      </w:r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25B3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8365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RULING</w:t>
      </w:r>
    </w:p>
    <w:p w:rsidR="00D225B3" w:rsidRPr="00C83654" w:rsidRDefault="00D225B3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F24062" w:rsidRPr="00C83654" w:rsidRDefault="00F24062" w:rsidP="00C8365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365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BEFORE HONOURABLE LADY JUSTICE EVA K. LUSWATA</w:t>
      </w:r>
    </w:p>
    <w:p w:rsidR="00F24062" w:rsidRPr="00C83654" w:rsidRDefault="00F24062" w:rsidP="00C836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b/>
          <w:sz w:val="24"/>
          <w:szCs w:val="24"/>
          <w:lang w:val="en-US"/>
        </w:rPr>
        <w:t>Background and brief facts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The accused </w:t>
      </w:r>
      <w:r w:rsidRPr="00C83654">
        <w:rPr>
          <w:rFonts w:ascii="Times New Roman" w:hAnsi="Times New Roman" w:cs="Times New Roman"/>
          <w:b/>
          <w:sz w:val="24"/>
          <w:szCs w:val="24"/>
          <w:lang w:val="en-US"/>
        </w:rPr>
        <w:t>BUYINZA EMMANUEL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654">
        <w:rPr>
          <w:rFonts w:ascii="Times New Roman" w:hAnsi="Times New Roman" w:cs="Times New Roman"/>
          <w:b/>
          <w:sz w:val="24"/>
          <w:szCs w:val="24"/>
          <w:lang w:val="en-US"/>
        </w:rPr>
        <w:t>Alias GAYULA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was on an unspecified date indicted with the offence of aggravated defilement contrary to sections 129 (3) and (4) (a) of the  Penal Code Act. Cap. </w:t>
      </w:r>
      <w:proofErr w:type="gramStart"/>
      <w:r w:rsidRPr="00C83654">
        <w:rPr>
          <w:rFonts w:ascii="Times New Roman" w:hAnsi="Times New Roman" w:cs="Times New Roman"/>
          <w:sz w:val="24"/>
          <w:szCs w:val="24"/>
          <w:lang w:val="en-US"/>
        </w:rPr>
        <w:t>120 LOU.</w:t>
      </w:r>
      <w:proofErr w:type="gramEnd"/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It was stated in the indictment that on 5/04/2013, at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Sinde</w:t>
      </w:r>
      <w:proofErr w:type="spellEnd"/>
      <w:r w:rsidR="00D225B3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illage,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Buhemba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Sub County in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Namayingo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  <w:r w:rsidR="00D225B3" w:rsidRPr="00C836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he performed a sexual act with AJAMBO MERYVINE</w:t>
      </w:r>
      <w:r w:rsidR="00D225B3" w:rsidRPr="00C836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a girl aged three and a half years.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The accused denied the offence and a plea of not guilty was entered on 9/1/19. He was represented by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Asiimwe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Anthony while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Wasajja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Robert represented the State.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The facts born of the prosecution case are that Melvin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Buheri</w:t>
      </w:r>
      <w:proofErr w:type="spellEnd"/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>, the victim,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was aged three and a half years and resident with her mother,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Bagume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Eunice. On an unspecified date during 2013 at around 2 pm,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Bagume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left the victim and her brother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Mukisa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Jonathan at the home of the accused</w:t>
      </w:r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in charge of </w:t>
      </w:r>
      <w:proofErr w:type="spellStart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>Namusoga</w:t>
      </w:r>
      <w:proofErr w:type="spellEnd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, the accused’s wife. Both </w:t>
      </w:r>
      <w:proofErr w:type="spellStart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>Namusoga</w:t>
      </w:r>
      <w:proofErr w:type="spellEnd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and the accused were at home when the children were dropped off. </w:t>
      </w:r>
      <w:proofErr w:type="spellStart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>Bagume</w:t>
      </w:r>
      <w:proofErr w:type="spellEnd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returned to collect them at 5pm and found that both children were sleeping inside the accused’s house with the accused. She retrieved and carried away both children to her home.</w:t>
      </w:r>
    </w:p>
    <w:p w:rsidR="005A0006" w:rsidRPr="00C83654" w:rsidRDefault="00D93091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lastRenderedPageBreak/>
        <w:t>Later the</w:t>
      </w:r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same evening as </w:t>
      </w:r>
      <w:proofErr w:type="spellStart"/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>Bagume</w:t>
      </w:r>
      <w:proofErr w:type="spellEnd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was bathing the victim, the child begun crying and when questioned stated that </w:t>
      </w:r>
      <w:proofErr w:type="spellStart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>Gayula</w:t>
      </w:r>
      <w:proofErr w:type="spellEnd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(the accused) had put something in her </w:t>
      </w:r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>googo</w:t>
      </w:r>
      <w:proofErr w:type="spellEnd"/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meaning her private parts). </w:t>
      </w:r>
      <w:proofErr w:type="spellStart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>Bagume</w:t>
      </w:r>
      <w:proofErr w:type="spellEnd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checked and noticed injuries and a white substance on the victim’</w:t>
      </w:r>
      <w:r w:rsidR="00AB58CB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s vagina and </w:t>
      </w:r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>thighs. The</w:t>
      </w:r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victim was subjected to medical examination and the matter was reported to </w:t>
      </w:r>
      <w:proofErr w:type="spellStart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>Namayingo</w:t>
      </w:r>
      <w:proofErr w:type="spellEnd"/>
      <w:r w:rsidR="005A000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Police Station which resulted into the accused’s arrest.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b/>
          <w:sz w:val="24"/>
          <w:szCs w:val="24"/>
          <w:lang w:val="en-US"/>
        </w:rPr>
        <w:t>The law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>It is now a well-established law that on a charge of aggravated defilement, at whatever point the prosecution choose to close their case, the burden lays upon them to adduce evidence to prove the following elements beyond reasonable doubt:-</w:t>
      </w:r>
    </w:p>
    <w:p w:rsidR="00F24062" w:rsidRPr="00C83654" w:rsidRDefault="00F24062" w:rsidP="00C836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The victim is below 14 years. </w:t>
      </w:r>
    </w:p>
    <w:p w:rsidR="00F24062" w:rsidRPr="00C83654" w:rsidRDefault="00F24062" w:rsidP="00C836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>That the victim experienced unlawful carnal knowledge (sexual intercourse).</w:t>
      </w:r>
    </w:p>
    <w:p w:rsidR="00F24062" w:rsidRPr="00C83654" w:rsidRDefault="00F24062" w:rsidP="00C836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>It is the accused person who had sexual intercourse with the victim or that the accused person participated in the commission of the offence.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4062" w:rsidRPr="00C83654" w:rsidRDefault="00F24062" w:rsidP="00C8365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law it is expected of the prosecution that, at the close of their case, they have made out a </w:t>
      </w:r>
      <w:r w:rsidRPr="00C83654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prima facie</w:t>
      </w: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case, one on the face of it, is convincing enough to require that the accused person be put on his </w:t>
      </w:r>
      <w:proofErr w:type="spellStart"/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>defence</w:t>
      </w:r>
      <w:proofErr w:type="spellEnd"/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See for example </w:t>
      </w:r>
      <w:proofErr w:type="spellStart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Rananlal</w:t>
      </w:r>
      <w:proofErr w:type="spellEnd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T. </w:t>
      </w:r>
      <w:proofErr w:type="spellStart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BhatiVrs</w:t>
      </w:r>
      <w:proofErr w:type="spellEnd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 (1957) EA</w:t>
      </w: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followed in </w:t>
      </w: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Uganda </w:t>
      </w:r>
      <w:proofErr w:type="spellStart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VrsKivumbi&amp;Ors</w:t>
      </w:r>
      <w:proofErr w:type="spellEnd"/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Crim. Case No. 20/2011</w:t>
      </w: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4062" w:rsidRPr="00C83654" w:rsidRDefault="00F24062" w:rsidP="00C8365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>Therefore in order for the court to dismiss the charge at the close of the prosecution case, I must be satisfied that: -</w:t>
      </w:r>
    </w:p>
    <w:p w:rsidR="00F24062" w:rsidRPr="00C83654" w:rsidRDefault="00F24062" w:rsidP="00C8365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has been no evidence to prove an essential element of the alleged offence, or </w:t>
      </w:r>
    </w:p>
    <w:p w:rsidR="00F24062" w:rsidRPr="00C83654" w:rsidRDefault="00F24062" w:rsidP="00C8365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>The evidence adduced by the prosecution has been so discredited as a result of cross examination or, is so manifestly unreliable, that no reasonable tribunal could safely convict on it.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See </w:t>
      </w:r>
      <w:r w:rsidRPr="00C836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“A Guide to Criminal Procedure in Uganda” (supra) at page 120</w:t>
      </w:r>
      <w:r w:rsidRPr="00C83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b/>
          <w:sz w:val="24"/>
          <w:szCs w:val="24"/>
          <w:lang w:val="en-US"/>
        </w:rPr>
        <w:t>The evidence</w:t>
      </w:r>
    </w:p>
    <w:p w:rsidR="00F24062" w:rsidRPr="00C83654" w:rsidRDefault="00AB58CB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The fact that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was aged three and a half years at the time of the alleged offence was not contested. She was unable to give any coherent evidence at the trial and the prosecution 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case thus relied on the evidence of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Bagume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her mother and the medical officer</w:t>
      </w:r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>Bagume</w:t>
      </w:r>
      <w:proofErr w:type="spellEnd"/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claimed that she left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at the accused’s household in the care of the accused’s wife for about three hours. She returned to find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inside the house with the accused behind a locked door. She carried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home and a</w:t>
      </w:r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few hours later </w:t>
      </w:r>
      <w:r w:rsidR="00E91EF8" w:rsidRPr="00C83654">
        <w:rPr>
          <w:rFonts w:ascii="Times New Roman" w:hAnsi="Times New Roman" w:cs="Times New Roman"/>
          <w:sz w:val="24"/>
          <w:szCs w:val="24"/>
          <w:lang w:val="en-US"/>
        </w:rPr>
        <w:t>as she tried to bath her,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cried out in pain stating that </w:t>
      </w:r>
      <w:r w:rsidRPr="00C83654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C83654">
        <w:rPr>
          <w:rFonts w:ascii="Times New Roman" w:hAnsi="Times New Roman" w:cs="Times New Roman"/>
          <w:i/>
          <w:sz w:val="24"/>
          <w:szCs w:val="24"/>
          <w:lang w:val="en-US"/>
        </w:rPr>
        <w:t>Gayula</w:t>
      </w:r>
      <w:proofErr w:type="spellEnd"/>
      <w:r w:rsidRPr="00C836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 put something in my </w:t>
      </w:r>
      <w:proofErr w:type="spellStart"/>
      <w:r w:rsidRPr="00C83654">
        <w:rPr>
          <w:rFonts w:ascii="Times New Roman" w:hAnsi="Times New Roman" w:cs="Times New Roman"/>
          <w:i/>
          <w:sz w:val="24"/>
          <w:szCs w:val="24"/>
          <w:lang w:val="en-US"/>
        </w:rPr>
        <w:t>googo</w:t>
      </w:r>
      <w:proofErr w:type="spellEnd"/>
      <w:r w:rsidRPr="00C83654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595172" w:rsidRPr="00C836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meaning her private parts.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Bagume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then examined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and noticed that her vagina was reddish, with bruises and blood.</w:t>
      </w:r>
    </w:p>
    <w:p w:rsidR="00464798" w:rsidRPr="00C83654" w:rsidRDefault="00464798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The child was subjected to medical examination which returned (in Form 3A) that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Ajambo’s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genitals were swollen and tender with bruises around the vulva. Her hymen was raptured or torn. The probable cause of the injuries was</w:t>
      </w:r>
      <w:r w:rsidR="00A41696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recorded as “defilement”.</w:t>
      </w: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77C8" w:rsidRPr="00C83654" w:rsidRDefault="007F77C8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The available evidence is that the accused was present in his home when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was left with his wife. It was the same accused who was found with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behind a locked door three hours later. The child indicated to her mother that she had pain in her vagina and that the accused had inserted his “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googo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” into her vagina. The medical result was </w:t>
      </w:r>
      <w:proofErr w:type="spell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Ajambo</w:t>
      </w:r>
      <w:proofErr w:type="spellEnd"/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was the victim of </w:t>
      </w:r>
      <w:proofErr w:type="gramStart"/>
      <w:r w:rsidRPr="00C83654">
        <w:rPr>
          <w:rFonts w:ascii="Times New Roman" w:hAnsi="Times New Roman" w:cs="Times New Roman"/>
          <w:sz w:val="24"/>
          <w:szCs w:val="24"/>
          <w:lang w:val="en-US"/>
        </w:rPr>
        <w:t>a defilement</w:t>
      </w:r>
      <w:proofErr w:type="gramEnd"/>
      <w:r w:rsidRPr="00C836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5ED0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5ED0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n conclusion, the three ingredients of the offence of defilement have been proved to the level expected to maintain a prima facie case against the </w:t>
      </w:r>
      <w:proofErr w:type="spellStart"/>
      <w:r w:rsidR="00E05ED0" w:rsidRPr="00C83654">
        <w:rPr>
          <w:rFonts w:ascii="Times New Roman" w:hAnsi="Times New Roman" w:cs="Times New Roman"/>
          <w:sz w:val="24"/>
          <w:szCs w:val="24"/>
          <w:lang w:val="en-US"/>
        </w:rPr>
        <w:t>accused.It</w:t>
      </w:r>
      <w:proofErr w:type="spellEnd"/>
      <w:r w:rsidR="00E05ED0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is still not evidence beyond reasonable doubt and the accused as of right</w:t>
      </w:r>
      <w:r w:rsidR="00A41696" w:rsidRPr="00C836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5ED0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can rebut it by presenting his </w:t>
      </w:r>
      <w:proofErr w:type="spellStart"/>
      <w:r w:rsidR="00E05ED0" w:rsidRPr="00C83654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E05ED0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4062" w:rsidRPr="00C83654" w:rsidRDefault="00E05ED0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24062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would conclude therefore that the accused has a case to answer to the charge of aggravated defilement. I do order that he presents his </w:t>
      </w:r>
      <w:proofErr w:type="spellStart"/>
      <w:r w:rsidR="00F24062" w:rsidRPr="00C83654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F24062" w:rsidRPr="00C83654">
        <w:rPr>
          <w:rFonts w:ascii="Times New Roman" w:hAnsi="Times New Roman" w:cs="Times New Roman"/>
          <w:sz w:val="24"/>
          <w:szCs w:val="24"/>
          <w:lang w:val="en-US"/>
        </w:rPr>
        <w:t xml:space="preserve"> using any one of the three options open to him at law.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sz w:val="24"/>
          <w:szCs w:val="24"/>
          <w:lang w:val="en-US"/>
        </w:rPr>
        <w:t>I so order.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062" w:rsidRPr="00C83654" w:rsidRDefault="00A41696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b/>
          <w:sz w:val="24"/>
          <w:szCs w:val="24"/>
          <w:lang w:val="en-US"/>
        </w:rPr>
        <w:t>EVA K. LUSWATA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836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JUDGE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654">
        <w:rPr>
          <w:rFonts w:ascii="Times New Roman" w:hAnsi="Times New Roman" w:cs="Times New Roman"/>
          <w:b/>
          <w:sz w:val="24"/>
          <w:szCs w:val="24"/>
          <w:lang w:val="en-US"/>
        </w:rPr>
        <w:t>26/03/2019</w:t>
      </w: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062" w:rsidRPr="00C83654" w:rsidRDefault="00F24062" w:rsidP="00C8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558" w:rsidRPr="00C83654" w:rsidRDefault="004F2126" w:rsidP="00C8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558" w:rsidRPr="00C83654" w:rsidSect="005E1C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26" w:rsidRDefault="004F2126" w:rsidP="00E05ED0">
      <w:pPr>
        <w:spacing w:after="0" w:line="240" w:lineRule="auto"/>
      </w:pPr>
      <w:r>
        <w:separator/>
      </w:r>
    </w:p>
  </w:endnote>
  <w:endnote w:type="continuationSeparator" w:id="0">
    <w:p w:rsidR="004F2126" w:rsidRDefault="004F2126" w:rsidP="00E0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15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ED0" w:rsidRDefault="005E1C9C">
        <w:pPr>
          <w:pStyle w:val="Footer"/>
          <w:jc w:val="right"/>
        </w:pPr>
        <w:r>
          <w:fldChar w:fldCharType="begin"/>
        </w:r>
        <w:r w:rsidR="00E05ED0">
          <w:instrText xml:space="preserve"> PAGE   \* MERGEFORMAT </w:instrText>
        </w:r>
        <w:r>
          <w:fldChar w:fldCharType="separate"/>
        </w:r>
        <w:r w:rsidR="00C83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ED0" w:rsidRDefault="00E05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26" w:rsidRDefault="004F2126" w:rsidP="00E05ED0">
      <w:pPr>
        <w:spacing w:after="0" w:line="240" w:lineRule="auto"/>
      </w:pPr>
      <w:r>
        <w:separator/>
      </w:r>
    </w:p>
  </w:footnote>
  <w:footnote w:type="continuationSeparator" w:id="0">
    <w:p w:rsidR="004F2126" w:rsidRDefault="004F2126" w:rsidP="00E0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A8F"/>
    <w:multiLevelType w:val="hybridMultilevel"/>
    <w:tmpl w:val="695E9D80"/>
    <w:lvl w:ilvl="0" w:tplc="AD3093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3FFE"/>
    <w:multiLevelType w:val="hybridMultilevel"/>
    <w:tmpl w:val="630C5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62"/>
    <w:rsid w:val="002A248F"/>
    <w:rsid w:val="00464798"/>
    <w:rsid w:val="00465D89"/>
    <w:rsid w:val="004E3DAC"/>
    <w:rsid w:val="004F2126"/>
    <w:rsid w:val="00595172"/>
    <w:rsid w:val="005A0006"/>
    <w:rsid w:val="005E1C9C"/>
    <w:rsid w:val="0068782D"/>
    <w:rsid w:val="00724E04"/>
    <w:rsid w:val="007F77C8"/>
    <w:rsid w:val="0090569F"/>
    <w:rsid w:val="00A41696"/>
    <w:rsid w:val="00AB58CB"/>
    <w:rsid w:val="00C83654"/>
    <w:rsid w:val="00D225B3"/>
    <w:rsid w:val="00D93091"/>
    <w:rsid w:val="00E05ED0"/>
    <w:rsid w:val="00E91EF8"/>
    <w:rsid w:val="00F2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D0"/>
  </w:style>
  <w:style w:type="paragraph" w:styleId="Footer">
    <w:name w:val="footer"/>
    <w:basedOn w:val="Normal"/>
    <w:link w:val="FooterChar"/>
    <w:uiPriority w:val="99"/>
    <w:unhideWhenUsed/>
    <w:rsid w:val="00E0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D0"/>
  </w:style>
  <w:style w:type="paragraph" w:styleId="Footer">
    <w:name w:val="footer"/>
    <w:basedOn w:val="Normal"/>
    <w:link w:val="FooterChar"/>
    <w:uiPriority w:val="99"/>
    <w:unhideWhenUsed/>
    <w:rsid w:val="00E0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Hon. Lady Justice Eva Luswata</dc:creator>
  <cp:lastModifiedBy>ACTIVISTS</cp:lastModifiedBy>
  <cp:revision>2</cp:revision>
  <dcterms:created xsi:type="dcterms:W3CDTF">2019-05-24T11:01:00Z</dcterms:created>
  <dcterms:modified xsi:type="dcterms:W3CDTF">2019-05-24T11:01:00Z</dcterms:modified>
</cp:coreProperties>
</file>