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37" w:rsidRPr="00160033" w:rsidRDefault="00315337" w:rsidP="00315337">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315337" w:rsidRPr="00160033" w:rsidRDefault="00315337" w:rsidP="00315337">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315337" w:rsidRPr="00160033" w:rsidRDefault="00315337" w:rsidP="00315337">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0109</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315337" w:rsidRPr="00160033" w:rsidRDefault="00315337" w:rsidP="00315337">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315337" w:rsidRPr="00160033" w:rsidRDefault="00315337" w:rsidP="00315337">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315337" w:rsidRPr="005F55EA" w:rsidRDefault="00315337" w:rsidP="00315337">
      <w:pPr>
        <w:rPr>
          <w:rFonts w:ascii="Times New Roman" w:hAnsi="Times New Roman" w:cs="Times New Roman"/>
          <w:b/>
          <w:sz w:val="24"/>
          <w:szCs w:val="24"/>
        </w:rPr>
      </w:pPr>
      <w:r>
        <w:rPr>
          <w:rFonts w:ascii="Times New Roman" w:hAnsi="Times New Roman" w:cs="Times New Roman"/>
          <w:b/>
          <w:sz w:val="24"/>
          <w:szCs w:val="24"/>
        </w:rPr>
        <w:t>DRAMANI EMMANUEL</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315337" w:rsidP="00315337">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160033" w:rsidRDefault="0003557F" w:rsidP="00160033">
      <w:pPr>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313817" w:rsidRDefault="00D41718" w:rsidP="0031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A2B9D">
        <w:rPr>
          <w:rFonts w:ascii="Times New Roman" w:hAnsi="Times New Roman" w:cs="Times New Roman"/>
          <w:sz w:val="24"/>
          <w:szCs w:val="24"/>
        </w:rPr>
        <w:t xml:space="preserve">accused in this case is indicted with one count of </w:t>
      </w:r>
      <w:r w:rsidR="001E3E06">
        <w:rPr>
          <w:rFonts w:ascii="Times New Roman" w:hAnsi="Times New Roman" w:cs="Times New Roman"/>
          <w:sz w:val="24"/>
          <w:szCs w:val="24"/>
        </w:rPr>
        <w:t>Aggravated Defilement</w:t>
      </w:r>
      <w:r w:rsidR="00D86F64">
        <w:rPr>
          <w:rFonts w:ascii="Times New Roman" w:hAnsi="Times New Roman" w:cs="Times New Roman"/>
          <w:sz w:val="24"/>
          <w:szCs w:val="24"/>
        </w:rPr>
        <w:t xml:space="preserve"> c/s 129 (</w:t>
      </w:r>
      <w:r w:rsidR="001E3E06">
        <w:rPr>
          <w:rFonts w:ascii="Times New Roman" w:hAnsi="Times New Roman" w:cs="Times New Roman"/>
          <w:sz w:val="24"/>
          <w:szCs w:val="24"/>
        </w:rPr>
        <w:t>3</w:t>
      </w:r>
      <w:r w:rsidR="00D86F64">
        <w:rPr>
          <w:rFonts w:ascii="Times New Roman" w:hAnsi="Times New Roman" w:cs="Times New Roman"/>
          <w:sz w:val="24"/>
          <w:szCs w:val="24"/>
        </w:rPr>
        <w:t xml:space="preserve">) </w:t>
      </w:r>
      <w:r w:rsidR="001E3E06">
        <w:rPr>
          <w:rFonts w:ascii="Times New Roman" w:hAnsi="Times New Roman" w:cs="Times New Roman"/>
          <w:sz w:val="24"/>
          <w:szCs w:val="24"/>
        </w:rPr>
        <w:t xml:space="preserve">and (4) (a) </w:t>
      </w:r>
      <w:r>
        <w:rPr>
          <w:rFonts w:ascii="Times New Roman" w:hAnsi="Times New Roman" w:cs="Times New Roman"/>
          <w:sz w:val="24"/>
          <w:szCs w:val="24"/>
        </w:rPr>
        <w:t xml:space="preserve">of </w:t>
      </w:r>
      <w:r w:rsidR="001E3E06" w:rsidRPr="001E3E06">
        <w:rPr>
          <w:rFonts w:ascii="Times New Roman" w:hAnsi="Times New Roman" w:cs="Times New Roman"/>
          <w:i/>
          <w:sz w:val="24"/>
          <w:szCs w:val="24"/>
        </w:rPr>
        <w:t>T</w:t>
      </w:r>
      <w:r w:rsidRPr="001E3E06">
        <w:rPr>
          <w:rFonts w:ascii="Times New Roman" w:hAnsi="Times New Roman" w:cs="Times New Roman"/>
          <w:i/>
          <w:sz w:val="24"/>
          <w:szCs w:val="24"/>
        </w:rPr>
        <w:t>he</w:t>
      </w:r>
      <w:r>
        <w:rPr>
          <w:rFonts w:ascii="Times New Roman" w:hAnsi="Times New Roman" w:cs="Times New Roman"/>
          <w:sz w:val="24"/>
          <w:szCs w:val="24"/>
        </w:rPr>
        <w:t xml:space="preserv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It is alleged that the accused on the </w:t>
      </w:r>
      <w:r w:rsidR="00AA0828">
        <w:rPr>
          <w:rFonts w:ascii="Times New Roman" w:hAnsi="Times New Roman" w:cs="Times New Roman"/>
          <w:sz w:val="24"/>
          <w:szCs w:val="24"/>
        </w:rPr>
        <w:t>13</w:t>
      </w:r>
      <w:r w:rsidR="00AA0828">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AA0828">
        <w:rPr>
          <w:rFonts w:ascii="Times New Roman" w:hAnsi="Times New Roman" w:cs="Times New Roman"/>
          <w:sz w:val="24"/>
          <w:szCs w:val="24"/>
        </w:rPr>
        <w:t>November,</w:t>
      </w:r>
      <w:r>
        <w:rPr>
          <w:rFonts w:ascii="Times New Roman" w:hAnsi="Times New Roman" w:cs="Times New Roman"/>
          <w:sz w:val="24"/>
          <w:szCs w:val="24"/>
        </w:rPr>
        <w:t xml:space="preserve"> 201</w:t>
      </w:r>
      <w:r w:rsidR="00AA0828">
        <w:rPr>
          <w:rFonts w:ascii="Times New Roman" w:hAnsi="Times New Roman" w:cs="Times New Roman"/>
          <w:sz w:val="24"/>
          <w:szCs w:val="24"/>
        </w:rPr>
        <w:t>6</w:t>
      </w:r>
      <w:r>
        <w:rPr>
          <w:rFonts w:ascii="Times New Roman" w:hAnsi="Times New Roman" w:cs="Times New Roman"/>
          <w:sz w:val="24"/>
          <w:szCs w:val="24"/>
        </w:rPr>
        <w:t xml:space="preserve"> at </w:t>
      </w:r>
      <w:r w:rsidR="00AA0828">
        <w:rPr>
          <w:rFonts w:ascii="Times New Roman" w:hAnsi="Times New Roman" w:cs="Times New Roman"/>
          <w:sz w:val="24"/>
          <w:szCs w:val="24"/>
        </w:rPr>
        <w:t>Tioliyo village</w:t>
      </w:r>
      <w:r>
        <w:rPr>
          <w:rFonts w:ascii="Times New Roman" w:hAnsi="Times New Roman" w:cs="Times New Roman"/>
          <w:sz w:val="24"/>
          <w:szCs w:val="24"/>
        </w:rPr>
        <w:t xml:space="preserve"> in </w:t>
      </w:r>
      <w:r w:rsidR="00AA0828">
        <w:rPr>
          <w:rFonts w:ascii="Times New Roman" w:hAnsi="Times New Roman" w:cs="Times New Roman"/>
          <w:sz w:val="24"/>
          <w:szCs w:val="24"/>
        </w:rPr>
        <w:t>Adjumani</w:t>
      </w:r>
      <w:r>
        <w:rPr>
          <w:rFonts w:ascii="Times New Roman" w:hAnsi="Times New Roman" w:cs="Times New Roman"/>
          <w:sz w:val="24"/>
          <w:szCs w:val="24"/>
        </w:rPr>
        <w:t xml:space="preserve"> District</w:t>
      </w:r>
      <w:r w:rsidR="003B32C2">
        <w:rPr>
          <w:rFonts w:ascii="Times New Roman" w:hAnsi="Times New Roman" w:cs="Times New Roman"/>
          <w:sz w:val="24"/>
          <w:szCs w:val="24"/>
        </w:rPr>
        <w:t>,</w:t>
      </w:r>
      <w:r>
        <w:rPr>
          <w:rFonts w:ascii="Times New Roman" w:hAnsi="Times New Roman" w:cs="Times New Roman"/>
          <w:sz w:val="24"/>
          <w:szCs w:val="24"/>
        </w:rPr>
        <w:t xml:space="preserve"> </w:t>
      </w:r>
      <w:r w:rsidR="008C7D51">
        <w:rPr>
          <w:rFonts w:ascii="Times New Roman" w:hAnsi="Times New Roman" w:cs="Times New Roman"/>
          <w:sz w:val="24"/>
          <w:szCs w:val="24"/>
        </w:rPr>
        <w:t xml:space="preserve">had unlawful </w:t>
      </w:r>
      <w:r w:rsidR="00D852D3">
        <w:rPr>
          <w:rFonts w:ascii="Times New Roman" w:hAnsi="Times New Roman" w:cs="Times New Roman"/>
          <w:sz w:val="24"/>
          <w:szCs w:val="24"/>
        </w:rPr>
        <w:t>sexual intercourse with</w:t>
      </w:r>
      <w:r w:rsidR="008C7D51">
        <w:rPr>
          <w:rFonts w:ascii="Times New Roman" w:hAnsi="Times New Roman" w:cs="Times New Roman"/>
          <w:sz w:val="24"/>
          <w:szCs w:val="24"/>
        </w:rPr>
        <w:t xml:space="preserve"> </w:t>
      </w:r>
      <w:r w:rsidR="00AA0828">
        <w:rPr>
          <w:rFonts w:ascii="Times New Roman" w:hAnsi="Times New Roman" w:cs="Times New Roman"/>
          <w:sz w:val="24"/>
          <w:szCs w:val="24"/>
        </w:rPr>
        <w:t>Eimani Juliet</w:t>
      </w:r>
      <w:r w:rsidR="008C7D51">
        <w:rPr>
          <w:rFonts w:ascii="Times New Roman" w:hAnsi="Times New Roman" w:cs="Times New Roman"/>
          <w:sz w:val="24"/>
          <w:szCs w:val="24"/>
        </w:rPr>
        <w:t xml:space="preserve"> </w:t>
      </w:r>
      <w:r w:rsidR="00D852D3">
        <w:rPr>
          <w:rFonts w:ascii="Times New Roman" w:hAnsi="Times New Roman" w:cs="Times New Roman"/>
          <w:sz w:val="24"/>
          <w:szCs w:val="24"/>
        </w:rPr>
        <w:t>a girl under the age of 1</w:t>
      </w:r>
      <w:r w:rsidR="004735B6">
        <w:rPr>
          <w:rFonts w:ascii="Times New Roman" w:hAnsi="Times New Roman" w:cs="Times New Roman"/>
          <w:sz w:val="24"/>
          <w:szCs w:val="24"/>
        </w:rPr>
        <w:t>4</w:t>
      </w:r>
      <w:r w:rsidR="00D852D3">
        <w:rPr>
          <w:rFonts w:ascii="Times New Roman" w:hAnsi="Times New Roman" w:cs="Times New Roman"/>
          <w:sz w:val="24"/>
          <w:szCs w:val="24"/>
        </w:rPr>
        <w:t xml:space="preserve"> years</w:t>
      </w:r>
      <w:r>
        <w:rPr>
          <w:rFonts w:ascii="Times New Roman" w:hAnsi="Times New Roman" w:cs="Times New Roman"/>
          <w:sz w:val="24"/>
          <w:szCs w:val="24"/>
        </w:rPr>
        <w:t>.</w:t>
      </w:r>
      <w:r w:rsidR="00A75D86">
        <w:rPr>
          <w:rFonts w:ascii="Times New Roman" w:hAnsi="Times New Roman" w:cs="Times New Roman"/>
          <w:sz w:val="24"/>
          <w:szCs w:val="24"/>
        </w:rPr>
        <w:t xml:space="preserve"> </w:t>
      </w:r>
      <w:r w:rsidR="00E172B9">
        <w:rPr>
          <w:rFonts w:ascii="Times New Roman" w:hAnsi="Times New Roman" w:cs="Times New Roman"/>
          <w:sz w:val="24"/>
          <w:szCs w:val="24"/>
        </w:rPr>
        <w:t xml:space="preserve">The accused pleaded not guilty to the indictment. </w:t>
      </w:r>
      <w:r w:rsidR="00A75D86">
        <w:rPr>
          <w:rFonts w:ascii="Times New Roman" w:hAnsi="Times New Roman" w:cs="Times New Roman"/>
          <w:sz w:val="24"/>
          <w:szCs w:val="24"/>
        </w:rPr>
        <w:t xml:space="preserve">In a bid to prove the indictment against the accused, </w:t>
      </w:r>
      <w:r w:rsidR="008C7D51">
        <w:rPr>
          <w:rFonts w:ascii="Times New Roman" w:hAnsi="Times New Roman" w:cs="Times New Roman"/>
          <w:sz w:val="24"/>
          <w:szCs w:val="24"/>
        </w:rPr>
        <w:t>evidence of one witness was admitted during the preliminary hearing</w:t>
      </w:r>
      <w:r w:rsidR="004735B6">
        <w:rPr>
          <w:rFonts w:ascii="Times New Roman" w:hAnsi="Times New Roman" w:cs="Times New Roman"/>
          <w:sz w:val="24"/>
          <w:szCs w:val="24"/>
        </w:rPr>
        <w:t xml:space="preserve">. It is the evidence of </w:t>
      </w:r>
      <w:r w:rsidR="00284BA9">
        <w:rPr>
          <w:rFonts w:ascii="Times New Roman" w:hAnsi="Times New Roman" w:cs="Times New Roman"/>
          <w:sz w:val="24"/>
          <w:szCs w:val="24"/>
        </w:rPr>
        <w:t xml:space="preserve"> </w:t>
      </w:r>
      <w:r w:rsidR="004735B6">
        <w:rPr>
          <w:rFonts w:ascii="Times New Roman" w:hAnsi="Times New Roman" w:cs="Times New Roman"/>
          <w:sz w:val="24"/>
          <w:szCs w:val="24"/>
        </w:rPr>
        <w:t>P.W.1</w:t>
      </w:r>
      <w:r w:rsidR="00313817">
        <w:rPr>
          <w:rFonts w:ascii="Times New Roman" w:hAnsi="Times New Roman" w:cs="Times New Roman"/>
          <w:sz w:val="24"/>
          <w:szCs w:val="24"/>
        </w:rPr>
        <w:t xml:space="preserve"> Dr. Joseph Ido Atia to the effect that on 16</w:t>
      </w:r>
      <w:r w:rsidR="00313817" w:rsidRPr="00253A2E">
        <w:rPr>
          <w:rFonts w:ascii="Times New Roman" w:hAnsi="Times New Roman" w:cs="Times New Roman"/>
          <w:sz w:val="24"/>
          <w:szCs w:val="24"/>
          <w:vertAlign w:val="superscript"/>
        </w:rPr>
        <w:t>th</w:t>
      </w:r>
      <w:r w:rsidR="00313817">
        <w:rPr>
          <w:rFonts w:ascii="Times New Roman" w:hAnsi="Times New Roman" w:cs="Times New Roman"/>
          <w:sz w:val="24"/>
          <w:szCs w:val="24"/>
        </w:rPr>
        <w:t xml:space="preserve"> November, 2016 at Adjumani Hospital he examined Eimani Juliet. He found the girl to be below 13 years at the time of examination and she was mentally normal. She had bruises in her genitals and at the introitus. The most probable cause was penetration by a blunt, firm object. He also on the same examined the accused. He found him to be about 18 years old. He was tested for HIV and was found to be negative.</w:t>
      </w:r>
    </w:p>
    <w:p w:rsidR="00313817" w:rsidRDefault="00313817" w:rsidP="00313817">
      <w:pPr>
        <w:spacing w:after="0" w:line="360" w:lineRule="auto"/>
        <w:jc w:val="both"/>
        <w:rPr>
          <w:rFonts w:ascii="Times New Roman" w:hAnsi="Times New Roman" w:cs="Times New Roman"/>
          <w:sz w:val="24"/>
          <w:szCs w:val="24"/>
        </w:rPr>
      </w:pPr>
    </w:p>
    <w:p w:rsidR="00D41718" w:rsidRDefault="00313817" w:rsidP="0031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75D86">
        <w:rPr>
          <w:rFonts w:ascii="Times New Roman" w:hAnsi="Times New Roman" w:cs="Times New Roman"/>
          <w:sz w:val="24"/>
          <w:szCs w:val="24"/>
        </w:rPr>
        <w:t xml:space="preserve">prosecution called </w:t>
      </w:r>
      <w:r w:rsidR="008C7D51">
        <w:rPr>
          <w:rFonts w:ascii="Times New Roman" w:hAnsi="Times New Roman" w:cs="Times New Roman"/>
          <w:sz w:val="24"/>
          <w:szCs w:val="24"/>
        </w:rPr>
        <w:t>one</w:t>
      </w:r>
      <w:r w:rsidR="00A75D86">
        <w:rPr>
          <w:rFonts w:ascii="Times New Roman" w:hAnsi="Times New Roman" w:cs="Times New Roman"/>
          <w:sz w:val="24"/>
          <w:szCs w:val="24"/>
        </w:rPr>
        <w:t xml:space="preserve"> </w:t>
      </w:r>
      <w:r w:rsidR="008C7D51">
        <w:rPr>
          <w:rFonts w:ascii="Times New Roman" w:hAnsi="Times New Roman" w:cs="Times New Roman"/>
          <w:sz w:val="24"/>
          <w:szCs w:val="24"/>
        </w:rPr>
        <w:t xml:space="preserve">additional </w:t>
      </w:r>
      <w:r w:rsidR="00A75D86">
        <w:rPr>
          <w:rFonts w:ascii="Times New Roman" w:hAnsi="Times New Roman" w:cs="Times New Roman"/>
          <w:sz w:val="24"/>
          <w:szCs w:val="24"/>
        </w:rPr>
        <w:t xml:space="preserve">witness </w:t>
      </w:r>
      <w:r w:rsidR="004C00AA" w:rsidRPr="004C00AA">
        <w:rPr>
          <w:rFonts w:ascii="Times New Roman" w:hAnsi="Times New Roman" w:cs="Times New Roman"/>
          <w:sz w:val="24"/>
          <w:szCs w:val="24"/>
        </w:rPr>
        <w:t>P.W.2</w:t>
      </w:r>
      <w:r w:rsidR="004C00AA">
        <w:rPr>
          <w:rFonts w:ascii="Times New Roman" w:hAnsi="Times New Roman" w:cs="Times New Roman"/>
          <w:sz w:val="24"/>
          <w:szCs w:val="24"/>
        </w:rPr>
        <w:t xml:space="preserve"> </w:t>
      </w:r>
      <w:r w:rsidR="004C00AA" w:rsidRPr="004C00AA">
        <w:rPr>
          <w:rFonts w:ascii="Times New Roman" w:hAnsi="Times New Roman" w:cs="Times New Roman"/>
          <w:sz w:val="24"/>
          <w:szCs w:val="24"/>
        </w:rPr>
        <w:t>Masudio Joyce</w:t>
      </w:r>
      <w:r w:rsidR="004C00AA">
        <w:rPr>
          <w:rFonts w:ascii="Times New Roman" w:hAnsi="Times New Roman" w:cs="Times New Roman"/>
          <w:sz w:val="24"/>
          <w:szCs w:val="24"/>
        </w:rPr>
        <w:t xml:space="preserve"> who testified that the victim is her biological daughter</w:t>
      </w:r>
      <w:r w:rsidR="003C210D">
        <w:rPr>
          <w:rFonts w:ascii="Times New Roman" w:hAnsi="Times New Roman" w:cs="Times New Roman"/>
          <w:sz w:val="24"/>
          <w:szCs w:val="24"/>
        </w:rPr>
        <w:t>,</w:t>
      </w:r>
      <w:r w:rsidR="004C00AA">
        <w:rPr>
          <w:rFonts w:ascii="Times New Roman" w:hAnsi="Times New Roman" w:cs="Times New Roman"/>
          <w:sz w:val="24"/>
          <w:szCs w:val="24"/>
        </w:rPr>
        <w:t xml:space="preserve"> </w:t>
      </w:r>
      <w:r w:rsidR="003C210D">
        <w:rPr>
          <w:rFonts w:ascii="Times New Roman" w:hAnsi="Times New Roman" w:cs="Times New Roman"/>
          <w:sz w:val="24"/>
          <w:szCs w:val="24"/>
        </w:rPr>
        <w:t>born on 26</w:t>
      </w:r>
      <w:r w:rsidR="003C210D" w:rsidRPr="00DA306B">
        <w:rPr>
          <w:rFonts w:ascii="Times New Roman" w:hAnsi="Times New Roman" w:cs="Times New Roman"/>
          <w:sz w:val="24"/>
          <w:szCs w:val="24"/>
          <w:vertAlign w:val="superscript"/>
        </w:rPr>
        <w:t>th</w:t>
      </w:r>
      <w:r w:rsidR="003C210D">
        <w:rPr>
          <w:rFonts w:ascii="Times New Roman" w:hAnsi="Times New Roman" w:cs="Times New Roman"/>
          <w:sz w:val="24"/>
          <w:szCs w:val="24"/>
        </w:rPr>
        <w:t xml:space="preserve"> November, 2005. </w:t>
      </w:r>
      <w:r w:rsidR="00571159">
        <w:rPr>
          <w:rFonts w:ascii="Times New Roman" w:hAnsi="Times New Roman" w:cs="Times New Roman"/>
          <w:sz w:val="24"/>
          <w:szCs w:val="24"/>
        </w:rPr>
        <w:t>A few days before 13</w:t>
      </w:r>
      <w:r w:rsidR="00571159">
        <w:rPr>
          <w:rFonts w:ascii="Times New Roman" w:hAnsi="Times New Roman" w:cs="Times New Roman"/>
          <w:sz w:val="24"/>
          <w:szCs w:val="24"/>
          <w:vertAlign w:val="superscript"/>
        </w:rPr>
        <w:t>th</w:t>
      </w:r>
      <w:r w:rsidR="00571159">
        <w:rPr>
          <w:rFonts w:ascii="Times New Roman" w:hAnsi="Times New Roman" w:cs="Times New Roman"/>
          <w:sz w:val="24"/>
          <w:szCs w:val="24"/>
        </w:rPr>
        <w:t xml:space="preserve"> November, 2016 she had gone to her garden </w:t>
      </w:r>
      <w:r w:rsidR="00400E38">
        <w:rPr>
          <w:rFonts w:ascii="Times New Roman" w:hAnsi="Times New Roman" w:cs="Times New Roman"/>
          <w:sz w:val="24"/>
          <w:szCs w:val="24"/>
        </w:rPr>
        <w:t>near the border between Madi and Acholi,</w:t>
      </w:r>
      <w:r w:rsidR="00571159">
        <w:rPr>
          <w:rFonts w:ascii="Times New Roman" w:hAnsi="Times New Roman" w:cs="Times New Roman"/>
          <w:sz w:val="24"/>
          <w:szCs w:val="24"/>
        </w:rPr>
        <w:t xml:space="preserve"> </w:t>
      </w:r>
      <w:r w:rsidR="00400E38">
        <w:rPr>
          <w:rFonts w:ascii="Times New Roman" w:hAnsi="Times New Roman" w:cs="Times New Roman"/>
          <w:sz w:val="24"/>
          <w:szCs w:val="24"/>
        </w:rPr>
        <w:t xml:space="preserve">when someone called her on phone reporting an incident that had occurred at her home. Someone went to pick her on a motorcycle from the garden and upon her arrival home she found the accused already under arrest. </w:t>
      </w:r>
      <w:r w:rsidR="005B14D3">
        <w:rPr>
          <w:rFonts w:ascii="Times New Roman" w:hAnsi="Times New Roman" w:cs="Times New Roman"/>
          <w:sz w:val="24"/>
          <w:szCs w:val="24"/>
        </w:rPr>
        <w:t>The victim</w:t>
      </w:r>
      <w:r w:rsidR="00400E38">
        <w:rPr>
          <w:rFonts w:ascii="Times New Roman" w:hAnsi="Times New Roman" w:cs="Times New Roman"/>
          <w:sz w:val="24"/>
          <w:szCs w:val="24"/>
        </w:rPr>
        <w:t xml:space="preserve"> informed </w:t>
      </w:r>
      <w:r w:rsidR="005B14D3">
        <w:rPr>
          <w:rFonts w:ascii="Times New Roman" w:hAnsi="Times New Roman" w:cs="Times New Roman"/>
          <w:sz w:val="24"/>
          <w:szCs w:val="24"/>
        </w:rPr>
        <w:t xml:space="preserve">her </w:t>
      </w:r>
      <w:r w:rsidR="00400E38">
        <w:rPr>
          <w:rFonts w:ascii="Times New Roman" w:hAnsi="Times New Roman" w:cs="Times New Roman"/>
          <w:sz w:val="24"/>
          <w:szCs w:val="24"/>
        </w:rPr>
        <w:t xml:space="preserve">that </w:t>
      </w:r>
      <w:r w:rsidR="008D7BF4">
        <w:rPr>
          <w:rFonts w:ascii="Times New Roman" w:hAnsi="Times New Roman" w:cs="Times New Roman"/>
          <w:sz w:val="24"/>
          <w:szCs w:val="24"/>
        </w:rPr>
        <w:t xml:space="preserve">at around midnight, </w:t>
      </w:r>
      <w:r w:rsidR="005B14D3">
        <w:rPr>
          <w:rFonts w:ascii="Times New Roman" w:hAnsi="Times New Roman" w:cs="Times New Roman"/>
          <w:sz w:val="24"/>
          <w:szCs w:val="24"/>
        </w:rPr>
        <w:t xml:space="preserve">the accused had found </w:t>
      </w:r>
      <w:r w:rsidR="008D7BF4">
        <w:rPr>
          <w:rFonts w:ascii="Times New Roman" w:hAnsi="Times New Roman" w:cs="Times New Roman"/>
          <w:sz w:val="24"/>
          <w:szCs w:val="24"/>
        </w:rPr>
        <w:t xml:space="preserve">the </w:t>
      </w:r>
      <w:r w:rsidR="005B14D3">
        <w:rPr>
          <w:rFonts w:ascii="Times New Roman" w:hAnsi="Times New Roman" w:cs="Times New Roman"/>
          <w:sz w:val="24"/>
          <w:szCs w:val="24"/>
        </w:rPr>
        <w:t xml:space="preserve">two girls lying down and he lay between them. They were sleeping outdoors. Dramani then pressed Eimani Juliet down under the blanket. She uncovered herself and attempted to rise from the ground. Dramani held her across his chest and using the other hand removed her panties. The </w:t>
      </w:r>
      <w:r w:rsidR="005B14D3">
        <w:rPr>
          <w:rFonts w:ascii="Times New Roman" w:hAnsi="Times New Roman" w:cs="Times New Roman"/>
          <w:sz w:val="24"/>
          <w:szCs w:val="24"/>
        </w:rPr>
        <w:lastRenderedPageBreak/>
        <w:t>panties got to the knee level and Eimani rose from the ground. She then entered the house while crying. Dramani followed her into the house, flashed a torch at her and then went out. Dramani then went to the direction of his home. The accused had wanted to defile the girl but found her alert</w:t>
      </w:r>
      <w:r w:rsidR="008D7BF4">
        <w:rPr>
          <w:rFonts w:ascii="Times New Roman" w:hAnsi="Times New Roman" w:cs="Times New Roman"/>
          <w:sz w:val="24"/>
          <w:szCs w:val="24"/>
        </w:rPr>
        <w:t xml:space="preserve">. The prosecution having failed to secure the attendance of any additional witnesses, it </w:t>
      </w:r>
      <w:r w:rsidR="00A75D86">
        <w:rPr>
          <w:rFonts w:ascii="Times New Roman" w:hAnsi="Times New Roman" w:cs="Times New Roman"/>
          <w:sz w:val="24"/>
          <w:szCs w:val="24"/>
        </w:rPr>
        <w:t>closed its case.</w:t>
      </w:r>
    </w:p>
    <w:p w:rsidR="00313817" w:rsidRDefault="00313817" w:rsidP="00313817">
      <w:pPr>
        <w:spacing w:after="0" w:line="360" w:lineRule="auto"/>
        <w:jc w:val="both"/>
        <w:rPr>
          <w:rFonts w:ascii="Times New Roman" w:hAnsi="Times New Roman" w:cs="Times New Roman"/>
          <w:sz w:val="24"/>
          <w:szCs w:val="24"/>
        </w:rPr>
      </w:pPr>
    </w:p>
    <w:p w:rsidR="001C1063" w:rsidRDefault="00A75D86" w:rsidP="008F51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prosecution case, section 73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 xml:space="preserve">, requires this court to determine whether or not the evidence adduced has established a </w:t>
      </w:r>
      <w:r w:rsidRPr="00A75D86">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w:t>
      </w:r>
      <w:r w:rsidR="001C1063">
        <w:rPr>
          <w:rFonts w:ascii="Times New Roman" w:hAnsi="Times New Roman" w:cs="Times New Roman"/>
          <w:sz w:val="24"/>
          <w:szCs w:val="24"/>
        </w:rPr>
        <w:t xml:space="preserve">It is only if a </w:t>
      </w:r>
      <w:r w:rsidR="001C1063" w:rsidRPr="00023F3A">
        <w:rPr>
          <w:rFonts w:ascii="Times New Roman" w:hAnsi="Times New Roman" w:cs="Times New Roman"/>
          <w:i/>
          <w:sz w:val="24"/>
          <w:szCs w:val="24"/>
        </w:rPr>
        <w:t>prima facie</w:t>
      </w:r>
      <w:r w:rsidR="001C1063">
        <w:rPr>
          <w:rFonts w:ascii="Times New Roman" w:hAnsi="Times New Roman" w:cs="Times New Roman"/>
          <w:sz w:val="24"/>
          <w:szCs w:val="24"/>
        </w:rPr>
        <w:t xml:space="preserve"> case has been made out against the accused that he should be put to his defence (see section 73 (2) of </w:t>
      </w:r>
      <w:r w:rsidR="001C1063" w:rsidRPr="00A75D86">
        <w:rPr>
          <w:rFonts w:ascii="Times New Roman" w:hAnsi="Times New Roman" w:cs="Times New Roman"/>
          <w:i/>
          <w:sz w:val="24"/>
          <w:szCs w:val="24"/>
        </w:rPr>
        <w:t>The Trial on Indictments Act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Where at the close of the prosecution case a </w:t>
      </w:r>
      <w:r w:rsidR="001C1063" w:rsidRPr="00023F3A">
        <w:rPr>
          <w:rFonts w:ascii="Times New Roman" w:hAnsi="Times New Roman" w:cs="Times New Roman"/>
          <w:i/>
          <w:sz w:val="24"/>
          <w:szCs w:val="24"/>
        </w:rPr>
        <w:t>prima facie</w:t>
      </w:r>
      <w:r w:rsidR="001C1063" w:rsidRPr="001C1063">
        <w:rPr>
          <w:rFonts w:ascii="Times New Roman" w:hAnsi="Times New Roman" w:cs="Times New Roman"/>
          <w:sz w:val="24"/>
          <w:szCs w:val="24"/>
        </w:rPr>
        <w:t xml:space="preserve"> case has not been made out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the accused would be entitled to an acquittal (See </w:t>
      </w:r>
      <w:r w:rsidR="001C1063" w:rsidRPr="001C1063">
        <w:rPr>
          <w:rFonts w:ascii="Times New Roman" w:hAnsi="Times New Roman" w:cs="Times New Roman"/>
          <w:i/>
          <w:sz w:val="24"/>
          <w:szCs w:val="24"/>
        </w:rPr>
        <w:t>Wabiro alias Musa v</w:t>
      </w:r>
      <w:r w:rsidR="009C7E7A">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R [1960] E.A. 184 and Kadiri Kyanju and Others v</w:t>
      </w:r>
      <w:r w:rsidR="009C7E7A">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Uganda [1974] HCB 215</w:t>
      </w:r>
      <w:r w:rsidR="001C1063" w:rsidRPr="001C1063">
        <w:rPr>
          <w:rFonts w:ascii="Times New Roman" w:hAnsi="Times New Roman" w:cs="Times New Roman"/>
          <w:sz w:val="24"/>
          <w:szCs w:val="24"/>
        </w:rPr>
        <w:t>).</w:t>
      </w:r>
    </w:p>
    <w:p w:rsidR="008F518F" w:rsidRPr="001C1063" w:rsidRDefault="008F518F" w:rsidP="008F518F">
      <w:pPr>
        <w:spacing w:after="0" w:line="360" w:lineRule="auto"/>
        <w:jc w:val="both"/>
        <w:rPr>
          <w:rFonts w:ascii="Times New Roman" w:hAnsi="Times New Roman" w:cs="Times New Roman"/>
          <w:sz w:val="24"/>
          <w:szCs w:val="24"/>
        </w:rPr>
      </w:pPr>
    </w:p>
    <w:p w:rsidR="001C1063" w:rsidRDefault="00A75D86" w:rsidP="008F51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16F14" w:rsidRPr="00516F14">
        <w:rPr>
          <w:rFonts w:ascii="Times New Roman" w:hAnsi="Times New Roman" w:cs="Times New Roman"/>
          <w:sz w:val="24"/>
          <w:szCs w:val="24"/>
        </w:rPr>
        <w:t xml:space="preserve"> </w:t>
      </w:r>
      <w:r w:rsidR="00516F14" w:rsidRPr="00023F3A">
        <w:rPr>
          <w:rFonts w:ascii="Times New Roman" w:hAnsi="Times New Roman" w:cs="Times New Roman"/>
          <w:i/>
          <w:sz w:val="24"/>
          <w:szCs w:val="24"/>
        </w:rPr>
        <w:t>prima facie</w:t>
      </w:r>
      <w:r w:rsidR="00516F14" w:rsidRPr="00516F14">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defence</w:t>
      </w:r>
      <w:r>
        <w:rPr>
          <w:rFonts w:ascii="Times New Roman" w:hAnsi="Times New Roman" w:cs="Times New Roman"/>
          <w:sz w:val="24"/>
          <w:szCs w:val="24"/>
        </w:rPr>
        <w:t xml:space="preserve"> (</w:t>
      </w:r>
      <w:r w:rsidR="00516F14" w:rsidRPr="00516F14">
        <w:rPr>
          <w:rFonts w:ascii="Times New Roman" w:hAnsi="Times New Roman" w:cs="Times New Roman"/>
          <w:sz w:val="24"/>
          <w:szCs w:val="24"/>
        </w:rPr>
        <w:t>See</w:t>
      </w:r>
      <w:r>
        <w:rPr>
          <w:rFonts w:ascii="Times New Roman" w:hAnsi="Times New Roman" w:cs="Times New Roman"/>
          <w:sz w:val="24"/>
          <w:szCs w:val="24"/>
        </w:rPr>
        <w:t xml:space="preserve"> </w:t>
      </w:r>
      <w:r w:rsidR="00516F14" w:rsidRPr="00A75D86">
        <w:rPr>
          <w:rFonts w:ascii="Times New Roman" w:hAnsi="Times New Roman" w:cs="Times New Roman"/>
          <w:i/>
          <w:sz w:val="24"/>
          <w:szCs w:val="24"/>
        </w:rPr>
        <w:t>Rananlal</w:t>
      </w:r>
      <w:r w:rsidRPr="00A75D86">
        <w:rPr>
          <w:rFonts w:ascii="Times New Roman" w:hAnsi="Times New Roman" w:cs="Times New Roman"/>
          <w:i/>
          <w:sz w:val="24"/>
          <w:szCs w:val="24"/>
        </w:rPr>
        <w:t xml:space="preserve"> </w:t>
      </w:r>
      <w:r w:rsidR="00516F14" w:rsidRPr="00A75D86">
        <w:rPr>
          <w:rFonts w:ascii="Times New Roman" w:hAnsi="Times New Roman" w:cs="Times New Roman"/>
          <w:i/>
          <w:sz w:val="24"/>
          <w:szCs w:val="24"/>
        </w:rPr>
        <w:t>T. Bhatt</w:t>
      </w:r>
      <w:r w:rsidRPr="00A75D86">
        <w:rPr>
          <w:rFonts w:ascii="Times New Roman" w:hAnsi="Times New Roman" w:cs="Times New Roman"/>
          <w:i/>
          <w:sz w:val="24"/>
          <w:szCs w:val="24"/>
        </w:rPr>
        <w:t xml:space="preserve"> v</w:t>
      </w:r>
      <w:r w:rsidR="009C7E7A">
        <w:rPr>
          <w:rFonts w:ascii="Times New Roman" w:hAnsi="Times New Roman" w:cs="Times New Roman"/>
          <w:i/>
          <w:sz w:val="24"/>
          <w:szCs w:val="24"/>
        </w:rPr>
        <w:t>.</w:t>
      </w:r>
      <w:r w:rsidR="00516F14" w:rsidRPr="00A75D86">
        <w:rPr>
          <w:rFonts w:ascii="Times New Roman" w:hAnsi="Times New Roman" w:cs="Times New Roman"/>
          <w:i/>
          <w:sz w:val="24"/>
          <w:szCs w:val="24"/>
        </w:rPr>
        <w:t xml:space="preserve"> R. [1957] EA 332</w:t>
      </w:r>
      <w:r>
        <w:rPr>
          <w:rFonts w:ascii="Times New Roman" w:hAnsi="Times New Roman" w:cs="Times New Roman"/>
          <w:sz w:val="24"/>
          <w:szCs w:val="24"/>
        </w:rPr>
        <w:t>)</w:t>
      </w:r>
      <w:r w:rsidR="00516F14" w:rsidRPr="00516F14">
        <w:rPr>
          <w:rFonts w:ascii="Times New Roman" w:hAnsi="Times New Roman" w:cs="Times New Roman"/>
          <w:sz w:val="24"/>
          <w:szCs w:val="24"/>
        </w:rPr>
        <w:t xml:space="preserve">.   </w:t>
      </w:r>
      <w:r w:rsidR="00E172B9">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00516F14" w:rsidRPr="00516F14">
        <w:rPr>
          <w:rFonts w:ascii="Times New Roman" w:hAnsi="Times New Roman" w:cs="Times New Roman"/>
          <w:sz w:val="24"/>
          <w:szCs w:val="24"/>
        </w:rPr>
        <w:t>I</w:t>
      </w:r>
      <w:r>
        <w:rPr>
          <w:rFonts w:ascii="Times New Roman" w:hAnsi="Times New Roman" w:cs="Times New Roman"/>
          <w:sz w:val="24"/>
          <w:szCs w:val="24"/>
        </w:rPr>
        <w:t>t is the reason why in that case it was decided by</w:t>
      </w:r>
      <w:r w:rsidR="00516F14" w:rsidRPr="00516F14">
        <w:rPr>
          <w:rFonts w:ascii="Times New Roman" w:hAnsi="Times New Roman" w:cs="Times New Roman"/>
          <w:sz w:val="24"/>
          <w:szCs w:val="24"/>
        </w:rPr>
        <w:t xml:space="preserve"> the Eastern Africa Court </w:t>
      </w:r>
      <w:r w:rsidR="00516F14" w:rsidRPr="001C1063">
        <w:rPr>
          <w:rFonts w:ascii="Times New Roman" w:hAnsi="Times New Roman" w:cs="Times New Roman"/>
          <w:sz w:val="24"/>
          <w:szCs w:val="24"/>
        </w:rPr>
        <w:t xml:space="preserve">of Appeal that a </w:t>
      </w:r>
      <w:r w:rsidR="00516F14" w:rsidRPr="00023F3A">
        <w:rPr>
          <w:rFonts w:ascii="Times New Roman" w:hAnsi="Times New Roman" w:cs="Times New Roman"/>
          <w:i/>
          <w:sz w:val="24"/>
          <w:szCs w:val="24"/>
        </w:rPr>
        <w:t>prima facie</w:t>
      </w:r>
      <w:r w:rsidR="00516F14" w:rsidRPr="001C1063">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1C1063">
        <w:rPr>
          <w:rFonts w:ascii="Times New Roman" w:hAnsi="Times New Roman" w:cs="Times New Roman"/>
          <w:sz w:val="24"/>
          <w:szCs w:val="24"/>
        </w:rPr>
        <w:t xml:space="preserve"> </w:t>
      </w:r>
      <w:r w:rsidR="00E172B9">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defence. </w:t>
      </w:r>
    </w:p>
    <w:p w:rsidR="008F518F" w:rsidRDefault="008F518F" w:rsidP="008F518F">
      <w:pPr>
        <w:spacing w:after="0" w:line="360" w:lineRule="auto"/>
        <w:jc w:val="both"/>
        <w:rPr>
          <w:rFonts w:ascii="Times New Roman" w:hAnsi="Times New Roman" w:cs="Times New Roman"/>
          <w:sz w:val="24"/>
          <w:szCs w:val="24"/>
        </w:rPr>
      </w:pPr>
    </w:p>
    <w:p w:rsidR="00CE16C7" w:rsidRPr="001C1063" w:rsidRDefault="00CE16C7" w:rsidP="001C1063">
      <w:pPr>
        <w:spacing w:line="360" w:lineRule="auto"/>
        <w:jc w:val="both"/>
        <w:rPr>
          <w:rFonts w:ascii="Times New Roman" w:hAnsi="Times New Roman" w:cs="Times New Roman"/>
          <w:sz w:val="24"/>
          <w:szCs w:val="24"/>
        </w:rPr>
      </w:pPr>
      <w:r w:rsidRPr="001C1063">
        <w:rPr>
          <w:rFonts w:ascii="Times New Roman" w:hAnsi="Times New Roman" w:cs="Times New Roman"/>
          <w:sz w:val="24"/>
          <w:szCs w:val="24"/>
        </w:rPr>
        <w:t>The</w:t>
      </w:r>
      <w:r w:rsidR="001C1063">
        <w:rPr>
          <w:rFonts w:ascii="Times New Roman" w:hAnsi="Times New Roman" w:cs="Times New Roman"/>
          <w:sz w:val="24"/>
          <w:szCs w:val="24"/>
        </w:rPr>
        <w:t>re are</w:t>
      </w:r>
      <w:r w:rsidRPr="001C1063">
        <w:rPr>
          <w:rFonts w:ascii="Times New Roman" w:hAnsi="Times New Roman" w:cs="Times New Roman"/>
          <w:sz w:val="24"/>
          <w:szCs w:val="24"/>
        </w:rPr>
        <w:t xml:space="preserve"> main</w:t>
      </w:r>
      <w:r w:rsidR="001C1063">
        <w:rPr>
          <w:rFonts w:ascii="Times New Roman" w:hAnsi="Times New Roman" w:cs="Times New Roman"/>
          <w:sz w:val="24"/>
          <w:szCs w:val="24"/>
        </w:rPr>
        <w:t>ly</w:t>
      </w:r>
      <w:r w:rsidRPr="001C1063">
        <w:rPr>
          <w:rFonts w:ascii="Times New Roman" w:hAnsi="Times New Roman" w:cs="Times New Roman"/>
          <w:sz w:val="24"/>
          <w:szCs w:val="24"/>
        </w:rPr>
        <w:t xml:space="preserve"> </w:t>
      </w:r>
      <w:r w:rsidR="001C1063">
        <w:rPr>
          <w:rFonts w:ascii="Times New Roman" w:hAnsi="Times New Roman" w:cs="Times New Roman"/>
          <w:sz w:val="24"/>
          <w:szCs w:val="24"/>
        </w:rPr>
        <w:t xml:space="preserve">two </w:t>
      </w:r>
      <w:r w:rsidRPr="001C1063">
        <w:rPr>
          <w:rFonts w:ascii="Times New Roman" w:hAnsi="Times New Roman" w:cs="Times New Roman"/>
          <w:sz w:val="24"/>
          <w:szCs w:val="24"/>
        </w:rPr>
        <w:t xml:space="preserve">considerations </w:t>
      </w:r>
      <w:r w:rsidR="001C1063">
        <w:rPr>
          <w:rFonts w:ascii="Times New Roman" w:hAnsi="Times New Roman" w:cs="Times New Roman"/>
          <w:sz w:val="24"/>
          <w:szCs w:val="24"/>
        </w:rPr>
        <w:t>justifying a</w:t>
      </w:r>
      <w:r w:rsidRPr="001C1063">
        <w:rPr>
          <w:rFonts w:ascii="Times New Roman" w:hAnsi="Times New Roman" w:cs="Times New Roman"/>
          <w:sz w:val="24"/>
          <w:szCs w:val="24"/>
        </w:rPr>
        <w:t xml:space="preserve"> finding that there is no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made out </w:t>
      </w:r>
      <w:r w:rsidR="001C1063">
        <w:rPr>
          <w:rFonts w:ascii="Times New Roman" w:hAnsi="Times New Roman" w:cs="Times New Roman"/>
          <w:sz w:val="24"/>
          <w:szCs w:val="24"/>
        </w:rPr>
        <w:t xml:space="preserve">as stated in </w:t>
      </w:r>
      <w:r w:rsidR="00E172B9" w:rsidRPr="00E172B9">
        <w:rPr>
          <w:rFonts w:ascii="Times New Roman" w:hAnsi="Times New Roman" w:cs="Times New Roman"/>
          <w:sz w:val="24"/>
          <w:szCs w:val="24"/>
        </w:rPr>
        <w:t xml:space="preserve">the Practice Note of Lord Parker which was published and reported in </w:t>
      </w:r>
      <w:r w:rsidR="00E172B9" w:rsidRPr="00E172B9">
        <w:rPr>
          <w:rFonts w:ascii="Times New Roman" w:hAnsi="Times New Roman" w:cs="Times New Roman"/>
          <w:i/>
          <w:sz w:val="24"/>
          <w:szCs w:val="24"/>
        </w:rPr>
        <w:t>[1962] ALL E.R 448</w:t>
      </w:r>
      <w:r w:rsidR="00E172B9">
        <w:rPr>
          <w:rFonts w:ascii="Times New Roman" w:hAnsi="Times New Roman" w:cs="Times New Roman"/>
          <w:sz w:val="24"/>
          <w:szCs w:val="24"/>
        </w:rPr>
        <w:t xml:space="preserve"> and </w:t>
      </w:r>
      <w:r w:rsidR="00023F3A">
        <w:rPr>
          <w:rFonts w:ascii="Times New Roman" w:hAnsi="Times New Roman" w:cs="Times New Roman"/>
          <w:sz w:val="24"/>
          <w:szCs w:val="24"/>
        </w:rPr>
        <w:t xml:space="preserve">also </w:t>
      </w:r>
      <w:r w:rsidR="00E172B9">
        <w:rPr>
          <w:rFonts w:ascii="Times New Roman" w:hAnsi="Times New Roman" w:cs="Times New Roman"/>
          <w:sz w:val="24"/>
          <w:szCs w:val="24"/>
        </w:rPr>
        <w:t>applied in</w:t>
      </w:r>
      <w:r w:rsidR="00E172B9" w:rsidRPr="00E172B9">
        <w:rPr>
          <w:rFonts w:ascii="Times New Roman" w:hAnsi="Times New Roman" w:cs="Times New Roman"/>
          <w:sz w:val="24"/>
          <w:szCs w:val="24"/>
        </w:rPr>
        <w:t xml:space="preserve"> </w:t>
      </w:r>
      <w:r w:rsidR="001C1063" w:rsidRPr="001C1063">
        <w:rPr>
          <w:rFonts w:ascii="Times New Roman" w:hAnsi="Times New Roman" w:cs="Times New Roman"/>
          <w:i/>
          <w:sz w:val="24"/>
          <w:szCs w:val="24"/>
        </w:rPr>
        <w:t>Uganda v</w:t>
      </w:r>
      <w:r w:rsidR="00A80DC9">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Alfred Ateu [1974] HCB 179</w:t>
      </w:r>
      <w:r w:rsidR="001C1063">
        <w:rPr>
          <w:rFonts w:ascii="Times New Roman" w:hAnsi="Times New Roman" w:cs="Times New Roman"/>
          <w:sz w:val="24"/>
          <w:szCs w:val="24"/>
        </w:rPr>
        <w:t>, as follows</w:t>
      </w:r>
      <w:r w:rsidRPr="001C1063">
        <w:rPr>
          <w:rFonts w:ascii="Times New Roman" w:hAnsi="Times New Roman" w:cs="Times New Roman"/>
          <w:sz w:val="24"/>
          <w:szCs w:val="24"/>
        </w:rPr>
        <w:t>:-</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there has been no evidence to prove an essential ingredient in the alleged offe</w:t>
      </w:r>
      <w:r w:rsidR="00E172B9">
        <w:rPr>
          <w:rFonts w:ascii="Times New Roman" w:eastAsia="Times New Roman" w:hAnsi="Times New Roman" w:cs="Times New Roman"/>
          <w:sz w:val="24"/>
          <w:szCs w:val="24"/>
        </w:rPr>
        <w:t xml:space="preserve">nce, </w:t>
      </w:r>
      <w:r w:rsidRPr="00CE16C7">
        <w:rPr>
          <w:rFonts w:ascii="Times New Roman" w:eastAsia="Times New Roman" w:hAnsi="Times New Roman" w:cs="Times New Roman"/>
          <w:sz w:val="24"/>
          <w:szCs w:val="24"/>
        </w:rPr>
        <w:t>or</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lastRenderedPageBreak/>
        <w:t>When the evidence adduced by prosecution has been so discredited as a result of cross e</w:t>
      </w:r>
      <w:r w:rsidR="00E172B9">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sidR="00E172B9">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p>
    <w:p w:rsidR="00B6637B" w:rsidRDefault="008F518F" w:rsidP="00B6637B">
      <w:pPr>
        <w:spacing w:line="360" w:lineRule="auto"/>
        <w:jc w:val="both"/>
        <w:rPr>
          <w:rFonts w:ascii="Times New Roman" w:hAnsi="Times New Roman" w:cs="Times New Roman"/>
          <w:sz w:val="24"/>
          <w:szCs w:val="24"/>
        </w:rPr>
      </w:pPr>
      <w:r>
        <w:rPr>
          <w:rFonts w:ascii="Times New Roman" w:hAnsi="Times New Roman" w:cs="Times New Roman"/>
          <w:sz w:val="24"/>
          <w:szCs w:val="24"/>
        </w:rPr>
        <w:t>Both counsel opted not to make any submission as to whether or not a prima facie case had been made out against the accused based on that evidence</w:t>
      </w:r>
      <w:r w:rsidR="00D86F64">
        <w:rPr>
          <w:rFonts w:ascii="Times New Roman" w:hAnsi="Times New Roman" w:cs="Times New Roman"/>
          <w:sz w:val="24"/>
          <w:szCs w:val="24"/>
        </w:rPr>
        <w:t>.</w:t>
      </w:r>
      <w:r w:rsidR="009F661B">
        <w:rPr>
          <w:rFonts w:ascii="Times New Roman" w:hAnsi="Times New Roman" w:cs="Times New Roman"/>
          <w:sz w:val="24"/>
          <w:szCs w:val="24"/>
        </w:rPr>
        <w:t xml:space="preserve"> </w:t>
      </w:r>
      <w:r w:rsidR="00B6637B">
        <w:rPr>
          <w:rFonts w:ascii="Times New Roman" w:hAnsi="Times New Roman" w:cs="Times New Roman"/>
          <w:sz w:val="24"/>
          <w:szCs w:val="24"/>
        </w:rPr>
        <w:t xml:space="preserve">At this stage, I have to determine whether the prosecution has led sufficient evidence capable of proving each of the ingredients of the offence of </w:t>
      </w:r>
      <w:r w:rsidR="001E3E06">
        <w:rPr>
          <w:rFonts w:ascii="Times New Roman" w:hAnsi="Times New Roman" w:cs="Times New Roman"/>
          <w:sz w:val="24"/>
          <w:szCs w:val="24"/>
        </w:rPr>
        <w:t>Aggravated Defilement</w:t>
      </w:r>
      <w:r w:rsidR="0030067B">
        <w:rPr>
          <w:rFonts w:ascii="Times New Roman" w:hAnsi="Times New Roman" w:cs="Times New Roman"/>
          <w:sz w:val="24"/>
          <w:szCs w:val="24"/>
        </w:rPr>
        <w:t>,</w:t>
      </w:r>
      <w:r w:rsidR="00B6637B">
        <w:rPr>
          <w:rFonts w:ascii="Times New Roman" w:hAnsi="Times New Roman" w:cs="Times New Roman"/>
          <w:sz w:val="24"/>
          <w:szCs w:val="24"/>
        </w:rPr>
        <w:t xml:space="preserve"> if the accused chose not to say anything in his defence</w:t>
      </w:r>
      <w:r w:rsidR="0030067B">
        <w:rPr>
          <w:rFonts w:ascii="Times New Roman" w:hAnsi="Times New Roman" w:cs="Times New Roman"/>
          <w:sz w:val="24"/>
          <w:szCs w:val="24"/>
        </w:rPr>
        <w:t>,</w:t>
      </w:r>
      <w:r w:rsidR="00B6637B">
        <w:rPr>
          <w:rFonts w:ascii="Times New Roman" w:hAnsi="Times New Roman" w:cs="Times New Roman"/>
          <w:sz w:val="24"/>
          <w:szCs w:val="24"/>
        </w:rPr>
        <w:t xml:space="preserve"> and whether such evidence has not </w:t>
      </w:r>
      <w:r w:rsidR="00B6637B" w:rsidRPr="00CE16C7">
        <w:rPr>
          <w:rFonts w:ascii="Times New Roman" w:eastAsia="Times New Roman" w:hAnsi="Times New Roman" w:cs="Times New Roman"/>
          <w:sz w:val="24"/>
          <w:szCs w:val="24"/>
        </w:rPr>
        <w:t>been so discredited as a result of cross e</w:t>
      </w:r>
      <w:r w:rsidR="00B6637B">
        <w:rPr>
          <w:rFonts w:ascii="Times New Roman" w:eastAsia="Times New Roman" w:hAnsi="Times New Roman" w:cs="Times New Roman"/>
          <w:sz w:val="24"/>
          <w:szCs w:val="24"/>
        </w:rPr>
        <w:t>xamination, or is manifestly un</w:t>
      </w:r>
      <w:r w:rsidR="00B6637B" w:rsidRPr="00CE16C7">
        <w:rPr>
          <w:rFonts w:ascii="Times New Roman" w:eastAsia="Times New Roman" w:hAnsi="Times New Roman" w:cs="Times New Roman"/>
          <w:sz w:val="24"/>
          <w:szCs w:val="24"/>
        </w:rPr>
        <w:t xml:space="preserve">reliable that </w:t>
      </w:r>
      <w:r w:rsidR="00B6637B">
        <w:rPr>
          <w:rFonts w:ascii="Times New Roman" w:eastAsia="Times New Roman" w:hAnsi="Times New Roman" w:cs="Times New Roman"/>
          <w:sz w:val="24"/>
          <w:szCs w:val="24"/>
        </w:rPr>
        <w:t>no</w:t>
      </w:r>
      <w:r w:rsidR="00B6637B" w:rsidRPr="00CE16C7">
        <w:rPr>
          <w:rFonts w:ascii="Times New Roman" w:eastAsia="Times New Roman" w:hAnsi="Times New Roman" w:cs="Times New Roman"/>
          <w:sz w:val="24"/>
          <w:szCs w:val="24"/>
        </w:rPr>
        <w:t xml:space="preserve"> reasonable court could safely convict on it</w:t>
      </w:r>
      <w:r w:rsidR="00B6637B">
        <w:rPr>
          <w:rFonts w:ascii="Times New Roman" w:eastAsia="Times New Roman" w:hAnsi="Times New Roman" w:cs="Times New Roman"/>
          <w:sz w:val="24"/>
          <w:szCs w:val="24"/>
        </w:rPr>
        <w:t xml:space="preserve">. For the accused to be required to defend himself, the prosecution must have </w:t>
      </w:r>
      <w:r w:rsidR="00B6637B">
        <w:rPr>
          <w:rFonts w:ascii="Times New Roman" w:hAnsi="Times New Roman" w:cs="Times New Roman"/>
          <w:sz w:val="24"/>
          <w:szCs w:val="24"/>
        </w:rPr>
        <w:t xml:space="preserve">led evidence of such a quality </w:t>
      </w:r>
      <w:r w:rsidR="00023F3A">
        <w:rPr>
          <w:rFonts w:ascii="Times New Roman" w:hAnsi="Times New Roman" w:cs="Times New Roman"/>
          <w:sz w:val="24"/>
          <w:szCs w:val="24"/>
        </w:rPr>
        <w:t xml:space="preserve">or standard </w:t>
      </w:r>
      <w:r w:rsidR="00B6637B">
        <w:rPr>
          <w:rFonts w:ascii="Times New Roman" w:hAnsi="Times New Roman" w:cs="Times New Roman"/>
          <w:sz w:val="24"/>
          <w:szCs w:val="24"/>
        </w:rPr>
        <w:t>on each of the following essential ingredients;</w:t>
      </w:r>
    </w:p>
    <w:p w:rsidR="00D852D3" w:rsidRDefault="00D852D3" w:rsidP="00D852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the victim was below 1</w:t>
      </w:r>
      <w:r w:rsidR="009C7E7A">
        <w:rPr>
          <w:rFonts w:ascii="Times New Roman" w:hAnsi="Times New Roman" w:cs="Times New Roman"/>
          <w:sz w:val="24"/>
          <w:szCs w:val="24"/>
        </w:rPr>
        <w:t>4</w:t>
      </w:r>
      <w:r>
        <w:rPr>
          <w:rFonts w:ascii="Times New Roman" w:hAnsi="Times New Roman" w:cs="Times New Roman"/>
          <w:sz w:val="24"/>
          <w:szCs w:val="24"/>
        </w:rPr>
        <w:t xml:space="preserve"> years of age.</w:t>
      </w:r>
    </w:p>
    <w:p w:rsidR="00D852D3" w:rsidRDefault="00D852D3" w:rsidP="00D852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D852D3" w:rsidRDefault="00D852D3" w:rsidP="009F661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D852D3" w:rsidRDefault="00D852D3" w:rsidP="009F661B">
      <w:pPr>
        <w:spacing w:after="0" w:line="360" w:lineRule="auto"/>
        <w:jc w:val="both"/>
        <w:rPr>
          <w:rFonts w:ascii="Times New Roman" w:hAnsi="Times New Roman" w:cs="Times New Roman"/>
          <w:sz w:val="24"/>
          <w:szCs w:val="24"/>
        </w:rPr>
      </w:pPr>
    </w:p>
    <w:p w:rsidR="00D852D3" w:rsidRDefault="00D852D3" w:rsidP="009F661B">
      <w:pPr>
        <w:spacing w:after="0" w:line="360" w:lineRule="auto"/>
        <w:jc w:val="both"/>
        <w:rPr>
          <w:rFonts w:ascii="Times New Roman" w:hAnsi="Times New Roman" w:cs="Times New Roman"/>
          <w:sz w:val="24"/>
          <w:szCs w:val="24"/>
        </w:rPr>
      </w:pPr>
      <w:r>
        <w:rPr>
          <w:rStyle w:val="HTMLTypewriter"/>
          <w:rFonts w:ascii="Times New Roman" w:eastAsiaTheme="minorHAnsi" w:hAnsi="Times New Roman" w:cs="Times New Roman"/>
          <w:sz w:val="24"/>
          <w:szCs w:val="24"/>
        </w:rPr>
        <w:t>Regarding the</w:t>
      </w:r>
      <w:r w:rsidRPr="002C767C">
        <w:rPr>
          <w:rStyle w:val="HTMLTypewriter"/>
          <w:rFonts w:ascii="Times New Roman" w:eastAsiaTheme="minorHAnsi" w:hAnsi="Times New Roman" w:cs="Times New Roman"/>
          <w:sz w:val="24"/>
          <w:szCs w:val="24"/>
        </w:rPr>
        <w:t xml:space="preserve"> ingredient </w:t>
      </w:r>
      <w:r>
        <w:rPr>
          <w:rStyle w:val="HTMLTypewriter"/>
          <w:rFonts w:ascii="Times New Roman" w:eastAsiaTheme="minorHAnsi" w:hAnsi="Times New Roman" w:cs="Times New Roman"/>
          <w:sz w:val="24"/>
          <w:szCs w:val="24"/>
        </w:rPr>
        <w:t>requiring</w:t>
      </w:r>
      <w:r w:rsidRPr="002C767C">
        <w:rPr>
          <w:rStyle w:val="HTMLTypewriter"/>
          <w:rFonts w:ascii="Times New Roman" w:eastAsiaTheme="minorHAnsi" w:hAnsi="Times New Roman" w:cs="Times New Roman"/>
          <w:sz w:val="24"/>
          <w:szCs w:val="24"/>
        </w:rPr>
        <w:t xml:space="preserve">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sidR="003968E4">
        <w:rPr>
          <w:rFonts w:ascii="Times New Roman" w:hAnsi="Times New Roman" w:cs="Times New Roman"/>
          <w:sz w:val="24"/>
          <w:szCs w:val="24"/>
        </w:rPr>
        <w:t>4</w:t>
      </w:r>
      <w:r w:rsidRPr="002C767C">
        <w:rPr>
          <w:rFonts w:ascii="Times New Roman" w:hAnsi="Times New Roman" w:cs="Times New Roman"/>
          <w:sz w:val="24"/>
          <w:szCs w:val="24"/>
        </w:rPr>
        <w:t xml:space="preserve"> years</w:t>
      </w:r>
      <w:r>
        <w:rPr>
          <w:rFonts w:ascii="Times New Roman" w:hAnsi="Times New Roman" w:cs="Times New Roman"/>
          <w:sz w:val="24"/>
          <w:szCs w:val="24"/>
        </w:rPr>
        <w:t>,</w:t>
      </w:r>
      <w:r w:rsidRPr="002C767C">
        <w:rPr>
          <w:rFonts w:ascii="Times New Roman" w:hAnsi="Times New Roman" w:cs="Times New Roman"/>
          <w:sz w:val="24"/>
          <w:szCs w:val="24"/>
        </w:rPr>
        <w:t xml:space="preserve">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ED0BC6">
        <w:rPr>
          <w:rFonts w:ascii="Times New Roman" w:hAnsi="Times New Roman" w:cs="Times New Roman"/>
          <w:bCs/>
          <w:i/>
          <w:sz w:val="24"/>
          <w:szCs w:val="24"/>
        </w:rPr>
        <w:t>.</w:t>
      </w:r>
      <w:r>
        <w:rPr>
          <w:rFonts w:ascii="Times New Roman" w:hAnsi="Times New Roman" w:cs="Times New Roman"/>
          <w:bCs/>
          <w:i/>
          <w:sz w:val="24"/>
          <w:szCs w:val="24"/>
        </w:rPr>
        <w:t xml:space="preserve">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F2B6C" w:rsidRDefault="006F2B6C" w:rsidP="006F2B6C">
      <w:pPr>
        <w:spacing w:after="0" w:line="360" w:lineRule="auto"/>
        <w:jc w:val="both"/>
        <w:rPr>
          <w:rFonts w:ascii="Times New Roman" w:hAnsi="Times New Roman" w:cs="Times New Roman"/>
          <w:sz w:val="24"/>
          <w:szCs w:val="24"/>
        </w:rPr>
      </w:pPr>
    </w:p>
    <w:p w:rsidR="00D852D3" w:rsidRDefault="00D852D3" w:rsidP="006F2B6C">
      <w:pPr>
        <w:spacing w:after="0" w:line="360" w:lineRule="auto"/>
        <w:jc w:val="both"/>
        <w:rPr>
          <w:rFonts w:ascii="Times New Roman" w:eastAsia="Times New Roman" w:hAnsi="Times New Roman" w:cs="Times New Roman"/>
          <w:sz w:val="24"/>
          <w:szCs w:val="24"/>
        </w:rPr>
      </w:pPr>
      <w:r w:rsidRPr="002C767C">
        <w:rPr>
          <w:rFonts w:ascii="Times New Roman" w:hAnsi="Times New Roman" w:cs="Times New Roman"/>
          <w:sz w:val="24"/>
          <w:szCs w:val="24"/>
        </w:rPr>
        <w:t xml:space="preserve">In the instant case, </w:t>
      </w:r>
      <w:r w:rsidR="00D86F64">
        <w:rPr>
          <w:rFonts w:ascii="Times New Roman" w:hAnsi="Times New Roman" w:cs="Times New Roman"/>
          <w:sz w:val="24"/>
          <w:szCs w:val="24"/>
        </w:rPr>
        <w:t xml:space="preserve">there </w:t>
      </w:r>
      <w:r w:rsidR="00284BA9">
        <w:rPr>
          <w:rFonts w:ascii="Times New Roman" w:hAnsi="Times New Roman" w:cs="Times New Roman"/>
          <w:sz w:val="24"/>
          <w:szCs w:val="24"/>
        </w:rPr>
        <w:t xml:space="preserve">is the evidence of the victim's mother, </w:t>
      </w:r>
      <w:r w:rsidR="00284BA9" w:rsidRPr="004C00AA">
        <w:rPr>
          <w:rFonts w:ascii="Times New Roman" w:hAnsi="Times New Roman" w:cs="Times New Roman"/>
          <w:sz w:val="24"/>
          <w:szCs w:val="24"/>
        </w:rPr>
        <w:t>P.W.2</w:t>
      </w:r>
      <w:r w:rsidR="00284BA9">
        <w:rPr>
          <w:rFonts w:ascii="Times New Roman" w:hAnsi="Times New Roman" w:cs="Times New Roman"/>
          <w:sz w:val="24"/>
          <w:szCs w:val="24"/>
        </w:rPr>
        <w:t xml:space="preserve"> </w:t>
      </w:r>
      <w:r w:rsidR="00284BA9" w:rsidRPr="004C00AA">
        <w:rPr>
          <w:rFonts w:ascii="Times New Roman" w:hAnsi="Times New Roman" w:cs="Times New Roman"/>
          <w:sz w:val="24"/>
          <w:szCs w:val="24"/>
        </w:rPr>
        <w:t>Masudio Joyce</w:t>
      </w:r>
      <w:r w:rsidR="00284BA9">
        <w:rPr>
          <w:rFonts w:ascii="Times New Roman" w:hAnsi="Times New Roman" w:cs="Times New Roman"/>
          <w:sz w:val="24"/>
          <w:szCs w:val="24"/>
        </w:rPr>
        <w:t xml:space="preserve"> who testified that the victim is her biological daughter and that she was born on 26</w:t>
      </w:r>
      <w:r w:rsidR="00284BA9" w:rsidRPr="00DA306B">
        <w:rPr>
          <w:rFonts w:ascii="Times New Roman" w:hAnsi="Times New Roman" w:cs="Times New Roman"/>
          <w:sz w:val="24"/>
          <w:szCs w:val="24"/>
          <w:vertAlign w:val="superscript"/>
        </w:rPr>
        <w:t>th</w:t>
      </w:r>
      <w:r w:rsidR="00284BA9">
        <w:rPr>
          <w:rFonts w:ascii="Times New Roman" w:hAnsi="Times New Roman" w:cs="Times New Roman"/>
          <w:sz w:val="24"/>
          <w:szCs w:val="24"/>
        </w:rPr>
        <w:t xml:space="preserve"> November, 2005</w:t>
      </w:r>
      <w:r>
        <w:rPr>
          <w:rFonts w:ascii="Times New Roman" w:hAnsi="Times New Roman" w:cs="Times New Roman"/>
          <w:sz w:val="24"/>
          <w:szCs w:val="24"/>
        </w:rPr>
        <w:t>.</w:t>
      </w:r>
      <w:r w:rsidR="00D86F64">
        <w:rPr>
          <w:rFonts w:ascii="Times New Roman" w:hAnsi="Times New Roman" w:cs="Times New Roman"/>
          <w:sz w:val="24"/>
          <w:szCs w:val="24"/>
        </w:rPr>
        <w:t xml:space="preserve"> </w:t>
      </w:r>
      <w:r w:rsidR="00284BA9">
        <w:rPr>
          <w:rFonts w:ascii="Times New Roman" w:hAnsi="Times New Roman" w:cs="Times New Roman"/>
          <w:sz w:val="24"/>
          <w:szCs w:val="24"/>
        </w:rPr>
        <w:t>She was therefore 11 years old in November, 2016. This is corroborated by the admitted evidence of P.W.1 Dr. Joseph Ido Atia to the effect that on 16</w:t>
      </w:r>
      <w:r w:rsidR="00284BA9" w:rsidRPr="00253A2E">
        <w:rPr>
          <w:rFonts w:ascii="Times New Roman" w:hAnsi="Times New Roman" w:cs="Times New Roman"/>
          <w:sz w:val="24"/>
          <w:szCs w:val="24"/>
          <w:vertAlign w:val="superscript"/>
        </w:rPr>
        <w:t>th</w:t>
      </w:r>
      <w:r w:rsidR="00284BA9">
        <w:rPr>
          <w:rFonts w:ascii="Times New Roman" w:hAnsi="Times New Roman" w:cs="Times New Roman"/>
          <w:sz w:val="24"/>
          <w:szCs w:val="24"/>
        </w:rPr>
        <w:t xml:space="preserve"> November, 2016 (three days after the incident) he examined Eimani Juliet and found her to be below 13 years at the time of examination</w:t>
      </w:r>
      <w:r>
        <w:rPr>
          <w:rFonts w:ascii="Times New Roman" w:hAnsi="Times New Roman" w:cs="Times New Roman"/>
          <w:sz w:val="24"/>
          <w:szCs w:val="24"/>
        </w:rPr>
        <w:t xml:space="preserve">. </w:t>
      </w:r>
      <w:r w:rsidR="00284BA9">
        <w:rPr>
          <w:rFonts w:ascii="Times New Roman" w:hAnsi="Times New Roman" w:cs="Times New Roman"/>
          <w:sz w:val="24"/>
          <w:szCs w:val="24"/>
        </w:rPr>
        <w:t xml:space="preserve">None of this evidence having been discredited by cross-examination, </w:t>
      </w:r>
      <w:r>
        <w:rPr>
          <w:rFonts w:ascii="Times New Roman" w:hAnsi="Times New Roman" w:cs="Times New Roman"/>
          <w:sz w:val="24"/>
          <w:szCs w:val="24"/>
        </w:rPr>
        <w:t xml:space="preserve">I therefore find that </w:t>
      </w:r>
      <w:r w:rsidR="00FC5DAF">
        <w:rPr>
          <w:rFonts w:ascii="Times New Roman" w:eastAsia="Times New Roman" w:hAnsi="Times New Roman" w:cs="Times New Roman"/>
          <w:sz w:val="24"/>
          <w:szCs w:val="24"/>
        </w:rPr>
        <w:t xml:space="preserve">the prosecution led sufficient evidence capable of supporting a finding that by </w:t>
      </w:r>
      <w:r w:rsidR="00C62D60">
        <w:rPr>
          <w:rFonts w:ascii="Times New Roman" w:hAnsi="Times New Roman" w:cs="Times New Roman"/>
          <w:sz w:val="24"/>
          <w:szCs w:val="24"/>
        </w:rPr>
        <w:t>13</w:t>
      </w:r>
      <w:r w:rsidR="00C62D60" w:rsidRPr="00253A2E">
        <w:rPr>
          <w:rFonts w:ascii="Times New Roman" w:hAnsi="Times New Roman" w:cs="Times New Roman"/>
          <w:sz w:val="24"/>
          <w:szCs w:val="24"/>
          <w:vertAlign w:val="superscript"/>
        </w:rPr>
        <w:t>th</w:t>
      </w:r>
      <w:r w:rsidR="00C62D60">
        <w:rPr>
          <w:rFonts w:ascii="Times New Roman" w:hAnsi="Times New Roman" w:cs="Times New Roman"/>
          <w:sz w:val="24"/>
          <w:szCs w:val="24"/>
        </w:rPr>
        <w:t xml:space="preserve"> November, 2016</w:t>
      </w:r>
      <w:r w:rsidR="00FC5DAF">
        <w:rPr>
          <w:rFonts w:ascii="Times New Roman" w:eastAsia="Times New Roman" w:hAnsi="Times New Roman" w:cs="Times New Roman"/>
          <w:sz w:val="24"/>
          <w:szCs w:val="24"/>
        </w:rPr>
        <w:t xml:space="preserve"> </w:t>
      </w:r>
      <w:r w:rsidR="00AA0828">
        <w:rPr>
          <w:rFonts w:ascii="Times New Roman" w:hAnsi="Times New Roman" w:cs="Times New Roman"/>
          <w:sz w:val="24"/>
          <w:szCs w:val="24"/>
        </w:rPr>
        <w:t>Eimani Juliet</w:t>
      </w:r>
      <w:r w:rsidR="00FC5DAF">
        <w:rPr>
          <w:rFonts w:ascii="Times New Roman" w:hAnsi="Times New Roman" w:cs="Times New Roman"/>
          <w:sz w:val="24"/>
          <w:szCs w:val="24"/>
        </w:rPr>
        <w:t xml:space="preserve"> was a girl under the age of 18 years</w:t>
      </w:r>
      <w:r w:rsidR="00FC5DAF">
        <w:rPr>
          <w:rFonts w:ascii="Times New Roman" w:eastAsia="Times New Roman" w:hAnsi="Times New Roman" w:cs="Times New Roman"/>
          <w:sz w:val="24"/>
          <w:szCs w:val="24"/>
        </w:rPr>
        <w:t xml:space="preserve">, if the accused chose to say </w:t>
      </w:r>
      <w:r w:rsidR="00C62D60">
        <w:rPr>
          <w:rFonts w:ascii="Times New Roman" w:eastAsia="Times New Roman" w:hAnsi="Times New Roman" w:cs="Times New Roman"/>
          <w:sz w:val="24"/>
          <w:szCs w:val="24"/>
        </w:rPr>
        <w:t>remain silent</w:t>
      </w:r>
      <w:r w:rsidR="00FC5DAF">
        <w:rPr>
          <w:rFonts w:ascii="Times New Roman" w:eastAsia="Times New Roman" w:hAnsi="Times New Roman" w:cs="Times New Roman"/>
          <w:sz w:val="24"/>
          <w:szCs w:val="24"/>
        </w:rPr>
        <w:t xml:space="preserve"> in his defence.</w:t>
      </w:r>
    </w:p>
    <w:p w:rsidR="00C521FA" w:rsidRDefault="00C521FA" w:rsidP="006F2B6C">
      <w:pPr>
        <w:spacing w:after="0" w:line="360" w:lineRule="auto"/>
        <w:jc w:val="both"/>
        <w:rPr>
          <w:rFonts w:ascii="Times New Roman" w:hAnsi="Times New Roman" w:cs="Times New Roman"/>
          <w:sz w:val="24"/>
          <w:szCs w:val="24"/>
        </w:rPr>
      </w:pPr>
    </w:p>
    <w:p w:rsidR="009E4CE8" w:rsidRDefault="00FC5DAF" w:rsidP="00312E5E">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The second ingredient requires proof of the fact that the victim was subjected to a sexual act. </w:t>
      </w:r>
      <w:r w:rsidRPr="003B6C4E">
        <w:rPr>
          <w:rFonts w:ascii="Times New Roman" w:hAnsi="Times New Roman" w:cs="Times New Roman"/>
          <w:sz w:val="24"/>
          <w:szCs w:val="24"/>
        </w:rPr>
        <w:t xml:space="preserve">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FC5DAF">
        <w:rPr>
          <w:rFonts w:ascii="Times New Roman" w:hAnsi="Times New Roman" w:cs="Times New Roman"/>
          <w:sz w:val="24"/>
          <w:szCs w:val="24"/>
        </w:rPr>
        <w:t>penetration of the vagina, however slight, of any person by a sexual organ</w:t>
      </w:r>
      <w:r w:rsidRPr="00FC5DAF">
        <w:rPr>
          <w:rStyle w:val="Strong"/>
          <w:rFonts w:ascii="Times New Roman" w:hAnsi="Times New Roman" w:cs="Times New Roman"/>
          <w:b w:val="0"/>
          <w:sz w:val="24"/>
          <w:szCs w:val="24"/>
        </w:rPr>
        <w:t>.</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xml:space="preserve">. In the instant case, the prosecution presented medical evidence of </w:t>
      </w:r>
      <w:r w:rsidR="00312E5E">
        <w:rPr>
          <w:rFonts w:ascii="Times New Roman" w:hAnsi="Times New Roman" w:cs="Times New Roman"/>
          <w:sz w:val="24"/>
          <w:szCs w:val="24"/>
        </w:rPr>
        <w:t>P.W.1 Dr. Joseph Ido Atia to the effect that on 16</w:t>
      </w:r>
      <w:r w:rsidR="00312E5E" w:rsidRPr="00253A2E">
        <w:rPr>
          <w:rFonts w:ascii="Times New Roman" w:hAnsi="Times New Roman" w:cs="Times New Roman"/>
          <w:sz w:val="24"/>
          <w:szCs w:val="24"/>
          <w:vertAlign w:val="superscript"/>
        </w:rPr>
        <w:t>th</w:t>
      </w:r>
      <w:r w:rsidR="00312E5E">
        <w:rPr>
          <w:rFonts w:ascii="Times New Roman" w:hAnsi="Times New Roman" w:cs="Times New Roman"/>
          <w:sz w:val="24"/>
          <w:szCs w:val="24"/>
        </w:rPr>
        <w:t xml:space="preserve"> November, 2016 at Adjumani Hospital he examined Eimani Juliet. She had bruises in her genitals and at the introitus. The most probable cause was penetration by a blunt, firm object</w:t>
      </w:r>
      <w:r>
        <w:rPr>
          <w:rFonts w:ascii="Times New Roman" w:hAnsi="Times New Roman" w:cs="Times New Roman"/>
          <w:sz w:val="24"/>
          <w:szCs w:val="24"/>
        </w:rPr>
        <w:t>. His report was tendered as prosecution exhibit P.E.1. This evidence was admitted during the preliminary hearing and has not b</w:t>
      </w:r>
      <w:r w:rsidR="00312E5E" w:rsidRPr="00312E5E">
        <w:rPr>
          <w:rFonts w:ascii="Times New Roman" w:hAnsi="Times New Roman" w:cs="Times New Roman"/>
          <w:sz w:val="24"/>
          <w:szCs w:val="24"/>
        </w:rPr>
        <w:t xml:space="preserve"> </w:t>
      </w:r>
      <w:r w:rsidR="00312E5E">
        <w:rPr>
          <w:rFonts w:ascii="Times New Roman" w:hAnsi="Times New Roman" w:cs="Times New Roman"/>
          <w:sz w:val="24"/>
          <w:szCs w:val="24"/>
        </w:rPr>
        <w:t>having been discredited by cross-examination,</w:t>
      </w:r>
      <w:r>
        <w:rPr>
          <w:rFonts w:ascii="Times New Roman" w:hAnsi="Times New Roman" w:cs="Times New Roman"/>
          <w:sz w:val="24"/>
          <w:szCs w:val="24"/>
        </w:rPr>
        <w:t xml:space="preserve"> I therefore find that </w:t>
      </w:r>
      <w:r>
        <w:rPr>
          <w:rFonts w:ascii="Times New Roman" w:eastAsia="Times New Roman" w:hAnsi="Times New Roman" w:cs="Times New Roman"/>
          <w:sz w:val="24"/>
          <w:szCs w:val="24"/>
        </w:rPr>
        <w:t xml:space="preserve">the prosecution led sufficient evidence capable of supporting a finding that, </w:t>
      </w:r>
      <w:r w:rsidR="00AA0828">
        <w:rPr>
          <w:rFonts w:ascii="Times New Roman" w:hAnsi="Times New Roman" w:cs="Times New Roman"/>
          <w:sz w:val="24"/>
          <w:szCs w:val="24"/>
        </w:rPr>
        <w:t>Eimani Juliet</w:t>
      </w:r>
      <w:r>
        <w:rPr>
          <w:rFonts w:ascii="Times New Roman" w:hAnsi="Times New Roman" w:cs="Times New Roman"/>
          <w:sz w:val="24"/>
          <w:szCs w:val="24"/>
        </w:rPr>
        <w:t xml:space="preserve"> was subjected to an act of sexual intercourse</w:t>
      </w:r>
      <w:r>
        <w:rPr>
          <w:rFonts w:ascii="Times New Roman" w:eastAsia="Times New Roman" w:hAnsi="Times New Roman" w:cs="Times New Roman"/>
          <w:sz w:val="24"/>
          <w:szCs w:val="24"/>
        </w:rPr>
        <w:t>, if the accused chose not to say anything in his defence</w:t>
      </w:r>
      <w:r w:rsidR="00A81A77">
        <w:rPr>
          <w:rFonts w:ascii="Times New Roman" w:eastAsia="Times New Roman" w:hAnsi="Times New Roman" w:cs="Times New Roman"/>
          <w:sz w:val="24"/>
          <w:szCs w:val="24"/>
        </w:rPr>
        <w:t>.</w:t>
      </w:r>
    </w:p>
    <w:p w:rsidR="00312E5E" w:rsidRDefault="00312E5E" w:rsidP="00312E5E">
      <w:pPr>
        <w:spacing w:after="0" w:line="360" w:lineRule="auto"/>
        <w:jc w:val="both"/>
        <w:rPr>
          <w:rFonts w:ascii="Times New Roman" w:hAnsi="Times New Roman" w:cs="Times New Roman"/>
          <w:sz w:val="24"/>
          <w:szCs w:val="24"/>
        </w:rPr>
      </w:pPr>
    </w:p>
    <w:p w:rsidR="000569F5" w:rsidRDefault="00BA7D3F" w:rsidP="00312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ingredient requires proof that it is the accused who committed the unlawful act </w:t>
      </w:r>
      <w:r w:rsidR="00A81A77">
        <w:rPr>
          <w:rFonts w:ascii="Times New Roman" w:hAnsi="Times New Roman" w:cs="Times New Roman"/>
          <w:sz w:val="24"/>
          <w:szCs w:val="24"/>
        </w:rPr>
        <w:t>of sexual intercourse with the victim</w:t>
      </w:r>
      <w:r>
        <w:rPr>
          <w:rFonts w:ascii="Times New Roman" w:hAnsi="Times New Roman" w:cs="Times New Roman"/>
          <w:sz w:val="24"/>
          <w:szCs w:val="24"/>
        </w:rPr>
        <w:t xml:space="preserve">. This ingredient is satisfied by adducing evidence, direct or circumstantial, placing the accused at the scene of crime. There is no eyewitness account </w:t>
      </w:r>
      <w:r w:rsidR="00A81A77">
        <w:rPr>
          <w:rFonts w:ascii="Times New Roman" w:hAnsi="Times New Roman" w:cs="Times New Roman"/>
          <w:sz w:val="24"/>
          <w:szCs w:val="24"/>
        </w:rPr>
        <w:t>as to who committed the act</w:t>
      </w:r>
      <w:r>
        <w:rPr>
          <w:rFonts w:ascii="Times New Roman" w:hAnsi="Times New Roman" w:cs="Times New Roman"/>
          <w:sz w:val="24"/>
          <w:szCs w:val="24"/>
        </w:rPr>
        <w:t xml:space="preserve">. </w:t>
      </w:r>
      <w:r w:rsidR="00A81A77">
        <w:rPr>
          <w:rFonts w:ascii="Times New Roman" w:hAnsi="Times New Roman" w:cs="Times New Roman"/>
          <w:sz w:val="24"/>
          <w:szCs w:val="24"/>
        </w:rPr>
        <w:t>All that is available is a report that was made to P</w:t>
      </w:r>
      <w:r w:rsidR="000569F5">
        <w:rPr>
          <w:rFonts w:ascii="Times New Roman" w:hAnsi="Times New Roman" w:cs="Times New Roman"/>
          <w:sz w:val="24"/>
          <w:szCs w:val="24"/>
        </w:rPr>
        <w:t>.</w:t>
      </w:r>
      <w:r w:rsidR="00A81A77">
        <w:rPr>
          <w:rFonts w:ascii="Times New Roman" w:hAnsi="Times New Roman" w:cs="Times New Roman"/>
          <w:sz w:val="24"/>
          <w:szCs w:val="24"/>
        </w:rPr>
        <w:t>W</w:t>
      </w:r>
      <w:r w:rsidR="000569F5">
        <w:rPr>
          <w:rFonts w:ascii="Times New Roman" w:hAnsi="Times New Roman" w:cs="Times New Roman"/>
          <w:sz w:val="24"/>
          <w:szCs w:val="24"/>
        </w:rPr>
        <w:t>.</w:t>
      </w:r>
      <w:r w:rsidR="00A81A77">
        <w:rPr>
          <w:rFonts w:ascii="Times New Roman" w:hAnsi="Times New Roman" w:cs="Times New Roman"/>
          <w:sz w:val="24"/>
          <w:szCs w:val="24"/>
        </w:rPr>
        <w:t xml:space="preserve">2 </w:t>
      </w:r>
      <w:r w:rsidR="000569F5">
        <w:rPr>
          <w:rFonts w:ascii="Times New Roman" w:hAnsi="Times New Roman" w:cs="Times New Roman"/>
          <w:sz w:val="24"/>
          <w:szCs w:val="24"/>
        </w:rPr>
        <w:t xml:space="preserve">the victim's mother, </w:t>
      </w:r>
      <w:r w:rsidR="000569F5" w:rsidRPr="004C00AA">
        <w:rPr>
          <w:rFonts w:ascii="Times New Roman" w:hAnsi="Times New Roman" w:cs="Times New Roman"/>
          <w:sz w:val="24"/>
          <w:szCs w:val="24"/>
        </w:rPr>
        <w:t>P.W.2</w:t>
      </w:r>
      <w:r w:rsidR="000569F5">
        <w:rPr>
          <w:rFonts w:ascii="Times New Roman" w:hAnsi="Times New Roman" w:cs="Times New Roman"/>
          <w:sz w:val="24"/>
          <w:szCs w:val="24"/>
        </w:rPr>
        <w:t xml:space="preserve"> </w:t>
      </w:r>
      <w:r w:rsidR="000569F5" w:rsidRPr="004C00AA">
        <w:rPr>
          <w:rFonts w:ascii="Times New Roman" w:hAnsi="Times New Roman" w:cs="Times New Roman"/>
          <w:sz w:val="24"/>
          <w:szCs w:val="24"/>
        </w:rPr>
        <w:t>Masudio Joyce</w:t>
      </w:r>
      <w:r w:rsidR="000569F5">
        <w:rPr>
          <w:rFonts w:ascii="Times New Roman" w:hAnsi="Times New Roman" w:cs="Times New Roman"/>
          <w:sz w:val="24"/>
          <w:szCs w:val="24"/>
        </w:rPr>
        <w:t xml:space="preserve"> who testified that he</w:t>
      </w:r>
      <w:r w:rsidR="00A81A77">
        <w:rPr>
          <w:rFonts w:ascii="Times New Roman" w:hAnsi="Times New Roman" w:cs="Times New Roman"/>
          <w:sz w:val="24"/>
          <w:szCs w:val="24"/>
        </w:rPr>
        <w:t xml:space="preserve"> found the accused </w:t>
      </w:r>
      <w:r w:rsidR="000569F5">
        <w:rPr>
          <w:rFonts w:ascii="Times New Roman" w:hAnsi="Times New Roman" w:cs="Times New Roman"/>
          <w:sz w:val="24"/>
          <w:szCs w:val="24"/>
        </w:rPr>
        <w:t>already under arrest and that it is the victim who told her how the accused came to be implicated</w:t>
      </w:r>
      <w:r w:rsidR="0076456A">
        <w:rPr>
          <w:rFonts w:ascii="Times New Roman" w:hAnsi="Times New Roman" w:cs="Times New Roman"/>
          <w:sz w:val="24"/>
          <w:szCs w:val="24"/>
        </w:rPr>
        <w:t xml:space="preserve">. </w:t>
      </w:r>
    </w:p>
    <w:p w:rsidR="000569F5" w:rsidRDefault="000569F5" w:rsidP="00312E5E">
      <w:pPr>
        <w:spacing w:after="0" w:line="360" w:lineRule="auto"/>
        <w:jc w:val="both"/>
        <w:rPr>
          <w:rFonts w:ascii="Times New Roman" w:hAnsi="Times New Roman" w:cs="Times New Roman"/>
          <w:sz w:val="24"/>
          <w:szCs w:val="24"/>
        </w:rPr>
      </w:pPr>
    </w:p>
    <w:p w:rsidR="000569F5" w:rsidRDefault="00A81A77" w:rsidP="00C521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decision in </w:t>
      </w:r>
      <w:r w:rsidRPr="00A27B41">
        <w:rPr>
          <w:rFonts w:ascii="Times New Roman" w:hAnsi="Times New Roman" w:cs="Times New Roman"/>
          <w:i/>
          <w:sz w:val="24"/>
          <w:szCs w:val="24"/>
        </w:rPr>
        <w:t>Mayombwe Patrick v Uganda C. A. Crim. Appeal No.17 of 2002</w:t>
      </w:r>
      <w:r w:rsidRPr="00A27B41">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Pr="00A27B41">
        <w:rPr>
          <w:rFonts w:ascii="Times New Roman" w:hAnsi="Times New Roman" w:cs="Times New Roman"/>
          <w:sz w:val="24"/>
          <w:szCs w:val="24"/>
        </w:rPr>
        <w:t xml:space="preserve">it was held that a report made to a third party by a victim in a sexual offence where she identifies her assailant to a third party is admissible in evidence. </w:t>
      </w:r>
      <w:r>
        <w:rPr>
          <w:rFonts w:ascii="Times New Roman" w:hAnsi="Times New Roman" w:cs="Times New Roman"/>
          <w:sz w:val="24"/>
          <w:szCs w:val="24"/>
        </w:rPr>
        <w:t xml:space="preserve">Although the court decided that such evidence is admissible, it did not hold that on its own, it is evidence capable of sustaining a conviction. It is my considered opinion that such evidence can only corroborate other credible evidence. I am also aware that </w:t>
      </w:r>
      <w:r w:rsidRPr="00A27B41">
        <w:rPr>
          <w:rFonts w:ascii="Times New Roman" w:hAnsi="Times New Roman" w:cs="Times New Roman"/>
          <w:sz w:val="24"/>
          <w:szCs w:val="24"/>
        </w:rPr>
        <w:t xml:space="preserve">failure by the victim to testify is in itself not fatal to the prosecution case </w:t>
      </w:r>
      <w:r>
        <w:rPr>
          <w:rFonts w:ascii="Times New Roman" w:hAnsi="Times New Roman" w:cs="Times New Roman"/>
          <w:sz w:val="24"/>
          <w:szCs w:val="24"/>
        </w:rPr>
        <w:t>(</w:t>
      </w:r>
      <w:r w:rsidRPr="00381B0A">
        <w:rPr>
          <w:rFonts w:ascii="Times New Roman" w:hAnsi="Times New Roman" w:cs="Times New Roman"/>
          <w:sz w:val="24"/>
          <w:szCs w:val="24"/>
        </w:rPr>
        <w:t xml:space="preserve">See </w:t>
      </w:r>
      <w:r w:rsidRPr="00381B0A">
        <w:rPr>
          <w:rFonts w:ascii="Times New Roman" w:hAnsi="Times New Roman" w:cs="Times New Roman"/>
          <w:i/>
          <w:sz w:val="24"/>
          <w:szCs w:val="24"/>
        </w:rPr>
        <w:t>Patrick Akol v</w:t>
      </w:r>
      <w:r w:rsidR="00B9252A">
        <w:rPr>
          <w:rFonts w:ascii="Times New Roman" w:hAnsi="Times New Roman" w:cs="Times New Roman"/>
          <w:i/>
          <w:sz w:val="24"/>
          <w:szCs w:val="24"/>
        </w:rPr>
        <w:t>.</w:t>
      </w:r>
      <w:r w:rsidRPr="00381B0A">
        <w:rPr>
          <w:rFonts w:ascii="Times New Roman" w:hAnsi="Times New Roman" w:cs="Times New Roman"/>
          <w:i/>
          <w:sz w:val="24"/>
          <w:szCs w:val="24"/>
        </w:rPr>
        <w:t xml:space="preserve"> Uganda, S.C. Cr. Appeal No. 23 of 1992</w:t>
      </w:r>
      <w:r>
        <w:rPr>
          <w:rFonts w:ascii="Times New Roman" w:hAnsi="Times New Roman" w:cs="Times New Roman"/>
          <w:sz w:val="24"/>
          <w:szCs w:val="24"/>
        </w:rPr>
        <w:t xml:space="preserve">). However in such cases, such failure is not fatal only </w:t>
      </w:r>
      <w:r w:rsidRPr="00A27B41">
        <w:rPr>
          <w:rFonts w:ascii="Times New Roman" w:hAnsi="Times New Roman" w:cs="Times New Roman"/>
          <w:sz w:val="24"/>
          <w:szCs w:val="24"/>
        </w:rPr>
        <w:t xml:space="preserve">if there is </w:t>
      </w:r>
      <w:r>
        <w:rPr>
          <w:rFonts w:ascii="Times New Roman" w:hAnsi="Times New Roman" w:cs="Times New Roman"/>
          <w:sz w:val="24"/>
          <w:szCs w:val="24"/>
        </w:rPr>
        <w:t xml:space="preserve">other </w:t>
      </w:r>
      <w:r w:rsidRPr="00A27B41">
        <w:rPr>
          <w:rFonts w:ascii="Times New Roman" w:hAnsi="Times New Roman" w:cs="Times New Roman"/>
          <w:sz w:val="24"/>
          <w:szCs w:val="24"/>
        </w:rPr>
        <w:t>cogent evidence pointing irresistibly to the accused as the defiler</w:t>
      </w:r>
      <w:r>
        <w:rPr>
          <w:rFonts w:ascii="Times New Roman" w:hAnsi="Times New Roman" w:cs="Times New Roman"/>
          <w:sz w:val="24"/>
          <w:szCs w:val="24"/>
        </w:rPr>
        <w:t>.</w:t>
      </w:r>
      <w:r w:rsidRPr="00A27B41">
        <w:rPr>
          <w:rFonts w:ascii="Times New Roman" w:hAnsi="Times New Roman" w:cs="Times New Roman"/>
          <w:sz w:val="24"/>
          <w:szCs w:val="24"/>
        </w:rPr>
        <w:t xml:space="preserve"> </w:t>
      </w:r>
      <w:r w:rsidR="00D318FD">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r>
        <w:rPr>
          <w:rFonts w:ascii="Times New Roman" w:hAnsi="Times New Roman" w:cs="Times New Roman"/>
          <w:i/>
          <w:sz w:val="24"/>
          <w:szCs w:val="24"/>
        </w:rPr>
        <w:t>Nfutimukiza Isaya v</w:t>
      </w:r>
      <w:r w:rsidR="00C521FA">
        <w:rPr>
          <w:rFonts w:ascii="Times New Roman" w:hAnsi="Times New Roman" w:cs="Times New Roman"/>
          <w:i/>
          <w:sz w:val="24"/>
          <w:szCs w:val="24"/>
        </w:rPr>
        <w:t>.</w:t>
      </w:r>
      <w:r>
        <w:rPr>
          <w:rFonts w:ascii="Times New Roman" w:hAnsi="Times New Roman" w:cs="Times New Roman"/>
          <w:i/>
          <w:sz w:val="24"/>
          <w:szCs w:val="24"/>
        </w:rPr>
        <w:t xml:space="preserve"> Uganda C.A. </w:t>
      </w:r>
      <w:r w:rsidRPr="00381B0A">
        <w:rPr>
          <w:rFonts w:ascii="Times New Roman" w:hAnsi="Times New Roman" w:cs="Times New Roman"/>
          <w:i/>
          <w:sz w:val="24"/>
          <w:szCs w:val="24"/>
        </w:rPr>
        <w:t>Cr</w:t>
      </w:r>
      <w:r>
        <w:rPr>
          <w:rFonts w:ascii="Times New Roman" w:hAnsi="Times New Roman" w:cs="Times New Roman"/>
          <w:i/>
          <w:sz w:val="24"/>
          <w:szCs w:val="24"/>
        </w:rPr>
        <w:t>im</w:t>
      </w:r>
      <w:r w:rsidRPr="00381B0A">
        <w:rPr>
          <w:rFonts w:ascii="Times New Roman" w:hAnsi="Times New Roman" w:cs="Times New Roman"/>
          <w:i/>
          <w:sz w:val="24"/>
          <w:szCs w:val="24"/>
        </w:rPr>
        <w:t>.</w:t>
      </w:r>
      <w:r>
        <w:rPr>
          <w:rFonts w:ascii="Times New Roman" w:hAnsi="Times New Roman" w:cs="Times New Roman"/>
          <w:i/>
          <w:sz w:val="24"/>
          <w:szCs w:val="24"/>
        </w:rPr>
        <w:t xml:space="preserve"> </w:t>
      </w:r>
      <w:r w:rsidRPr="00381B0A">
        <w:rPr>
          <w:rFonts w:ascii="Times New Roman" w:hAnsi="Times New Roman" w:cs="Times New Roman"/>
          <w:i/>
          <w:sz w:val="24"/>
          <w:szCs w:val="24"/>
        </w:rPr>
        <w:t xml:space="preserve">Appeal No.41 </w:t>
      </w:r>
      <w:r>
        <w:rPr>
          <w:rFonts w:ascii="Times New Roman" w:hAnsi="Times New Roman" w:cs="Times New Roman"/>
          <w:i/>
          <w:sz w:val="24"/>
          <w:szCs w:val="24"/>
        </w:rPr>
        <w:t>of</w:t>
      </w:r>
      <w:r w:rsidRPr="00381B0A">
        <w:rPr>
          <w:rFonts w:ascii="Times New Roman" w:hAnsi="Times New Roman" w:cs="Times New Roman"/>
          <w:i/>
          <w:sz w:val="24"/>
          <w:szCs w:val="24"/>
        </w:rPr>
        <w:t xml:space="preserve"> 1999</w:t>
      </w:r>
      <w:r>
        <w:rPr>
          <w:rFonts w:ascii="Times New Roman" w:hAnsi="Times New Roman" w:cs="Times New Roman"/>
          <w:i/>
          <w:sz w:val="24"/>
          <w:szCs w:val="24"/>
        </w:rPr>
        <w:t>,</w:t>
      </w:r>
      <w:r>
        <w:rPr>
          <w:rFonts w:ascii="Times New Roman" w:hAnsi="Times New Roman" w:cs="Times New Roman"/>
          <w:sz w:val="24"/>
          <w:szCs w:val="24"/>
        </w:rPr>
        <w:t xml:space="preserve"> although the victim did not testify,</w:t>
      </w:r>
      <w:r w:rsidRPr="00381B0A">
        <w:rPr>
          <w:rFonts w:ascii="Times New Roman" w:hAnsi="Times New Roman" w:cs="Times New Roman"/>
          <w:sz w:val="24"/>
          <w:szCs w:val="24"/>
        </w:rPr>
        <w:t xml:space="preserve"> the appellant was last seen with the victim when she was walking </w:t>
      </w:r>
      <w:r>
        <w:rPr>
          <w:rFonts w:ascii="Times New Roman" w:hAnsi="Times New Roman" w:cs="Times New Roman"/>
          <w:sz w:val="24"/>
          <w:szCs w:val="24"/>
        </w:rPr>
        <w:t>with a normal gait</w:t>
      </w:r>
      <w:r w:rsidRPr="00381B0A">
        <w:rPr>
          <w:rFonts w:ascii="Times New Roman" w:hAnsi="Times New Roman" w:cs="Times New Roman"/>
          <w:sz w:val="24"/>
          <w:szCs w:val="24"/>
        </w:rPr>
        <w:t xml:space="preserve"> as they entered the plantation. A few minutes later </w:t>
      </w:r>
      <w:r w:rsidRPr="00381B0A">
        <w:rPr>
          <w:rFonts w:ascii="Times New Roman" w:hAnsi="Times New Roman" w:cs="Times New Roman"/>
          <w:sz w:val="24"/>
          <w:szCs w:val="24"/>
        </w:rPr>
        <w:lastRenderedPageBreak/>
        <w:t xml:space="preserve">when the victim emerged from the plantation she was walking </w:t>
      </w:r>
      <w:r>
        <w:rPr>
          <w:rFonts w:ascii="Times New Roman" w:hAnsi="Times New Roman" w:cs="Times New Roman"/>
          <w:sz w:val="24"/>
          <w:szCs w:val="24"/>
        </w:rPr>
        <w:t>with an awkward gait</w:t>
      </w:r>
      <w:r w:rsidRPr="00381B0A">
        <w:rPr>
          <w:rFonts w:ascii="Times New Roman" w:hAnsi="Times New Roman" w:cs="Times New Roman"/>
          <w:sz w:val="24"/>
          <w:szCs w:val="24"/>
        </w:rPr>
        <w:t xml:space="preserve"> and her skirt was wet on the rear. Th</w:t>
      </w:r>
      <w:r>
        <w:rPr>
          <w:rFonts w:ascii="Times New Roman" w:hAnsi="Times New Roman" w:cs="Times New Roman"/>
          <w:sz w:val="24"/>
          <w:szCs w:val="24"/>
        </w:rPr>
        <w:t>is</w:t>
      </w:r>
      <w:r w:rsidRPr="00381B0A">
        <w:rPr>
          <w:rFonts w:ascii="Times New Roman" w:hAnsi="Times New Roman" w:cs="Times New Roman"/>
          <w:sz w:val="24"/>
          <w:szCs w:val="24"/>
        </w:rPr>
        <w:t xml:space="preserve"> aroused her sister’s suspicion that she might have been defiled. That suspicion was confirmed by their mother and the doctor who examined the victim</w:t>
      </w:r>
      <w:r>
        <w:rPr>
          <w:rFonts w:ascii="Times New Roman" w:hAnsi="Times New Roman" w:cs="Times New Roman"/>
          <w:sz w:val="24"/>
          <w:szCs w:val="24"/>
        </w:rPr>
        <w:t>.</w:t>
      </w:r>
      <w:r w:rsidR="0076456A">
        <w:rPr>
          <w:rFonts w:ascii="Times New Roman" w:hAnsi="Times New Roman" w:cs="Times New Roman"/>
          <w:sz w:val="24"/>
          <w:szCs w:val="24"/>
        </w:rPr>
        <w:t xml:space="preserve"> </w:t>
      </w:r>
    </w:p>
    <w:p w:rsidR="000569F5" w:rsidRDefault="000569F5" w:rsidP="00C521FA">
      <w:pPr>
        <w:spacing w:after="0" w:line="360" w:lineRule="auto"/>
        <w:jc w:val="both"/>
        <w:rPr>
          <w:rFonts w:ascii="Times New Roman" w:hAnsi="Times New Roman" w:cs="Times New Roman"/>
          <w:sz w:val="24"/>
          <w:szCs w:val="24"/>
        </w:rPr>
      </w:pPr>
    </w:p>
    <w:p w:rsidR="00D318FD" w:rsidRDefault="00D318FD" w:rsidP="00D318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Suffice it to mention that the evidence as narrated by P.W.2 is largely hearsay and violates the provisions of s 59 of the </w:t>
      </w:r>
      <w:r w:rsidRPr="00D603C8">
        <w:rPr>
          <w:rFonts w:ascii="Times New Roman" w:hAnsi="Times New Roman" w:cs="Times New Roman"/>
          <w:i/>
          <w:sz w:val="24"/>
          <w:szCs w:val="24"/>
        </w:rPr>
        <w:t>Evidence Act</w:t>
      </w:r>
      <w:r>
        <w:rPr>
          <w:rFonts w:ascii="Times New Roman" w:hAnsi="Times New Roman" w:cs="Times New Roman"/>
          <w:sz w:val="24"/>
          <w:szCs w:val="24"/>
        </w:rPr>
        <w:t xml:space="preserve"> which requires that oral</w:t>
      </w:r>
      <w:r w:rsidRPr="00E10EBB">
        <w:rPr>
          <w:rFonts w:ascii="Times New Roman" w:hAnsi="Times New Roman" w:cs="Times New Roman"/>
          <w:sz w:val="24"/>
          <w:szCs w:val="24"/>
        </w:rPr>
        <w:t xml:space="preserve"> evidence must, in all cases whatever, be direct; that</w:t>
      </w:r>
      <w:r>
        <w:rPr>
          <w:rFonts w:ascii="Times New Roman" w:hAnsi="Times New Roman" w:cs="Times New Roman"/>
          <w:sz w:val="24"/>
          <w:szCs w:val="24"/>
        </w:rPr>
        <w:t xml:space="preserve"> is to </w:t>
      </w:r>
      <w:r w:rsidRPr="00E10EBB">
        <w:rPr>
          <w:rFonts w:ascii="Times New Roman" w:hAnsi="Times New Roman" w:cs="Times New Roman"/>
          <w:sz w:val="24"/>
          <w:szCs w:val="24"/>
        </w:rPr>
        <w:t xml:space="preserve">say, if it refers to a fact which could be seen, it must be the evidence of a witness who says he or she saw it. It is for that reason that </w:t>
      </w:r>
      <w:r w:rsidRPr="00E10EBB">
        <w:rPr>
          <w:rFonts w:ascii="Times New Roman" w:eastAsia="Times New Roman" w:hAnsi="Times New Roman" w:cs="Times New Roman"/>
          <w:i/>
          <w:sz w:val="24"/>
          <w:szCs w:val="24"/>
        </w:rPr>
        <w:t>Seru Bernard v</w:t>
      </w:r>
      <w:r>
        <w:rPr>
          <w:rFonts w:ascii="Times New Roman" w:eastAsia="Times New Roman" w:hAnsi="Times New Roman" w:cs="Times New Roman"/>
          <w:i/>
          <w:sz w:val="24"/>
          <w:szCs w:val="24"/>
        </w:rPr>
        <w:t>.</w:t>
      </w:r>
      <w:r w:rsidRPr="00E10EBB">
        <w:rPr>
          <w:rFonts w:ascii="Times New Roman" w:eastAsia="Times New Roman" w:hAnsi="Times New Roman" w:cs="Times New Roman"/>
          <w:i/>
          <w:sz w:val="24"/>
          <w:szCs w:val="24"/>
        </w:rPr>
        <w:t xml:space="preserve"> Uganda </w:t>
      </w:r>
      <w:r>
        <w:rPr>
          <w:rFonts w:ascii="Times New Roman" w:eastAsia="Times New Roman" w:hAnsi="Times New Roman" w:cs="Times New Roman"/>
          <w:i/>
          <w:sz w:val="24"/>
          <w:szCs w:val="24"/>
        </w:rPr>
        <w:t xml:space="preserve">C.A. Crim. Appeal No, </w:t>
      </w:r>
      <w:r w:rsidRPr="00E10EBB">
        <w:rPr>
          <w:rFonts w:ascii="Times New Roman" w:eastAsia="Times New Roman" w:hAnsi="Times New Roman" w:cs="Times New Roman"/>
          <w:i/>
          <w:sz w:val="24"/>
          <w:szCs w:val="24"/>
        </w:rPr>
        <w:t xml:space="preserve">277 </w:t>
      </w:r>
      <w:r>
        <w:rPr>
          <w:rFonts w:ascii="Times New Roman" w:eastAsia="Times New Roman" w:hAnsi="Times New Roman" w:cs="Times New Roman"/>
          <w:i/>
          <w:sz w:val="24"/>
          <w:szCs w:val="24"/>
        </w:rPr>
        <w:t>of</w:t>
      </w:r>
      <w:r w:rsidRPr="00E10EBB">
        <w:rPr>
          <w:rFonts w:ascii="Times New Roman" w:eastAsia="Times New Roman" w:hAnsi="Times New Roman" w:cs="Times New Roman"/>
          <w:i/>
          <w:sz w:val="24"/>
          <w:szCs w:val="24"/>
        </w:rPr>
        <w:t xml:space="preserve"> 2009</w:t>
      </w:r>
      <w:r>
        <w:rPr>
          <w:rFonts w:ascii="Times New Roman" w:eastAsia="Times New Roman" w:hAnsi="Times New Roman" w:cs="Times New Roman"/>
          <w:i/>
          <w:sz w:val="24"/>
          <w:szCs w:val="24"/>
        </w:rPr>
        <w:t xml:space="preserve">, </w:t>
      </w:r>
      <w:r w:rsidRPr="00E10EB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Court of Appeal decided that t</w:t>
      </w:r>
      <w:r w:rsidRPr="00E10EBB">
        <w:rPr>
          <w:rFonts w:ascii="Times New Roman" w:eastAsia="Times New Roman" w:hAnsi="Times New Roman" w:cs="Times New Roman"/>
          <w:sz w:val="24"/>
          <w:szCs w:val="24"/>
        </w:rPr>
        <w:t>he only witness</w:t>
      </w:r>
      <w:r>
        <w:rPr>
          <w:rFonts w:ascii="Times New Roman" w:eastAsia="Times New Roman" w:hAnsi="Times New Roman" w:cs="Times New Roman"/>
          <w:sz w:val="24"/>
          <w:szCs w:val="24"/>
        </w:rPr>
        <w:t>es</w:t>
      </w:r>
      <w:r w:rsidRPr="00E10EBB">
        <w:rPr>
          <w:rFonts w:ascii="Times New Roman" w:eastAsia="Times New Roman" w:hAnsi="Times New Roman" w:cs="Times New Roman"/>
          <w:sz w:val="24"/>
          <w:szCs w:val="24"/>
        </w:rPr>
        <w:t xml:space="preserve"> that could have testified to the fact of sexual intercourse were the victim and her mother who would also be liable to cross examination.  The Police Officers who recorded their statements were not qualified to testify about the sexual act because they knew nothing about it and quite predictably none of them was cross examined about their testimony</w:t>
      </w:r>
      <w:r>
        <w:rPr>
          <w:rFonts w:ascii="Times New Roman" w:eastAsia="Times New Roman" w:hAnsi="Times New Roman" w:cs="Times New Roman"/>
          <w:sz w:val="24"/>
          <w:szCs w:val="24"/>
        </w:rPr>
        <w:t xml:space="preserve">. In </w:t>
      </w:r>
      <w:r w:rsidRPr="008F5E70">
        <w:rPr>
          <w:rFonts w:ascii="Times New Roman" w:eastAsia="Times New Roman" w:hAnsi="Times New Roman" w:cs="Times New Roman"/>
          <w:i/>
          <w:iCs/>
          <w:sz w:val="24"/>
          <w:szCs w:val="24"/>
        </w:rPr>
        <w:t>Junga v</w:t>
      </w:r>
      <w:r>
        <w:rPr>
          <w:rFonts w:ascii="Times New Roman" w:eastAsia="Times New Roman" w:hAnsi="Times New Roman" w:cs="Times New Roman"/>
          <w:i/>
          <w:iCs/>
          <w:sz w:val="24"/>
          <w:szCs w:val="24"/>
        </w:rPr>
        <w:t>.</w:t>
      </w:r>
      <w:r w:rsidRPr="008F5E70">
        <w:rPr>
          <w:rFonts w:ascii="Times New Roman" w:eastAsia="Times New Roman" w:hAnsi="Times New Roman" w:cs="Times New Roman"/>
          <w:i/>
          <w:iCs/>
          <w:sz w:val="24"/>
          <w:szCs w:val="24"/>
        </w:rPr>
        <w:t xml:space="preserve"> R </w:t>
      </w:r>
      <w:r>
        <w:rPr>
          <w:rFonts w:ascii="Times New Roman" w:eastAsia="Times New Roman" w:hAnsi="Times New Roman" w:cs="Times New Roman"/>
          <w:sz w:val="24"/>
          <w:szCs w:val="24"/>
        </w:rPr>
        <w:t>[</w:t>
      </w:r>
      <w:r w:rsidRPr="008F5E70">
        <w:rPr>
          <w:rFonts w:ascii="Times New Roman" w:eastAsia="Times New Roman" w:hAnsi="Times New Roman" w:cs="Times New Roman"/>
          <w:sz w:val="24"/>
          <w:szCs w:val="24"/>
        </w:rPr>
        <w:t>1952</w:t>
      </w:r>
      <w:r>
        <w:rPr>
          <w:rFonts w:ascii="Times New Roman" w:eastAsia="Times New Roman" w:hAnsi="Times New Roman" w:cs="Times New Roman"/>
          <w:sz w:val="24"/>
          <w:szCs w:val="24"/>
        </w:rPr>
        <w:t>]</w:t>
      </w:r>
      <w:r w:rsidRPr="008F5E70">
        <w:rPr>
          <w:rFonts w:ascii="Times New Roman" w:eastAsia="Times New Roman" w:hAnsi="Times New Roman" w:cs="Times New Roman"/>
          <w:sz w:val="24"/>
          <w:szCs w:val="24"/>
        </w:rPr>
        <w:t xml:space="preserve"> AC 480 (PC)</w:t>
      </w:r>
      <w:r>
        <w:rPr>
          <w:rFonts w:ascii="Times New Roman" w:eastAsia="Times New Roman" w:hAnsi="Times New Roman" w:cs="Times New Roman"/>
          <w:sz w:val="24"/>
          <w:szCs w:val="24"/>
        </w:rPr>
        <w:t xml:space="preserve"> a conviction was based on information given to the police by an</w:t>
      </w:r>
      <w:r w:rsidRPr="00A32E69">
        <w:rPr>
          <w:rFonts w:ascii="Times New Roman" w:eastAsia="Times New Roman" w:hAnsi="Times New Roman" w:cs="Times New Roman"/>
          <w:sz w:val="24"/>
          <w:szCs w:val="24"/>
        </w:rPr>
        <w:t xml:space="preserve"> informer </w:t>
      </w:r>
      <w:r>
        <w:rPr>
          <w:rFonts w:ascii="Times New Roman" w:eastAsia="Times New Roman" w:hAnsi="Times New Roman" w:cs="Times New Roman"/>
          <w:sz w:val="24"/>
          <w:szCs w:val="24"/>
        </w:rPr>
        <w:t xml:space="preserve">who </w:t>
      </w:r>
      <w:r w:rsidRPr="00A32E69">
        <w:rPr>
          <w:rFonts w:ascii="Times New Roman" w:eastAsia="Times New Roman" w:hAnsi="Times New Roman" w:cs="Times New Roman"/>
          <w:sz w:val="24"/>
          <w:szCs w:val="24"/>
        </w:rPr>
        <w:t>was not called to give evidence and his identify was not revealed. On appeal it was held that the trial magistrate had before him hearsay evidence of a very damaging kind. Without the hearsay evidence the court below could not have found the necessary intent to commit a felony and that being the case the Court of Appeal allowed the appeal against conviction</w:t>
      </w:r>
    </w:p>
    <w:p w:rsidR="00D318FD" w:rsidRDefault="00D318FD" w:rsidP="00D318FD">
      <w:pPr>
        <w:spacing w:after="0" w:line="360" w:lineRule="auto"/>
        <w:jc w:val="both"/>
        <w:rPr>
          <w:rFonts w:ascii="Times New Roman" w:hAnsi="Times New Roman" w:cs="Times New Roman"/>
          <w:sz w:val="24"/>
          <w:szCs w:val="24"/>
        </w:rPr>
      </w:pPr>
    </w:p>
    <w:p w:rsidR="00EC4167" w:rsidRDefault="00A81A77" w:rsidP="00C521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76456A">
        <w:rPr>
          <w:rFonts w:ascii="Times New Roman" w:hAnsi="Times New Roman" w:cs="Times New Roman"/>
          <w:sz w:val="24"/>
          <w:szCs w:val="24"/>
        </w:rPr>
        <w:t>instant case</w:t>
      </w:r>
      <w:r>
        <w:rPr>
          <w:rFonts w:ascii="Times New Roman" w:hAnsi="Times New Roman" w:cs="Times New Roman"/>
          <w:sz w:val="24"/>
          <w:szCs w:val="24"/>
        </w:rPr>
        <w:t xml:space="preserve">, </w:t>
      </w:r>
      <w:r w:rsidR="0076456A">
        <w:rPr>
          <w:rFonts w:ascii="Times New Roman" w:hAnsi="Times New Roman" w:cs="Times New Roman"/>
          <w:sz w:val="24"/>
          <w:szCs w:val="24"/>
        </w:rPr>
        <w:t xml:space="preserve">there is no direct, </w:t>
      </w:r>
      <w:r>
        <w:rPr>
          <w:rFonts w:ascii="Times New Roman" w:hAnsi="Times New Roman" w:cs="Times New Roman"/>
          <w:sz w:val="24"/>
          <w:szCs w:val="24"/>
        </w:rPr>
        <w:t xml:space="preserve">circumstantial </w:t>
      </w:r>
      <w:r w:rsidR="0076456A">
        <w:rPr>
          <w:rFonts w:ascii="Times New Roman" w:hAnsi="Times New Roman" w:cs="Times New Roman"/>
          <w:sz w:val="24"/>
          <w:szCs w:val="24"/>
        </w:rPr>
        <w:t xml:space="preserve">or </w:t>
      </w:r>
      <w:r>
        <w:rPr>
          <w:rFonts w:ascii="Times New Roman" w:hAnsi="Times New Roman" w:cs="Times New Roman"/>
          <w:sz w:val="24"/>
          <w:szCs w:val="24"/>
        </w:rPr>
        <w:t xml:space="preserve">other </w:t>
      </w:r>
      <w:r w:rsidRPr="00A27B41">
        <w:rPr>
          <w:rFonts w:ascii="Times New Roman" w:hAnsi="Times New Roman" w:cs="Times New Roman"/>
          <w:sz w:val="24"/>
          <w:szCs w:val="24"/>
        </w:rPr>
        <w:t xml:space="preserve">cogent evidence pointing irresistibly to </w:t>
      </w:r>
      <w:r>
        <w:rPr>
          <w:rFonts w:ascii="Times New Roman" w:hAnsi="Times New Roman" w:cs="Times New Roman"/>
          <w:sz w:val="24"/>
          <w:szCs w:val="24"/>
        </w:rPr>
        <w:t xml:space="preserve">or showing that it is the accused that had sexual intercourse with the victim. </w:t>
      </w:r>
      <w:r w:rsidR="00D318FD">
        <w:rPr>
          <w:rFonts w:ascii="Times New Roman" w:hAnsi="Times New Roman" w:cs="Times New Roman"/>
          <w:sz w:val="24"/>
          <w:szCs w:val="24"/>
        </w:rPr>
        <w:t xml:space="preserve">After a careful consideration of all the available evidence, </w:t>
      </w:r>
      <w:r w:rsidR="00901142" w:rsidRPr="00901142">
        <w:rPr>
          <w:rFonts w:ascii="Times New Roman" w:hAnsi="Times New Roman" w:cs="Times New Roman"/>
          <w:sz w:val="24"/>
          <w:szCs w:val="24"/>
        </w:rPr>
        <w:t xml:space="preserve">I have formed the opinion that </w:t>
      </w:r>
      <w:r w:rsidR="00EC4167" w:rsidRPr="00901142">
        <w:rPr>
          <w:rFonts w:ascii="Times New Roman" w:hAnsi="Times New Roman" w:cs="Times New Roman"/>
          <w:sz w:val="24"/>
          <w:szCs w:val="24"/>
        </w:rPr>
        <w:t xml:space="preserve">if the accused chose to remain silent, this court would </w:t>
      </w:r>
      <w:r w:rsidR="00901142" w:rsidRPr="00901142">
        <w:rPr>
          <w:rFonts w:ascii="Times New Roman" w:hAnsi="Times New Roman" w:cs="Times New Roman"/>
          <w:sz w:val="24"/>
          <w:szCs w:val="24"/>
        </w:rPr>
        <w:t>not</w:t>
      </w:r>
      <w:r w:rsidR="00EC4167" w:rsidRPr="00901142">
        <w:rPr>
          <w:rFonts w:ascii="Times New Roman" w:hAnsi="Times New Roman" w:cs="Times New Roman"/>
          <w:sz w:val="24"/>
          <w:szCs w:val="24"/>
        </w:rPr>
        <w:t xml:space="preserve"> </w:t>
      </w:r>
      <w:r w:rsidR="00901142" w:rsidRPr="00901142">
        <w:rPr>
          <w:rFonts w:ascii="Times New Roman" w:hAnsi="Times New Roman" w:cs="Times New Roman"/>
          <w:sz w:val="24"/>
          <w:szCs w:val="24"/>
        </w:rPr>
        <w:t>have evidence sufficient to hold him resp</w:t>
      </w:r>
      <w:r w:rsidR="00EC4167" w:rsidRPr="00901142">
        <w:rPr>
          <w:rFonts w:ascii="Times New Roman" w:hAnsi="Times New Roman" w:cs="Times New Roman"/>
          <w:sz w:val="24"/>
          <w:szCs w:val="24"/>
        </w:rPr>
        <w:t xml:space="preserve">onsible for the unlawful act </w:t>
      </w:r>
      <w:r w:rsidR="0076456A">
        <w:rPr>
          <w:rFonts w:ascii="Times New Roman" w:hAnsi="Times New Roman" w:cs="Times New Roman"/>
          <w:sz w:val="24"/>
          <w:szCs w:val="24"/>
        </w:rPr>
        <w:t>of sexual intercourse with the victim</w:t>
      </w:r>
      <w:r w:rsidR="00EC4167" w:rsidRPr="00901142">
        <w:rPr>
          <w:rFonts w:ascii="Times New Roman" w:hAnsi="Times New Roman" w:cs="Times New Roman"/>
          <w:sz w:val="24"/>
          <w:szCs w:val="24"/>
        </w:rPr>
        <w:t xml:space="preserve">.  I therefore </w:t>
      </w:r>
      <w:r w:rsidR="00901142" w:rsidRPr="00901142">
        <w:rPr>
          <w:rFonts w:ascii="Times New Roman" w:hAnsi="Times New Roman" w:cs="Times New Roman"/>
          <w:sz w:val="24"/>
          <w:szCs w:val="24"/>
        </w:rPr>
        <w:t>find that</w:t>
      </w:r>
      <w:r w:rsidR="00EC4167" w:rsidRPr="00901142">
        <w:rPr>
          <w:rFonts w:ascii="Times New Roman" w:hAnsi="Times New Roman" w:cs="Times New Roman"/>
          <w:sz w:val="24"/>
          <w:szCs w:val="24"/>
        </w:rPr>
        <w:t xml:space="preserve"> no prima facie case has been made out requiring the accused to be put on his defence.</w:t>
      </w:r>
      <w:r w:rsidR="00901142" w:rsidRPr="00901142">
        <w:rPr>
          <w:rFonts w:ascii="Times New Roman" w:hAnsi="Times New Roman" w:cs="Times New Roman"/>
          <w:sz w:val="24"/>
          <w:szCs w:val="24"/>
        </w:rPr>
        <w:t xml:space="preserve"> </w:t>
      </w:r>
      <w:r w:rsidR="00901142">
        <w:rPr>
          <w:rFonts w:ascii="Times New Roman" w:hAnsi="Times New Roman" w:cs="Times New Roman"/>
          <w:sz w:val="24"/>
          <w:szCs w:val="24"/>
        </w:rPr>
        <w:t>I a</w:t>
      </w:r>
      <w:r w:rsidR="00EC4167" w:rsidRPr="00901142">
        <w:rPr>
          <w:rFonts w:ascii="Times New Roman" w:hAnsi="Times New Roman" w:cs="Times New Roman"/>
          <w:sz w:val="24"/>
          <w:szCs w:val="24"/>
        </w:rPr>
        <w:t xml:space="preserve">ccordingly, </w:t>
      </w:r>
      <w:r w:rsidR="00901142">
        <w:rPr>
          <w:rFonts w:ascii="Times New Roman" w:hAnsi="Times New Roman" w:cs="Times New Roman"/>
          <w:sz w:val="24"/>
          <w:szCs w:val="24"/>
        </w:rPr>
        <w:t>find the accused</w:t>
      </w:r>
      <w:r w:rsidR="00EC4167" w:rsidRPr="00901142">
        <w:rPr>
          <w:rFonts w:ascii="Times New Roman" w:hAnsi="Times New Roman" w:cs="Times New Roman"/>
          <w:sz w:val="24"/>
          <w:szCs w:val="24"/>
        </w:rPr>
        <w:t xml:space="preserve"> not guilty and </w:t>
      </w:r>
      <w:r w:rsidR="00901142">
        <w:rPr>
          <w:rFonts w:ascii="Times New Roman" w:hAnsi="Times New Roman" w:cs="Times New Roman"/>
          <w:sz w:val="24"/>
          <w:szCs w:val="24"/>
        </w:rPr>
        <w:t>hereby</w:t>
      </w:r>
      <w:r w:rsidR="00EC4167" w:rsidRPr="00901142">
        <w:rPr>
          <w:rFonts w:ascii="Times New Roman" w:hAnsi="Times New Roman" w:cs="Times New Roman"/>
          <w:sz w:val="24"/>
          <w:szCs w:val="24"/>
        </w:rPr>
        <w:t xml:space="preserve"> acquit him</w:t>
      </w:r>
      <w:r w:rsidR="0076456A">
        <w:rPr>
          <w:rFonts w:ascii="Times New Roman" w:hAnsi="Times New Roman" w:cs="Times New Roman"/>
          <w:sz w:val="24"/>
          <w:szCs w:val="24"/>
        </w:rPr>
        <w:t xml:space="preserve"> of the offence of </w:t>
      </w:r>
      <w:r w:rsidR="004D11D8">
        <w:rPr>
          <w:rFonts w:ascii="Times New Roman" w:hAnsi="Times New Roman" w:cs="Times New Roman"/>
          <w:sz w:val="24"/>
          <w:szCs w:val="24"/>
        </w:rPr>
        <w:t>Aggravated</w:t>
      </w:r>
      <w:r w:rsidR="00C82B8C">
        <w:rPr>
          <w:rFonts w:ascii="Times New Roman" w:hAnsi="Times New Roman" w:cs="Times New Roman"/>
          <w:sz w:val="24"/>
          <w:szCs w:val="24"/>
        </w:rPr>
        <w:t xml:space="preserve"> </w:t>
      </w:r>
      <w:r w:rsidR="0076456A">
        <w:rPr>
          <w:rFonts w:ascii="Times New Roman" w:hAnsi="Times New Roman" w:cs="Times New Roman"/>
          <w:sz w:val="24"/>
          <w:szCs w:val="24"/>
        </w:rPr>
        <w:t>Defilement c/s 129 (</w:t>
      </w:r>
      <w:r w:rsidR="00C82B8C">
        <w:rPr>
          <w:rFonts w:ascii="Times New Roman" w:hAnsi="Times New Roman" w:cs="Times New Roman"/>
          <w:sz w:val="24"/>
          <w:szCs w:val="24"/>
        </w:rPr>
        <w:t>3</w:t>
      </w:r>
      <w:r w:rsidR="0076456A">
        <w:rPr>
          <w:rFonts w:ascii="Times New Roman" w:hAnsi="Times New Roman" w:cs="Times New Roman"/>
          <w:sz w:val="24"/>
          <w:szCs w:val="24"/>
        </w:rPr>
        <w:t xml:space="preserve">) </w:t>
      </w:r>
      <w:r w:rsidR="00C82B8C">
        <w:rPr>
          <w:rFonts w:ascii="Times New Roman" w:hAnsi="Times New Roman" w:cs="Times New Roman"/>
          <w:sz w:val="24"/>
          <w:szCs w:val="24"/>
        </w:rPr>
        <w:t xml:space="preserve">and (4) </w:t>
      </w:r>
      <w:r w:rsidR="0076456A">
        <w:rPr>
          <w:rFonts w:ascii="Times New Roman" w:hAnsi="Times New Roman" w:cs="Times New Roman"/>
          <w:sz w:val="24"/>
          <w:szCs w:val="24"/>
        </w:rPr>
        <w:t xml:space="preserve">of the </w:t>
      </w:r>
      <w:r w:rsidR="0076456A" w:rsidRPr="000A2E11">
        <w:rPr>
          <w:rFonts w:ascii="Times New Roman" w:hAnsi="Times New Roman" w:cs="Times New Roman"/>
          <w:i/>
          <w:sz w:val="24"/>
          <w:szCs w:val="24"/>
        </w:rPr>
        <w:t>Penal Code Act</w:t>
      </w:r>
      <w:r w:rsidR="0076456A">
        <w:rPr>
          <w:rFonts w:ascii="Times New Roman" w:hAnsi="Times New Roman" w:cs="Times New Roman"/>
          <w:sz w:val="24"/>
          <w:szCs w:val="24"/>
        </w:rPr>
        <w:t>.</w:t>
      </w:r>
      <w:r w:rsidR="00EC4167" w:rsidRPr="00901142">
        <w:rPr>
          <w:rFonts w:ascii="Times New Roman" w:hAnsi="Times New Roman" w:cs="Times New Roman"/>
          <w:sz w:val="24"/>
          <w:szCs w:val="24"/>
        </w:rPr>
        <w:t xml:space="preserve">  </w:t>
      </w:r>
      <w:r w:rsidR="00901142">
        <w:rPr>
          <w:rFonts w:ascii="Times New Roman" w:hAnsi="Times New Roman" w:cs="Times New Roman"/>
          <w:sz w:val="24"/>
          <w:szCs w:val="24"/>
        </w:rPr>
        <w:t>He should be</w:t>
      </w:r>
      <w:r w:rsidR="00EC4167" w:rsidRPr="00901142">
        <w:rPr>
          <w:rFonts w:ascii="Times New Roman" w:hAnsi="Times New Roman" w:cs="Times New Roman"/>
          <w:sz w:val="24"/>
          <w:szCs w:val="24"/>
        </w:rPr>
        <w:t xml:space="preserve"> set free forthwith unless he is lawfully held on other charges.</w:t>
      </w:r>
    </w:p>
    <w:p w:rsidR="00C521FA" w:rsidRDefault="00C521FA" w:rsidP="00C521FA">
      <w:pPr>
        <w:spacing w:after="0" w:line="360" w:lineRule="auto"/>
        <w:jc w:val="both"/>
        <w:rPr>
          <w:rFonts w:ascii="Times New Roman" w:hAnsi="Times New Roman" w:cs="Times New Roman"/>
          <w:sz w:val="24"/>
          <w:szCs w:val="24"/>
        </w:rPr>
      </w:pPr>
    </w:p>
    <w:p w:rsidR="000F56B6" w:rsidRDefault="000F56B6" w:rsidP="000F5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Adjumani this 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2018</w:t>
      </w:r>
      <w:r>
        <w:rPr>
          <w:rFonts w:ascii="Times New Roman" w:hAnsi="Times New Roman" w:cs="Times New Roman"/>
          <w:sz w:val="24"/>
          <w:szCs w:val="24"/>
        </w:rPr>
        <w:tab/>
      </w:r>
      <w:r>
        <w:rPr>
          <w:rFonts w:ascii="Times New Roman" w:hAnsi="Times New Roman" w:cs="Times New Roman"/>
          <w:sz w:val="24"/>
          <w:szCs w:val="24"/>
        </w:rPr>
        <w:tab/>
        <w:t>…………………………………..</w:t>
      </w:r>
    </w:p>
    <w:p w:rsidR="000F56B6" w:rsidRDefault="000F56B6" w:rsidP="000F5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F56B6" w:rsidRDefault="000F56B6" w:rsidP="000F56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Default="000F56B6" w:rsidP="000F56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r w:rsidR="00825764">
        <w:rPr>
          <w:rFonts w:ascii="Times New Roman" w:hAnsi="Times New Roman" w:cs="Times New Roman"/>
          <w:sz w:val="24"/>
          <w:szCs w:val="24"/>
        </w:rPr>
        <w:t>.</w:t>
      </w:r>
    </w:p>
    <w:sectPr w:rsidR="00825764" w:rsidSect="008F518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B0" w:rsidRDefault="00623AB0" w:rsidP="000A66CB">
      <w:pPr>
        <w:spacing w:after="0" w:line="240" w:lineRule="auto"/>
      </w:pPr>
      <w:r>
        <w:separator/>
      </w:r>
    </w:p>
  </w:endnote>
  <w:endnote w:type="continuationSeparator" w:id="0">
    <w:p w:rsidR="00623AB0" w:rsidRDefault="00623AB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84BA9" w:rsidRDefault="00623AB0">
        <w:pPr>
          <w:pStyle w:val="Footer"/>
          <w:jc w:val="center"/>
        </w:pPr>
        <w:r>
          <w:fldChar w:fldCharType="begin"/>
        </w:r>
        <w:r>
          <w:instrText xml:space="preserve"> PAGE   \* MERGEFORMAT </w:instrText>
        </w:r>
        <w:r>
          <w:fldChar w:fldCharType="separate"/>
        </w:r>
        <w:r w:rsidR="00245CE4">
          <w:rPr>
            <w:noProof/>
          </w:rPr>
          <w:t>1</w:t>
        </w:r>
        <w:r>
          <w:rPr>
            <w:noProof/>
          </w:rPr>
          <w:fldChar w:fldCharType="end"/>
        </w:r>
      </w:p>
    </w:sdtContent>
  </w:sdt>
  <w:p w:rsidR="00284BA9" w:rsidRDefault="00284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B0" w:rsidRDefault="00623AB0" w:rsidP="000A66CB">
      <w:pPr>
        <w:spacing w:after="0" w:line="240" w:lineRule="auto"/>
      </w:pPr>
      <w:r>
        <w:separator/>
      </w:r>
    </w:p>
  </w:footnote>
  <w:footnote w:type="continuationSeparator" w:id="0">
    <w:p w:rsidR="00623AB0" w:rsidRDefault="00623AB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C0B9C"/>
    <w:multiLevelType w:val="hybridMultilevel"/>
    <w:tmpl w:val="25C0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3F3A"/>
    <w:rsid w:val="00027E7E"/>
    <w:rsid w:val="000300F5"/>
    <w:rsid w:val="0003543C"/>
    <w:rsid w:val="0003557F"/>
    <w:rsid w:val="00037281"/>
    <w:rsid w:val="00044031"/>
    <w:rsid w:val="000569F5"/>
    <w:rsid w:val="00056E98"/>
    <w:rsid w:val="00062B80"/>
    <w:rsid w:val="00072F33"/>
    <w:rsid w:val="00075ED4"/>
    <w:rsid w:val="000824B5"/>
    <w:rsid w:val="000A02E4"/>
    <w:rsid w:val="000A21D5"/>
    <w:rsid w:val="000A2B53"/>
    <w:rsid w:val="000A2E11"/>
    <w:rsid w:val="000A66CB"/>
    <w:rsid w:val="000B1D7D"/>
    <w:rsid w:val="000B3F08"/>
    <w:rsid w:val="000B6BCD"/>
    <w:rsid w:val="000B715E"/>
    <w:rsid w:val="000E5B6C"/>
    <w:rsid w:val="000F56B6"/>
    <w:rsid w:val="001103B3"/>
    <w:rsid w:val="00132CB8"/>
    <w:rsid w:val="001414EE"/>
    <w:rsid w:val="001446E3"/>
    <w:rsid w:val="001448E1"/>
    <w:rsid w:val="00160033"/>
    <w:rsid w:val="00161082"/>
    <w:rsid w:val="00175ECA"/>
    <w:rsid w:val="001811CB"/>
    <w:rsid w:val="0018206D"/>
    <w:rsid w:val="001934C9"/>
    <w:rsid w:val="00193763"/>
    <w:rsid w:val="001A29C6"/>
    <w:rsid w:val="001C1063"/>
    <w:rsid w:val="001D3D34"/>
    <w:rsid w:val="001E135F"/>
    <w:rsid w:val="001E3E06"/>
    <w:rsid w:val="001F4D89"/>
    <w:rsid w:val="001F6090"/>
    <w:rsid w:val="002010A5"/>
    <w:rsid w:val="00214B5D"/>
    <w:rsid w:val="00223C05"/>
    <w:rsid w:val="00245CE4"/>
    <w:rsid w:val="002600C5"/>
    <w:rsid w:val="00270A3D"/>
    <w:rsid w:val="002806C6"/>
    <w:rsid w:val="002840D3"/>
    <w:rsid w:val="00284BA9"/>
    <w:rsid w:val="002A2700"/>
    <w:rsid w:val="002B49EE"/>
    <w:rsid w:val="002C767C"/>
    <w:rsid w:val="002D4001"/>
    <w:rsid w:val="002E43DA"/>
    <w:rsid w:val="0030067B"/>
    <w:rsid w:val="0031114F"/>
    <w:rsid w:val="00312E5E"/>
    <w:rsid w:val="00313817"/>
    <w:rsid w:val="00315337"/>
    <w:rsid w:val="003333ED"/>
    <w:rsid w:val="00340D7A"/>
    <w:rsid w:val="0034398B"/>
    <w:rsid w:val="0035456D"/>
    <w:rsid w:val="0036542F"/>
    <w:rsid w:val="00376960"/>
    <w:rsid w:val="00385FAF"/>
    <w:rsid w:val="003968E4"/>
    <w:rsid w:val="00397D49"/>
    <w:rsid w:val="003B32C2"/>
    <w:rsid w:val="003B64F1"/>
    <w:rsid w:val="003B6C4E"/>
    <w:rsid w:val="003C210D"/>
    <w:rsid w:val="003D2121"/>
    <w:rsid w:val="003D25CC"/>
    <w:rsid w:val="003D5D96"/>
    <w:rsid w:val="003D5EE5"/>
    <w:rsid w:val="003E46DD"/>
    <w:rsid w:val="00400E38"/>
    <w:rsid w:val="00405547"/>
    <w:rsid w:val="004109DD"/>
    <w:rsid w:val="00412E24"/>
    <w:rsid w:val="004157E3"/>
    <w:rsid w:val="00430076"/>
    <w:rsid w:val="00431101"/>
    <w:rsid w:val="004346E6"/>
    <w:rsid w:val="00442AC1"/>
    <w:rsid w:val="00442C7F"/>
    <w:rsid w:val="004735B6"/>
    <w:rsid w:val="004B32FB"/>
    <w:rsid w:val="004B5C42"/>
    <w:rsid w:val="004C00AA"/>
    <w:rsid w:val="004C105F"/>
    <w:rsid w:val="004D11D8"/>
    <w:rsid w:val="004E52D4"/>
    <w:rsid w:val="004F3526"/>
    <w:rsid w:val="004F3A7A"/>
    <w:rsid w:val="005037C4"/>
    <w:rsid w:val="0050590B"/>
    <w:rsid w:val="00512D38"/>
    <w:rsid w:val="00516F14"/>
    <w:rsid w:val="00523EA7"/>
    <w:rsid w:val="00524D9C"/>
    <w:rsid w:val="00555AE9"/>
    <w:rsid w:val="00564327"/>
    <w:rsid w:val="00564379"/>
    <w:rsid w:val="00571159"/>
    <w:rsid w:val="00571F04"/>
    <w:rsid w:val="0057555A"/>
    <w:rsid w:val="00577085"/>
    <w:rsid w:val="005866C5"/>
    <w:rsid w:val="00595944"/>
    <w:rsid w:val="005B0AAF"/>
    <w:rsid w:val="005B14D3"/>
    <w:rsid w:val="005B3528"/>
    <w:rsid w:val="005B38A5"/>
    <w:rsid w:val="005C5D4B"/>
    <w:rsid w:val="005D30E2"/>
    <w:rsid w:val="005D5492"/>
    <w:rsid w:val="005E4CAC"/>
    <w:rsid w:val="005F54D5"/>
    <w:rsid w:val="005F6A54"/>
    <w:rsid w:val="0060386B"/>
    <w:rsid w:val="00623AB0"/>
    <w:rsid w:val="006259D8"/>
    <w:rsid w:val="00636E80"/>
    <w:rsid w:val="00643370"/>
    <w:rsid w:val="00651437"/>
    <w:rsid w:val="006624AE"/>
    <w:rsid w:val="00671280"/>
    <w:rsid w:val="006872D7"/>
    <w:rsid w:val="006A7C2E"/>
    <w:rsid w:val="006C5790"/>
    <w:rsid w:val="006C5AD4"/>
    <w:rsid w:val="006D144E"/>
    <w:rsid w:val="006D5518"/>
    <w:rsid w:val="006E16A4"/>
    <w:rsid w:val="006F1667"/>
    <w:rsid w:val="006F2B6C"/>
    <w:rsid w:val="006F3371"/>
    <w:rsid w:val="006F3694"/>
    <w:rsid w:val="007010D5"/>
    <w:rsid w:val="00712810"/>
    <w:rsid w:val="007270AE"/>
    <w:rsid w:val="00732DEE"/>
    <w:rsid w:val="0073332B"/>
    <w:rsid w:val="0073392B"/>
    <w:rsid w:val="00744D99"/>
    <w:rsid w:val="00756D36"/>
    <w:rsid w:val="00762FE1"/>
    <w:rsid w:val="0076456A"/>
    <w:rsid w:val="00777BF0"/>
    <w:rsid w:val="00782925"/>
    <w:rsid w:val="00792562"/>
    <w:rsid w:val="00815D70"/>
    <w:rsid w:val="00825764"/>
    <w:rsid w:val="00825943"/>
    <w:rsid w:val="008306EC"/>
    <w:rsid w:val="0083298E"/>
    <w:rsid w:val="0083692F"/>
    <w:rsid w:val="00860DF1"/>
    <w:rsid w:val="00864A72"/>
    <w:rsid w:val="00873112"/>
    <w:rsid w:val="00890EA2"/>
    <w:rsid w:val="008956A7"/>
    <w:rsid w:val="008C198C"/>
    <w:rsid w:val="008C7D51"/>
    <w:rsid w:val="008D5459"/>
    <w:rsid w:val="008D7BF4"/>
    <w:rsid w:val="008E78AC"/>
    <w:rsid w:val="008F518F"/>
    <w:rsid w:val="00901142"/>
    <w:rsid w:val="00902F6E"/>
    <w:rsid w:val="009037F6"/>
    <w:rsid w:val="00916455"/>
    <w:rsid w:val="009350BF"/>
    <w:rsid w:val="00962386"/>
    <w:rsid w:val="00964A78"/>
    <w:rsid w:val="00973ABC"/>
    <w:rsid w:val="00981B1E"/>
    <w:rsid w:val="00985191"/>
    <w:rsid w:val="009A2B9D"/>
    <w:rsid w:val="009A38DB"/>
    <w:rsid w:val="009C6E89"/>
    <w:rsid w:val="009C7E7A"/>
    <w:rsid w:val="009D7009"/>
    <w:rsid w:val="009E4CE8"/>
    <w:rsid w:val="009F661B"/>
    <w:rsid w:val="00A03E20"/>
    <w:rsid w:val="00A075AE"/>
    <w:rsid w:val="00A136EB"/>
    <w:rsid w:val="00A41678"/>
    <w:rsid w:val="00A611F5"/>
    <w:rsid w:val="00A65B2E"/>
    <w:rsid w:val="00A75D86"/>
    <w:rsid w:val="00A76AE8"/>
    <w:rsid w:val="00A80DC9"/>
    <w:rsid w:val="00A81A77"/>
    <w:rsid w:val="00A83A53"/>
    <w:rsid w:val="00A9630F"/>
    <w:rsid w:val="00AA0828"/>
    <w:rsid w:val="00AA69E7"/>
    <w:rsid w:val="00AC572E"/>
    <w:rsid w:val="00AD3B9E"/>
    <w:rsid w:val="00AD736E"/>
    <w:rsid w:val="00AF0966"/>
    <w:rsid w:val="00AF6650"/>
    <w:rsid w:val="00B34948"/>
    <w:rsid w:val="00B605C1"/>
    <w:rsid w:val="00B6637B"/>
    <w:rsid w:val="00B7403B"/>
    <w:rsid w:val="00B9252A"/>
    <w:rsid w:val="00BA7D3F"/>
    <w:rsid w:val="00BB7318"/>
    <w:rsid w:val="00BD3145"/>
    <w:rsid w:val="00BD5722"/>
    <w:rsid w:val="00C009D5"/>
    <w:rsid w:val="00C26553"/>
    <w:rsid w:val="00C30E70"/>
    <w:rsid w:val="00C41D98"/>
    <w:rsid w:val="00C4580A"/>
    <w:rsid w:val="00C521FA"/>
    <w:rsid w:val="00C62D60"/>
    <w:rsid w:val="00C81BE6"/>
    <w:rsid w:val="00C82B8C"/>
    <w:rsid w:val="00C84409"/>
    <w:rsid w:val="00C862DD"/>
    <w:rsid w:val="00C92173"/>
    <w:rsid w:val="00CC66C0"/>
    <w:rsid w:val="00CD3148"/>
    <w:rsid w:val="00CE16C7"/>
    <w:rsid w:val="00CF4A43"/>
    <w:rsid w:val="00CF549B"/>
    <w:rsid w:val="00D16785"/>
    <w:rsid w:val="00D27805"/>
    <w:rsid w:val="00D318FD"/>
    <w:rsid w:val="00D31C03"/>
    <w:rsid w:val="00D41718"/>
    <w:rsid w:val="00D41748"/>
    <w:rsid w:val="00D44E22"/>
    <w:rsid w:val="00D4645F"/>
    <w:rsid w:val="00D728D4"/>
    <w:rsid w:val="00D72D76"/>
    <w:rsid w:val="00D852D3"/>
    <w:rsid w:val="00D86F64"/>
    <w:rsid w:val="00E05014"/>
    <w:rsid w:val="00E06EDC"/>
    <w:rsid w:val="00E125B7"/>
    <w:rsid w:val="00E172B9"/>
    <w:rsid w:val="00E23563"/>
    <w:rsid w:val="00E26D93"/>
    <w:rsid w:val="00E32123"/>
    <w:rsid w:val="00E404BB"/>
    <w:rsid w:val="00E66925"/>
    <w:rsid w:val="00E826C7"/>
    <w:rsid w:val="00E86EFC"/>
    <w:rsid w:val="00E9298D"/>
    <w:rsid w:val="00E93E43"/>
    <w:rsid w:val="00EA2460"/>
    <w:rsid w:val="00EA71CC"/>
    <w:rsid w:val="00EB5B15"/>
    <w:rsid w:val="00EC20FA"/>
    <w:rsid w:val="00EC2483"/>
    <w:rsid w:val="00EC4167"/>
    <w:rsid w:val="00EC5D02"/>
    <w:rsid w:val="00ED0BC6"/>
    <w:rsid w:val="00ED6897"/>
    <w:rsid w:val="00EE458D"/>
    <w:rsid w:val="00EF4764"/>
    <w:rsid w:val="00EF5440"/>
    <w:rsid w:val="00EF556F"/>
    <w:rsid w:val="00F06B2B"/>
    <w:rsid w:val="00F07224"/>
    <w:rsid w:val="00F1371C"/>
    <w:rsid w:val="00F14EE2"/>
    <w:rsid w:val="00F27914"/>
    <w:rsid w:val="00F760C4"/>
    <w:rsid w:val="00F82310"/>
    <w:rsid w:val="00F92C29"/>
    <w:rsid w:val="00FA0FE0"/>
    <w:rsid w:val="00FA39D4"/>
    <w:rsid w:val="00FA55B3"/>
    <w:rsid w:val="00FA6051"/>
    <w:rsid w:val="00FC5B4F"/>
    <w:rsid w:val="00FC5DA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8F5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8F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2016-08-18T04:50:00Z</cp:lastPrinted>
  <dcterms:created xsi:type="dcterms:W3CDTF">2018-03-07T08:57:00Z</dcterms:created>
  <dcterms:modified xsi:type="dcterms:W3CDTF">2018-03-07T08:57:00Z</dcterms:modified>
</cp:coreProperties>
</file>