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26" w:rsidRPr="004E3F6B" w:rsidRDefault="004E3F6B" w:rsidP="00C27826">
      <w:pPr>
        <w:spacing w:line="360" w:lineRule="auto"/>
        <w:ind w:left="1440"/>
        <w:rPr>
          <w:rFonts w:ascii="Times New Roman" w:hAnsi="Times New Roman"/>
          <w:b/>
          <w:sz w:val="24"/>
          <w:szCs w:val="24"/>
        </w:rPr>
      </w:pPr>
      <w:r>
        <w:rPr>
          <w:rFonts w:ascii="Times New Roman" w:hAnsi="Times New Roman"/>
          <w:b/>
          <w:sz w:val="24"/>
          <w:szCs w:val="24"/>
        </w:rPr>
        <w:t>I</w:t>
      </w:r>
      <w:bookmarkStart w:id="0" w:name="_GoBack"/>
      <w:bookmarkEnd w:id="0"/>
      <w:r w:rsidR="00C27826" w:rsidRPr="004E3F6B">
        <w:rPr>
          <w:rFonts w:ascii="Times New Roman" w:hAnsi="Times New Roman"/>
          <w:b/>
          <w:sz w:val="24"/>
          <w:szCs w:val="24"/>
        </w:rPr>
        <w:t>N THE HIGH COURT OF UGANDA AT MASAKA</w:t>
      </w:r>
    </w:p>
    <w:p w:rsidR="00C27826" w:rsidRPr="004E3F6B" w:rsidRDefault="00C27826" w:rsidP="00C27826">
      <w:pPr>
        <w:spacing w:line="360" w:lineRule="auto"/>
        <w:ind w:left="1440" w:firstLine="720"/>
        <w:rPr>
          <w:rFonts w:ascii="Times New Roman" w:hAnsi="Times New Roman"/>
          <w:b/>
          <w:sz w:val="24"/>
          <w:szCs w:val="24"/>
        </w:rPr>
      </w:pPr>
      <w:proofErr w:type="gramStart"/>
      <w:r w:rsidRPr="004E3F6B">
        <w:rPr>
          <w:rFonts w:ascii="Times New Roman" w:hAnsi="Times New Roman"/>
          <w:b/>
          <w:sz w:val="24"/>
          <w:szCs w:val="24"/>
        </w:rPr>
        <w:t>CRIMINAL SESSION CASE NO.</w:t>
      </w:r>
      <w:proofErr w:type="gramEnd"/>
      <w:r w:rsidRPr="004E3F6B">
        <w:rPr>
          <w:rFonts w:ascii="Times New Roman" w:hAnsi="Times New Roman"/>
          <w:b/>
          <w:sz w:val="24"/>
          <w:szCs w:val="24"/>
        </w:rPr>
        <w:t xml:space="preserve"> 0007 OF 2015</w:t>
      </w:r>
    </w:p>
    <w:p w:rsidR="00C27826" w:rsidRPr="004E3F6B" w:rsidRDefault="00C27826" w:rsidP="00C27826">
      <w:pPr>
        <w:spacing w:line="360" w:lineRule="auto"/>
        <w:ind w:left="1440" w:firstLine="720"/>
        <w:rPr>
          <w:rFonts w:ascii="Times New Roman" w:hAnsi="Times New Roman"/>
          <w:b/>
          <w:sz w:val="24"/>
          <w:szCs w:val="24"/>
        </w:rPr>
      </w:pPr>
      <w:r w:rsidRPr="004E3F6B">
        <w:rPr>
          <w:rFonts w:ascii="Times New Roman" w:hAnsi="Times New Roman"/>
          <w:b/>
          <w:sz w:val="24"/>
          <w:szCs w:val="24"/>
        </w:rPr>
        <w:t xml:space="preserve">UGANDA V INNOCENT KYARIGABA </w:t>
      </w:r>
    </w:p>
    <w:p w:rsidR="00C27826" w:rsidRPr="004E3F6B" w:rsidRDefault="00C27826" w:rsidP="00C27826">
      <w:pPr>
        <w:spacing w:line="360" w:lineRule="auto"/>
        <w:rPr>
          <w:rFonts w:ascii="Times New Roman" w:hAnsi="Times New Roman"/>
          <w:b/>
          <w:sz w:val="24"/>
          <w:szCs w:val="24"/>
        </w:rPr>
      </w:pPr>
      <w:r w:rsidRPr="004E3F6B">
        <w:rPr>
          <w:rFonts w:ascii="Times New Roman" w:hAnsi="Times New Roman"/>
          <w:b/>
          <w:sz w:val="24"/>
          <w:szCs w:val="24"/>
        </w:rPr>
        <w:t xml:space="preserve">BEFORE HON. LADY </w:t>
      </w:r>
      <w:proofErr w:type="gramStart"/>
      <w:r w:rsidRPr="004E3F6B">
        <w:rPr>
          <w:rFonts w:ascii="Times New Roman" w:hAnsi="Times New Roman"/>
          <w:b/>
          <w:sz w:val="24"/>
          <w:szCs w:val="24"/>
        </w:rPr>
        <w:t>JUSTICE  H</w:t>
      </w:r>
      <w:proofErr w:type="gramEnd"/>
      <w:r w:rsidRPr="004E3F6B">
        <w:rPr>
          <w:rFonts w:ascii="Times New Roman" w:hAnsi="Times New Roman"/>
          <w:b/>
          <w:sz w:val="24"/>
          <w:szCs w:val="24"/>
        </w:rPr>
        <w:t>. WOLAYO</w:t>
      </w:r>
    </w:p>
    <w:p w:rsidR="00C27826" w:rsidRPr="004E3F6B" w:rsidRDefault="00C27826" w:rsidP="00C27826">
      <w:pPr>
        <w:spacing w:line="360" w:lineRule="auto"/>
        <w:rPr>
          <w:rFonts w:ascii="Times New Roman" w:hAnsi="Times New Roman"/>
          <w:b/>
          <w:sz w:val="24"/>
          <w:szCs w:val="24"/>
        </w:rPr>
      </w:pPr>
      <w:r w:rsidRPr="004E3F6B">
        <w:rPr>
          <w:rFonts w:ascii="Times New Roman" w:hAnsi="Times New Roman"/>
          <w:b/>
          <w:sz w:val="24"/>
          <w:szCs w:val="24"/>
        </w:rPr>
        <w:t>JUDGMENT</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The accused person was indicted with murder c/s 188 and 189 of the </w:t>
      </w:r>
      <w:proofErr w:type="gramStart"/>
      <w:r w:rsidRPr="004E3F6B">
        <w:rPr>
          <w:rFonts w:ascii="Times New Roman" w:hAnsi="Times New Roman"/>
          <w:sz w:val="24"/>
          <w:szCs w:val="24"/>
        </w:rPr>
        <w:t>Penal  Code</w:t>
      </w:r>
      <w:proofErr w:type="gramEnd"/>
      <w:r w:rsidRPr="004E3F6B">
        <w:rPr>
          <w:rFonts w:ascii="Times New Roman" w:hAnsi="Times New Roman"/>
          <w:sz w:val="24"/>
          <w:szCs w:val="24"/>
        </w:rPr>
        <w:t xml:space="preserve"> Act  . It is alleged that on 13</w:t>
      </w:r>
      <w:r w:rsidRPr="004E3F6B">
        <w:rPr>
          <w:rFonts w:ascii="Times New Roman" w:hAnsi="Times New Roman"/>
          <w:sz w:val="24"/>
          <w:szCs w:val="24"/>
          <w:vertAlign w:val="superscript"/>
        </w:rPr>
        <w:t>th</w:t>
      </w:r>
      <w:r w:rsidRPr="004E3F6B">
        <w:rPr>
          <w:rFonts w:ascii="Times New Roman" w:hAnsi="Times New Roman"/>
          <w:sz w:val="24"/>
          <w:szCs w:val="24"/>
        </w:rPr>
        <w:t xml:space="preserve"> day of July 2014 at </w:t>
      </w:r>
      <w:proofErr w:type="spellStart"/>
      <w:r w:rsidRPr="004E3F6B">
        <w:rPr>
          <w:rFonts w:ascii="Times New Roman" w:hAnsi="Times New Roman"/>
          <w:sz w:val="24"/>
          <w:szCs w:val="24"/>
        </w:rPr>
        <w:t>Nyantungo</w:t>
      </w:r>
      <w:proofErr w:type="spellEnd"/>
      <w:r w:rsidRPr="004E3F6B">
        <w:rPr>
          <w:rFonts w:ascii="Times New Roman" w:hAnsi="Times New Roman"/>
          <w:sz w:val="24"/>
          <w:szCs w:val="24"/>
        </w:rPr>
        <w:t xml:space="preserve"> village in </w:t>
      </w:r>
      <w:proofErr w:type="spellStart"/>
      <w:r w:rsidRPr="004E3F6B">
        <w:rPr>
          <w:rFonts w:ascii="Times New Roman" w:hAnsi="Times New Roman"/>
          <w:sz w:val="24"/>
          <w:szCs w:val="24"/>
        </w:rPr>
        <w:t>Sembabule</w:t>
      </w:r>
      <w:proofErr w:type="spellEnd"/>
      <w:r w:rsidRPr="004E3F6B">
        <w:rPr>
          <w:rFonts w:ascii="Times New Roman" w:hAnsi="Times New Roman"/>
          <w:sz w:val="24"/>
          <w:szCs w:val="24"/>
        </w:rPr>
        <w:t xml:space="preserve"> district murdered </w:t>
      </w:r>
      <w:proofErr w:type="spellStart"/>
      <w:r w:rsidRPr="004E3F6B">
        <w:rPr>
          <w:rFonts w:ascii="Times New Roman" w:hAnsi="Times New Roman"/>
          <w:sz w:val="24"/>
          <w:szCs w:val="24"/>
        </w:rPr>
        <w:t>Nabigwamu</w:t>
      </w:r>
      <w:proofErr w:type="spellEnd"/>
      <w:r w:rsidRPr="004E3F6B">
        <w:rPr>
          <w:rFonts w:ascii="Times New Roman" w:hAnsi="Times New Roman"/>
          <w:sz w:val="24"/>
          <w:szCs w:val="24"/>
        </w:rPr>
        <w:t xml:space="preserve"> </w:t>
      </w:r>
      <w:proofErr w:type="spellStart"/>
      <w:proofErr w:type="gramStart"/>
      <w:r w:rsidRPr="004E3F6B">
        <w:rPr>
          <w:rFonts w:ascii="Times New Roman" w:hAnsi="Times New Roman"/>
          <w:sz w:val="24"/>
          <w:szCs w:val="24"/>
        </w:rPr>
        <w:t>Federisi</w:t>
      </w:r>
      <w:proofErr w:type="spellEnd"/>
      <w:r w:rsidRPr="004E3F6B">
        <w:rPr>
          <w:rFonts w:ascii="Times New Roman" w:hAnsi="Times New Roman"/>
          <w:sz w:val="24"/>
          <w:szCs w:val="24"/>
        </w:rPr>
        <w:t xml:space="preserve"> .</w:t>
      </w:r>
      <w:proofErr w:type="gramEnd"/>
    </w:p>
    <w:p w:rsidR="00C27826" w:rsidRPr="004E3F6B" w:rsidRDefault="00C27826" w:rsidP="00C27826">
      <w:pPr>
        <w:spacing w:line="360" w:lineRule="auto"/>
        <w:rPr>
          <w:rFonts w:ascii="Times New Roman" w:hAnsi="Times New Roman"/>
          <w:sz w:val="24"/>
          <w:szCs w:val="24"/>
        </w:rPr>
      </w:pPr>
      <w:proofErr w:type="gramStart"/>
      <w:r w:rsidRPr="004E3F6B">
        <w:rPr>
          <w:rFonts w:ascii="Times New Roman" w:hAnsi="Times New Roman"/>
          <w:sz w:val="24"/>
          <w:szCs w:val="24"/>
        </w:rPr>
        <w:t>Prosecution  was</w:t>
      </w:r>
      <w:proofErr w:type="gramEnd"/>
      <w:r w:rsidRPr="004E3F6B">
        <w:rPr>
          <w:rFonts w:ascii="Times New Roman" w:hAnsi="Times New Roman"/>
          <w:sz w:val="24"/>
          <w:szCs w:val="24"/>
        </w:rPr>
        <w:t xml:space="preserve"> led by Mr. </w:t>
      </w:r>
      <w:proofErr w:type="spellStart"/>
      <w:r w:rsidRPr="004E3F6B">
        <w:rPr>
          <w:rFonts w:ascii="Times New Roman" w:hAnsi="Times New Roman"/>
          <w:sz w:val="24"/>
          <w:szCs w:val="24"/>
        </w:rPr>
        <w:t>Wamibi</w:t>
      </w:r>
      <w:proofErr w:type="spellEnd"/>
      <w:r w:rsidRPr="004E3F6B">
        <w:rPr>
          <w:rFonts w:ascii="Times New Roman" w:hAnsi="Times New Roman"/>
          <w:sz w:val="24"/>
          <w:szCs w:val="24"/>
        </w:rPr>
        <w:t xml:space="preserve"> Anthony  while  accused was represented by  Mr. </w:t>
      </w:r>
      <w:proofErr w:type="spellStart"/>
      <w:r w:rsidRPr="004E3F6B">
        <w:rPr>
          <w:rFonts w:ascii="Times New Roman" w:hAnsi="Times New Roman"/>
          <w:sz w:val="24"/>
          <w:szCs w:val="24"/>
        </w:rPr>
        <w:t>Wadhuka</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Marufu</w:t>
      </w:r>
      <w:proofErr w:type="spellEnd"/>
      <w:r w:rsidRPr="004E3F6B">
        <w:rPr>
          <w:rFonts w:ascii="Times New Roman" w:hAnsi="Times New Roman"/>
          <w:sz w:val="24"/>
          <w:szCs w:val="24"/>
        </w:rPr>
        <w:t xml:space="preserve">  on state brief.</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Assessors were </w:t>
      </w:r>
      <w:proofErr w:type="spellStart"/>
      <w:r w:rsidRPr="004E3F6B">
        <w:rPr>
          <w:rFonts w:ascii="Times New Roman" w:hAnsi="Times New Roman"/>
          <w:sz w:val="24"/>
          <w:szCs w:val="24"/>
        </w:rPr>
        <w:t>Muwulya</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Haruna</w:t>
      </w:r>
      <w:proofErr w:type="spellEnd"/>
      <w:r w:rsidRPr="004E3F6B">
        <w:rPr>
          <w:rFonts w:ascii="Times New Roman" w:hAnsi="Times New Roman"/>
          <w:sz w:val="24"/>
          <w:szCs w:val="24"/>
        </w:rPr>
        <w:t xml:space="preserve"> and </w:t>
      </w:r>
      <w:proofErr w:type="spellStart"/>
      <w:r w:rsidRPr="004E3F6B">
        <w:rPr>
          <w:rFonts w:ascii="Times New Roman" w:hAnsi="Times New Roman"/>
          <w:sz w:val="24"/>
          <w:szCs w:val="24"/>
        </w:rPr>
        <w:t>Ndinoha</w:t>
      </w:r>
      <w:proofErr w:type="spellEnd"/>
      <w:r w:rsidRPr="004E3F6B">
        <w:rPr>
          <w:rFonts w:ascii="Times New Roman" w:hAnsi="Times New Roman"/>
          <w:sz w:val="24"/>
          <w:szCs w:val="24"/>
        </w:rPr>
        <w:t xml:space="preserve"> Ronald.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Prosecution had a duty to prove beyond reasonable doubt the following ingredients of murder: </w:t>
      </w:r>
    </w:p>
    <w:p w:rsidR="00C27826" w:rsidRPr="004E3F6B" w:rsidRDefault="00C27826" w:rsidP="00C27826">
      <w:pPr>
        <w:pStyle w:val="ListParagraph"/>
        <w:numPr>
          <w:ilvl w:val="0"/>
          <w:numId w:val="1"/>
        </w:numPr>
        <w:spacing w:after="200" w:line="360" w:lineRule="auto"/>
        <w:rPr>
          <w:rFonts w:ascii="Times New Roman" w:hAnsi="Times New Roman"/>
          <w:sz w:val="24"/>
          <w:szCs w:val="24"/>
        </w:rPr>
      </w:pPr>
      <w:r w:rsidRPr="004E3F6B">
        <w:rPr>
          <w:rFonts w:ascii="Times New Roman" w:hAnsi="Times New Roman"/>
          <w:sz w:val="24"/>
          <w:szCs w:val="24"/>
        </w:rPr>
        <w:t>Death was unlawfully caused.</w:t>
      </w:r>
    </w:p>
    <w:p w:rsidR="00C27826" w:rsidRPr="004E3F6B" w:rsidRDefault="00C27826" w:rsidP="00C27826">
      <w:pPr>
        <w:pStyle w:val="ListParagraph"/>
        <w:numPr>
          <w:ilvl w:val="0"/>
          <w:numId w:val="1"/>
        </w:numPr>
        <w:spacing w:after="200" w:line="360" w:lineRule="auto"/>
        <w:rPr>
          <w:rFonts w:ascii="Times New Roman" w:hAnsi="Times New Roman"/>
          <w:sz w:val="24"/>
          <w:szCs w:val="24"/>
        </w:rPr>
      </w:pPr>
      <w:r w:rsidRPr="004E3F6B">
        <w:rPr>
          <w:rFonts w:ascii="Times New Roman" w:hAnsi="Times New Roman"/>
          <w:sz w:val="24"/>
          <w:szCs w:val="24"/>
        </w:rPr>
        <w:t xml:space="preserve">That death was intentional </w:t>
      </w:r>
    </w:p>
    <w:p w:rsidR="00C27826" w:rsidRPr="004E3F6B" w:rsidRDefault="00C27826" w:rsidP="00C27826">
      <w:pPr>
        <w:pStyle w:val="ListParagraph"/>
        <w:numPr>
          <w:ilvl w:val="0"/>
          <w:numId w:val="1"/>
        </w:numPr>
        <w:spacing w:after="200" w:line="360" w:lineRule="auto"/>
        <w:rPr>
          <w:rFonts w:ascii="Times New Roman" w:hAnsi="Times New Roman"/>
          <w:sz w:val="24"/>
          <w:szCs w:val="24"/>
        </w:rPr>
      </w:pPr>
      <w:r w:rsidRPr="004E3F6B">
        <w:rPr>
          <w:rFonts w:ascii="Times New Roman" w:hAnsi="Times New Roman"/>
          <w:sz w:val="24"/>
          <w:szCs w:val="24"/>
        </w:rPr>
        <w:t>The accused knew the act will cause death and she didn’t care if death occurred.</w:t>
      </w:r>
    </w:p>
    <w:p w:rsidR="00C27826" w:rsidRPr="004E3F6B" w:rsidRDefault="00C27826" w:rsidP="00C27826">
      <w:pPr>
        <w:spacing w:line="360" w:lineRule="auto"/>
        <w:rPr>
          <w:rFonts w:ascii="Times New Roman" w:hAnsi="Times New Roman"/>
          <w:b/>
          <w:sz w:val="24"/>
          <w:szCs w:val="24"/>
        </w:rPr>
      </w:pPr>
      <w:r w:rsidRPr="004E3F6B">
        <w:rPr>
          <w:rFonts w:ascii="Times New Roman" w:hAnsi="Times New Roman"/>
          <w:b/>
          <w:sz w:val="24"/>
          <w:szCs w:val="24"/>
        </w:rPr>
        <w:t>Proof of unlawful death</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That the deceased died as a result </w:t>
      </w:r>
      <w:proofErr w:type="gramStart"/>
      <w:r w:rsidRPr="004E3F6B">
        <w:rPr>
          <w:rFonts w:ascii="Times New Roman" w:hAnsi="Times New Roman"/>
          <w:sz w:val="24"/>
          <w:szCs w:val="24"/>
        </w:rPr>
        <w:t>of  an</w:t>
      </w:r>
      <w:proofErr w:type="gramEnd"/>
      <w:r w:rsidRPr="004E3F6B">
        <w:rPr>
          <w:rFonts w:ascii="Times New Roman" w:hAnsi="Times New Roman"/>
          <w:sz w:val="24"/>
          <w:szCs w:val="24"/>
        </w:rPr>
        <w:t xml:space="preserve"> unlawful act was not disputed. PF 48 C reveals that the deceased was examined on </w:t>
      </w:r>
      <w:proofErr w:type="gramStart"/>
      <w:r w:rsidRPr="004E3F6B">
        <w:rPr>
          <w:rFonts w:ascii="Times New Roman" w:hAnsi="Times New Roman"/>
          <w:sz w:val="24"/>
          <w:szCs w:val="24"/>
        </w:rPr>
        <w:t>13.7.2014  and</w:t>
      </w:r>
      <w:proofErr w:type="gramEnd"/>
      <w:r w:rsidRPr="004E3F6B">
        <w:rPr>
          <w:rFonts w:ascii="Times New Roman" w:hAnsi="Times New Roman"/>
          <w:sz w:val="24"/>
          <w:szCs w:val="24"/>
        </w:rPr>
        <w:t xml:space="preserve"> the medical officer found that she sustained an open  cut on the left side of the face extending to the left ear and lower lip. Cause of death was recorded as internal bleeding into the brain </w:t>
      </w:r>
      <w:proofErr w:type="gramStart"/>
      <w:r w:rsidRPr="004E3F6B">
        <w:rPr>
          <w:rFonts w:ascii="Times New Roman" w:hAnsi="Times New Roman"/>
          <w:sz w:val="24"/>
          <w:szCs w:val="24"/>
        </w:rPr>
        <w:t>matter .</w:t>
      </w:r>
      <w:proofErr w:type="gramEnd"/>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PF 48 C was admitted by consent of both counsel and to that extent, it is not disputed that the death was a result of an unlawful act.</w:t>
      </w:r>
    </w:p>
    <w:p w:rsidR="00C27826" w:rsidRPr="004E3F6B" w:rsidRDefault="00C27826" w:rsidP="00C27826">
      <w:pPr>
        <w:spacing w:line="360" w:lineRule="auto"/>
        <w:rPr>
          <w:rFonts w:ascii="Times New Roman" w:hAnsi="Times New Roman"/>
          <w:b/>
          <w:sz w:val="24"/>
          <w:szCs w:val="24"/>
        </w:rPr>
      </w:pPr>
      <w:r w:rsidRPr="004E3F6B">
        <w:rPr>
          <w:rFonts w:ascii="Times New Roman" w:hAnsi="Times New Roman"/>
          <w:b/>
          <w:sz w:val="24"/>
          <w:szCs w:val="24"/>
        </w:rPr>
        <w:t>Malice aforethought and participation by accused person.</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In </w:t>
      </w:r>
      <w:r w:rsidRPr="004E3F6B">
        <w:rPr>
          <w:rFonts w:ascii="Times New Roman" w:hAnsi="Times New Roman"/>
          <w:b/>
          <w:sz w:val="24"/>
          <w:szCs w:val="24"/>
        </w:rPr>
        <w:t xml:space="preserve">Uganda v </w:t>
      </w:r>
      <w:proofErr w:type="spellStart"/>
      <w:r w:rsidRPr="004E3F6B">
        <w:rPr>
          <w:rFonts w:ascii="Times New Roman" w:hAnsi="Times New Roman"/>
          <w:b/>
          <w:sz w:val="24"/>
          <w:szCs w:val="24"/>
        </w:rPr>
        <w:t>Kadidi</w:t>
      </w:r>
      <w:proofErr w:type="spellEnd"/>
      <w:r w:rsidRPr="004E3F6B">
        <w:rPr>
          <w:rFonts w:ascii="Times New Roman" w:hAnsi="Times New Roman"/>
          <w:b/>
          <w:sz w:val="24"/>
          <w:szCs w:val="24"/>
        </w:rPr>
        <w:t xml:space="preserve"> </w:t>
      </w:r>
      <w:proofErr w:type="spellStart"/>
      <w:proofErr w:type="gramStart"/>
      <w:r w:rsidRPr="004E3F6B">
        <w:rPr>
          <w:rFonts w:ascii="Times New Roman" w:hAnsi="Times New Roman"/>
          <w:b/>
          <w:sz w:val="24"/>
          <w:szCs w:val="24"/>
        </w:rPr>
        <w:t>Kabagambe</w:t>
      </w:r>
      <w:proofErr w:type="spellEnd"/>
      <w:r w:rsidRPr="004E3F6B">
        <w:rPr>
          <w:rFonts w:ascii="Times New Roman" w:hAnsi="Times New Roman"/>
          <w:b/>
          <w:sz w:val="24"/>
          <w:szCs w:val="24"/>
        </w:rPr>
        <w:t xml:space="preserve">  [</w:t>
      </w:r>
      <w:proofErr w:type="gramEnd"/>
      <w:r w:rsidRPr="004E3F6B">
        <w:rPr>
          <w:rFonts w:ascii="Times New Roman" w:hAnsi="Times New Roman"/>
          <w:b/>
          <w:sz w:val="24"/>
          <w:szCs w:val="24"/>
        </w:rPr>
        <w:t>1992-93]HCB 40,</w:t>
      </w:r>
      <w:r w:rsidRPr="004E3F6B">
        <w:rPr>
          <w:rFonts w:ascii="Times New Roman" w:hAnsi="Times New Roman"/>
          <w:sz w:val="24"/>
          <w:szCs w:val="24"/>
        </w:rPr>
        <w:t xml:space="preserve"> it was held that the prosecution must prove beyond reasonable doubt that the deceased is dead; that the killing was unlawful ; that it was the accused who killed the deceased with malice aforethought and that the accused has no </w:t>
      </w:r>
      <w:proofErr w:type="spellStart"/>
      <w:r w:rsidRPr="004E3F6B">
        <w:rPr>
          <w:rFonts w:ascii="Times New Roman" w:hAnsi="Times New Roman"/>
          <w:sz w:val="24"/>
          <w:szCs w:val="24"/>
        </w:rPr>
        <w:t>defence</w:t>
      </w:r>
      <w:proofErr w:type="spellEnd"/>
      <w:r w:rsidRPr="004E3F6B">
        <w:rPr>
          <w:rFonts w:ascii="Times New Roman" w:hAnsi="Times New Roman"/>
          <w:sz w:val="24"/>
          <w:szCs w:val="24"/>
        </w:rPr>
        <w:t>.</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lastRenderedPageBreak/>
        <w:t xml:space="preserve">In the instant case, the deceased sustained cut wound on the head which shows the intention was to kill </w:t>
      </w:r>
      <w:proofErr w:type="gramStart"/>
      <w:r w:rsidRPr="004E3F6B">
        <w:rPr>
          <w:rFonts w:ascii="Times New Roman" w:hAnsi="Times New Roman"/>
          <w:sz w:val="24"/>
          <w:szCs w:val="24"/>
        </w:rPr>
        <w:t>her ,</w:t>
      </w:r>
      <w:proofErr w:type="gramEnd"/>
      <w:r w:rsidRPr="004E3F6B">
        <w:rPr>
          <w:rFonts w:ascii="Times New Roman" w:hAnsi="Times New Roman"/>
          <w:sz w:val="24"/>
          <w:szCs w:val="24"/>
        </w:rPr>
        <w:t xml:space="preserve"> the head being a vulnerable part of  the body which is evidence of  intention to cause death .</w:t>
      </w:r>
    </w:p>
    <w:p w:rsidR="00C27826" w:rsidRPr="004E3F6B" w:rsidRDefault="00C27826" w:rsidP="00C27826">
      <w:pPr>
        <w:spacing w:line="360" w:lineRule="auto"/>
        <w:rPr>
          <w:rFonts w:ascii="Times New Roman" w:hAnsi="Times New Roman"/>
          <w:i/>
          <w:sz w:val="24"/>
          <w:szCs w:val="24"/>
        </w:rPr>
      </w:pPr>
      <w:r w:rsidRPr="004E3F6B">
        <w:rPr>
          <w:rFonts w:ascii="Times New Roman" w:hAnsi="Times New Roman"/>
          <w:i/>
          <w:sz w:val="24"/>
          <w:szCs w:val="24"/>
        </w:rPr>
        <w:t xml:space="preserve">Evidence of dying declaration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According to PW1 </w:t>
      </w:r>
      <w:proofErr w:type="spellStart"/>
      <w:r w:rsidRPr="004E3F6B">
        <w:rPr>
          <w:rFonts w:ascii="Times New Roman" w:hAnsi="Times New Roman"/>
          <w:sz w:val="24"/>
          <w:szCs w:val="24"/>
        </w:rPr>
        <w:t>Dezi</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Byaruhanga</w:t>
      </w:r>
      <w:proofErr w:type="spellEnd"/>
      <w:r w:rsidRPr="004E3F6B">
        <w:rPr>
          <w:rFonts w:ascii="Times New Roman" w:hAnsi="Times New Roman"/>
          <w:sz w:val="24"/>
          <w:szCs w:val="24"/>
        </w:rPr>
        <w:t>, on the night of 12.7.2014 at midnight, he was at home some 100 meters from the church</w:t>
      </w:r>
      <w:proofErr w:type="gramStart"/>
      <w:r w:rsidRPr="004E3F6B">
        <w:rPr>
          <w:rFonts w:ascii="Times New Roman" w:hAnsi="Times New Roman"/>
          <w:sz w:val="24"/>
          <w:szCs w:val="24"/>
        </w:rPr>
        <w:t>,  when</w:t>
      </w:r>
      <w:proofErr w:type="gramEnd"/>
      <w:r w:rsidRPr="004E3F6B">
        <w:rPr>
          <w:rFonts w:ascii="Times New Roman" w:hAnsi="Times New Roman"/>
          <w:sz w:val="24"/>
          <w:szCs w:val="24"/>
        </w:rPr>
        <w:t xml:space="preserve"> he heard  an alarm from a  four year old child called </w:t>
      </w:r>
      <w:proofErr w:type="spellStart"/>
      <w:r w:rsidRPr="004E3F6B">
        <w:rPr>
          <w:rFonts w:ascii="Times New Roman" w:hAnsi="Times New Roman"/>
          <w:sz w:val="24"/>
          <w:szCs w:val="24"/>
        </w:rPr>
        <w:t>Kemigisha</w:t>
      </w:r>
      <w:proofErr w:type="spellEnd"/>
      <w:r w:rsidRPr="004E3F6B">
        <w:rPr>
          <w:rFonts w:ascii="Times New Roman" w:hAnsi="Times New Roman"/>
          <w:sz w:val="24"/>
          <w:szCs w:val="24"/>
        </w:rPr>
        <w:t xml:space="preserve"> who lived with the deceased . He </w:t>
      </w:r>
      <w:proofErr w:type="gramStart"/>
      <w:r w:rsidRPr="004E3F6B">
        <w:rPr>
          <w:rFonts w:ascii="Times New Roman" w:hAnsi="Times New Roman"/>
          <w:sz w:val="24"/>
          <w:szCs w:val="24"/>
        </w:rPr>
        <w:t>knew  the</w:t>
      </w:r>
      <w:proofErr w:type="gramEnd"/>
      <w:r w:rsidRPr="004E3F6B">
        <w:rPr>
          <w:rFonts w:ascii="Times New Roman" w:hAnsi="Times New Roman"/>
          <w:sz w:val="24"/>
          <w:szCs w:val="24"/>
        </w:rPr>
        <w:t xml:space="preserve"> deceased had slept in the church that night. He run towards the church while making an alarm and found when his mother had been </w:t>
      </w:r>
      <w:proofErr w:type="gramStart"/>
      <w:r w:rsidRPr="004E3F6B">
        <w:rPr>
          <w:rFonts w:ascii="Times New Roman" w:hAnsi="Times New Roman"/>
          <w:sz w:val="24"/>
          <w:szCs w:val="24"/>
        </w:rPr>
        <w:t>beaten  and</w:t>
      </w:r>
      <w:proofErr w:type="gramEnd"/>
      <w:r w:rsidRPr="004E3F6B">
        <w:rPr>
          <w:rFonts w:ascii="Times New Roman" w:hAnsi="Times New Roman"/>
          <w:sz w:val="24"/>
          <w:szCs w:val="24"/>
        </w:rPr>
        <w:t xml:space="preserve"> brain matter was oozing from the ears mixed with blood.  The child </w:t>
      </w:r>
      <w:proofErr w:type="spellStart"/>
      <w:r w:rsidRPr="004E3F6B">
        <w:rPr>
          <w:rFonts w:ascii="Times New Roman" w:hAnsi="Times New Roman"/>
          <w:sz w:val="24"/>
          <w:szCs w:val="24"/>
        </w:rPr>
        <w:t>Kemigisha</w:t>
      </w:r>
      <w:proofErr w:type="spellEnd"/>
      <w:r w:rsidRPr="004E3F6B">
        <w:rPr>
          <w:rFonts w:ascii="Times New Roman" w:hAnsi="Times New Roman"/>
          <w:sz w:val="24"/>
          <w:szCs w:val="24"/>
        </w:rPr>
        <w:t xml:space="preserve"> was at the scene.  According to </w:t>
      </w:r>
      <w:proofErr w:type="spellStart"/>
      <w:r w:rsidRPr="004E3F6B">
        <w:rPr>
          <w:rFonts w:ascii="Times New Roman" w:hAnsi="Times New Roman"/>
          <w:sz w:val="24"/>
          <w:szCs w:val="24"/>
        </w:rPr>
        <w:t>Byaruhanga</w:t>
      </w:r>
      <w:proofErr w:type="spellEnd"/>
      <w:r w:rsidRPr="004E3F6B">
        <w:rPr>
          <w:rFonts w:ascii="Times New Roman" w:hAnsi="Times New Roman"/>
          <w:sz w:val="24"/>
          <w:szCs w:val="24"/>
        </w:rPr>
        <w:t xml:space="preserve">, he spoke to his mother who was still alive and she said it is her children </w:t>
      </w:r>
      <w:proofErr w:type="spellStart"/>
      <w:r w:rsidRPr="004E3F6B">
        <w:rPr>
          <w:rFonts w:ascii="Times New Roman" w:hAnsi="Times New Roman"/>
          <w:sz w:val="24"/>
          <w:szCs w:val="24"/>
        </w:rPr>
        <w:t>Muwuda</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Musimenta</w:t>
      </w:r>
      <w:proofErr w:type="spellEnd"/>
      <w:r w:rsidRPr="004E3F6B">
        <w:rPr>
          <w:rFonts w:ascii="Times New Roman" w:hAnsi="Times New Roman"/>
          <w:sz w:val="24"/>
          <w:szCs w:val="24"/>
        </w:rPr>
        <w:t xml:space="preserve"> and Innocent who were killing her.</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The witness looked in the church and came across   a broken log used to beat the deceased.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It was further his testimony that the deceased had moved to </w:t>
      </w:r>
      <w:proofErr w:type="spellStart"/>
      <w:r w:rsidRPr="004E3F6B">
        <w:rPr>
          <w:rFonts w:ascii="Times New Roman" w:hAnsi="Times New Roman"/>
          <w:sz w:val="24"/>
          <w:szCs w:val="24"/>
        </w:rPr>
        <w:t>Kigaga</w:t>
      </w:r>
      <w:proofErr w:type="spellEnd"/>
      <w:r w:rsidRPr="004E3F6B">
        <w:rPr>
          <w:rFonts w:ascii="Times New Roman" w:hAnsi="Times New Roman"/>
          <w:sz w:val="24"/>
          <w:szCs w:val="24"/>
        </w:rPr>
        <w:t xml:space="preserve"> trading </w:t>
      </w:r>
      <w:proofErr w:type="spellStart"/>
      <w:r w:rsidRPr="004E3F6B">
        <w:rPr>
          <w:rFonts w:ascii="Times New Roman" w:hAnsi="Times New Roman"/>
          <w:sz w:val="24"/>
          <w:szCs w:val="24"/>
        </w:rPr>
        <w:t>centre</w:t>
      </w:r>
      <w:proofErr w:type="spellEnd"/>
      <w:r w:rsidRPr="004E3F6B">
        <w:rPr>
          <w:rFonts w:ascii="Times New Roman" w:hAnsi="Times New Roman"/>
          <w:sz w:val="24"/>
          <w:szCs w:val="24"/>
        </w:rPr>
        <w:t xml:space="preserve"> after being </w:t>
      </w:r>
      <w:proofErr w:type="gramStart"/>
      <w:r w:rsidRPr="004E3F6B">
        <w:rPr>
          <w:rFonts w:ascii="Times New Roman" w:hAnsi="Times New Roman"/>
          <w:sz w:val="24"/>
          <w:szCs w:val="24"/>
        </w:rPr>
        <w:t>chased  with</w:t>
      </w:r>
      <w:proofErr w:type="gramEnd"/>
      <w:r w:rsidRPr="004E3F6B">
        <w:rPr>
          <w:rFonts w:ascii="Times New Roman" w:hAnsi="Times New Roman"/>
          <w:sz w:val="24"/>
          <w:szCs w:val="24"/>
        </w:rPr>
        <w:t xml:space="preserve"> a hoe some three weeks prior to the incident and after burning shrines established  by the accused person.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While in the trading </w:t>
      </w:r>
      <w:proofErr w:type="spellStart"/>
      <w:r w:rsidRPr="004E3F6B">
        <w:rPr>
          <w:rFonts w:ascii="Times New Roman" w:hAnsi="Times New Roman"/>
          <w:sz w:val="24"/>
          <w:szCs w:val="24"/>
        </w:rPr>
        <w:t>centre</w:t>
      </w:r>
      <w:proofErr w:type="spellEnd"/>
      <w:r w:rsidRPr="004E3F6B">
        <w:rPr>
          <w:rFonts w:ascii="Times New Roman" w:hAnsi="Times New Roman"/>
          <w:sz w:val="24"/>
          <w:szCs w:val="24"/>
        </w:rPr>
        <w:t>, she alternately slept in the church and her house.</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It was suggested in cross examination by the </w:t>
      </w:r>
      <w:proofErr w:type="spellStart"/>
      <w:r w:rsidRPr="004E3F6B">
        <w:rPr>
          <w:rFonts w:ascii="Times New Roman" w:hAnsi="Times New Roman"/>
          <w:sz w:val="24"/>
          <w:szCs w:val="24"/>
        </w:rPr>
        <w:t>defence</w:t>
      </w:r>
      <w:proofErr w:type="spellEnd"/>
      <w:r w:rsidRPr="004E3F6B">
        <w:rPr>
          <w:rFonts w:ascii="Times New Roman" w:hAnsi="Times New Roman"/>
          <w:sz w:val="24"/>
          <w:szCs w:val="24"/>
        </w:rPr>
        <w:t xml:space="preserve"> that </w:t>
      </w:r>
      <w:proofErr w:type="spellStart"/>
      <w:r w:rsidRPr="004E3F6B">
        <w:rPr>
          <w:rFonts w:ascii="Times New Roman" w:hAnsi="Times New Roman"/>
          <w:sz w:val="24"/>
          <w:szCs w:val="24"/>
        </w:rPr>
        <w:t>Byaruhanga</w:t>
      </w:r>
      <w:proofErr w:type="spellEnd"/>
      <w:r w:rsidRPr="004E3F6B">
        <w:rPr>
          <w:rFonts w:ascii="Times New Roman" w:hAnsi="Times New Roman"/>
          <w:sz w:val="24"/>
          <w:szCs w:val="24"/>
        </w:rPr>
        <w:t xml:space="preserve"> was not truthful because his police statement is silent about the dying declaration and he makes no mention of what his mother told him that night.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While the practice is that evidence on oath is more reliable than a police statements, the contradiction </w:t>
      </w:r>
      <w:proofErr w:type="gramStart"/>
      <w:r w:rsidRPr="004E3F6B">
        <w:rPr>
          <w:rFonts w:ascii="Times New Roman" w:hAnsi="Times New Roman"/>
          <w:sz w:val="24"/>
          <w:szCs w:val="24"/>
        </w:rPr>
        <w:t>between  the</w:t>
      </w:r>
      <w:proofErr w:type="gramEnd"/>
      <w:r w:rsidRPr="004E3F6B">
        <w:rPr>
          <w:rFonts w:ascii="Times New Roman" w:hAnsi="Times New Roman"/>
          <w:sz w:val="24"/>
          <w:szCs w:val="24"/>
        </w:rPr>
        <w:t xml:space="preserve">  statement  to the police that his mother was unconscious when he arrived at the scene and the evidence in court that she spoke to him renders his evidence on the dying declaration of little evidential value.</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However, the rest of his evidence on hearing the alarm and the physical state of the deceased and the discovery of the log in the </w:t>
      </w:r>
      <w:proofErr w:type="gramStart"/>
      <w:r w:rsidRPr="004E3F6B">
        <w:rPr>
          <w:rFonts w:ascii="Times New Roman" w:hAnsi="Times New Roman"/>
          <w:sz w:val="24"/>
          <w:szCs w:val="24"/>
        </w:rPr>
        <w:t>church  as</w:t>
      </w:r>
      <w:proofErr w:type="gramEnd"/>
      <w:r w:rsidRPr="004E3F6B">
        <w:rPr>
          <w:rFonts w:ascii="Times New Roman" w:hAnsi="Times New Roman"/>
          <w:sz w:val="24"/>
          <w:szCs w:val="24"/>
        </w:rPr>
        <w:t xml:space="preserve"> well as the burning of the shrines is  credible.</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The other evidence relied on by the state is that of PW2 </w:t>
      </w:r>
      <w:proofErr w:type="spellStart"/>
      <w:r w:rsidRPr="004E3F6B">
        <w:rPr>
          <w:rFonts w:ascii="Times New Roman" w:hAnsi="Times New Roman"/>
          <w:sz w:val="24"/>
          <w:szCs w:val="24"/>
        </w:rPr>
        <w:t>Aggrey</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Ssalongo</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Nsimire</w:t>
      </w:r>
      <w:proofErr w:type="spellEnd"/>
      <w:r w:rsidRPr="004E3F6B">
        <w:rPr>
          <w:rFonts w:ascii="Times New Roman" w:hAnsi="Times New Roman"/>
          <w:sz w:val="24"/>
          <w:szCs w:val="24"/>
        </w:rPr>
        <w:t xml:space="preserve"> who testified that he was LC defense secretary  </w:t>
      </w:r>
      <w:proofErr w:type="spellStart"/>
      <w:r w:rsidRPr="004E3F6B">
        <w:rPr>
          <w:rFonts w:ascii="Times New Roman" w:hAnsi="Times New Roman"/>
          <w:sz w:val="24"/>
          <w:szCs w:val="24"/>
        </w:rPr>
        <w:t>Kigaga</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Rwebitakuli</w:t>
      </w:r>
      <w:proofErr w:type="spellEnd"/>
      <w:r w:rsidRPr="004E3F6B">
        <w:rPr>
          <w:rFonts w:ascii="Times New Roman" w:hAnsi="Times New Roman"/>
          <w:sz w:val="24"/>
          <w:szCs w:val="24"/>
        </w:rPr>
        <w:t xml:space="preserve"> and knew the deceased and had  in the past mediated between her and her children the accused and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 The two parties disagreed on establishment of shrines in their </w:t>
      </w:r>
      <w:proofErr w:type="spellStart"/>
      <w:r w:rsidRPr="004E3F6B">
        <w:rPr>
          <w:rFonts w:ascii="Times New Roman" w:hAnsi="Times New Roman"/>
          <w:sz w:val="24"/>
          <w:szCs w:val="24"/>
        </w:rPr>
        <w:t>kibanja</w:t>
      </w:r>
      <w:proofErr w:type="spellEnd"/>
      <w:r w:rsidRPr="004E3F6B">
        <w:rPr>
          <w:rFonts w:ascii="Times New Roman" w:hAnsi="Times New Roman"/>
          <w:sz w:val="24"/>
          <w:szCs w:val="24"/>
        </w:rPr>
        <w:t xml:space="preserve"> and the witness had advised the deceased to leave the </w:t>
      </w:r>
      <w:proofErr w:type="spellStart"/>
      <w:proofErr w:type="gramStart"/>
      <w:r w:rsidRPr="004E3F6B">
        <w:rPr>
          <w:rFonts w:ascii="Times New Roman" w:hAnsi="Times New Roman"/>
          <w:sz w:val="24"/>
          <w:szCs w:val="24"/>
        </w:rPr>
        <w:t>kibanja</w:t>
      </w:r>
      <w:proofErr w:type="spellEnd"/>
      <w:r w:rsidRPr="004E3F6B">
        <w:rPr>
          <w:rFonts w:ascii="Times New Roman" w:hAnsi="Times New Roman"/>
          <w:sz w:val="24"/>
          <w:szCs w:val="24"/>
        </w:rPr>
        <w:t xml:space="preserve"> .</w:t>
      </w:r>
      <w:proofErr w:type="gramEnd"/>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lastRenderedPageBreak/>
        <w:t xml:space="preserve">It was the testimony of PW2 </w:t>
      </w:r>
      <w:proofErr w:type="spellStart"/>
      <w:r w:rsidRPr="004E3F6B">
        <w:rPr>
          <w:rFonts w:ascii="Times New Roman" w:hAnsi="Times New Roman"/>
          <w:sz w:val="24"/>
          <w:szCs w:val="24"/>
        </w:rPr>
        <w:t>Nsimire</w:t>
      </w:r>
      <w:proofErr w:type="spellEnd"/>
      <w:r w:rsidRPr="004E3F6B">
        <w:rPr>
          <w:rFonts w:ascii="Times New Roman" w:hAnsi="Times New Roman"/>
          <w:sz w:val="24"/>
          <w:szCs w:val="24"/>
        </w:rPr>
        <w:t xml:space="preserve"> that on the night of 13.7.2013 at midnight he heard an alarm and on responding, he learnt that </w:t>
      </w:r>
      <w:proofErr w:type="spellStart"/>
      <w:r w:rsidRPr="004E3F6B">
        <w:rPr>
          <w:rFonts w:ascii="Times New Roman" w:hAnsi="Times New Roman"/>
          <w:sz w:val="24"/>
          <w:szCs w:val="24"/>
        </w:rPr>
        <w:t>Federesi</w:t>
      </w:r>
      <w:proofErr w:type="spellEnd"/>
      <w:r w:rsidRPr="004E3F6B">
        <w:rPr>
          <w:rFonts w:ascii="Times New Roman" w:hAnsi="Times New Roman"/>
          <w:sz w:val="24"/>
          <w:szCs w:val="24"/>
        </w:rPr>
        <w:t xml:space="preserve"> had been beaten at the church. It was his testimony </w:t>
      </w:r>
      <w:proofErr w:type="gramStart"/>
      <w:r w:rsidRPr="004E3F6B">
        <w:rPr>
          <w:rFonts w:ascii="Times New Roman" w:hAnsi="Times New Roman"/>
          <w:sz w:val="24"/>
          <w:szCs w:val="24"/>
        </w:rPr>
        <w:t>that  he</w:t>
      </w:r>
      <w:proofErr w:type="gramEnd"/>
      <w:r w:rsidRPr="004E3F6B">
        <w:rPr>
          <w:rFonts w:ascii="Times New Roman" w:hAnsi="Times New Roman"/>
          <w:sz w:val="24"/>
          <w:szCs w:val="24"/>
        </w:rPr>
        <w:t xml:space="preserve"> spoke to the deceased before she died and she said the accused and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her children were killing her. According to </w:t>
      </w:r>
      <w:proofErr w:type="spellStart"/>
      <w:r w:rsidRPr="004E3F6B">
        <w:rPr>
          <w:rFonts w:ascii="Times New Roman" w:hAnsi="Times New Roman"/>
          <w:sz w:val="24"/>
          <w:szCs w:val="24"/>
        </w:rPr>
        <w:t>Nsimire</w:t>
      </w:r>
      <w:proofErr w:type="spellEnd"/>
      <w:r w:rsidRPr="004E3F6B">
        <w:rPr>
          <w:rFonts w:ascii="Times New Roman" w:hAnsi="Times New Roman"/>
          <w:sz w:val="24"/>
          <w:szCs w:val="24"/>
        </w:rPr>
        <w:t xml:space="preserve">, the deceased died along the way as she was being taken to hospital.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In cross examination, the </w:t>
      </w:r>
      <w:proofErr w:type="spellStart"/>
      <w:r w:rsidRPr="004E3F6B">
        <w:rPr>
          <w:rFonts w:ascii="Times New Roman" w:hAnsi="Times New Roman"/>
          <w:sz w:val="24"/>
          <w:szCs w:val="24"/>
        </w:rPr>
        <w:t>defence</w:t>
      </w:r>
      <w:proofErr w:type="spellEnd"/>
      <w:r w:rsidRPr="004E3F6B">
        <w:rPr>
          <w:rFonts w:ascii="Times New Roman" w:hAnsi="Times New Roman"/>
          <w:sz w:val="24"/>
          <w:szCs w:val="24"/>
        </w:rPr>
        <w:t xml:space="preserve"> suggested the witness was unreliable because in his police statement he did not name the accused as one of the persons named by the deceased in her dying declaration.</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To the extent that there is a contradiction between the testimony in court and the police statement on the content of the dying declaration, the testimony </w:t>
      </w:r>
      <w:proofErr w:type="gramStart"/>
      <w:r w:rsidRPr="004E3F6B">
        <w:rPr>
          <w:rFonts w:ascii="Times New Roman" w:hAnsi="Times New Roman"/>
          <w:sz w:val="24"/>
          <w:szCs w:val="24"/>
        </w:rPr>
        <w:t xml:space="preserve">of  </w:t>
      </w:r>
      <w:proofErr w:type="spellStart"/>
      <w:r w:rsidRPr="004E3F6B">
        <w:rPr>
          <w:rFonts w:ascii="Times New Roman" w:hAnsi="Times New Roman"/>
          <w:sz w:val="24"/>
          <w:szCs w:val="24"/>
        </w:rPr>
        <w:t>Nsimire</w:t>
      </w:r>
      <w:proofErr w:type="spellEnd"/>
      <w:proofErr w:type="gramEnd"/>
      <w:r w:rsidRPr="004E3F6B">
        <w:rPr>
          <w:rFonts w:ascii="Times New Roman" w:hAnsi="Times New Roman"/>
          <w:sz w:val="24"/>
          <w:szCs w:val="24"/>
        </w:rPr>
        <w:t xml:space="preserve"> on  the declaration  is unreliable . </w:t>
      </w:r>
    </w:p>
    <w:p w:rsidR="00C27826" w:rsidRPr="004E3F6B" w:rsidRDefault="00C27826" w:rsidP="00C27826">
      <w:pPr>
        <w:spacing w:line="360" w:lineRule="auto"/>
        <w:rPr>
          <w:rFonts w:ascii="Times New Roman" w:hAnsi="Times New Roman"/>
          <w:b/>
          <w:sz w:val="24"/>
          <w:szCs w:val="24"/>
          <w:lang w:eastAsia="en-GB"/>
        </w:rPr>
      </w:pPr>
      <w:r w:rsidRPr="004E3F6B">
        <w:rPr>
          <w:rFonts w:ascii="Times New Roman" w:hAnsi="Times New Roman"/>
          <w:sz w:val="24"/>
          <w:szCs w:val="24"/>
          <w:lang w:eastAsia="en-GB"/>
        </w:rPr>
        <w:t>In</w:t>
      </w:r>
      <w:r w:rsidRPr="004E3F6B">
        <w:rPr>
          <w:rFonts w:ascii="Times New Roman" w:hAnsi="Times New Roman"/>
          <w:b/>
          <w:sz w:val="24"/>
          <w:szCs w:val="24"/>
          <w:lang w:eastAsia="en-GB"/>
        </w:rPr>
        <w:t xml:space="preserve"> </w:t>
      </w:r>
      <w:proofErr w:type="spellStart"/>
      <w:r w:rsidRPr="004E3F6B">
        <w:rPr>
          <w:rFonts w:ascii="Times New Roman" w:hAnsi="Times New Roman"/>
          <w:b/>
          <w:sz w:val="24"/>
          <w:szCs w:val="24"/>
          <w:lang w:eastAsia="en-GB"/>
        </w:rPr>
        <w:t>Ug</w:t>
      </w:r>
      <w:proofErr w:type="spellEnd"/>
      <w:r w:rsidRPr="004E3F6B">
        <w:rPr>
          <w:rFonts w:ascii="Times New Roman" w:hAnsi="Times New Roman"/>
          <w:b/>
          <w:sz w:val="24"/>
          <w:szCs w:val="24"/>
          <w:lang w:eastAsia="en-GB"/>
        </w:rPr>
        <w:t xml:space="preserve"> </w:t>
      </w:r>
      <w:proofErr w:type="spellStart"/>
      <w:r w:rsidRPr="004E3F6B">
        <w:rPr>
          <w:rFonts w:ascii="Times New Roman" w:hAnsi="Times New Roman"/>
          <w:b/>
          <w:sz w:val="24"/>
          <w:szCs w:val="24"/>
          <w:lang w:eastAsia="en-GB"/>
        </w:rPr>
        <w:t>vs</w:t>
      </w:r>
      <w:proofErr w:type="spellEnd"/>
      <w:r w:rsidRPr="004E3F6B">
        <w:rPr>
          <w:rFonts w:ascii="Times New Roman" w:hAnsi="Times New Roman"/>
          <w:b/>
          <w:sz w:val="24"/>
          <w:szCs w:val="24"/>
          <w:lang w:eastAsia="en-GB"/>
        </w:rPr>
        <w:t xml:space="preserve"> </w:t>
      </w:r>
      <w:proofErr w:type="spellStart"/>
      <w:r w:rsidRPr="004E3F6B">
        <w:rPr>
          <w:rFonts w:ascii="Times New Roman" w:hAnsi="Times New Roman"/>
          <w:b/>
          <w:sz w:val="24"/>
          <w:szCs w:val="24"/>
          <w:lang w:eastAsia="en-GB"/>
        </w:rPr>
        <w:t>Okello</w:t>
      </w:r>
      <w:proofErr w:type="spellEnd"/>
      <w:r w:rsidRPr="004E3F6B">
        <w:rPr>
          <w:rFonts w:ascii="Times New Roman" w:hAnsi="Times New Roman"/>
          <w:b/>
          <w:sz w:val="24"/>
          <w:szCs w:val="24"/>
          <w:lang w:eastAsia="en-GB"/>
        </w:rPr>
        <w:t xml:space="preserve"> joseph &amp; </w:t>
      </w:r>
      <w:proofErr w:type="gramStart"/>
      <w:r w:rsidRPr="004E3F6B">
        <w:rPr>
          <w:rFonts w:ascii="Times New Roman" w:hAnsi="Times New Roman"/>
          <w:b/>
          <w:sz w:val="24"/>
          <w:szCs w:val="24"/>
          <w:lang w:eastAsia="en-GB"/>
        </w:rPr>
        <w:t xml:space="preserve">another  </w:t>
      </w:r>
      <w:proofErr w:type="spellStart"/>
      <w:r w:rsidRPr="004E3F6B">
        <w:rPr>
          <w:rFonts w:ascii="Times New Roman" w:hAnsi="Times New Roman"/>
          <w:b/>
          <w:sz w:val="24"/>
          <w:szCs w:val="24"/>
          <w:lang w:eastAsia="en-GB"/>
        </w:rPr>
        <w:t>Soroti</w:t>
      </w:r>
      <w:proofErr w:type="spellEnd"/>
      <w:proofErr w:type="gramEnd"/>
      <w:r w:rsidRPr="004E3F6B">
        <w:rPr>
          <w:rFonts w:ascii="Times New Roman" w:hAnsi="Times New Roman"/>
          <w:b/>
          <w:sz w:val="24"/>
          <w:szCs w:val="24"/>
          <w:lang w:eastAsia="en-GB"/>
        </w:rPr>
        <w:t xml:space="preserve">  HCCS N0.100/2012, </w:t>
      </w:r>
      <w:r w:rsidRPr="004E3F6B">
        <w:rPr>
          <w:rFonts w:ascii="Times New Roman" w:hAnsi="Times New Roman"/>
          <w:sz w:val="24"/>
          <w:szCs w:val="24"/>
          <w:lang w:eastAsia="en-GB"/>
        </w:rPr>
        <w:t>I held that</w:t>
      </w:r>
      <w:r w:rsidRPr="004E3F6B">
        <w:rPr>
          <w:rFonts w:ascii="Times New Roman" w:hAnsi="Times New Roman"/>
          <w:b/>
          <w:sz w:val="24"/>
          <w:szCs w:val="24"/>
          <w:lang w:eastAsia="en-GB"/>
        </w:rPr>
        <w:t xml:space="preserve"> </w:t>
      </w:r>
    </w:p>
    <w:p w:rsidR="00C27826" w:rsidRPr="004E3F6B" w:rsidRDefault="00C27826" w:rsidP="00C27826">
      <w:pPr>
        <w:spacing w:line="360" w:lineRule="auto"/>
        <w:ind w:left="720"/>
        <w:rPr>
          <w:rFonts w:ascii="Times New Roman" w:hAnsi="Times New Roman"/>
          <w:i/>
          <w:sz w:val="24"/>
          <w:szCs w:val="24"/>
        </w:rPr>
      </w:pPr>
      <w:r w:rsidRPr="004E3F6B">
        <w:rPr>
          <w:rFonts w:ascii="Times New Roman" w:hAnsi="Times New Roman"/>
          <w:i/>
          <w:sz w:val="24"/>
          <w:szCs w:val="24"/>
        </w:rPr>
        <w:t>‘</w:t>
      </w:r>
      <w:proofErr w:type="gramStart"/>
      <w:r w:rsidRPr="004E3F6B">
        <w:rPr>
          <w:rFonts w:ascii="Times New Roman" w:hAnsi="Times New Roman"/>
          <w:i/>
          <w:sz w:val="24"/>
          <w:szCs w:val="24"/>
        </w:rPr>
        <w:t>the</w:t>
      </w:r>
      <w:proofErr w:type="gramEnd"/>
      <w:r w:rsidRPr="004E3F6B">
        <w:rPr>
          <w:rFonts w:ascii="Times New Roman" w:hAnsi="Times New Roman"/>
          <w:i/>
          <w:sz w:val="24"/>
          <w:szCs w:val="24"/>
        </w:rPr>
        <w:t xml:space="preserve"> variance between the police statements of the two witnesses and their testimonies in court is a matter that cannot be brushed under the carpet.’</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Therefore the testimonies of </w:t>
      </w:r>
      <w:proofErr w:type="spellStart"/>
      <w:r w:rsidRPr="004E3F6B">
        <w:rPr>
          <w:rFonts w:ascii="Times New Roman" w:hAnsi="Times New Roman"/>
          <w:sz w:val="24"/>
          <w:szCs w:val="24"/>
        </w:rPr>
        <w:t>Byaruhanga</w:t>
      </w:r>
      <w:proofErr w:type="spellEnd"/>
      <w:r w:rsidRPr="004E3F6B">
        <w:rPr>
          <w:rFonts w:ascii="Times New Roman" w:hAnsi="Times New Roman"/>
          <w:sz w:val="24"/>
          <w:szCs w:val="24"/>
        </w:rPr>
        <w:t xml:space="preserve"> and </w:t>
      </w:r>
      <w:proofErr w:type="spellStart"/>
      <w:r w:rsidRPr="004E3F6B">
        <w:rPr>
          <w:rFonts w:ascii="Times New Roman" w:hAnsi="Times New Roman"/>
          <w:sz w:val="24"/>
          <w:szCs w:val="24"/>
        </w:rPr>
        <w:t>Ssalongo</w:t>
      </w:r>
      <w:proofErr w:type="spellEnd"/>
      <w:r w:rsidRPr="004E3F6B">
        <w:rPr>
          <w:rFonts w:ascii="Times New Roman" w:hAnsi="Times New Roman"/>
          <w:sz w:val="24"/>
          <w:szCs w:val="24"/>
        </w:rPr>
        <w:t xml:space="preserve"> </w:t>
      </w:r>
      <w:proofErr w:type="spellStart"/>
      <w:proofErr w:type="gramStart"/>
      <w:r w:rsidRPr="004E3F6B">
        <w:rPr>
          <w:rFonts w:ascii="Times New Roman" w:hAnsi="Times New Roman"/>
          <w:sz w:val="24"/>
          <w:szCs w:val="24"/>
        </w:rPr>
        <w:t>Aggrey</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Nsimire</w:t>
      </w:r>
      <w:proofErr w:type="spellEnd"/>
      <w:proofErr w:type="gramEnd"/>
      <w:r w:rsidRPr="004E3F6B">
        <w:rPr>
          <w:rFonts w:ascii="Times New Roman" w:hAnsi="Times New Roman"/>
          <w:sz w:val="24"/>
          <w:szCs w:val="24"/>
        </w:rPr>
        <w:t xml:space="preserve">  on the dying declaration naming the accused will be disregarded for being unreliable.</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The other witness who testified on the dying declaration is </w:t>
      </w:r>
      <w:proofErr w:type="spellStart"/>
      <w:r w:rsidRPr="004E3F6B">
        <w:rPr>
          <w:rFonts w:ascii="Times New Roman" w:hAnsi="Times New Roman"/>
          <w:sz w:val="24"/>
          <w:szCs w:val="24"/>
        </w:rPr>
        <w:t>Tusingirwe</w:t>
      </w:r>
      <w:proofErr w:type="spellEnd"/>
      <w:r w:rsidRPr="004E3F6B">
        <w:rPr>
          <w:rFonts w:ascii="Times New Roman" w:hAnsi="Times New Roman"/>
          <w:sz w:val="24"/>
          <w:szCs w:val="24"/>
        </w:rPr>
        <w:t xml:space="preserve"> Daniel PW3 LC1 Chairman of a </w:t>
      </w:r>
      <w:proofErr w:type="spellStart"/>
      <w:r w:rsidRPr="004E3F6B">
        <w:rPr>
          <w:rFonts w:ascii="Times New Roman" w:hAnsi="Times New Roman"/>
          <w:sz w:val="24"/>
          <w:szCs w:val="24"/>
        </w:rPr>
        <w:t>neighbouring</w:t>
      </w:r>
      <w:proofErr w:type="spellEnd"/>
      <w:r w:rsidRPr="004E3F6B">
        <w:rPr>
          <w:rFonts w:ascii="Times New Roman" w:hAnsi="Times New Roman"/>
          <w:sz w:val="24"/>
          <w:szCs w:val="24"/>
        </w:rPr>
        <w:t xml:space="preserve"> village of </w:t>
      </w:r>
      <w:proofErr w:type="spellStart"/>
      <w:r w:rsidRPr="004E3F6B">
        <w:rPr>
          <w:rFonts w:ascii="Times New Roman" w:hAnsi="Times New Roman"/>
          <w:sz w:val="24"/>
          <w:szCs w:val="24"/>
        </w:rPr>
        <w:t>Nantungu</w:t>
      </w:r>
      <w:proofErr w:type="spellEnd"/>
      <w:r w:rsidRPr="004E3F6B">
        <w:rPr>
          <w:rFonts w:ascii="Times New Roman" w:hAnsi="Times New Roman"/>
          <w:sz w:val="24"/>
          <w:szCs w:val="24"/>
        </w:rPr>
        <w:t xml:space="preserve"> in </w:t>
      </w:r>
      <w:proofErr w:type="spellStart"/>
      <w:r w:rsidRPr="004E3F6B">
        <w:rPr>
          <w:rFonts w:ascii="Times New Roman" w:hAnsi="Times New Roman"/>
          <w:sz w:val="24"/>
          <w:szCs w:val="24"/>
        </w:rPr>
        <w:t>Rwebitakui</w:t>
      </w:r>
      <w:proofErr w:type="spellEnd"/>
      <w:r w:rsidRPr="004E3F6B">
        <w:rPr>
          <w:rFonts w:ascii="Times New Roman" w:hAnsi="Times New Roman"/>
          <w:sz w:val="24"/>
          <w:szCs w:val="24"/>
        </w:rPr>
        <w:t xml:space="preserve"> </w:t>
      </w:r>
      <w:proofErr w:type="gramStart"/>
      <w:r w:rsidRPr="004E3F6B">
        <w:rPr>
          <w:rFonts w:ascii="Times New Roman" w:hAnsi="Times New Roman"/>
          <w:sz w:val="24"/>
          <w:szCs w:val="24"/>
        </w:rPr>
        <w:t>sub county</w:t>
      </w:r>
      <w:proofErr w:type="gramEnd"/>
      <w:r w:rsidRPr="004E3F6B">
        <w:rPr>
          <w:rFonts w:ascii="Times New Roman" w:hAnsi="Times New Roman"/>
          <w:sz w:val="24"/>
          <w:szCs w:val="24"/>
        </w:rPr>
        <w:t xml:space="preserve">. According to </w:t>
      </w:r>
      <w:proofErr w:type="spellStart"/>
      <w:r w:rsidRPr="004E3F6B">
        <w:rPr>
          <w:rFonts w:ascii="Times New Roman" w:hAnsi="Times New Roman"/>
          <w:sz w:val="24"/>
          <w:szCs w:val="24"/>
        </w:rPr>
        <w:t>Tusingwire</w:t>
      </w:r>
      <w:proofErr w:type="spellEnd"/>
      <w:r w:rsidRPr="004E3F6B">
        <w:rPr>
          <w:rFonts w:ascii="Times New Roman" w:hAnsi="Times New Roman"/>
          <w:sz w:val="24"/>
          <w:szCs w:val="24"/>
        </w:rPr>
        <w:t xml:space="preserve">, he received a call that </w:t>
      </w:r>
      <w:proofErr w:type="spellStart"/>
      <w:r w:rsidRPr="004E3F6B">
        <w:rPr>
          <w:rFonts w:ascii="Times New Roman" w:hAnsi="Times New Roman"/>
          <w:sz w:val="24"/>
          <w:szCs w:val="24"/>
        </w:rPr>
        <w:t>Fedelis</w:t>
      </w:r>
      <w:proofErr w:type="spellEnd"/>
      <w:r w:rsidRPr="004E3F6B">
        <w:rPr>
          <w:rFonts w:ascii="Times New Roman" w:hAnsi="Times New Roman"/>
          <w:sz w:val="24"/>
          <w:szCs w:val="24"/>
        </w:rPr>
        <w:t xml:space="preserve"> had been attacked and on responding to the alarm, he found when she was still alive. He spoke to her and she told him her own children Innocent and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were the assailants.  In cross examination he referred to the name </w:t>
      </w:r>
      <w:proofErr w:type="spellStart"/>
      <w:proofErr w:type="gramStart"/>
      <w:r w:rsidRPr="004E3F6B">
        <w:rPr>
          <w:rFonts w:ascii="Times New Roman" w:hAnsi="Times New Roman"/>
          <w:sz w:val="24"/>
          <w:szCs w:val="24"/>
        </w:rPr>
        <w:t>Mawuda</w:t>
      </w:r>
      <w:proofErr w:type="spellEnd"/>
      <w:r w:rsidRPr="004E3F6B">
        <w:rPr>
          <w:rFonts w:ascii="Times New Roman" w:hAnsi="Times New Roman"/>
          <w:sz w:val="24"/>
          <w:szCs w:val="24"/>
        </w:rPr>
        <w:t xml:space="preserve"> .</w:t>
      </w:r>
      <w:proofErr w:type="gramEnd"/>
      <w:r w:rsidRPr="004E3F6B">
        <w:rPr>
          <w:rFonts w:ascii="Times New Roman" w:hAnsi="Times New Roman"/>
          <w:sz w:val="24"/>
          <w:szCs w:val="24"/>
        </w:rPr>
        <w:t xml:space="preserve"> It became clear from testimonies of witnesses that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was also called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or </w:t>
      </w:r>
      <w:proofErr w:type="spellStart"/>
      <w:r w:rsidRPr="004E3F6B">
        <w:rPr>
          <w:rFonts w:ascii="Times New Roman" w:hAnsi="Times New Roman"/>
          <w:sz w:val="24"/>
          <w:szCs w:val="24"/>
        </w:rPr>
        <w:t>Donosio</w:t>
      </w:r>
      <w:proofErr w:type="spellEnd"/>
      <w:r w:rsidRPr="004E3F6B">
        <w:rPr>
          <w:rFonts w:ascii="Times New Roman" w:hAnsi="Times New Roman"/>
          <w:sz w:val="24"/>
          <w:szCs w:val="24"/>
        </w:rPr>
        <w:t>.</w:t>
      </w:r>
    </w:p>
    <w:p w:rsidR="00C27826" w:rsidRPr="004E3F6B" w:rsidRDefault="00C27826" w:rsidP="00C27826">
      <w:pPr>
        <w:spacing w:line="360" w:lineRule="auto"/>
        <w:jc w:val="both"/>
        <w:rPr>
          <w:rFonts w:ascii="Times New Roman" w:hAnsi="Times New Roman"/>
          <w:sz w:val="24"/>
          <w:szCs w:val="24"/>
          <w:lang w:eastAsia="en-GB"/>
        </w:rPr>
      </w:pPr>
      <w:r w:rsidRPr="004E3F6B">
        <w:rPr>
          <w:rFonts w:ascii="Times New Roman" w:hAnsi="Times New Roman"/>
          <w:sz w:val="24"/>
          <w:szCs w:val="24"/>
          <w:lang w:eastAsia="en-GB"/>
        </w:rPr>
        <w:t xml:space="preserve">In t </w:t>
      </w:r>
      <w:r w:rsidRPr="004E3F6B">
        <w:rPr>
          <w:rFonts w:ascii="Times New Roman" w:hAnsi="Times New Roman"/>
          <w:b/>
          <w:sz w:val="24"/>
          <w:szCs w:val="24"/>
          <w:u w:val="single"/>
          <w:lang w:eastAsia="en-GB"/>
        </w:rPr>
        <w:t xml:space="preserve">Uganda </w:t>
      </w:r>
      <w:proofErr w:type="spellStart"/>
      <w:r w:rsidRPr="004E3F6B">
        <w:rPr>
          <w:rFonts w:ascii="Times New Roman" w:hAnsi="Times New Roman"/>
          <w:b/>
          <w:sz w:val="24"/>
          <w:szCs w:val="24"/>
          <w:u w:val="single"/>
          <w:lang w:eastAsia="en-GB"/>
        </w:rPr>
        <w:t>vs</w:t>
      </w:r>
      <w:proofErr w:type="spellEnd"/>
      <w:r w:rsidRPr="004E3F6B">
        <w:rPr>
          <w:rFonts w:ascii="Times New Roman" w:hAnsi="Times New Roman"/>
          <w:b/>
          <w:sz w:val="24"/>
          <w:szCs w:val="24"/>
          <w:u w:val="single"/>
          <w:lang w:eastAsia="en-GB"/>
        </w:rPr>
        <w:t xml:space="preserve"> Benedict </w:t>
      </w:r>
      <w:proofErr w:type="spellStart"/>
      <w:r w:rsidRPr="004E3F6B">
        <w:rPr>
          <w:rFonts w:ascii="Times New Roman" w:hAnsi="Times New Roman"/>
          <w:b/>
          <w:sz w:val="24"/>
          <w:szCs w:val="24"/>
          <w:u w:val="single"/>
          <w:lang w:eastAsia="en-GB"/>
        </w:rPr>
        <w:t>Kibwami</w:t>
      </w:r>
      <w:proofErr w:type="spellEnd"/>
      <w:r w:rsidRPr="004E3F6B">
        <w:rPr>
          <w:rFonts w:ascii="Times New Roman" w:hAnsi="Times New Roman"/>
          <w:b/>
          <w:sz w:val="24"/>
          <w:szCs w:val="24"/>
          <w:u w:val="single"/>
          <w:lang w:eastAsia="en-GB"/>
        </w:rPr>
        <w:t xml:space="preserve"> (1972) ULR 28;</w:t>
      </w:r>
      <w:r w:rsidRPr="004E3F6B">
        <w:rPr>
          <w:rFonts w:ascii="Times New Roman" w:hAnsi="Times New Roman"/>
          <w:sz w:val="24"/>
          <w:szCs w:val="24"/>
          <w:lang w:eastAsia="en-GB"/>
        </w:rPr>
        <w:t xml:space="preserve"> it was held that it was not a rule of law that in order to support a conviction, there had to be corroboration of a dying declaration and there might be circumstances which show that the deceased could not have been mistaken in his identification of the accused.  But it was generally speaking very unsafe to base a conviction solely on a dying declaration of a deceased person made in the absence of the accused and not subject to cross examination unless there was satisfactory corroboration.</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lastRenderedPageBreak/>
        <w:t xml:space="preserve">I have found that that the testimonies of </w:t>
      </w:r>
      <w:proofErr w:type="spellStart"/>
      <w:r w:rsidRPr="004E3F6B">
        <w:rPr>
          <w:rFonts w:ascii="Times New Roman" w:hAnsi="Times New Roman"/>
          <w:sz w:val="24"/>
          <w:szCs w:val="24"/>
        </w:rPr>
        <w:t>Byaruhanga</w:t>
      </w:r>
      <w:proofErr w:type="spellEnd"/>
      <w:r w:rsidRPr="004E3F6B">
        <w:rPr>
          <w:rFonts w:ascii="Times New Roman" w:hAnsi="Times New Roman"/>
          <w:sz w:val="24"/>
          <w:szCs w:val="24"/>
        </w:rPr>
        <w:t xml:space="preserve"> and </w:t>
      </w:r>
      <w:proofErr w:type="spellStart"/>
      <w:r w:rsidRPr="004E3F6B">
        <w:rPr>
          <w:rFonts w:ascii="Times New Roman" w:hAnsi="Times New Roman"/>
          <w:sz w:val="24"/>
          <w:szCs w:val="24"/>
        </w:rPr>
        <w:t>Ssalongo</w:t>
      </w:r>
      <w:proofErr w:type="spellEnd"/>
      <w:r w:rsidRPr="004E3F6B">
        <w:rPr>
          <w:rFonts w:ascii="Times New Roman" w:hAnsi="Times New Roman"/>
          <w:sz w:val="24"/>
          <w:szCs w:val="24"/>
        </w:rPr>
        <w:t xml:space="preserve"> </w:t>
      </w:r>
      <w:proofErr w:type="spellStart"/>
      <w:proofErr w:type="gramStart"/>
      <w:r w:rsidRPr="004E3F6B">
        <w:rPr>
          <w:rFonts w:ascii="Times New Roman" w:hAnsi="Times New Roman"/>
          <w:sz w:val="24"/>
          <w:szCs w:val="24"/>
        </w:rPr>
        <w:t>Aggrey</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Nsimire</w:t>
      </w:r>
      <w:proofErr w:type="spellEnd"/>
      <w:proofErr w:type="gramEnd"/>
      <w:r w:rsidRPr="004E3F6B">
        <w:rPr>
          <w:rFonts w:ascii="Times New Roman" w:hAnsi="Times New Roman"/>
          <w:sz w:val="24"/>
          <w:szCs w:val="24"/>
        </w:rPr>
        <w:t xml:space="preserve"> on the dying declaration pinning the accused person are unreliable because of the contradictions between court testimony and police statements made immediately after the murder on 13.7.2013.</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This leaves only the testimony </w:t>
      </w:r>
      <w:proofErr w:type="gramStart"/>
      <w:r w:rsidRPr="004E3F6B">
        <w:rPr>
          <w:rFonts w:ascii="Times New Roman" w:hAnsi="Times New Roman"/>
          <w:sz w:val="24"/>
          <w:szCs w:val="24"/>
        </w:rPr>
        <w:t xml:space="preserve">of  </w:t>
      </w:r>
      <w:proofErr w:type="spellStart"/>
      <w:r w:rsidRPr="004E3F6B">
        <w:rPr>
          <w:rFonts w:ascii="Times New Roman" w:hAnsi="Times New Roman"/>
          <w:sz w:val="24"/>
          <w:szCs w:val="24"/>
        </w:rPr>
        <w:t>Tusingirwe</w:t>
      </w:r>
      <w:proofErr w:type="spellEnd"/>
      <w:proofErr w:type="gramEnd"/>
      <w:r w:rsidRPr="004E3F6B">
        <w:rPr>
          <w:rFonts w:ascii="Times New Roman" w:hAnsi="Times New Roman"/>
          <w:sz w:val="24"/>
          <w:szCs w:val="24"/>
        </w:rPr>
        <w:t xml:space="preserve"> unchallenged on the dying declaration naming the accused as one of the assailants.</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This means there must be other independent evidence placing the accused at the scene of crime.</w:t>
      </w:r>
    </w:p>
    <w:p w:rsidR="00C27826" w:rsidRPr="004E3F6B" w:rsidRDefault="00C27826" w:rsidP="00C27826">
      <w:pPr>
        <w:spacing w:line="360" w:lineRule="auto"/>
        <w:rPr>
          <w:rFonts w:ascii="Times New Roman" w:hAnsi="Times New Roman"/>
          <w:i/>
          <w:sz w:val="24"/>
          <w:szCs w:val="24"/>
        </w:rPr>
      </w:pPr>
      <w:r w:rsidRPr="004E3F6B">
        <w:rPr>
          <w:rFonts w:ascii="Times New Roman" w:hAnsi="Times New Roman"/>
          <w:i/>
          <w:sz w:val="24"/>
          <w:szCs w:val="24"/>
        </w:rPr>
        <w:t xml:space="preserve">Circumstantial evidence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According to  PW4 Joan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daughter of the accused person, on 12.7.2013 she was asleep in the house with her mother the accused person when at about 10 </w:t>
      </w:r>
      <w:proofErr w:type="spellStart"/>
      <w:r w:rsidRPr="004E3F6B">
        <w:rPr>
          <w:rFonts w:ascii="Times New Roman" w:hAnsi="Times New Roman"/>
          <w:sz w:val="24"/>
          <w:szCs w:val="24"/>
        </w:rPr>
        <w:t>p.m</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aslo</w:t>
      </w:r>
      <w:proofErr w:type="spellEnd"/>
      <w:r w:rsidRPr="004E3F6B">
        <w:rPr>
          <w:rFonts w:ascii="Times New Roman" w:hAnsi="Times New Roman"/>
          <w:sz w:val="24"/>
          <w:szCs w:val="24"/>
        </w:rPr>
        <w:t xml:space="preserve"> known as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called out to her mother from outside to bring ‘our things so we do our things’ . According </w:t>
      </w:r>
      <w:proofErr w:type="gramStart"/>
      <w:r w:rsidRPr="004E3F6B">
        <w:rPr>
          <w:rFonts w:ascii="Times New Roman" w:hAnsi="Times New Roman"/>
          <w:sz w:val="24"/>
          <w:szCs w:val="24"/>
        </w:rPr>
        <w:t xml:space="preserve">to  </w:t>
      </w:r>
      <w:proofErr w:type="spellStart"/>
      <w:r w:rsidRPr="004E3F6B">
        <w:rPr>
          <w:rFonts w:ascii="Times New Roman" w:hAnsi="Times New Roman"/>
          <w:sz w:val="24"/>
          <w:szCs w:val="24"/>
        </w:rPr>
        <w:t>Birungi</w:t>
      </w:r>
      <w:proofErr w:type="spellEnd"/>
      <w:proofErr w:type="gramEnd"/>
      <w:r w:rsidRPr="004E3F6B">
        <w:rPr>
          <w:rFonts w:ascii="Times New Roman" w:hAnsi="Times New Roman"/>
          <w:sz w:val="24"/>
          <w:szCs w:val="24"/>
        </w:rPr>
        <w:t xml:space="preserve">, her mother got hold of pounding stick and a knife and passed them to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through  sitting room window.  It was </w:t>
      </w:r>
      <w:proofErr w:type="spellStart"/>
      <w:r w:rsidRPr="004E3F6B">
        <w:rPr>
          <w:rFonts w:ascii="Times New Roman" w:hAnsi="Times New Roman"/>
          <w:sz w:val="24"/>
          <w:szCs w:val="24"/>
        </w:rPr>
        <w:t>Birungi’s</w:t>
      </w:r>
      <w:proofErr w:type="spellEnd"/>
      <w:r w:rsidRPr="004E3F6B">
        <w:rPr>
          <w:rFonts w:ascii="Times New Roman" w:hAnsi="Times New Roman"/>
          <w:sz w:val="24"/>
          <w:szCs w:val="24"/>
        </w:rPr>
        <w:t xml:space="preserve"> testimony that there was moonlight when the accused opened the window and </w:t>
      </w:r>
      <w:proofErr w:type="spellStart"/>
      <w:r w:rsidRPr="004E3F6B">
        <w:rPr>
          <w:rFonts w:ascii="Times New Roman" w:hAnsi="Times New Roman"/>
          <w:sz w:val="24"/>
          <w:szCs w:val="24"/>
        </w:rPr>
        <w:t>Muwuda</w:t>
      </w:r>
      <w:proofErr w:type="spellEnd"/>
      <w:r w:rsidRPr="004E3F6B">
        <w:rPr>
          <w:rFonts w:ascii="Times New Roman" w:hAnsi="Times New Roman"/>
          <w:sz w:val="24"/>
          <w:szCs w:val="24"/>
        </w:rPr>
        <w:t xml:space="preserve"> was her uncle.</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Her evidence was that the pair thought she was asleep but she overheard the conversation.  According to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her mother then left with </w:t>
      </w:r>
      <w:proofErr w:type="spellStart"/>
      <w:proofErr w:type="gramStart"/>
      <w:r w:rsidRPr="004E3F6B">
        <w:rPr>
          <w:rFonts w:ascii="Times New Roman" w:hAnsi="Times New Roman"/>
          <w:sz w:val="24"/>
          <w:szCs w:val="24"/>
        </w:rPr>
        <w:t>Mawuda</w:t>
      </w:r>
      <w:proofErr w:type="spellEnd"/>
      <w:r w:rsidRPr="004E3F6B">
        <w:rPr>
          <w:rFonts w:ascii="Times New Roman" w:hAnsi="Times New Roman"/>
          <w:sz w:val="24"/>
          <w:szCs w:val="24"/>
        </w:rPr>
        <w:t xml:space="preserve"> .</w:t>
      </w:r>
      <w:proofErr w:type="gramEnd"/>
      <w:r w:rsidRPr="004E3F6B">
        <w:rPr>
          <w:rFonts w:ascii="Times New Roman" w:hAnsi="Times New Roman"/>
          <w:sz w:val="24"/>
          <w:szCs w:val="24"/>
        </w:rPr>
        <w:t xml:space="preserve"> Later she heard an alarm that </w:t>
      </w:r>
      <w:proofErr w:type="spellStart"/>
      <w:r w:rsidRPr="004E3F6B">
        <w:rPr>
          <w:rFonts w:ascii="Times New Roman" w:hAnsi="Times New Roman"/>
          <w:sz w:val="24"/>
          <w:szCs w:val="24"/>
        </w:rPr>
        <w:t>Fede</w:t>
      </w:r>
      <w:proofErr w:type="spellEnd"/>
      <w:r w:rsidRPr="004E3F6B">
        <w:rPr>
          <w:rFonts w:ascii="Times New Roman" w:hAnsi="Times New Roman"/>
          <w:sz w:val="24"/>
          <w:szCs w:val="24"/>
        </w:rPr>
        <w:t xml:space="preserve"> had been killed after which her mother returned </w:t>
      </w:r>
      <w:proofErr w:type="gramStart"/>
      <w:r w:rsidRPr="004E3F6B">
        <w:rPr>
          <w:rFonts w:ascii="Times New Roman" w:hAnsi="Times New Roman"/>
          <w:sz w:val="24"/>
          <w:szCs w:val="24"/>
        </w:rPr>
        <w:t>alone .</w:t>
      </w:r>
      <w:proofErr w:type="gramEnd"/>
      <w:r w:rsidRPr="004E3F6B">
        <w:rPr>
          <w:rFonts w:ascii="Times New Roman" w:hAnsi="Times New Roman"/>
          <w:sz w:val="24"/>
          <w:szCs w:val="24"/>
        </w:rPr>
        <w:t xml:space="preserve">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In cross examination,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testified that after her mother returned home , a second alarm sounded and her mother asked her if she had heard the alarm, thereafter, the accused left to respond to the alarm . </w:t>
      </w:r>
    </w:p>
    <w:p w:rsidR="00C27826" w:rsidRPr="004E3F6B" w:rsidRDefault="00C27826" w:rsidP="00C27826">
      <w:pPr>
        <w:spacing w:line="360" w:lineRule="auto"/>
        <w:rPr>
          <w:rFonts w:ascii="Times New Roman" w:hAnsi="Times New Roman"/>
          <w:sz w:val="24"/>
          <w:szCs w:val="24"/>
        </w:rPr>
      </w:pP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also responded to the alarm and   found the deceased oozing blood form the </w:t>
      </w:r>
      <w:proofErr w:type="gramStart"/>
      <w:r w:rsidRPr="004E3F6B">
        <w:rPr>
          <w:rFonts w:ascii="Times New Roman" w:hAnsi="Times New Roman"/>
          <w:sz w:val="24"/>
          <w:szCs w:val="24"/>
        </w:rPr>
        <w:t>ears  but</w:t>
      </w:r>
      <w:proofErr w:type="gramEnd"/>
      <w:r w:rsidRPr="004E3F6B">
        <w:rPr>
          <w:rFonts w:ascii="Times New Roman" w:hAnsi="Times New Roman"/>
          <w:sz w:val="24"/>
          <w:szCs w:val="24"/>
        </w:rPr>
        <w:t xml:space="preserve"> she was still alive. According to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there were many people </w:t>
      </w:r>
      <w:proofErr w:type="gramStart"/>
      <w:r w:rsidRPr="004E3F6B">
        <w:rPr>
          <w:rFonts w:ascii="Times New Roman" w:hAnsi="Times New Roman"/>
          <w:sz w:val="24"/>
          <w:szCs w:val="24"/>
        </w:rPr>
        <w:t>and  when</w:t>
      </w:r>
      <w:proofErr w:type="gramEnd"/>
      <w:r w:rsidRPr="004E3F6B">
        <w:rPr>
          <w:rFonts w:ascii="Times New Roman" w:hAnsi="Times New Roman"/>
          <w:sz w:val="24"/>
          <w:szCs w:val="24"/>
        </w:rPr>
        <w:t xml:space="preserve"> they asked her who  had beaten her, she named Innocent and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w:t>
      </w:r>
    </w:p>
    <w:p w:rsidR="00C27826" w:rsidRPr="004E3F6B" w:rsidRDefault="00C27826" w:rsidP="00C27826">
      <w:pPr>
        <w:spacing w:line="360" w:lineRule="auto"/>
        <w:rPr>
          <w:rFonts w:ascii="Times New Roman" w:hAnsi="Times New Roman"/>
          <w:sz w:val="24"/>
          <w:szCs w:val="24"/>
        </w:rPr>
      </w:pP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also saw the pounding </w:t>
      </w:r>
      <w:proofErr w:type="gramStart"/>
      <w:r w:rsidRPr="004E3F6B">
        <w:rPr>
          <w:rFonts w:ascii="Times New Roman" w:hAnsi="Times New Roman"/>
          <w:sz w:val="24"/>
          <w:szCs w:val="24"/>
        </w:rPr>
        <w:t>stick  which</w:t>
      </w:r>
      <w:proofErr w:type="gramEnd"/>
      <w:r w:rsidRPr="004E3F6B">
        <w:rPr>
          <w:rFonts w:ascii="Times New Roman" w:hAnsi="Times New Roman"/>
          <w:sz w:val="24"/>
          <w:szCs w:val="24"/>
        </w:rPr>
        <w:t xml:space="preserve"> they used at home earlier in the day  and which had been used to beat the deceased.</w:t>
      </w:r>
    </w:p>
    <w:p w:rsidR="00C27826" w:rsidRPr="004E3F6B" w:rsidRDefault="00C27826" w:rsidP="00C27826">
      <w:pPr>
        <w:spacing w:line="360" w:lineRule="auto"/>
        <w:rPr>
          <w:rFonts w:ascii="Times New Roman" w:hAnsi="Times New Roman"/>
          <w:sz w:val="24"/>
          <w:szCs w:val="24"/>
        </w:rPr>
      </w:pPr>
      <w:proofErr w:type="spellStart"/>
      <w:r w:rsidRPr="004E3F6B">
        <w:rPr>
          <w:rFonts w:ascii="Times New Roman" w:hAnsi="Times New Roman"/>
          <w:sz w:val="24"/>
          <w:szCs w:val="24"/>
        </w:rPr>
        <w:t>Birungi’s</w:t>
      </w:r>
      <w:proofErr w:type="spellEnd"/>
      <w:r w:rsidRPr="004E3F6B">
        <w:rPr>
          <w:rFonts w:ascii="Times New Roman" w:hAnsi="Times New Roman"/>
          <w:sz w:val="24"/>
          <w:szCs w:val="24"/>
        </w:rPr>
        <w:t xml:space="preserve"> testimony on the dying declaration </w:t>
      </w:r>
      <w:proofErr w:type="gramStart"/>
      <w:r w:rsidRPr="004E3F6B">
        <w:rPr>
          <w:rFonts w:ascii="Times New Roman" w:hAnsi="Times New Roman"/>
          <w:sz w:val="24"/>
          <w:szCs w:val="24"/>
        </w:rPr>
        <w:t xml:space="preserve">corroborates  </w:t>
      </w:r>
      <w:proofErr w:type="spellStart"/>
      <w:r w:rsidRPr="004E3F6B">
        <w:rPr>
          <w:rFonts w:ascii="Times New Roman" w:hAnsi="Times New Roman"/>
          <w:sz w:val="24"/>
          <w:szCs w:val="24"/>
        </w:rPr>
        <w:t>Tusingwire</w:t>
      </w:r>
      <w:proofErr w:type="spellEnd"/>
      <w:proofErr w:type="gramEnd"/>
      <w:r w:rsidRPr="004E3F6B">
        <w:rPr>
          <w:rFonts w:ascii="Times New Roman" w:hAnsi="Times New Roman"/>
          <w:sz w:val="24"/>
          <w:szCs w:val="24"/>
        </w:rPr>
        <w:t xml:space="preserve"> in as far as  she heard the deceased name the accused as one of two assailants. The second one being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alias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lastRenderedPageBreak/>
        <w:t xml:space="preserve">It is the same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who came to the home of the accused the night of the </w:t>
      </w:r>
      <w:proofErr w:type="gramStart"/>
      <w:r w:rsidRPr="004E3F6B">
        <w:rPr>
          <w:rFonts w:ascii="Times New Roman" w:hAnsi="Times New Roman"/>
          <w:sz w:val="24"/>
          <w:szCs w:val="24"/>
        </w:rPr>
        <w:t>murder ,and</w:t>
      </w:r>
      <w:proofErr w:type="gramEnd"/>
      <w:r w:rsidRPr="004E3F6B">
        <w:rPr>
          <w:rFonts w:ascii="Times New Roman" w:hAnsi="Times New Roman"/>
          <w:sz w:val="24"/>
          <w:szCs w:val="24"/>
        </w:rPr>
        <w:t xml:space="preserve"> who was handed a pounding stick found at the scene which was used to assault  the deceased.  This pounding stick was handed to PW5 </w:t>
      </w:r>
      <w:proofErr w:type="gramStart"/>
      <w:r w:rsidRPr="004E3F6B">
        <w:rPr>
          <w:rFonts w:ascii="Times New Roman" w:hAnsi="Times New Roman"/>
          <w:sz w:val="24"/>
          <w:szCs w:val="24"/>
        </w:rPr>
        <w:t xml:space="preserve">AIP  </w:t>
      </w:r>
      <w:proofErr w:type="spellStart"/>
      <w:r w:rsidRPr="004E3F6B">
        <w:rPr>
          <w:rFonts w:ascii="Times New Roman" w:hAnsi="Times New Roman"/>
          <w:sz w:val="24"/>
          <w:szCs w:val="24"/>
        </w:rPr>
        <w:t>Twaha</w:t>
      </w:r>
      <w:proofErr w:type="spellEnd"/>
      <w:proofErr w:type="gramEnd"/>
      <w:r w:rsidRPr="004E3F6B">
        <w:rPr>
          <w:rFonts w:ascii="Times New Roman" w:hAnsi="Times New Roman"/>
          <w:sz w:val="24"/>
          <w:szCs w:val="24"/>
        </w:rPr>
        <w:t xml:space="preserve"> </w:t>
      </w:r>
      <w:proofErr w:type="spellStart"/>
      <w:r w:rsidRPr="004E3F6B">
        <w:rPr>
          <w:rFonts w:ascii="Times New Roman" w:hAnsi="Times New Roman"/>
          <w:sz w:val="24"/>
          <w:szCs w:val="24"/>
        </w:rPr>
        <w:t>Kabagambe</w:t>
      </w:r>
      <w:proofErr w:type="spellEnd"/>
      <w:r w:rsidRPr="004E3F6B">
        <w:rPr>
          <w:rFonts w:ascii="Times New Roman" w:hAnsi="Times New Roman"/>
          <w:sz w:val="24"/>
          <w:szCs w:val="24"/>
        </w:rPr>
        <w:t xml:space="preserve">   . He described it as broken and stained with blood. It was his testimony that he exhibited the stick at </w:t>
      </w:r>
      <w:proofErr w:type="spellStart"/>
      <w:r w:rsidRPr="004E3F6B">
        <w:rPr>
          <w:rFonts w:ascii="Times New Roman" w:hAnsi="Times New Roman"/>
          <w:sz w:val="24"/>
          <w:szCs w:val="24"/>
        </w:rPr>
        <w:t>Rwabitakuli</w:t>
      </w:r>
      <w:proofErr w:type="spellEnd"/>
      <w:r w:rsidRPr="004E3F6B">
        <w:rPr>
          <w:rFonts w:ascii="Times New Roman" w:hAnsi="Times New Roman"/>
          <w:sz w:val="24"/>
          <w:szCs w:val="24"/>
        </w:rPr>
        <w:t xml:space="preserve"> police station but he failed </w:t>
      </w:r>
      <w:proofErr w:type="gramStart"/>
      <w:r w:rsidRPr="004E3F6B">
        <w:rPr>
          <w:rFonts w:ascii="Times New Roman" w:hAnsi="Times New Roman"/>
          <w:sz w:val="24"/>
          <w:szCs w:val="24"/>
        </w:rPr>
        <w:t>to  track</w:t>
      </w:r>
      <w:proofErr w:type="gramEnd"/>
      <w:r w:rsidRPr="004E3F6B">
        <w:rPr>
          <w:rFonts w:ascii="Times New Roman" w:hAnsi="Times New Roman"/>
          <w:sz w:val="24"/>
          <w:szCs w:val="24"/>
        </w:rPr>
        <w:t xml:space="preserve">  it when he was coming to testify.</w:t>
      </w:r>
    </w:p>
    <w:p w:rsidR="00C27826" w:rsidRPr="004E3F6B" w:rsidRDefault="00C27826" w:rsidP="00C27826">
      <w:pPr>
        <w:spacing w:line="360" w:lineRule="auto"/>
        <w:rPr>
          <w:rFonts w:ascii="Times New Roman" w:hAnsi="Times New Roman"/>
          <w:i/>
          <w:sz w:val="24"/>
          <w:szCs w:val="24"/>
        </w:rPr>
      </w:pPr>
      <w:r w:rsidRPr="004E3F6B">
        <w:rPr>
          <w:rFonts w:ascii="Times New Roman" w:hAnsi="Times New Roman"/>
          <w:i/>
          <w:sz w:val="24"/>
          <w:szCs w:val="24"/>
        </w:rPr>
        <w:t xml:space="preserve">Evidence of past threats </w:t>
      </w:r>
    </w:p>
    <w:p w:rsidR="00C27826" w:rsidRPr="004E3F6B" w:rsidRDefault="00C27826" w:rsidP="00C27826">
      <w:pPr>
        <w:spacing w:line="360" w:lineRule="auto"/>
        <w:rPr>
          <w:rFonts w:ascii="Times New Roman" w:hAnsi="Times New Roman"/>
          <w:sz w:val="24"/>
          <w:szCs w:val="24"/>
        </w:rPr>
      </w:pP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corroborated other witnesses  ( </w:t>
      </w:r>
      <w:proofErr w:type="spellStart"/>
      <w:r w:rsidRPr="004E3F6B">
        <w:rPr>
          <w:rFonts w:ascii="Times New Roman" w:hAnsi="Times New Roman"/>
          <w:sz w:val="24"/>
          <w:szCs w:val="24"/>
        </w:rPr>
        <w:t>Byruhanga</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Nsimire</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Tusingwire</w:t>
      </w:r>
      <w:proofErr w:type="spellEnd"/>
      <w:r w:rsidRPr="004E3F6B">
        <w:rPr>
          <w:rFonts w:ascii="Times New Roman" w:hAnsi="Times New Roman"/>
          <w:sz w:val="24"/>
          <w:szCs w:val="24"/>
        </w:rPr>
        <w:t xml:space="preserve">) with respect to the conflict between the accused and the deceased over  the accused person’s shrines which the deceased had earlier burnt and also that the accused had chased the deceased from the garden threatening to do something. </w:t>
      </w:r>
    </w:p>
    <w:p w:rsidR="00C27826" w:rsidRPr="004E3F6B" w:rsidRDefault="00C27826" w:rsidP="00C27826">
      <w:pPr>
        <w:spacing w:line="360" w:lineRule="auto"/>
        <w:rPr>
          <w:rFonts w:ascii="Times New Roman" w:hAnsi="Times New Roman"/>
          <w:sz w:val="24"/>
          <w:szCs w:val="24"/>
        </w:rPr>
      </w:pPr>
      <w:proofErr w:type="spellStart"/>
      <w:r w:rsidRPr="004E3F6B">
        <w:rPr>
          <w:rFonts w:ascii="Times New Roman" w:hAnsi="Times New Roman"/>
          <w:sz w:val="24"/>
          <w:szCs w:val="24"/>
        </w:rPr>
        <w:t>Tusingwire</w:t>
      </w:r>
      <w:proofErr w:type="spellEnd"/>
      <w:r w:rsidRPr="004E3F6B">
        <w:rPr>
          <w:rFonts w:ascii="Times New Roman" w:hAnsi="Times New Roman"/>
          <w:sz w:val="24"/>
          <w:szCs w:val="24"/>
        </w:rPr>
        <w:t xml:space="preserve"> further corroborated the testimony of </w:t>
      </w:r>
      <w:proofErr w:type="spellStart"/>
      <w:r w:rsidRPr="004E3F6B">
        <w:rPr>
          <w:rFonts w:ascii="Times New Roman" w:hAnsi="Times New Roman"/>
          <w:sz w:val="24"/>
          <w:szCs w:val="24"/>
        </w:rPr>
        <w:t>Byaruhanga</w:t>
      </w:r>
      <w:proofErr w:type="spellEnd"/>
      <w:r w:rsidRPr="004E3F6B">
        <w:rPr>
          <w:rFonts w:ascii="Times New Roman" w:hAnsi="Times New Roman"/>
          <w:sz w:val="24"/>
          <w:szCs w:val="24"/>
        </w:rPr>
        <w:t xml:space="preserve"> </w:t>
      </w:r>
      <w:proofErr w:type="gramStart"/>
      <w:r w:rsidRPr="004E3F6B">
        <w:rPr>
          <w:rFonts w:ascii="Times New Roman" w:hAnsi="Times New Roman"/>
          <w:sz w:val="24"/>
          <w:szCs w:val="24"/>
        </w:rPr>
        <w:t>PW1  and</w:t>
      </w:r>
      <w:proofErr w:type="gramEnd"/>
      <w:r w:rsidRPr="004E3F6B">
        <w:rPr>
          <w:rFonts w:ascii="Times New Roman" w:hAnsi="Times New Roman"/>
          <w:sz w:val="24"/>
          <w:szCs w:val="24"/>
        </w:rPr>
        <w:t xml:space="preserve">  </w:t>
      </w:r>
      <w:proofErr w:type="spellStart"/>
      <w:r w:rsidRPr="004E3F6B">
        <w:rPr>
          <w:rFonts w:ascii="Times New Roman" w:hAnsi="Times New Roman"/>
          <w:sz w:val="24"/>
          <w:szCs w:val="24"/>
        </w:rPr>
        <w:t>Ssalongo</w:t>
      </w:r>
      <w:proofErr w:type="spellEnd"/>
      <w:r w:rsidRPr="004E3F6B">
        <w:rPr>
          <w:rFonts w:ascii="Times New Roman" w:hAnsi="Times New Roman"/>
          <w:sz w:val="24"/>
          <w:szCs w:val="24"/>
        </w:rPr>
        <w:t xml:space="preserve"> </w:t>
      </w:r>
      <w:proofErr w:type="spellStart"/>
      <w:r w:rsidRPr="004E3F6B">
        <w:rPr>
          <w:rFonts w:ascii="Times New Roman" w:hAnsi="Times New Roman"/>
          <w:sz w:val="24"/>
          <w:szCs w:val="24"/>
        </w:rPr>
        <w:t>Aggrey</w:t>
      </w:r>
      <w:proofErr w:type="spellEnd"/>
      <w:r w:rsidRPr="004E3F6B">
        <w:rPr>
          <w:rFonts w:ascii="Times New Roman" w:hAnsi="Times New Roman"/>
          <w:sz w:val="24"/>
          <w:szCs w:val="24"/>
        </w:rPr>
        <w:t xml:space="preserve"> PW2  with respect to the conflict between the accused and her mother the deceased. It was his testimony that the accused had returned form Entebbe after she had deserted Christianity while the deceased was a staunch Christian and when the deceased burnt the shrines  and related stuff of the accused person, bad blood developed between the two forcing the deceased to flee to the trading </w:t>
      </w:r>
      <w:proofErr w:type="spellStart"/>
      <w:r w:rsidRPr="004E3F6B">
        <w:rPr>
          <w:rFonts w:ascii="Times New Roman" w:hAnsi="Times New Roman"/>
          <w:sz w:val="24"/>
          <w:szCs w:val="24"/>
        </w:rPr>
        <w:t>centre</w:t>
      </w:r>
      <w:proofErr w:type="spellEnd"/>
      <w:r w:rsidRPr="004E3F6B">
        <w:rPr>
          <w:rFonts w:ascii="Times New Roman" w:hAnsi="Times New Roman"/>
          <w:sz w:val="24"/>
          <w:szCs w:val="24"/>
        </w:rPr>
        <w:t xml:space="preserve"> for refuge.  According to </w:t>
      </w:r>
      <w:proofErr w:type="spellStart"/>
      <w:r w:rsidRPr="004E3F6B">
        <w:rPr>
          <w:rFonts w:ascii="Times New Roman" w:hAnsi="Times New Roman"/>
          <w:sz w:val="24"/>
          <w:szCs w:val="24"/>
        </w:rPr>
        <w:t>Tusingwire</w:t>
      </w:r>
      <w:proofErr w:type="spellEnd"/>
      <w:r w:rsidRPr="004E3F6B">
        <w:rPr>
          <w:rFonts w:ascii="Times New Roman" w:hAnsi="Times New Roman"/>
          <w:sz w:val="24"/>
          <w:szCs w:val="24"/>
        </w:rPr>
        <w:t xml:space="preserve">, the murder took place less than a month after the conflict erupted. </w:t>
      </w:r>
    </w:p>
    <w:p w:rsidR="00C27826" w:rsidRPr="004E3F6B" w:rsidRDefault="00C27826" w:rsidP="00C27826">
      <w:pPr>
        <w:spacing w:line="360" w:lineRule="auto"/>
        <w:rPr>
          <w:rFonts w:ascii="Times New Roman" w:hAnsi="Times New Roman"/>
          <w:i/>
          <w:sz w:val="24"/>
          <w:szCs w:val="24"/>
        </w:rPr>
      </w:pPr>
      <w:r w:rsidRPr="004E3F6B">
        <w:rPr>
          <w:rFonts w:ascii="Times New Roman" w:hAnsi="Times New Roman"/>
          <w:i/>
          <w:sz w:val="24"/>
          <w:szCs w:val="24"/>
        </w:rPr>
        <w:t>Analysis of all evidence</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 found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a credible witness.  Her testimony  constitutes clearly brings out circumstantial  evidence of  malice aforethought on the part of the accused who  not only supplied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with  the weapon but who also accompanied him to perform the evil deed only to return after the deed and then pretend to be a responder by returning to the scene.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The accused is positively placed at the scene of crime by her conduct in the night of 12.7.2013.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The fact that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was positively named by the deceased in her dying declaration as attested to by PW3 </w:t>
      </w:r>
      <w:proofErr w:type="spellStart"/>
      <w:r w:rsidRPr="004E3F6B">
        <w:rPr>
          <w:rFonts w:ascii="Times New Roman" w:hAnsi="Times New Roman"/>
          <w:sz w:val="24"/>
          <w:szCs w:val="24"/>
        </w:rPr>
        <w:t>Tusingwire</w:t>
      </w:r>
      <w:proofErr w:type="spellEnd"/>
      <w:r w:rsidRPr="004E3F6B">
        <w:rPr>
          <w:rFonts w:ascii="Times New Roman" w:hAnsi="Times New Roman"/>
          <w:sz w:val="24"/>
          <w:szCs w:val="24"/>
        </w:rPr>
        <w:t xml:space="preserve"> and PW4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means he was the assailant but who planned and acted together with the accused . The evidence of threats issued in the near past by the accused towards the </w:t>
      </w:r>
      <w:proofErr w:type="gramStart"/>
      <w:r w:rsidRPr="004E3F6B">
        <w:rPr>
          <w:rFonts w:ascii="Times New Roman" w:hAnsi="Times New Roman"/>
          <w:sz w:val="24"/>
          <w:szCs w:val="24"/>
        </w:rPr>
        <w:t>deceased  is</w:t>
      </w:r>
      <w:proofErr w:type="gramEnd"/>
      <w:r w:rsidRPr="004E3F6B">
        <w:rPr>
          <w:rFonts w:ascii="Times New Roman" w:hAnsi="Times New Roman"/>
          <w:sz w:val="24"/>
          <w:szCs w:val="24"/>
        </w:rPr>
        <w:t xml:space="preserve"> further proof of  malice aforethought.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lastRenderedPageBreak/>
        <w:t xml:space="preserve">The accused person in her </w:t>
      </w:r>
      <w:proofErr w:type="gramStart"/>
      <w:r w:rsidRPr="004E3F6B">
        <w:rPr>
          <w:rFonts w:ascii="Times New Roman" w:hAnsi="Times New Roman"/>
          <w:sz w:val="24"/>
          <w:szCs w:val="24"/>
        </w:rPr>
        <w:t>sworn  evidence</w:t>
      </w:r>
      <w:proofErr w:type="gramEnd"/>
      <w:r w:rsidRPr="004E3F6B">
        <w:rPr>
          <w:rFonts w:ascii="Times New Roman" w:hAnsi="Times New Roman"/>
          <w:sz w:val="24"/>
          <w:szCs w:val="24"/>
        </w:rPr>
        <w:t xml:space="preserve"> corroborates </w:t>
      </w:r>
      <w:proofErr w:type="spellStart"/>
      <w:r w:rsidRPr="004E3F6B">
        <w:rPr>
          <w:rFonts w:ascii="Times New Roman" w:hAnsi="Times New Roman"/>
          <w:sz w:val="24"/>
          <w:szCs w:val="24"/>
        </w:rPr>
        <w:t>Birungi’s</w:t>
      </w:r>
      <w:proofErr w:type="spellEnd"/>
      <w:r w:rsidRPr="004E3F6B">
        <w:rPr>
          <w:rFonts w:ascii="Times New Roman" w:hAnsi="Times New Roman"/>
          <w:sz w:val="24"/>
          <w:szCs w:val="24"/>
        </w:rPr>
        <w:t xml:space="preserve"> testimony that she was in the same house with her on the night of 12.7.2013.  Although she testified that the issue of burning the shrines was over five years ago, I disbelieved her because prosecution  witnesses  </w:t>
      </w:r>
      <w:proofErr w:type="spellStart"/>
      <w:r w:rsidRPr="004E3F6B">
        <w:rPr>
          <w:rFonts w:ascii="Times New Roman" w:hAnsi="Times New Roman"/>
          <w:sz w:val="24"/>
          <w:szCs w:val="24"/>
        </w:rPr>
        <w:t>Tusingiwire</w:t>
      </w:r>
      <w:proofErr w:type="spellEnd"/>
      <w:r w:rsidRPr="004E3F6B">
        <w:rPr>
          <w:rFonts w:ascii="Times New Roman" w:hAnsi="Times New Roman"/>
          <w:sz w:val="24"/>
          <w:szCs w:val="24"/>
        </w:rPr>
        <w:t xml:space="preserve"> PW3 ,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PW4 and </w:t>
      </w:r>
      <w:proofErr w:type="spellStart"/>
      <w:r w:rsidRPr="004E3F6B">
        <w:rPr>
          <w:rFonts w:ascii="Times New Roman" w:hAnsi="Times New Roman"/>
          <w:sz w:val="24"/>
          <w:szCs w:val="24"/>
        </w:rPr>
        <w:t>Nsimire</w:t>
      </w:r>
      <w:proofErr w:type="spellEnd"/>
      <w:r w:rsidRPr="004E3F6B">
        <w:rPr>
          <w:rFonts w:ascii="Times New Roman" w:hAnsi="Times New Roman"/>
          <w:sz w:val="24"/>
          <w:szCs w:val="24"/>
        </w:rPr>
        <w:t xml:space="preserve"> PW2 all testified that the shrines were burnt approximately a month before the murder.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With respect to her witness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w:t>
      </w:r>
      <w:proofErr w:type="gramStart"/>
      <w:r w:rsidRPr="004E3F6B">
        <w:rPr>
          <w:rFonts w:ascii="Times New Roman" w:hAnsi="Times New Roman"/>
          <w:sz w:val="24"/>
          <w:szCs w:val="24"/>
        </w:rPr>
        <w:t>DW2 ,</w:t>
      </w:r>
      <w:proofErr w:type="gramEnd"/>
      <w:r w:rsidRPr="004E3F6B">
        <w:rPr>
          <w:rFonts w:ascii="Times New Roman" w:hAnsi="Times New Roman"/>
          <w:sz w:val="24"/>
          <w:szCs w:val="24"/>
        </w:rPr>
        <w:t xml:space="preserve"> he  testified that it was him who killed the deceased and that the accused had nothing to do with it. Although he admitted to picking the pounding stick from the home of the accused that night, he claimed she was not at home and no one was at home.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admitted picking the pounding stick at about 9 to 10 </w:t>
      </w:r>
      <w:proofErr w:type="spellStart"/>
      <w:r w:rsidRPr="004E3F6B">
        <w:rPr>
          <w:rFonts w:ascii="Times New Roman" w:hAnsi="Times New Roman"/>
          <w:sz w:val="24"/>
          <w:szCs w:val="24"/>
        </w:rPr>
        <w:t>p.m</w:t>
      </w:r>
      <w:proofErr w:type="spellEnd"/>
      <w:r w:rsidRPr="004E3F6B">
        <w:rPr>
          <w:rFonts w:ascii="Times New Roman" w:hAnsi="Times New Roman"/>
          <w:sz w:val="24"/>
          <w:szCs w:val="24"/>
        </w:rPr>
        <w:t xml:space="preserve">, the same time PW5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Joan </w:t>
      </w:r>
      <w:proofErr w:type="gramStart"/>
      <w:r w:rsidRPr="004E3F6B">
        <w:rPr>
          <w:rFonts w:ascii="Times New Roman" w:hAnsi="Times New Roman"/>
          <w:sz w:val="24"/>
          <w:szCs w:val="24"/>
        </w:rPr>
        <w:t>mentioned  she</w:t>
      </w:r>
      <w:proofErr w:type="gramEnd"/>
      <w:r w:rsidRPr="004E3F6B">
        <w:rPr>
          <w:rFonts w:ascii="Times New Roman" w:hAnsi="Times New Roman"/>
          <w:sz w:val="24"/>
          <w:szCs w:val="24"/>
        </w:rPr>
        <w:t xml:space="preserve"> saw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at their home with  the accused which affirms  </w:t>
      </w:r>
      <w:proofErr w:type="spellStart"/>
      <w:r w:rsidRPr="004E3F6B">
        <w:rPr>
          <w:rFonts w:ascii="Times New Roman" w:hAnsi="Times New Roman"/>
          <w:sz w:val="24"/>
          <w:szCs w:val="24"/>
        </w:rPr>
        <w:t>Birungi’s</w:t>
      </w:r>
      <w:proofErr w:type="spellEnd"/>
      <w:r w:rsidRPr="004E3F6B">
        <w:rPr>
          <w:rFonts w:ascii="Times New Roman" w:hAnsi="Times New Roman"/>
          <w:sz w:val="24"/>
          <w:szCs w:val="24"/>
        </w:rPr>
        <w:t xml:space="preserve"> testimony.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As an accomplice in the crime, I disbelieve his </w:t>
      </w:r>
      <w:proofErr w:type="gramStart"/>
      <w:r w:rsidRPr="004E3F6B">
        <w:rPr>
          <w:rFonts w:ascii="Times New Roman" w:hAnsi="Times New Roman"/>
          <w:sz w:val="24"/>
          <w:szCs w:val="24"/>
        </w:rPr>
        <w:t>testimony  as</w:t>
      </w:r>
      <w:proofErr w:type="gramEnd"/>
      <w:r w:rsidRPr="004E3F6B">
        <w:rPr>
          <w:rFonts w:ascii="Times New Roman" w:hAnsi="Times New Roman"/>
          <w:sz w:val="24"/>
          <w:szCs w:val="24"/>
        </w:rPr>
        <w:t xml:space="preserve"> he unsuccessfully attempts to exonerate the accused, his older sister when  the accused admitted to being at home that night with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  I got the impression that the accused was under the influence of his older sister whom he looked up to as wealthy and who according to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had a mental illness that necessitated the shrines in the first place.</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 disbelieve </w:t>
      </w:r>
      <w:proofErr w:type="spellStart"/>
      <w:r w:rsidRPr="004E3F6B">
        <w:rPr>
          <w:rFonts w:ascii="Times New Roman" w:hAnsi="Times New Roman"/>
          <w:sz w:val="24"/>
          <w:szCs w:val="24"/>
        </w:rPr>
        <w:t>Musementa’s</w:t>
      </w:r>
      <w:proofErr w:type="spellEnd"/>
      <w:r w:rsidRPr="004E3F6B">
        <w:rPr>
          <w:rFonts w:ascii="Times New Roman" w:hAnsi="Times New Roman"/>
          <w:sz w:val="24"/>
          <w:szCs w:val="24"/>
        </w:rPr>
        <w:t xml:space="preserve"> evidence that the deceased left her home for the town because of fear of robbers. The deceased left her ancestral home to run away from the accused and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who were threatening her life.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 find that the motive of the murder by the accused was the burning of the shrines, a fact confirmed by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who said accused was not happy with the burning of the shrines.  While </w:t>
      </w:r>
      <w:proofErr w:type="spellStart"/>
      <w:r w:rsidRPr="004E3F6B">
        <w:rPr>
          <w:rFonts w:ascii="Times New Roman" w:hAnsi="Times New Roman"/>
          <w:sz w:val="24"/>
          <w:szCs w:val="24"/>
        </w:rPr>
        <w:t>Musementa</w:t>
      </w:r>
      <w:proofErr w:type="spellEnd"/>
      <w:r w:rsidRPr="004E3F6B">
        <w:rPr>
          <w:rFonts w:ascii="Times New Roman" w:hAnsi="Times New Roman"/>
          <w:sz w:val="24"/>
          <w:szCs w:val="24"/>
        </w:rPr>
        <w:t xml:space="preserve"> had his own motive and that is, the decision by the deceased to allocate his </w:t>
      </w:r>
      <w:proofErr w:type="spellStart"/>
      <w:r w:rsidRPr="004E3F6B">
        <w:rPr>
          <w:rFonts w:ascii="Times New Roman" w:hAnsi="Times New Roman"/>
          <w:sz w:val="24"/>
          <w:szCs w:val="24"/>
        </w:rPr>
        <w:t>kibanja</w:t>
      </w:r>
      <w:proofErr w:type="spellEnd"/>
      <w:r w:rsidRPr="004E3F6B">
        <w:rPr>
          <w:rFonts w:ascii="Times New Roman" w:hAnsi="Times New Roman"/>
          <w:sz w:val="24"/>
          <w:szCs w:val="24"/>
        </w:rPr>
        <w:t xml:space="preserve"> to his elder </w:t>
      </w:r>
      <w:proofErr w:type="gramStart"/>
      <w:r w:rsidRPr="004E3F6B">
        <w:rPr>
          <w:rFonts w:ascii="Times New Roman" w:hAnsi="Times New Roman"/>
          <w:sz w:val="24"/>
          <w:szCs w:val="24"/>
        </w:rPr>
        <w:t xml:space="preserve">brother  </w:t>
      </w:r>
      <w:proofErr w:type="spellStart"/>
      <w:r w:rsidRPr="004E3F6B">
        <w:rPr>
          <w:rFonts w:ascii="Times New Roman" w:hAnsi="Times New Roman"/>
          <w:sz w:val="24"/>
          <w:szCs w:val="24"/>
        </w:rPr>
        <w:t>Byaruhanga</w:t>
      </w:r>
      <w:proofErr w:type="spellEnd"/>
      <w:proofErr w:type="gramEnd"/>
      <w:r w:rsidRPr="004E3F6B">
        <w:rPr>
          <w:rFonts w:ascii="Times New Roman" w:hAnsi="Times New Roman"/>
          <w:sz w:val="24"/>
          <w:szCs w:val="24"/>
        </w:rPr>
        <w:t>.</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The two acted together to execute the evil deed.  In </w:t>
      </w:r>
      <w:r w:rsidRPr="004E3F6B">
        <w:rPr>
          <w:rFonts w:ascii="Times New Roman" w:hAnsi="Times New Roman"/>
          <w:b/>
          <w:sz w:val="24"/>
          <w:szCs w:val="24"/>
        </w:rPr>
        <w:t xml:space="preserve">Uganda v </w:t>
      </w:r>
      <w:proofErr w:type="spellStart"/>
      <w:r w:rsidRPr="004E3F6B">
        <w:rPr>
          <w:rFonts w:ascii="Times New Roman" w:hAnsi="Times New Roman"/>
          <w:b/>
          <w:sz w:val="24"/>
          <w:szCs w:val="24"/>
        </w:rPr>
        <w:t>Sebaganda</w:t>
      </w:r>
      <w:proofErr w:type="spellEnd"/>
      <w:r w:rsidRPr="004E3F6B">
        <w:rPr>
          <w:rFonts w:ascii="Times New Roman" w:hAnsi="Times New Roman"/>
          <w:b/>
          <w:sz w:val="24"/>
          <w:szCs w:val="24"/>
        </w:rPr>
        <w:t xml:space="preserve"> s/o </w:t>
      </w:r>
      <w:proofErr w:type="spellStart"/>
      <w:r w:rsidRPr="004E3F6B">
        <w:rPr>
          <w:rFonts w:ascii="Times New Roman" w:hAnsi="Times New Roman"/>
          <w:b/>
          <w:sz w:val="24"/>
          <w:szCs w:val="24"/>
        </w:rPr>
        <w:t>Miruho</w:t>
      </w:r>
      <w:proofErr w:type="spellEnd"/>
      <w:r w:rsidRPr="004E3F6B">
        <w:rPr>
          <w:rFonts w:ascii="Times New Roman" w:hAnsi="Times New Roman"/>
          <w:b/>
          <w:sz w:val="24"/>
          <w:szCs w:val="24"/>
        </w:rPr>
        <w:t xml:space="preserve"> [1977] HCB 7,</w:t>
      </w:r>
      <w:r w:rsidRPr="004E3F6B">
        <w:rPr>
          <w:rFonts w:ascii="Times New Roman" w:hAnsi="Times New Roman"/>
          <w:sz w:val="24"/>
          <w:szCs w:val="24"/>
        </w:rPr>
        <w:t xml:space="preserve">  it was held that where there is common intention, it is immaterial who inflicts the injuries as long as the parties are carrying out a common purpose and one is responsible for  the acts of the other and each is deemed to have committed the actual offence.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 find </w:t>
      </w:r>
      <w:proofErr w:type="gramStart"/>
      <w:r w:rsidRPr="004E3F6B">
        <w:rPr>
          <w:rFonts w:ascii="Times New Roman" w:hAnsi="Times New Roman"/>
          <w:sz w:val="24"/>
          <w:szCs w:val="24"/>
        </w:rPr>
        <w:t>that  prosecution</w:t>
      </w:r>
      <w:proofErr w:type="gramEnd"/>
      <w:r w:rsidRPr="004E3F6B">
        <w:rPr>
          <w:rFonts w:ascii="Times New Roman" w:hAnsi="Times New Roman"/>
          <w:sz w:val="24"/>
          <w:szCs w:val="24"/>
        </w:rPr>
        <w:t xml:space="preserve"> has proved beyond reasonable  doubt that the accused person aided and abetted in the murder of the deceased because  she was placed at the scene of crime by the dying declaration attested to by </w:t>
      </w:r>
      <w:proofErr w:type="spellStart"/>
      <w:r w:rsidRPr="004E3F6B">
        <w:rPr>
          <w:rFonts w:ascii="Times New Roman" w:hAnsi="Times New Roman"/>
          <w:sz w:val="24"/>
          <w:szCs w:val="24"/>
        </w:rPr>
        <w:t>Tusingwire</w:t>
      </w:r>
      <w:proofErr w:type="spellEnd"/>
      <w:r w:rsidRPr="004E3F6B">
        <w:rPr>
          <w:rFonts w:ascii="Times New Roman" w:hAnsi="Times New Roman"/>
          <w:sz w:val="24"/>
          <w:szCs w:val="24"/>
        </w:rPr>
        <w:t xml:space="preserve"> PW3 and </w:t>
      </w:r>
      <w:proofErr w:type="spellStart"/>
      <w:r w:rsidRPr="004E3F6B">
        <w:rPr>
          <w:rFonts w:ascii="Times New Roman" w:hAnsi="Times New Roman"/>
          <w:sz w:val="24"/>
          <w:szCs w:val="24"/>
        </w:rPr>
        <w:t>Birungi</w:t>
      </w:r>
      <w:proofErr w:type="spellEnd"/>
      <w:r w:rsidRPr="004E3F6B">
        <w:rPr>
          <w:rFonts w:ascii="Times New Roman" w:hAnsi="Times New Roman"/>
          <w:sz w:val="24"/>
          <w:szCs w:val="24"/>
        </w:rPr>
        <w:t xml:space="preserve"> ;  she supplied the weapon  </w:t>
      </w:r>
      <w:r w:rsidRPr="004E3F6B">
        <w:rPr>
          <w:rFonts w:ascii="Times New Roman" w:hAnsi="Times New Roman"/>
          <w:sz w:val="24"/>
          <w:szCs w:val="24"/>
        </w:rPr>
        <w:lastRenderedPageBreak/>
        <w:t xml:space="preserve">a pounding stick; she accompanied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on the night of the killing;  and she had issued earlier threats to the deceased following the conflict over shrines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By handing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the </w:t>
      </w:r>
      <w:proofErr w:type="gramStart"/>
      <w:r w:rsidRPr="004E3F6B">
        <w:rPr>
          <w:rFonts w:ascii="Times New Roman" w:hAnsi="Times New Roman"/>
          <w:sz w:val="24"/>
          <w:szCs w:val="24"/>
        </w:rPr>
        <w:t>weapon  that</w:t>
      </w:r>
      <w:proofErr w:type="gramEnd"/>
      <w:r w:rsidRPr="004E3F6B">
        <w:rPr>
          <w:rFonts w:ascii="Times New Roman" w:hAnsi="Times New Roman"/>
          <w:sz w:val="24"/>
          <w:szCs w:val="24"/>
        </w:rPr>
        <w:t xml:space="preserve"> was later found at the scene and that was used to kill the deceased, and by accompanying  </w:t>
      </w:r>
      <w:proofErr w:type="spellStart"/>
      <w:r w:rsidRPr="004E3F6B">
        <w:rPr>
          <w:rFonts w:ascii="Times New Roman" w:hAnsi="Times New Roman"/>
          <w:sz w:val="24"/>
          <w:szCs w:val="24"/>
        </w:rPr>
        <w:t>Mawuda</w:t>
      </w:r>
      <w:proofErr w:type="spellEnd"/>
      <w:r w:rsidRPr="004E3F6B">
        <w:rPr>
          <w:rFonts w:ascii="Times New Roman" w:hAnsi="Times New Roman"/>
          <w:sz w:val="24"/>
          <w:szCs w:val="24"/>
        </w:rPr>
        <w:t xml:space="preserve"> who pleaded guilty to the murder,  the accused person  aided and abetted  in the killing of the deceased. Under section 19(1) (</w:t>
      </w:r>
      <w:proofErr w:type="gramStart"/>
      <w:r w:rsidRPr="004E3F6B">
        <w:rPr>
          <w:rFonts w:ascii="Times New Roman" w:hAnsi="Times New Roman"/>
          <w:sz w:val="24"/>
          <w:szCs w:val="24"/>
        </w:rPr>
        <w:t>c )</w:t>
      </w:r>
      <w:proofErr w:type="gramEnd"/>
      <w:r w:rsidRPr="004E3F6B">
        <w:rPr>
          <w:rFonts w:ascii="Times New Roman" w:hAnsi="Times New Roman"/>
          <w:sz w:val="24"/>
          <w:szCs w:val="24"/>
        </w:rPr>
        <w:t xml:space="preserve"> of the penal code, a person who aids and abets another in the commission of a crime is as guilty of it as the one who actually performs the deed  . </w:t>
      </w:r>
    </w:p>
    <w:p w:rsidR="00C27826" w:rsidRPr="004E3F6B" w:rsidRDefault="00C27826" w:rsidP="00C27826">
      <w:pPr>
        <w:spacing w:line="360" w:lineRule="auto"/>
        <w:rPr>
          <w:rFonts w:ascii="Times New Roman" w:hAnsi="Times New Roman"/>
          <w:sz w:val="24"/>
          <w:szCs w:val="24"/>
        </w:rPr>
      </w:pPr>
      <w:r w:rsidRPr="004E3F6B">
        <w:rPr>
          <w:rFonts w:ascii="Times New Roman" w:hAnsi="Times New Roman"/>
          <w:sz w:val="24"/>
          <w:szCs w:val="24"/>
        </w:rPr>
        <w:t xml:space="preserve">I agree with the gentlemen assessor </w:t>
      </w:r>
      <w:proofErr w:type="spellStart"/>
      <w:r w:rsidRPr="004E3F6B">
        <w:rPr>
          <w:rFonts w:ascii="Times New Roman" w:hAnsi="Times New Roman"/>
          <w:sz w:val="24"/>
          <w:szCs w:val="24"/>
        </w:rPr>
        <w:t>Ndinoha</w:t>
      </w:r>
      <w:proofErr w:type="spellEnd"/>
      <w:r w:rsidRPr="004E3F6B">
        <w:rPr>
          <w:rFonts w:ascii="Times New Roman" w:hAnsi="Times New Roman"/>
          <w:sz w:val="24"/>
          <w:szCs w:val="24"/>
        </w:rPr>
        <w:t xml:space="preserve"> Ronald that the state has proved its case beyond </w:t>
      </w:r>
      <w:proofErr w:type="gramStart"/>
      <w:r w:rsidRPr="004E3F6B">
        <w:rPr>
          <w:rFonts w:ascii="Times New Roman" w:hAnsi="Times New Roman"/>
          <w:sz w:val="24"/>
          <w:szCs w:val="24"/>
        </w:rPr>
        <w:t>reasonable  doubt</w:t>
      </w:r>
      <w:proofErr w:type="gramEnd"/>
      <w:r w:rsidRPr="004E3F6B">
        <w:rPr>
          <w:rFonts w:ascii="Times New Roman" w:hAnsi="Times New Roman"/>
          <w:sz w:val="24"/>
          <w:szCs w:val="24"/>
        </w:rPr>
        <w:t xml:space="preserve"> and accused person  is convicted as indicted. </w:t>
      </w:r>
    </w:p>
    <w:p w:rsidR="00C27826" w:rsidRPr="004E3F6B" w:rsidRDefault="00C27826" w:rsidP="00C27826">
      <w:pPr>
        <w:spacing w:line="360" w:lineRule="auto"/>
        <w:rPr>
          <w:rFonts w:ascii="Times New Roman" w:hAnsi="Times New Roman"/>
          <w:b/>
          <w:sz w:val="24"/>
          <w:szCs w:val="24"/>
        </w:rPr>
      </w:pPr>
      <w:proofErr w:type="gramStart"/>
      <w:r w:rsidRPr="004E3F6B">
        <w:rPr>
          <w:rFonts w:ascii="Times New Roman" w:hAnsi="Times New Roman"/>
          <w:b/>
          <w:sz w:val="24"/>
          <w:szCs w:val="24"/>
        </w:rPr>
        <w:t>DATED AT MASAKA THIS 24</w:t>
      </w:r>
      <w:r w:rsidRPr="004E3F6B">
        <w:rPr>
          <w:rFonts w:ascii="Times New Roman" w:hAnsi="Times New Roman"/>
          <w:b/>
          <w:sz w:val="24"/>
          <w:szCs w:val="24"/>
          <w:vertAlign w:val="superscript"/>
        </w:rPr>
        <w:t>TH</w:t>
      </w:r>
      <w:r w:rsidRPr="004E3F6B">
        <w:rPr>
          <w:rFonts w:ascii="Times New Roman" w:hAnsi="Times New Roman"/>
          <w:b/>
          <w:sz w:val="24"/>
          <w:szCs w:val="24"/>
        </w:rPr>
        <w:t xml:space="preserve"> DAY OF MAY 2017.</w:t>
      </w:r>
      <w:proofErr w:type="gramEnd"/>
    </w:p>
    <w:p w:rsidR="00C27826" w:rsidRPr="004E3F6B" w:rsidRDefault="00C27826" w:rsidP="00C27826">
      <w:pPr>
        <w:spacing w:line="360" w:lineRule="auto"/>
        <w:rPr>
          <w:rFonts w:ascii="Times New Roman" w:hAnsi="Times New Roman"/>
          <w:b/>
          <w:sz w:val="24"/>
          <w:szCs w:val="24"/>
        </w:rPr>
      </w:pPr>
    </w:p>
    <w:p w:rsidR="00C27826" w:rsidRPr="004E3F6B" w:rsidRDefault="00C27826" w:rsidP="00C27826">
      <w:pPr>
        <w:spacing w:line="360" w:lineRule="auto"/>
        <w:rPr>
          <w:rFonts w:ascii="Times New Roman" w:hAnsi="Times New Roman"/>
          <w:b/>
          <w:sz w:val="24"/>
          <w:szCs w:val="24"/>
        </w:rPr>
      </w:pPr>
      <w:r w:rsidRPr="004E3F6B">
        <w:rPr>
          <w:rFonts w:ascii="Times New Roman" w:hAnsi="Times New Roman"/>
          <w:b/>
          <w:sz w:val="24"/>
          <w:szCs w:val="24"/>
        </w:rPr>
        <w:t>HON. LADY JUSTICE H. WOLAYO</w:t>
      </w:r>
    </w:p>
    <w:p w:rsidR="00C27826" w:rsidRPr="004E3F6B" w:rsidRDefault="00C27826" w:rsidP="00C27826">
      <w:pPr>
        <w:tabs>
          <w:tab w:val="left" w:pos="3330"/>
        </w:tabs>
        <w:spacing w:line="360" w:lineRule="auto"/>
        <w:jc w:val="both"/>
        <w:rPr>
          <w:rFonts w:ascii="Times New Roman" w:hAnsi="Times New Roman"/>
          <w:sz w:val="24"/>
          <w:szCs w:val="24"/>
        </w:rPr>
      </w:pPr>
    </w:p>
    <w:p w:rsidR="00C27826" w:rsidRPr="004E3F6B" w:rsidRDefault="00C27826" w:rsidP="00C27826">
      <w:pPr>
        <w:tabs>
          <w:tab w:val="left" w:pos="3330"/>
        </w:tabs>
        <w:spacing w:line="360" w:lineRule="auto"/>
        <w:jc w:val="both"/>
        <w:rPr>
          <w:rFonts w:ascii="Times New Roman" w:hAnsi="Times New Roman"/>
          <w:b/>
          <w:sz w:val="24"/>
          <w:szCs w:val="24"/>
          <w:u w:val="single"/>
        </w:rPr>
      </w:pPr>
      <w:r w:rsidRPr="004E3F6B">
        <w:rPr>
          <w:rFonts w:ascii="Times New Roman" w:hAnsi="Times New Roman"/>
          <w:sz w:val="24"/>
          <w:szCs w:val="24"/>
        </w:rPr>
        <w:tab/>
      </w:r>
      <w:r w:rsidRPr="004E3F6B">
        <w:rPr>
          <w:rFonts w:ascii="Times New Roman" w:hAnsi="Times New Roman"/>
          <w:b/>
          <w:sz w:val="24"/>
          <w:szCs w:val="24"/>
          <w:u w:val="single"/>
        </w:rPr>
        <w:t>MITIGATION</w:t>
      </w:r>
    </w:p>
    <w:p w:rsidR="00C27826" w:rsidRPr="004E3F6B" w:rsidRDefault="00C27826" w:rsidP="00C27826">
      <w:pPr>
        <w:tabs>
          <w:tab w:val="left" w:pos="3330"/>
        </w:tabs>
        <w:spacing w:line="360" w:lineRule="auto"/>
        <w:jc w:val="both"/>
        <w:rPr>
          <w:rFonts w:ascii="Times New Roman" w:hAnsi="Times New Roman"/>
          <w:sz w:val="24"/>
          <w:szCs w:val="24"/>
        </w:rPr>
      </w:pPr>
      <w:r w:rsidRPr="004E3F6B">
        <w:rPr>
          <w:rFonts w:ascii="Times New Roman" w:hAnsi="Times New Roman"/>
          <w:sz w:val="24"/>
          <w:szCs w:val="24"/>
        </w:rPr>
        <w:t xml:space="preserve">State: I pray the court considers that this is a vice that is </w:t>
      </w:r>
      <w:proofErr w:type="gramStart"/>
      <w:r w:rsidRPr="004E3F6B">
        <w:rPr>
          <w:rFonts w:ascii="Times New Roman" w:hAnsi="Times New Roman"/>
          <w:sz w:val="24"/>
          <w:szCs w:val="24"/>
        </w:rPr>
        <w:t>rampant,</w:t>
      </w:r>
      <w:proofErr w:type="gramEnd"/>
      <w:r w:rsidRPr="004E3F6B">
        <w:rPr>
          <w:rFonts w:ascii="Times New Roman" w:hAnsi="Times New Roman"/>
          <w:sz w:val="24"/>
          <w:szCs w:val="24"/>
        </w:rPr>
        <w:t xml:space="preserve"> victim was a mother to the accused. Court should consider the impact the vice brought to the family as it is divided, the beastly manner of the murder. I pray for a punitive sentence.</w:t>
      </w:r>
    </w:p>
    <w:p w:rsidR="00C27826" w:rsidRPr="004E3F6B" w:rsidRDefault="00C27826" w:rsidP="00C27826">
      <w:pPr>
        <w:tabs>
          <w:tab w:val="left" w:pos="3330"/>
        </w:tabs>
        <w:spacing w:line="360" w:lineRule="auto"/>
        <w:jc w:val="both"/>
        <w:rPr>
          <w:rFonts w:ascii="Times New Roman" w:hAnsi="Times New Roman"/>
          <w:sz w:val="24"/>
          <w:szCs w:val="24"/>
        </w:rPr>
      </w:pPr>
      <w:proofErr w:type="spellStart"/>
      <w:r w:rsidRPr="004E3F6B">
        <w:rPr>
          <w:rFonts w:ascii="Times New Roman" w:hAnsi="Times New Roman"/>
          <w:sz w:val="24"/>
          <w:szCs w:val="24"/>
        </w:rPr>
        <w:t>Wadhuka</w:t>
      </w:r>
      <w:proofErr w:type="spellEnd"/>
      <w:r w:rsidRPr="004E3F6B">
        <w:rPr>
          <w:rFonts w:ascii="Times New Roman" w:hAnsi="Times New Roman"/>
          <w:sz w:val="24"/>
          <w:szCs w:val="24"/>
        </w:rPr>
        <w:t xml:space="preserve">: convict is a first time </w:t>
      </w:r>
      <w:proofErr w:type="gramStart"/>
      <w:r w:rsidRPr="004E3F6B">
        <w:rPr>
          <w:rFonts w:ascii="Times New Roman" w:hAnsi="Times New Roman"/>
          <w:sz w:val="24"/>
          <w:szCs w:val="24"/>
        </w:rPr>
        <w:t>offender,</w:t>
      </w:r>
      <w:proofErr w:type="gramEnd"/>
      <w:r w:rsidRPr="004E3F6B">
        <w:rPr>
          <w:rFonts w:ascii="Times New Roman" w:hAnsi="Times New Roman"/>
          <w:sz w:val="24"/>
          <w:szCs w:val="24"/>
        </w:rPr>
        <w:t xml:space="preserve"> convict had a mental problem at the time of the offence.</w:t>
      </w:r>
    </w:p>
    <w:p w:rsidR="00C27826" w:rsidRPr="004E3F6B" w:rsidRDefault="00C27826" w:rsidP="00C27826">
      <w:pPr>
        <w:tabs>
          <w:tab w:val="left" w:pos="3330"/>
        </w:tabs>
        <w:spacing w:line="360" w:lineRule="auto"/>
        <w:jc w:val="both"/>
        <w:rPr>
          <w:rFonts w:ascii="Times New Roman" w:hAnsi="Times New Roman"/>
          <w:sz w:val="24"/>
          <w:szCs w:val="24"/>
        </w:rPr>
      </w:pPr>
      <w:r w:rsidRPr="004E3F6B">
        <w:rPr>
          <w:rFonts w:ascii="Times New Roman" w:hAnsi="Times New Roman"/>
          <w:sz w:val="24"/>
          <w:szCs w:val="24"/>
        </w:rPr>
        <w:t>Accused: I plead for leniency.</w:t>
      </w:r>
    </w:p>
    <w:p w:rsidR="00C27826" w:rsidRPr="004E3F6B" w:rsidRDefault="00C27826" w:rsidP="00C27826">
      <w:pPr>
        <w:tabs>
          <w:tab w:val="left" w:pos="3330"/>
        </w:tabs>
        <w:spacing w:line="360" w:lineRule="auto"/>
        <w:jc w:val="both"/>
        <w:rPr>
          <w:rFonts w:ascii="Times New Roman" w:hAnsi="Times New Roman"/>
          <w:sz w:val="24"/>
          <w:szCs w:val="24"/>
        </w:rPr>
      </w:pPr>
      <w:r w:rsidRPr="004E3F6B">
        <w:rPr>
          <w:rFonts w:ascii="Times New Roman" w:hAnsi="Times New Roman"/>
          <w:sz w:val="24"/>
          <w:szCs w:val="24"/>
        </w:rPr>
        <w:t>Court: adjourned for sentence later in the day.</w:t>
      </w:r>
    </w:p>
    <w:p w:rsidR="00C27826" w:rsidRPr="004E3F6B" w:rsidRDefault="00C27826" w:rsidP="00C27826">
      <w:pPr>
        <w:tabs>
          <w:tab w:val="left" w:pos="3330"/>
        </w:tabs>
        <w:spacing w:line="360" w:lineRule="auto"/>
        <w:jc w:val="both"/>
        <w:rPr>
          <w:rFonts w:ascii="Times New Roman" w:hAnsi="Times New Roman"/>
          <w:b/>
          <w:sz w:val="24"/>
          <w:szCs w:val="24"/>
        </w:rPr>
      </w:pPr>
      <w:r w:rsidRPr="004E3F6B">
        <w:rPr>
          <w:rFonts w:ascii="Times New Roman" w:hAnsi="Times New Roman"/>
          <w:b/>
          <w:sz w:val="24"/>
          <w:szCs w:val="24"/>
        </w:rPr>
        <w:t>2:45pm</w:t>
      </w:r>
    </w:p>
    <w:p w:rsidR="00C27826" w:rsidRPr="004E3F6B" w:rsidRDefault="00C27826" w:rsidP="00C27826">
      <w:pPr>
        <w:tabs>
          <w:tab w:val="left" w:pos="3330"/>
        </w:tabs>
        <w:spacing w:line="360" w:lineRule="auto"/>
        <w:jc w:val="both"/>
        <w:rPr>
          <w:rFonts w:ascii="Times New Roman" w:hAnsi="Times New Roman"/>
          <w:sz w:val="24"/>
          <w:szCs w:val="24"/>
        </w:rPr>
      </w:pPr>
      <w:proofErr w:type="gramStart"/>
      <w:r w:rsidRPr="004E3F6B">
        <w:rPr>
          <w:rFonts w:ascii="Times New Roman" w:hAnsi="Times New Roman"/>
          <w:sz w:val="24"/>
          <w:szCs w:val="24"/>
        </w:rPr>
        <w:t>Appearance as before.</w:t>
      </w:r>
      <w:proofErr w:type="gramEnd"/>
    </w:p>
    <w:p w:rsidR="00C27826" w:rsidRPr="004E3F6B" w:rsidRDefault="00C27826" w:rsidP="00C27826">
      <w:pPr>
        <w:tabs>
          <w:tab w:val="left" w:pos="3330"/>
        </w:tabs>
        <w:spacing w:line="360" w:lineRule="auto"/>
        <w:jc w:val="both"/>
        <w:rPr>
          <w:rFonts w:ascii="Times New Roman" w:hAnsi="Times New Roman"/>
          <w:b/>
          <w:sz w:val="24"/>
          <w:szCs w:val="24"/>
          <w:u w:val="single"/>
        </w:rPr>
      </w:pPr>
      <w:r w:rsidRPr="004E3F6B">
        <w:rPr>
          <w:rFonts w:ascii="Times New Roman" w:hAnsi="Times New Roman"/>
          <w:sz w:val="24"/>
          <w:szCs w:val="24"/>
        </w:rPr>
        <w:tab/>
      </w:r>
      <w:proofErr w:type="gramStart"/>
      <w:r w:rsidRPr="004E3F6B">
        <w:rPr>
          <w:rFonts w:ascii="Times New Roman" w:hAnsi="Times New Roman"/>
          <w:b/>
          <w:sz w:val="24"/>
          <w:szCs w:val="24"/>
          <w:u w:val="single"/>
        </w:rPr>
        <w:t>SENTENCE.</w:t>
      </w:r>
      <w:proofErr w:type="gramEnd"/>
    </w:p>
    <w:p w:rsidR="00C27826" w:rsidRPr="004E3F6B" w:rsidRDefault="00C27826" w:rsidP="00C27826">
      <w:pPr>
        <w:tabs>
          <w:tab w:val="left" w:pos="3330"/>
        </w:tabs>
        <w:spacing w:line="360" w:lineRule="auto"/>
        <w:jc w:val="both"/>
        <w:rPr>
          <w:rFonts w:ascii="Times New Roman" w:hAnsi="Times New Roman"/>
          <w:sz w:val="24"/>
          <w:szCs w:val="24"/>
        </w:rPr>
      </w:pPr>
      <w:r w:rsidRPr="004E3F6B">
        <w:rPr>
          <w:rFonts w:ascii="Times New Roman" w:hAnsi="Times New Roman"/>
          <w:sz w:val="24"/>
          <w:szCs w:val="24"/>
        </w:rPr>
        <w:t xml:space="preserve">Patricide is unacceptable because it is the accused’s mother who brought her into the world and brought her up. This case brought rift in the family that may never heal. The brutal manner in which the deceased was killed is an aggravating factor. The accused is a young </w:t>
      </w:r>
      <w:r w:rsidRPr="004E3F6B">
        <w:rPr>
          <w:rFonts w:ascii="Times New Roman" w:hAnsi="Times New Roman"/>
          <w:sz w:val="24"/>
          <w:szCs w:val="24"/>
        </w:rPr>
        <w:lastRenderedPageBreak/>
        <w:t>woman aged 40 years is a mitigation factor. Appropriate sentence is 40 years. As the accused has been on remand since August 2014, she is sentenced to 37 years imprisonment.</w:t>
      </w:r>
    </w:p>
    <w:p w:rsidR="00C27826" w:rsidRPr="004E3F6B" w:rsidRDefault="00C27826" w:rsidP="00C27826">
      <w:pPr>
        <w:tabs>
          <w:tab w:val="left" w:pos="3330"/>
        </w:tabs>
        <w:spacing w:line="360" w:lineRule="auto"/>
        <w:jc w:val="both"/>
        <w:rPr>
          <w:rFonts w:ascii="Times New Roman" w:hAnsi="Times New Roman"/>
          <w:sz w:val="24"/>
          <w:szCs w:val="24"/>
        </w:rPr>
      </w:pPr>
    </w:p>
    <w:p w:rsidR="00C27826" w:rsidRPr="004E3F6B" w:rsidRDefault="00C27826" w:rsidP="00C27826">
      <w:pPr>
        <w:tabs>
          <w:tab w:val="left" w:pos="3330"/>
        </w:tabs>
        <w:spacing w:line="360" w:lineRule="auto"/>
        <w:jc w:val="both"/>
        <w:rPr>
          <w:rFonts w:ascii="Times New Roman" w:hAnsi="Times New Roman"/>
          <w:b/>
          <w:sz w:val="24"/>
          <w:szCs w:val="24"/>
          <w:u w:val="single"/>
        </w:rPr>
      </w:pPr>
      <w:r w:rsidRPr="004E3F6B">
        <w:rPr>
          <w:rFonts w:ascii="Times New Roman" w:hAnsi="Times New Roman"/>
          <w:sz w:val="24"/>
          <w:szCs w:val="24"/>
        </w:rPr>
        <w:t xml:space="preserve"> </w:t>
      </w:r>
      <w:r w:rsidRPr="004E3F6B">
        <w:rPr>
          <w:rFonts w:ascii="Times New Roman" w:hAnsi="Times New Roman"/>
          <w:b/>
          <w:sz w:val="24"/>
          <w:szCs w:val="24"/>
        </w:rPr>
        <w:t xml:space="preserve">Hon. Lady Justice </w:t>
      </w:r>
      <w:proofErr w:type="spellStart"/>
      <w:r w:rsidRPr="004E3F6B">
        <w:rPr>
          <w:rFonts w:ascii="Times New Roman" w:hAnsi="Times New Roman"/>
          <w:b/>
          <w:sz w:val="24"/>
          <w:szCs w:val="24"/>
        </w:rPr>
        <w:t>H.Wolayo</w:t>
      </w:r>
      <w:proofErr w:type="spellEnd"/>
      <w:r w:rsidRPr="004E3F6B">
        <w:rPr>
          <w:rFonts w:ascii="Times New Roman" w:hAnsi="Times New Roman"/>
          <w:b/>
          <w:sz w:val="24"/>
          <w:szCs w:val="24"/>
        </w:rPr>
        <w:t>.</w:t>
      </w:r>
    </w:p>
    <w:p w:rsidR="00E9447B" w:rsidRPr="004E3F6B" w:rsidRDefault="004E3F6B">
      <w:pPr>
        <w:rPr>
          <w:rFonts w:ascii="Times New Roman" w:hAnsi="Times New Roman"/>
          <w:sz w:val="24"/>
          <w:szCs w:val="24"/>
        </w:rPr>
      </w:pPr>
    </w:p>
    <w:sectPr w:rsidR="00E9447B" w:rsidRPr="004E3F6B" w:rsidSect="005B5196">
      <w:pgSz w:w="11906" w:h="16838"/>
      <w:pgMar w:top="1440" w:right="1440" w:bottom="1440" w:left="1440" w:header="709" w:footer="709" w:gutter="0"/>
      <w:lnNumType w:countBy="5" w:start="4"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0BA7"/>
    <w:multiLevelType w:val="hybridMultilevel"/>
    <w:tmpl w:val="8DC2E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26"/>
    <w:rsid w:val="004E3F6B"/>
    <w:rsid w:val="005B5196"/>
    <w:rsid w:val="006A2882"/>
    <w:rsid w:val="00AC2CA6"/>
    <w:rsid w:val="00C2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26"/>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26"/>
    <w:pPr>
      <w:ind w:left="720"/>
      <w:contextualSpacing/>
    </w:pPr>
  </w:style>
  <w:style w:type="character" w:styleId="LineNumber">
    <w:name w:val="line number"/>
    <w:basedOn w:val="DefaultParagraphFont"/>
    <w:uiPriority w:val="99"/>
    <w:semiHidden/>
    <w:unhideWhenUsed/>
    <w:rsid w:val="005B5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26"/>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26"/>
    <w:pPr>
      <w:ind w:left="720"/>
      <w:contextualSpacing/>
    </w:pPr>
  </w:style>
  <w:style w:type="character" w:styleId="LineNumber">
    <w:name w:val="line number"/>
    <w:basedOn w:val="DefaultParagraphFont"/>
    <w:uiPriority w:val="99"/>
    <w:semiHidden/>
    <w:unhideWhenUsed/>
    <w:rsid w:val="005B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Henrietta Wolayo</dc:creator>
  <cp:lastModifiedBy>User</cp:lastModifiedBy>
  <cp:revision>2</cp:revision>
  <dcterms:created xsi:type="dcterms:W3CDTF">2018-06-08T11:40:00Z</dcterms:created>
  <dcterms:modified xsi:type="dcterms:W3CDTF">2018-06-08T11:40:00Z</dcterms:modified>
</cp:coreProperties>
</file>