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2B" w:rsidRPr="00160033" w:rsidRDefault="00455F2B" w:rsidP="00455F2B">
      <w:pPr>
        <w:jc w:val="center"/>
        <w:rPr>
          <w:rFonts w:ascii="Times New Roman" w:hAnsi="Times New Roman" w:cs="Times New Roman"/>
          <w:b/>
          <w:sz w:val="24"/>
          <w:szCs w:val="24"/>
        </w:rPr>
      </w:pPr>
      <w:r w:rsidRPr="00160033">
        <w:rPr>
          <w:rFonts w:ascii="Times New Roman" w:hAnsi="Times New Roman" w:cs="Times New Roman"/>
          <w:b/>
          <w:sz w:val="24"/>
          <w:szCs w:val="24"/>
        </w:rPr>
        <w:t>THE REPUBLIC OF UGANDA</w:t>
      </w:r>
    </w:p>
    <w:p w:rsidR="00455F2B" w:rsidRPr="00160033" w:rsidRDefault="00455F2B" w:rsidP="00455F2B">
      <w:pPr>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455F2B" w:rsidRPr="00160033" w:rsidRDefault="00455F2B" w:rsidP="00455F2B">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122</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455F2B" w:rsidRPr="00160033" w:rsidRDefault="00455F2B" w:rsidP="00455F2B">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455F2B" w:rsidRPr="00160033" w:rsidRDefault="00455F2B" w:rsidP="00455F2B">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455F2B" w:rsidRDefault="00455F2B" w:rsidP="00455F2B">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 ODHIAMBO TOM</w:t>
      </w:r>
      <w:r>
        <w:rPr>
          <w:rFonts w:ascii="Times New Roman" w:hAnsi="Times New Roman" w:cs="Times New Roman"/>
          <w:b/>
          <w:sz w:val="24"/>
          <w:szCs w:val="24"/>
        </w:rPr>
        <w:tab/>
        <w:t>}</w:t>
      </w:r>
      <w:r w:rsidRPr="00980A30">
        <w:rPr>
          <w:rFonts w:ascii="Times New Roman" w:hAnsi="Times New Roman" w:cs="Times New Roman"/>
          <w:b/>
          <w:sz w:val="24"/>
          <w:szCs w:val="24"/>
        </w:rPr>
        <w:tab/>
        <w:t>……………………………………</w:t>
      </w:r>
      <w:r w:rsidRPr="00980A30">
        <w:rPr>
          <w:rFonts w:ascii="Times New Roman" w:hAnsi="Times New Roman" w:cs="Times New Roman"/>
          <w:b/>
          <w:sz w:val="24"/>
          <w:szCs w:val="24"/>
        </w:rPr>
        <w:tab/>
      </w:r>
      <w:r w:rsidRPr="00980A30">
        <w:rPr>
          <w:rFonts w:ascii="Times New Roman" w:hAnsi="Times New Roman" w:cs="Times New Roman"/>
          <w:b/>
          <w:sz w:val="24"/>
          <w:szCs w:val="24"/>
        </w:rPr>
        <w:tab/>
        <w:t>ACCUSED</w:t>
      </w:r>
    </w:p>
    <w:p w:rsidR="00455F2B" w:rsidRPr="00980A30" w:rsidRDefault="00455F2B" w:rsidP="00455F2B">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 ATAYO GODFREY</w:t>
      </w:r>
      <w:r>
        <w:rPr>
          <w:rFonts w:ascii="Times New Roman" w:hAnsi="Times New Roman" w:cs="Times New Roman"/>
          <w:b/>
          <w:sz w:val="24"/>
          <w:szCs w:val="24"/>
        </w:rPr>
        <w:tab/>
        <w:t>}</w:t>
      </w:r>
    </w:p>
    <w:p w:rsidR="00160033" w:rsidRPr="00160033" w:rsidRDefault="00455F2B" w:rsidP="00455F2B">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160033" w:rsidRPr="00160033">
        <w:rPr>
          <w:rFonts w:ascii="Times New Roman" w:hAnsi="Times New Roman" w:cs="Times New Roman"/>
          <w:b/>
          <w:sz w:val="24"/>
          <w:szCs w:val="24"/>
        </w:rPr>
        <w:t>u</w:t>
      </w:r>
      <w:proofErr w:type="spellEnd"/>
    </w:p>
    <w:p w:rsidR="002C3B6C" w:rsidRDefault="002C3B6C" w:rsidP="000D7B8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D7B8C" w:rsidRPr="00160033" w:rsidRDefault="000D7B8C" w:rsidP="000D7B8C">
      <w:pPr>
        <w:spacing w:after="0"/>
        <w:jc w:val="center"/>
        <w:rPr>
          <w:rFonts w:ascii="Times New Roman" w:hAnsi="Times New Roman" w:cs="Times New Roman"/>
          <w:b/>
          <w:sz w:val="24"/>
          <w:szCs w:val="24"/>
          <w:u w:val="single"/>
        </w:rPr>
      </w:pPr>
    </w:p>
    <w:p w:rsidR="002C3B6C"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723DE">
        <w:rPr>
          <w:rFonts w:ascii="Times New Roman" w:hAnsi="Times New Roman" w:cs="Times New Roman"/>
          <w:sz w:val="24"/>
          <w:szCs w:val="24"/>
        </w:rPr>
        <w:t xml:space="preserve">two </w:t>
      </w:r>
      <w:r>
        <w:rPr>
          <w:rFonts w:ascii="Times New Roman" w:hAnsi="Times New Roman" w:cs="Times New Roman"/>
          <w:sz w:val="24"/>
          <w:szCs w:val="24"/>
        </w:rPr>
        <w:t xml:space="preserve">accused </w:t>
      </w:r>
      <w:r w:rsidR="00E723DE">
        <w:rPr>
          <w:rFonts w:ascii="Times New Roman" w:hAnsi="Times New Roman" w:cs="Times New Roman"/>
          <w:sz w:val="24"/>
          <w:szCs w:val="24"/>
        </w:rPr>
        <w:t>are</w:t>
      </w:r>
      <w:r>
        <w:rPr>
          <w:rFonts w:ascii="Times New Roman" w:hAnsi="Times New Roman" w:cs="Times New Roman"/>
          <w:sz w:val="24"/>
          <w:szCs w:val="24"/>
        </w:rPr>
        <w:t xml:space="preserve"> indicted with </w:t>
      </w:r>
      <w:r w:rsidR="00E723DE">
        <w:rPr>
          <w:rFonts w:ascii="Times New Roman" w:hAnsi="Times New Roman" w:cs="Times New Roman"/>
          <w:sz w:val="24"/>
          <w:szCs w:val="24"/>
        </w:rPr>
        <w:t>one</w:t>
      </w:r>
      <w:r>
        <w:rPr>
          <w:rFonts w:ascii="Times New Roman" w:hAnsi="Times New Roman" w:cs="Times New Roman"/>
          <w:sz w:val="24"/>
          <w:szCs w:val="24"/>
        </w:rPr>
        <w:t xml:space="preserv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0D5362" w:rsidRPr="00A84B2A">
        <w:rPr>
          <w:rFonts w:ascii="Times New Roman" w:hAnsi="Times New Roman" w:cs="Times New Roman"/>
          <w:sz w:val="24"/>
          <w:szCs w:val="24"/>
        </w:rPr>
        <w:t xml:space="preserve">It is alleged that the </w:t>
      </w:r>
      <w:r w:rsidR="000D5362">
        <w:rPr>
          <w:rFonts w:ascii="Times New Roman" w:hAnsi="Times New Roman" w:cs="Times New Roman"/>
          <w:sz w:val="24"/>
          <w:szCs w:val="24"/>
        </w:rPr>
        <w:t xml:space="preserve">two </w:t>
      </w:r>
      <w:r w:rsidR="000D5362" w:rsidRPr="00A84B2A">
        <w:rPr>
          <w:rFonts w:ascii="Times New Roman" w:hAnsi="Times New Roman" w:cs="Times New Roman"/>
          <w:sz w:val="24"/>
          <w:szCs w:val="24"/>
        </w:rPr>
        <w:t xml:space="preserve">accused on the </w:t>
      </w:r>
      <w:r w:rsidR="000D5362">
        <w:rPr>
          <w:rFonts w:ascii="Times New Roman" w:hAnsi="Times New Roman" w:cs="Times New Roman"/>
          <w:sz w:val="24"/>
          <w:szCs w:val="24"/>
        </w:rPr>
        <w:t>2</w:t>
      </w:r>
      <w:r w:rsidR="000D5362">
        <w:rPr>
          <w:rFonts w:ascii="Times New Roman" w:hAnsi="Times New Roman" w:cs="Times New Roman"/>
          <w:sz w:val="24"/>
          <w:szCs w:val="24"/>
          <w:vertAlign w:val="superscript"/>
        </w:rPr>
        <w:t>nd</w:t>
      </w:r>
      <w:r w:rsidR="000D5362" w:rsidRPr="00A84B2A">
        <w:rPr>
          <w:rFonts w:ascii="Times New Roman" w:hAnsi="Times New Roman" w:cs="Times New Roman"/>
          <w:sz w:val="24"/>
          <w:szCs w:val="24"/>
        </w:rPr>
        <w:t xml:space="preserve"> day of </w:t>
      </w:r>
      <w:r w:rsidR="000D5362">
        <w:rPr>
          <w:rFonts w:ascii="Times New Roman" w:hAnsi="Times New Roman" w:cs="Times New Roman"/>
          <w:sz w:val="24"/>
          <w:szCs w:val="24"/>
        </w:rPr>
        <w:t>April</w:t>
      </w:r>
      <w:r w:rsidR="000D5362" w:rsidRPr="00A84B2A">
        <w:rPr>
          <w:rFonts w:ascii="Times New Roman" w:hAnsi="Times New Roman" w:cs="Times New Roman"/>
          <w:sz w:val="24"/>
          <w:szCs w:val="24"/>
        </w:rPr>
        <w:t xml:space="preserve"> 201</w:t>
      </w:r>
      <w:r w:rsidR="000D5362">
        <w:rPr>
          <w:rFonts w:ascii="Times New Roman" w:hAnsi="Times New Roman" w:cs="Times New Roman"/>
          <w:sz w:val="24"/>
          <w:szCs w:val="24"/>
        </w:rPr>
        <w:t>3</w:t>
      </w:r>
      <w:r w:rsidR="000D5362" w:rsidRPr="00A84B2A">
        <w:rPr>
          <w:rFonts w:ascii="Times New Roman" w:hAnsi="Times New Roman" w:cs="Times New Roman"/>
          <w:sz w:val="24"/>
          <w:szCs w:val="24"/>
        </w:rPr>
        <w:t xml:space="preserve"> at </w:t>
      </w:r>
      <w:proofErr w:type="spellStart"/>
      <w:r w:rsidR="000D5362">
        <w:rPr>
          <w:rFonts w:ascii="Times New Roman" w:hAnsi="Times New Roman" w:cs="Times New Roman"/>
          <w:sz w:val="24"/>
          <w:szCs w:val="24"/>
        </w:rPr>
        <w:t>Adriko</w:t>
      </w:r>
      <w:proofErr w:type="spellEnd"/>
      <w:r w:rsidR="000D5362">
        <w:rPr>
          <w:rFonts w:ascii="Times New Roman" w:hAnsi="Times New Roman" w:cs="Times New Roman"/>
          <w:sz w:val="24"/>
          <w:szCs w:val="24"/>
        </w:rPr>
        <w:t xml:space="preserve"> Cell in </w:t>
      </w:r>
      <w:proofErr w:type="spellStart"/>
      <w:r w:rsidR="000D5362">
        <w:rPr>
          <w:rFonts w:ascii="Times New Roman" w:hAnsi="Times New Roman" w:cs="Times New Roman"/>
          <w:sz w:val="24"/>
          <w:szCs w:val="24"/>
        </w:rPr>
        <w:t>Arua</w:t>
      </w:r>
      <w:proofErr w:type="spellEnd"/>
      <w:r w:rsidR="000D5362">
        <w:rPr>
          <w:rFonts w:ascii="Times New Roman" w:hAnsi="Times New Roman" w:cs="Times New Roman"/>
          <w:sz w:val="24"/>
          <w:szCs w:val="24"/>
        </w:rPr>
        <w:t xml:space="preserve"> District</w:t>
      </w:r>
      <w:r w:rsidR="000D5362" w:rsidRPr="00A84B2A">
        <w:rPr>
          <w:rFonts w:ascii="Times New Roman" w:hAnsi="Times New Roman" w:cs="Times New Roman"/>
          <w:sz w:val="24"/>
          <w:szCs w:val="24"/>
        </w:rPr>
        <w:t xml:space="preserve"> murdered one </w:t>
      </w:r>
      <w:proofErr w:type="spellStart"/>
      <w:r w:rsidR="000D5362">
        <w:rPr>
          <w:rFonts w:ascii="Times New Roman" w:hAnsi="Times New Roman" w:cs="Times New Roman"/>
          <w:sz w:val="24"/>
          <w:szCs w:val="24"/>
        </w:rPr>
        <w:t>Oryem</w:t>
      </w:r>
      <w:proofErr w:type="spellEnd"/>
      <w:r w:rsidR="000D5362">
        <w:rPr>
          <w:rFonts w:ascii="Times New Roman" w:hAnsi="Times New Roman" w:cs="Times New Roman"/>
          <w:sz w:val="24"/>
          <w:szCs w:val="24"/>
        </w:rPr>
        <w:t xml:space="preserve"> </w:t>
      </w:r>
      <w:proofErr w:type="spellStart"/>
      <w:r w:rsidR="000D5362">
        <w:rPr>
          <w:rFonts w:ascii="Times New Roman" w:hAnsi="Times New Roman" w:cs="Times New Roman"/>
          <w:sz w:val="24"/>
          <w:szCs w:val="24"/>
        </w:rPr>
        <w:t>Saidi</w:t>
      </w:r>
      <w:proofErr w:type="spellEnd"/>
      <w:r w:rsidR="000D5362">
        <w:rPr>
          <w:rFonts w:ascii="Times New Roman" w:hAnsi="Times New Roman" w:cs="Times New Roman"/>
          <w:sz w:val="24"/>
          <w:szCs w:val="24"/>
        </w:rPr>
        <w:t xml:space="preserve"> Musa</w:t>
      </w:r>
      <w:r>
        <w:rPr>
          <w:rFonts w:ascii="Times New Roman" w:hAnsi="Times New Roman" w:cs="Times New Roman"/>
          <w:sz w:val="24"/>
          <w:szCs w:val="24"/>
        </w:rPr>
        <w:t>.</w:t>
      </w:r>
    </w:p>
    <w:p w:rsidR="00625A9B" w:rsidRDefault="00625A9B" w:rsidP="00625A9B">
      <w:pPr>
        <w:spacing w:after="0" w:line="360" w:lineRule="auto"/>
        <w:jc w:val="both"/>
        <w:rPr>
          <w:rFonts w:ascii="Times New Roman" w:hAnsi="Times New Roman" w:cs="Times New Roman"/>
          <w:sz w:val="24"/>
          <w:szCs w:val="24"/>
        </w:rPr>
      </w:pPr>
    </w:p>
    <w:p w:rsidR="004F0265"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D5362">
        <w:rPr>
          <w:rFonts w:ascii="Times New Roman" w:hAnsi="Times New Roman" w:cs="Times New Roman"/>
          <w:sz w:val="24"/>
          <w:szCs w:val="24"/>
        </w:rPr>
        <w:t>facts of the case as presented by</w:t>
      </w:r>
      <w:r>
        <w:rPr>
          <w:rFonts w:ascii="Times New Roman" w:hAnsi="Times New Roman" w:cs="Times New Roman"/>
          <w:sz w:val="24"/>
          <w:szCs w:val="24"/>
        </w:rPr>
        <w:t xml:space="preserve"> the prosecution are briefly that on</w:t>
      </w:r>
      <w:r w:rsidR="003E1CFC">
        <w:rPr>
          <w:rFonts w:ascii="Times New Roman" w:hAnsi="Times New Roman" w:cs="Times New Roman"/>
          <w:sz w:val="24"/>
          <w:szCs w:val="24"/>
        </w:rPr>
        <w:t xml:space="preserve"> the </w:t>
      </w:r>
      <w:r w:rsidR="00383225">
        <w:rPr>
          <w:rFonts w:ascii="Times New Roman" w:hAnsi="Times New Roman" w:cs="Times New Roman"/>
          <w:sz w:val="24"/>
          <w:szCs w:val="24"/>
        </w:rPr>
        <w:t xml:space="preserve">night of </w:t>
      </w:r>
      <w:r w:rsidR="003E1CFC">
        <w:rPr>
          <w:rFonts w:ascii="Times New Roman" w:hAnsi="Times New Roman" w:cs="Times New Roman"/>
          <w:sz w:val="24"/>
          <w:szCs w:val="24"/>
        </w:rPr>
        <w:t xml:space="preserve">on </w:t>
      </w:r>
      <w:r w:rsidR="00383225">
        <w:rPr>
          <w:rFonts w:ascii="Times New Roman" w:hAnsi="Times New Roman" w:cs="Times New Roman"/>
          <w:sz w:val="24"/>
          <w:szCs w:val="24"/>
        </w:rPr>
        <w:t>2</w:t>
      </w:r>
      <w:r w:rsidR="00383225">
        <w:rPr>
          <w:rFonts w:ascii="Times New Roman" w:hAnsi="Times New Roman" w:cs="Times New Roman"/>
          <w:sz w:val="24"/>
          <w:szCs w:val="24"/>
          <w:vertAlign w:val="superscript"/>
        </w:rPr>
        <w:t>nd</w:t>
      </w:r>
      <w:r w:rsidR="00383225" w:rsidRPr="00A84B2A">
        <w:rPr>
          <w:rFonts w:ascii="Times New Roman" w:hAnsi="Times New Roman" w:cs="Times New Roman"/>
          <w:sz w:val="24"/>
          <w:szCs w:val="24"/>
        </w:rPr>
        <w:t xml:space="preserve"> day of </w:t>
      </w:r>
      <w:r w:rsidR="00383225">
        <w:rPr>
          <w:rFonts w:ascii="Times New Roman" w:hAnsi="Times New Roman" w:cs="Times New Roman"/>
          <w:sz w:val="24"/>
          <w:szCs w:val="24"/>
        </w:rPr>
        <w:t>April</w:t>
      </w:r>
      <w:r w:rsidR="00383225" w:rsidRPr="00A84B2A">
        <w:rPr>
          <w:rFonts w:ascii="Times New Roman" w:hAnsi="Times New Roman" w:cs="Times New Roman"/>
          <w:sz w:val="24"/>
          <w:szCs w:val="24"/>
        </w:rPr>
        <w:t xml:space="preserve"> 201</w:t>
      </w:r>
      <w:r w:rsidR="00383225">
        <w:rPr>
          <w:rFonts w:ascii="Times New Roman" w:hAnsi="Times New Roman" w:cs="Times New Roman"/>
          <w:sz w:val="24"/>
          <w:szCs w:val="24"/>
        </w:rPr>
        <w:t xml:space="preserve">3 the deceased went to the home of his estranged lover, </w:t>
      </w:r>
      <w:proofErr w:type="spellStart"/>
      <w:r w:rsidR="009F1DAF">
        <w:rPr>
          <w:rFonts w:ascii="Times New Roman" w:hAnsi="Times New Roman" w:cs="Times New Roman"/>
          <w:sz w:val="24"/>
          <w:szCs w:val="24"/>
        </w:rPr>
        <w:t>Zalika</w:t>
      </w:r>
      <w:proofErr w:type="spellEnd"/>
      <w:r w:rsidR="00383225">
        <w:rPr>
          <w:rFonts w:ascii="Times New Roman" w:hAnsi="Times New Roman" w:cs="Times New Roman"/>
          <w:sz w:val="24"/>
          <w:szCs w:val="24"/>
        </w:rPr>
        <w:t>, to collect his personal effect after they had fallen out</w:t>
      </w:r>
      <w:r w:rsidR="0065298E">
        <w:rPr>
          <w:rFonts w:ascii="Times New Roman" w:hAnsi="Times New Roman" w:cs="Times New Roman"/>
          <w:sz w:val="24"/>
          <w:szCs w:val="24"/>
        </w:rPr>
        <w:t>.</w:t>
      </w:r>
      <w:r w:rsidR="00383225">
        <w:rPr>
          <w:rFonts w:ascii="Times New Roman" w:hAnsi="Times New Roman" w:cs="Times New Roman"/>
          <w:sz w:val="24"/>
          <w:szCs w:val="24"/>
        </w:rPr>
        <w:t xml:space="preserve"> Instead, </w:t>
      </w:r>
      <w:proofErr w:type="spellStart"/>
      <w:r w:rsidR="009F1DAF">
        <w:rPr>
          <w:rFonts w:ascii="Times New Roman" w:hAnsi="Times New Roman" w:cs="Times New Roman"/>
          <w:sz w:val="24"/>
          <w:szCs w:val="24"/>
        </w:rPr>
        <w:t>Zalika</w:t>
      </w:r>
      <w:proofErr w:type="spellEnd"/>
      <w:r w:rsidR="00383225">
        <w:rPr>
          <w:rFonts w:ascii="Times New Roman" w:hAnsi="Times New Roman" w:cs="Times New Roman"/>
          <w:sz w:val="24"/>
          <w:szCs w:val="24"/>
        </w:rPr>
        <w:t xml:space="preserve"> raised an alarm referring to the deceased as a thief, accusing him as well of having spread powdered pepper though her ventilator to her discomfort. A mob soon descended on the deceased, assaulting him severely as a result of which he died a few hours later from the injuries he sustained. The two accused, both of whom lived in the neighbourhood of </w:t>
      </w:r>
      <w:proofErr w:type="spellStart"/>
      <w:r w:rsidR="009F1DAF">
        <w:rPr>
          <w:rFonts w:ascii="Times New Roman" w:hAnsi="Times New Roman" w:cs="Times New Roman"/>
          <w:sz w:val="24"/>
          <w:szCs w:val="24"/>
        </w:rPr>
        <w:t>Zalika</w:t>
      </w:r>
      <w:proofErr w:type="spellEnd"/>
      <w:r w:rsidR="00383225">
        <w:rPr>
          <w:rFonts w:ascii="Times New Roman" w:hAnsi="Times New Roman" w:cs="Times New Roman"/>
          <w:sz w:val="24"/>
          <w:szCs w:val="24"/>
        </w:rPr>
        <w:t>, were arrested as some of the persons identified to have participated in assaulting the deceased. Both accused denied any participation. A1 set up an alibi saying he had not spent that night at home only to be surprised by an arrest the following morning while A2 said he was only an onlooker.</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383225">
        <w:rPr>
          <w:rFonts w:ascii="Times New Roman" w:hAnsi="Times New Roman" w:cs="Times New Roman"/>
          <w:sz w:val="24"/>
          <w:szCs w:val="24"/>
        </w:rPr>
        <w:t>both</w:t>
      </w:r>
      <w:r>
        <w:rPr>
          <w:rFonts w:ascii="Times New Roman" w:hAnsi="Times New Roman" w:cs="Times New Roman"/>
          <w:sz w:val="24"/>
          <w:szCs w:val="24"/>
        </w:rPr>
        <w:t xml:space="preserve"> accused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w:t>
      </w:r>
      <w:r w:rsidRPr="001934C9">
        <w:rPr>
          <w:rFonts w:ascii="Times New Roman" w:hAnsi="Times New Roman" w:cs="Times New Roman"/>
          <w:sz w:val="24"/>
          <w:szCs w:val="24"/>
        </w:rPr>
        <w:lastRenderedPageBreak/>
        <w:t xml:space="preserve">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65298E"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Pr>
          <w:rFonts w:ascii="Times New Roman" w:hAnsi="Times New Roman" w:cs="Times New Roman"/>
          <w:sz w:val="24"/>
          <w:szCs w:val="24"/>
        </w:rPr>
        <w:t>The prosecution adduced</w:t>
      </w:r>
      <w:r w:rsidRPr="00A84B2A">
        <w:rPr>
          <w:rFonts w:ascii="Times New Roman" w:hAnsi="Times New Roman" w:cs="Times New Roman"/>
          <w:sz w:val="24"/>
          <w:szCs w:val="24"/>
        </w:rPr>
        <w:t xml:space="preserve"> the post mortem report </w:t>
      </w:r>
      <w:r w:rsidR="00383225">
        <w:rPr>
          <w:rFonts w:ascii="Times New Roman" w:hAnsi="Times New Roman" w:cs="Times New Roman"/>
          <w:sz w:val="24"/>
          <w:szCs w:val="24"/>
        </w:rPr>
        <w:t>2</w:t>
      </w:r>
      <w:r w:rsidR="00383225">
        <w:rPr>
          <w:rFonts w:ascii="Times New Roman" w:hAnsi="Times New Roman" w:cs="Times New Roman"/>
          <w:sz w:val="24"/>
          <w:szCs w:val="24"/>
          <w:vertAlign w:val="superscript"/>
        </w:rPr>
        <w:t>nd</w:t>
      </w:r>
      <w:r w:rsidR="00383225" w:rsidRPr="00A84B2A">
        <w:rPr>
          <w:rFonts w:ascii="Times New Roman" w:hAnsi="Times New Roman" w:cs="Times New Roman"/>
          <w:sz w:val="24"/>
          <w:szCs w:val="24"/>
        </w:rPr>
        <w:t xml:space="preserve"> </w:t>
      </w:r>
      <w:r w:rsidR="00383225">
        <w:rPr>
          <w:rFonts w:ascii="Times New Roman" w:hAnsi="Times New Roman" w:cs="Times New Roman"/>
          <w:sz w:val="24"/>
          <w:szCs w:val="24"/>
        </w:rPr>
        <w:t xml:space="preserve">April </w:t>
      </w:r>
      <w:r w:rsidR="00383225" w:rsidRPr="00A84B2A">
        <w:rPr>
          <w:rFonts w:ascii="Times New Roman" w:hAnsi="Times New Roman" w:cs="Times New Roman"/>
          <w:sz w:val="24"/>
          <w:szCs w:val="24"/>
        </w:rPr>
        <w:t>201</w:t>
      </w:r>
      <w:r w:rsidR="00383225">
        <w:rPr>
          <w:rFonts w:ascii="Times New Roman" w:hAnsi="Times New Roman" w:cs="Times New Roman"/>
          <w:sz w:val="24"/>
          <w:szCs w:val="24"/>
        </w:rPr>
        <w:t xml:space="preserve">3 </w:t>
      </w:r>
      <w:r w:rsidRPr="00A84B2A">
        <w:rPr>
          <w:rFonts w:ascii="Times New Roman" w:hAnsi="Times New Roman" w:cs="Times New Roman"/>
          <w:sz w:val="24"/>
          <w:szCs w:val="24"/>
        </w:rPr>
        <w:t>prepared by 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t>
      </w:r>
      <w:proofErr w:type="spellStart"/>
      <w:r w:rsidR="00383225">
        <w:rPr>
          <w:rFonts w:ascii="Times New Roman" w:hAnsi="Times New Roman" w:cs="Times New Roman"/>
          <w:sz w:val="24"/>
          <w:szCs w:val="24"/>
        </w:rPr>
        <w:t>Dr.</w:t>
      </w:r>
      <w:proofErr w:type="spellEnd"/>
      <w:r w:rsidR="00383225">
        <w:rPr>
          <w:rFonts w:ascii="Times New Roman" w:hAnsi="Times New Roman" w:cs="Times New Roman"/>
          <w:sz w:val="24"/>
          <w:szCs w:val="24"/>
        </w:rPr>
        <w:t xml:space="preserve"> </w:t>
      </w:r>
      <w:proofErr w:type="spellStart"/>
      <w:r w:rsidR="00383225">
        <w:rPr>
          <w:rFonts w:ascii="Times New Roman" w:hAnsi="Times New Roman" w:cs="Times New Roman"/>
          <w:sz w:val="24"/>
          <w:szCs w:val="24"/>
        </w:rPr>
        <w:t>Ambayo</w:t>
      </w:r>
      <w:proofErr w:type="spellEnd"/>
      <w:r w:rsidR="00383225">
        <w:rPr>
          <w:rFonts w:ascii="Times New Roman" w:hAnsi="Times New Roman" w:cs="Times New Roman"/>
          <w:sz w:val="24"/>
          <w:szCs w:val="24"/>
        </w:rPr>
        <w:t xml:space="preserve"> Richard</w:t>
      </w:r>
      <w:r w:rsidR="00383225" w:rsidRPr="00A84B2A">
        <w:rPr>
          <w:rFonts w:ascii="Times New Roman" w:hAnsi="Times New Roman" w:cs="Times New Roman"/>
          <w:sz w:val="24"/>
          <w:szCs w:val="24"/>
        </w:rPr>
        <w:t xml:space="preserve"> </w:t>
      </w:r>
      <w:r w:rsidR="00383225">
        <w:rPr>
          <w:rFonts w:ascii="Times New Roman" w:hAnsi="Times New Roman" w:cs="Times New Roman"/>
          <w:sz w:val="24"/>
          <w:szCs w:val="24"/>
        </w:rPr>
        <w:t xml:space="preserve">of </w:t>
      </w:r>
      <w:proofErr w:type="spellStart"/>
      <w:r w:rsidR="00383225">
        <w:rPr>
          <w:rFonts w:ascii="Times New Roman" w:hAnsi="Times New Roman" w:cs="Times New Roman"/>
          <w:sz w:val="24"/>
          <w:szCs w:val="24"/>
        </w:rPr>
        <w:t>Arua</w:t>
      </w:r>
      <w:proofErr w:type="spellEnd"/>
      <w:r w:rsidR="00383225">
        <w:rPr>
          <w:rFonts w:ascii="Times New Roman" w:hAnsi="Times New Roman" w:cs="Times New Roman"/>
          <w:sz w:val="24"/>
          <w:szCs w:val="24"/>
        </w:rPr>
        <w:t xml:space="preserve"> Regional Referral Hospital</w:t>
      </w:r>
      <w:r>
        <w:rPr>
          <w:rFonts w:ascii="Times New Roman" w:hAnsi="Times New Roman" w:cs="Times New Roman"/>
          <w:sz w:val="24"/>
          <w:szCs w:val="24"/>
        </w:rPr>
        <w:t>,</w:t>
      </w:r>
      <w:r w:rsidRPr="00A84B2A">
        <w:rPr>
          <w:rFonts w:ascii="Times New Roman" w:hAnsi="Times New Roman" w:cs="Times New Roman"/>
          <w:sz w:val="24"/>
          <w:szCs w:val="24"/>
        </w:rPr>
        <w:t xml:space="preserve"> which was admitted </w:t>
      </w:r>
      <w:r>
        <w:rPr>
          <w:rFonts w:ascii="Times New Roman" w:hAnsi="Times New Roman" w:cs="Times New Roman"/>
          <w:sz w:val="24"/>
          <w:szCs w:val="24"/>
        </w:rPr>
        <w:t>during the preliminary hearing and marked as e</w:t>
      </w:r>
      <w:r w:rsidRPr="00A84B2A">
        <w:rPr>
          <w:rFonts w:ascii="Times New Roman" w:hAnsi="Times New Roman" w:cs="Times New Roman"/>
          <w:sz w:val="24"/>
          <w:szCs w:val="24"/>
        </w:rPr>
        <w:t>xhibit P.E</w:t>
      </w:r>
      <w:r>
        <w:rPr>
          <w:rFonts w:ascii="Times New Roman" w:hAnsi="Times New Roman" w:cs="Times New Roman"/>
          <w:sz w:val="24"/>
          <w:szCs w:val="24"/>
        </w:rPr>
        <w:t>x</w:t>
      </w:r>
      <w:r w:rsidRPr="00A84B2A">
        <w:rPr>
          <w:rFonts w:ascii="Times New Roman" w:hAnsi="Times New Roman" w:cs="Times New Roman"/>
          <w:sz w:val="24"/>
          <w:szCs w:val="24"/>
        </w:rPr>
        <w:t>.</w:t>
      </w:r>
      <w:r w:rsidR="00383225">
        <w:rPr>
          <w:rFonts w:ascii="Times New Roman" w:hAnsi="Times New Roman" w:cs="Times New Roman"/>
          <w:sz w:val="24"/>
          <w:szCs w:val="24"/>
        </w:rPr>
        <w:t>1</w:t>
      </w:r>
      <w:r w:rsidRPr="00A84B2A">
        <w:rPr>
          <w:rFonts w:ascii="Times New Roman" w:hAnsi="Times New Roman" w:cs="Times New Roman"/>
          <w:sz w:val="24"/>
          <w:szCs w:val="24"/>
        </w:rPr>
        <w:t xml:space="preserve">. </w:t>
      </w:r>
      <w:r w:rsidR="00383225">
        <w:rPr>
          <w:rFonts w:ascii="Times New Roman" w:hAnsi="Times New Roman" w:cs="Times New Roman"/>
          <w:sz w:val="24"/>
          <w:szCs w:val="24"/>
        </w:rPr>
        <w:t xml:space="preserve">The body was identified to him by a one </w:t>
      </w:r>
      <w:proofErr w:type="spellStart"/>
      <w:r w:rsidR="00383225">
        <w:rPr>
          <w:rFonts w:ascii="Times New Roman" w:hAnsi="Times New Roman" w:cs="Times New Roman"/>
          <w:sz w:val="24"/>
          <w:szCs w:val="24"/>
        </w:rPr>
        <w:t>Ajobe</w:t>
      </w:r>
      <w:proofErr w:type="spellEnd"/>
      <w:r w:rsidR="00383225">
        <w:rPr>
          <w:rFonts w:ascii="Times New Roman" w:hAnsi="Times New Roman" w:cs="Times New Roman"/>
          <w:sz w:val="24"/>
          <w:szCs w:val="24"/>
        </w:rPr>
        <w:t xml:space="preserve"> Yusuf Musa as that of </w:t>
      </w:r>
      <w:proofErr w:type="spellStart"/>
      <w:r w:rsidR="00383225">
        <w:rPr>
          <w:rFonts w:ascii="Times New Roman" w:hAnsi="Times New Roman" w:cs="Times New Roman"/>
          <w:sz w:val="24"/>
          <w:szCs w:val="24"/>
        </w:rPr>
        <w:t>Saidi</w:t>
      </w:r>
      <w:proofErr w:type="spellEnd"/>
      <w:r w:rsidR="00383225">
        <w:rPr>
          <w:rFonts w:ascii="Times New Roman" w:hAnsi="Times New Roman" w:cs="Times New Roman"/>
          <w:sz w:val="24"/>
          <w:szCs w:val="24"/>
        </w:rPr>
        <w:t xml:space="preserve"> Musa</w:t>
      </w:r>
      <w:r w:rsidR="00383225" w:rsidRPr="00B22CA1">
        <w:rPr>
          <w:rFonts w:ascii="Times New Roman" w:hAnsi="Times New Roman" w:cs="Times New Roman"/>
          <w:sz w:val="24"/>
          <w:szCs w:val="24"/>
        </w:rPr>
        <w:t xml:space="preserve"> </w:t>
      </w:r>
      <w:proofErr w:type="spellStart"/>
      <w:r w:rsidR="00383225">
        <w:rPr>
          <w:rFonts w:ascii="Times New Roman" w:hAnsi="Times New Roman" w:cs="Times New Roman"/>
          <w:sz w:val="24"/>
          <w:szCs w:val="24"/>
        </w:rPr>
        <w:t>Oryem</w:t>
      </w:r>
      <w:proofErr w:type="spellEnd"/>
      <w:r w:rsidR="00383225">
        <w:rPr>
          <w:rFonts w:ascii="Times New Roman" w:hAnsi="Times New Roman" w:cs="Times New Roman"/>
          <w:sz w:val="24"/>
          <w:szCs w:val="24"/>
        </w:rPr>
        <w:t xml:space="preserve">. </w:t>
      </w:r>
      <w:r w:rsidR="00383225" w:rsidRPr="00A84B2A">
        <w:rPr>
          <w:rFonts w:ascii="Times New Roman" w:hAnsi="Times New Roman" w:cs="Times New Roman"/>
          <w:sz w:val="24"/>
          <w:szCs w:val="24"/>
        </w:rPr>
        <w:t>P</w:t>
      </w:r>
      <w:r w:rsidR="00383225">
        <w:rPr>
          <w:rFonts w:ascii="Times New Roman" w:hAnsi="Times New Roman" w:cs="Times New Roman"/>
          <w:sz w:val="24"/>
          <w:szCs w:val="24"/>
        </w:rPr>
        <w:t>.</w:t>
      </w:r>
      <w:r w:rsidR="00383225" w:rsidRPr="00A84B2A">
        <w:rPr>
          <w:rFonts w:ascii="Times New Roman" w:hAnsi="Times New Roman" w:cs="Times New Roman"/>
          <w:sz w:val="24"/>
          <w:szCs w:val="24"/>
        </w:rPr>
        <w:t>W</w:t>
      </w:r>
      <w:r w:rsidR="00383225">
        <w:rPr>
          <w:rFonts w:ascii="Times New Roman" w:hAnsi="Times New Roman" w:cs="Times New Roman"/>
          <w:sz w:val="24"/>
          <w:szCs w:val="24"/>
        </w:rPr>
        <w:t xml:space="preserve">.2 </w:t>
      </w:r>
      <w:proofErr w:type="spellStart"/>
      <w:r w:rsidR="00383225">
        <w:rPr>
          <w:rFonts w:ascii="Times New Roman" w:hAnsi="Times New Roman" w:cs="Times New Roman"/>
          <w:sz w:val="24"/>
          <w:szCs w:val="24"/>
        </w:rPr>
        <w:t>Saidi</w:t>
      </w:r>
      <w:proofErr w:type="spellEnd"/>
      <w:r w:rsidR="00383225">
        <w:rPr>
          <w:rFonts w:ascii="Times New Roman" w:hAnsi="Times New Roman" w:cs="Times New Roman"/>
          <w:sz w:val="24"/>
          <w:szCs w:val="24"/>
        </w:rPr>
        <w:t xml:space="preserve"> </w:t>
      </w:r>
      <w:proofErr w:type="spellStart"/>
      <w:r w:rsidR="00383225">
        <w:rPr>
          <w:rFonts w:ascii="Times New Roman" w:hAnsi="Times New Roman" w:cs="Times New Roman"/>
          <w:sz w:val="24"/>
          <w:szCs w:val="24"/>
        </w:rPr>
        <w:t>Kapere</w:t>
      </w:r>
      <w:proofErr w:type="spellEnd"/>
      <w:r w:rsidR="00383225">
        <w:rPr>
          <w:rFonts w:ascii="Times New Roman" w:hAnsi="Times New Roman" w:cs="Times New Roman"/>
          <w:sz w:val="24"/>
          <w:szCs w:val="24"/>
        </w:rPr>
        <w:t>,</w:t>
      </w:r>
      <w:r w:rsidR="00383225" w:rsidRPr="00A84B2A">
        <w:rPr>
          <w:rFonts w:ascii="Times New Roman" w:hAnsi="Times New Roman" w:cs="Times New Roman"/>
          <w:sz w:val="24"/>
          <w:szCs w:val="24"/>
        </w:rPr>
        <w:t xml:space="preserve"> </w:t>
      </w:r>
      <w:r w:rsidR="00383225">
        <w:rPr>
          <w:rFonts w:ascii="Times New Roman" w:hAnsi="Times New Roman" w:cs="Times New Roman"/>
          <w:sz w:val="24"/>
          <w:szCs w:val="24"/>
        </w:rPr>
        <w:t>the L</w:t>
      </w:r>
      <w:proofErr w:type="gramStart"/>
      <w:r w:rsidR="00383225">
        <w:rPr>
          <w:rFonts w:ascii="Times New Roman" w:hAnsi="Times New Roman" w:cs="Times New Roman"/>
          <w:sz w:val="24"/>
          <w:szCs w:val="24"/>
        </w:rPr>
        <w:t>,C1</w:t>
      </w:r>
      <w:proofErr w:type="gramEnd"/>
      <w:r w:rsidR="00383225">
        <w:rPr>
          <w:rFonts w:ascii="Times New Roman" w:hAnsi="Times New Roman" w:cs="Times New Roman"/>
          <w:sz w:val="24"/>
          <w:szCs w:val="24"/>
        </w:rPr>
        <w:t xml:space="preserve"> Chairman testified that he too saw the body. P.W.3 </w:t>
      </w:r>
      <w:proofErr w:type="spellStart"/>
      <w:r w:rsidR="00383225">
        <w:rPr>
          <w:rFonts w:ascii="Times New Roman" w:hAnsi="Times New Roman" w:cs="Times New Roman"/>
          <w:sz w:val="24"/>
          <w:szCs w:val="24"/>
        </w:rPr>
        <w:t>Rasul</w:t>
      </w:r>
      <w:proofErr w:type="spellEnd"/>
      <w:r w:rsidR="00383225">
        <w:rPr>
          <w:rFonts w:ascii="Times New Roman" w:hAnsi="Times New Roman" w:cs="Times New Roman"/>
          <w:sz w:val="24"/>
          <w:szCs w:val="24"/>
        </w:rPr>
        <w:t xml:space="preserve"> Musa </w:t>
      </w:r>
      <w:proofErr w:type="spellStart"/>
      <w:r w:rsidR="00383225">
        <w:rPr>
          <w:rFonts w:ascii="Times New Roman" w:hAnsi="Times New Roman" w:cs="Times New Roman"/>
          <w:sz w:val="24"/>
          <w:szCs w:val="24"/>
        </w:rPr>
        <w:t>Kombo</w:t>
      </w:r>
      <w:proofErr w:type="spellEnd"/>
      <w:r w:rsidR="00383225">
        <w:rPr>
          <w:rFonts w:ascii="Times New Roman" w:hAnsi="Times New Roman" w:cs="Times New Roman"/>
          <w:sz w:val="24"/>
          <w:szCs w:val="24"/>
        </w:rPr>
        <w:t xml:space="preserve">, who lived in the neighbourhood of the place from where the deceased was </w:t>
      </w:r>
      <w:proofErr w:type="gramStart"/>
      <w:r w:rsidR="00383225">
        <w:rPr>
          <w:rFonts w:ascii="Times New Roman" w:hAnsi="Times New Roman" w:cs="Times New Roman"/>
          <w:sz w:val="24"/>
          <w:szCs w:val="24"/>
        </w:rPr>
        <w:t>assaulted</w:t>
      </w:r>
      <w:proofErr w:type="gramEnd"/>
      <w:r w:rsidR="00383225">
        <w:rPr>
          <w:rFonts w:ascii="Times New Roman" w:hAnsi="Times New Roman" w:cs="Times New Roman"/>
          <w:sz w:val="24"/>
          <w:szCs w:val="24"/>
        </w:rPr>
        <w:t xml:space="preserve"> testified </w:t>
      </w:r>
      <w:r w:rsidR="004A1B21">
        <w:rPr>
          <w:rFonts w:ascii="Times New Roman" w:hAnsi="Times New Roman" w:cs="Times New Roman"/>
          <w:sz w:val="24"/>
          <w:szCs w:val="24"/>
        </w:rPr>
        <w:t xml:space="preserve">too </w:t>
      </w:r>
      <w:r w:rsidR="00383225">
        <w:rPr>
          <w:rFonts w:ascii="Times New Roman" w:hAnsi="Times New Roman" w:cs="Times New Roman"/>
          <w:sz w:val="24"/>
          <w:szCs w:val="24"/>
        </w:rPr>
        <w:t>that he saw the body</w:t>
      </w:r>
      <w:r w:rsidR="00383225" w:rsidRPr="00A84B2A">
        <w:rPr>
          <w:rFonts w:ascii="Times New Roman" w:hAnsi="Times New Roman" w:cs="Times New Roman"/>
          <w:sz w:val="24"/>
          <w:szCs w:val="24"/>
        </w:rPr>
        <w:t xml:space="preserve">. </w:t>
      </w:r>
      <w:r w:rsidR="00383225">
        <w:rPr>
          <w:rFonts w:ascii="Times New Roman" w:hAnsi="Times New Roman" w:cs="Times New Roman"/>
          <w:sz w:val="24"/>
          <w:szCs w:val="24"/>
        </w:rPr>
        <w:t>P.W.4</w:t>
      </w:r>
      <w:r w:rsidR="004A1B21">
        <w:rPr>
          <w:rFonts w:ascii="Times New Roman" w:hAnsi="Times New Roman" w:cs="Times New Roman"/>
          <w:sz w:val="24"/>
          <w:szCs w:val="24"/>
        </w:rPr>
        <w:t xml:space="preserve"> </w:t>
      </w:r>
      <w:r w:rsidR="00383225">
        <w:rPr>
          <w:rFonts w:ascii="Times New Roman" w:hAnsi="Times New Roman" w:cs="Times New Roman"/>
          <w:sz w:val="24"/>
          <w:szCs w:val="24"/>
        </w:rPr>
        <w:t xml:space="preserve">No. 31186 D/Cpl </w:t>
      </w:r>
      <w:proofErr w:type="spellStart"/>
      <w:r w:rsidR="00383225">
        <w:rPr>
          <w:rFonts w:ascii="Times New Roman" w:hAnsi="Times New Roman" w:cs="Times New Roman"/>
          <w:sz w:val="24"/>
          <w:szCs w:val="24"/>
        </w:rPr>
        <w:t>Opio</w:t>
      </w:r>
      <w:proofErr w:type="spellEnd"/>
      <w:r w:rsidR="00383225">
        <w:rPr>
          <w:rFonts w:ascii="Times New Roman" w:hAnsi="Times New Roman" w:cs="Times New Roman"/>
          <w:sz w:val="24"/>
          <w:szCs w:val="24"/>
        </w:rPr>
        <w:t xml:space="preserve"> </w:t>
      </w:r>
      <w:proofErr w:type="spellStart"/>
      <w:r w:rsidR="00383225">
        <w:rPr>
          <w:rFonts w:ascii="Times New Roman" w:hAnsi="Times New Roman" w:cs="Times New Roman"/>
          <w:sz w:val="24"/>
          <w:szCs w:val="24"/>
        </w:rPr>
        <w:t>Neri</w:t>
      </w:r>
      <w:proofErr w:type="spellEnd"/>
      <w:r w:rsidR="00383225">
        <w:rPr>
          <w:rFonts w:ascii="Times New Roman" w:hAnsi="Times New Roman" w:cs="Times New Roman"/>
          <w:sz w:val="24"/>
          <w:szCs w:val="24"/>
        </w:rPr>
        <w:t>, the investigating officer took the body to hospital and arranged for its post mortem examination. In their respective defences both accused did not refute this element. Defence Counsel did not contest this element</w:t>
      </w:r>
      <w:r w:rsidR="00122BBB" w:rsidRPr="00A84B2A">
        <w:rPr>
          <w:rFonts w:ascii="Times New Roman" w:hAnsi="Times New Roman" w:cs="Times New Roman"/>
          <w:sz w:val="24"/>
          <w:szCs w:val="24"/>
        </w:rPr>
        <w:t xml:space="preserve"> </w:t>
      </w:r>
      <w:r w:rsidR="004A1B21">
        <w:rPr>
          <w:rFonts w:ascii="Times New Roman" w:hAnsi="Times New Roman" w:cs="Times New Roman"/>
          <w:sz w:val="24"/>
          <w:szCs w:val="24"/>
        </w:rPr>
        <w:t xml:space="preserve">as well in his final submissions. </w:t>
      </w:r>
      <w:r w:rsidR="00186B49">
        <w:rPr>
          <w:rFonts w:ascii="Times New Roman" w:hAnsi="Times New Roman" w:cs="Times New Roman"/>
          <w:sz w:val="24"/>
          <w:szCs w:val="24"/>
        </w:rPr>
        <w:t>Having considered the evidence as a whole, and in agreement with the assessors, I find that the prosecution has</w:t>
      </w:r>
      <w:r w:rsidR="00122BBB" w:rsidRPr="00A84B2A">
        <w:rPr>
          <w:rFonts w:ascii="Times New Roman" w:hAnsi="Times New Roman" w:cs="Times New Roman"/>
          <w:sz w:val="24"/>
          <w:szCs w:val="24"/>
        </w:rPr>
        <w:t xml:space="preserve"> proved beyond reasonable doubt that </w:t>
      </w:r>
      <w:proofErr w:type="spellStart"/>
      <w:r w:rsidR="00383225">
        <w:rPr>
          <w:rFonts w:ascii="Times New Roman" w:hAnsi="Times New Roman" w:cs="Times New Roman"/>
          <w:sz w:val="24"/>
          <w:szCs w:val="24"/>
        </w:rPr>
        <w:t>Oryem</w:t>
      </w:r>
      <w:proofErr w:type="spellEnd"/>
      <w:r w:rsidR="00383225">
        <w:rPr>
          <w:rFonts w:ascii="Times New Roman" w:hAnsi="Times New Roman" w:cs="Times New Roman"/>
          <w:sz w:val="24"/>
          <w:szCs w:val="24"/>
        </w:rPr>
        <w:t xml:space="preserve"> </w:t>
      </w:r>
      <w:proofErr w:type="spellStart"/>
      <w:r w:rsidR="00383225">
        <w:rPr>
          <w:rFonts w:ascii="Times New Roman" w:hAnsi="Times New Roman" w:cs="Times New Roman"/>
          <w:sz w:val="24"/>
          <w:szCs w:val="24"/>
        </w:rPr>
        <w:t>Saidi</w:t>
      </w:r>
      <w:proofErr w:type="spellEnd"/>
      <w:r w:rsidR="00383225">
        <w:rPr>
          <w:rFonts w:ascii="Times New Roman" w:hAnsi="Times New Roman" w:cs="Times New Roman"/>
          <w:sz w:val="24"/>
          <w:szCs w:val="24"/>
        </w:rPr>
        <w:t xml:space="preserve"> Musa</w:t>
      </w:r>
      <w:r w:rsidR="00CF4E71">
        <w:rPr>
          <w:rFonts w:ascii="Times New Roman" w:hAnsi="Times New Roman" w:cs="Times New Roman"/>
          <w:sz w:val="24"/>
          <w:szCs w:val="24"/>
        </w:rPr>
        <w:t xml:space="preserve"> </w:t>
      </w:r>
      <w:r w:rsidR="00186B49">
        <w:rPr>
          <w:rFonts w:ascii="Times New Roman" w:hAnsi="Times New Roman" w:cs="Times New Roman"/>
          <w:sz w:val="24"/>
          <w:szCs w:val="24"/>
        </w:rPr>
        <w:t xml:space="preserve">died on </w:t>
      </w:r>
      <w:r w:rsidR="004A1B21">
        <w:rPr>
          <w:rFonts w:ascii="Times New Roman" w:hAnsi="Times New Roman" w:cs="Times New Roman"/>
          <w:sz w:val="24"/>
          <w:szCs w:val="24"/>
        </w:rPr>
        <w:t>2</w:t>
      </w:r>
      <w:r w:rsidR="004A1B21">
        <w:rPr>
          <w:rFonts w:ascii="Times New Roman" w:hAnsi="Times New Roman" w:cs="Times New Roman"/>
          <w:sz w:val="24"/>
          <w:szCs w:val="24"/>
          <w:vertAlign w:val="superscript"/>
        </w:rPr>
        <w:t>nd</w:t>
      </w:r>
      <w:r w:rsidR="004A1B21" w:rsidRPr="00A84B2A">
        <w:rPr>
          <w:rFonts w:ascii="Times New Roman" w:hAnsi="Times New Roman" w:cs="Times New Roman"/>
          <w:sz w:val="24"/>
          <w:szCs w:val="24"/>
        </w:rPr>
        <w:t xml:space="preserve"> day of </w:t>
      </w:r>
      <w:r w:rsidR="004A1B21">
        <w:rPr>
          <w:rFonts w:ascii="Times New Roman" w:hAnsi="Times New Roman" w:cs="Times New Roman"/>
          <w:sz w:val="24"/>
          <w:szCs w:val="24"/>
        </w:rPr>
        <w:t>April</w:t>
      </w:r>
      <w:r w:rsidR="004A1B21" w:rsidRPr="00A84B2A">
        <w:rPr>
          <w:rFonts w:ascii="Times New Roman" w:hAnsi="Times New Roman" w:cs="Times New Roman"/>
          <w:sz w:val="24"/>
          <w:szCs w:val="24"/>
        </w:rPr>
        <w:t xml:space="preserve"> 201</w:t>
      </w:r>
      <w:r w:rsidR="004A1B21">
        <w:rPr>
          <w:rFonts w:ascii="Times New Roman" w:hAnsi="Times New Roman" w:cs="Times New Roman"/>
          <w:sz w:val="24"/>
          <w:szCs w:val="24"/>
        </w:rPr>
        <w:t>3</w:t>
      </w:r>
      <w:r w:rsidR="00122BBB"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122BBB"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w:t>
      </w:r>
      <w:proofErr w:type="gramStart"/>
      <w:r w:rsidR="0082629F">
        <w:rPr>
          <w:rFonts w:ascii="Times New Roman" w:hAnsi="Times New Roman" w:cs="Times New Roman"/>
          <w:sz w:val="24"/>
          <w:szCs w:val="24"/>
        </w:rPr>
        <w:t>death</w:t>
      </w:r>
      <w:r w:rsidR="00CF4E71">
        <w:rPr>
          <w:rFonts w:ascii="Times New Roman" w:hAnsi="Times New Roman" w:cs="Times New Roman"/>
          <w:sz w:val="24"/>
          <w:szCs w:val="24"/>
        </w:rPr>
        <w:t>s</w:t>
      </w:r>
      <w:r w:rsidR="0082629F">
        <w:rPr>
          <w:rFonts w:ascii="Times New Roman" w:hAnsi="Times New Roman" w:cs="Times New Roman"/>
          <w:sz w:val="24"/>
          <w:szCs w:val="24"/>
        </w:rPr>
        <w:t xml:space="preserve"> of </w:t>
      </w:r>
      <w:proofErr w:type="spellStart"/>
      <w:r w:rsidR="00383225">
        <w:rPr>
          <w:rFonts w:ascii="Times New Roman" w:hAnsi="Times New Roman" w:cs="Times New Roman"/>
          <w:sz w:val="24"/>
          <w:szCs w:val="24"/>
        </w:rPr>
        <w:t>Oryem</w:t>
      </w:r>
      <w:proofErr w:type="spellEnd"/>
      <w:r w:rsidR="00383225">
        <w:rPr>
          <w:rFonts w:ascii="Times New Roman" w:hAnsi="Times New Roman" w:cs="Times New Roman"/>
          <w:sz w:val="24"/>
          <w:szCs w:val="24"/>
        </w:rPr>
        <w:t xml:space="preserve"> </w:t>
      </w:r>
      <w:proofErr w:type="spellStart"/>
      <w:r w:rsidR="00383225">
        <w:rPr>
          <w:rFonts w:ascii="Times New Roman" w:hAnsi="Times New Roman" w:cs="Times New Roman"/>
          <w:sz w:val="24"/>
          <w:szCs w:val="24"/>
        </w:rPr>
        <w:t>Saidi</w:t>
      </w:r>
      <w:proofErr w:type="spellEnd"/>
      <w:r w:rsidR="00383225">
        <w:rPr>
          <w:rFonts w:ascii="Times New Roman" w:hAnsi="Times New Roman" w:cs="Times New Roman"/>
          <w:sz w:val="24"/>
          <w:szCs w:val="24"/>
        </w:rPr>
        <w:t xml:space="preserve"> Musa</w:t>
      </w:r>
      <w:r w:rsidR="00CF4E71">
        <w:rPr>
          <w:rFonts w:ascii="Times New Roman" w:hAnsi="Times New Roman" w:cs="Times New Roman"/>
          <w:sz w:val="24"/>
          <w:szCs w:val="24"/>
        </w:rPr>
        <w:t xml:space="preserve"> </w:t>
      </w:r>
      <w:r>
        <w:rPr>
          <w:rFonts w:ascii="Times New Roman" w:hAnsi="Times New Roman" w:cs="Times New Roman"/>
          <w:sz w:val="24"/>
          <w:szCs w:val="24"/>
        </w:rPr>
        <w:t>w</w:t>
      </w:r>
      <w:r w:rsidR="00013A0E">
        <w:rPr>
          <w:rFonts w:ascii="Times New Roman" w:hAnsi="Times New Roman" w:cs="Times New Roman"/>
          <w:sz w:val="24"/>
          <w:szCs w:val="24"/>
        </w:rPr>
        <w:t>as</w:t>
      </w:r>
      <w:proofErr w:type="gramEnd"/>
      <w:r>
        <w:rPr>
          <w:rFonts w:ascii="Times New Roman" w:hAnsi="Times New Roman" w:cs="Times New Roman"/>
          <w:sz w:val="24"/>
          <w:szCs w:val="24"/>
        </w:rPr>
        <w:t xml:space="preserve">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013A0E" w:rsidRPr="00A84B2A">
        <w:rPr>
          <w:rFonts w:ascii="Times New Roman" w:hAnsi="Times New Roman" w:cs="Times New Roman"/>
          <w:sz w:val="24"/>
          <w:szCs w:val="24"/>
        </w:rPr>
        <w:t>P</w:t>
      </w:r>
      <w:r w:rsidR="00013A0E">
        <w:rPr>
          <w:rFonts w:ascii="Times New Roman" w:hAnsi="Times New Roman" w:cs="Times New Roman"/>
          <w:sz w:val="24"/>
          <w:szCs w:val="24"/>
        </w:rPr>
        <w:t>.</w:t>
      </w:r>
      <w:r w:rsidR="00013A0E" w:rsidRPr="00A84B2A">
        <w:rPr>
          <w:rFonts w:ascii="Times New Roman" w:hAnsi="Times New Roman" w:cs="Times New Roman"/>
          <w:sz w:val="24"/>
          <w:szCs w:val="24"/>
        </w:rPr>
        <w:t>W</w:t>
      </w:r>
      <w:r w:rsidR="00013A0E">
        <w:rPr>
          <w:rFonts w:ascii="Times New Roman" w:hAnsi="Times New Roman" w:cs="Times New Roman"/>
          <w:sz w:val="24"/>
          <w:szCs w:val="24"/>
        </w:rPr>
        <w:t>.1</w:t>
      </w:r>
      <w:r w:rsidR="00013A0E" w:rsidRPr="00A84B2A">
        <w:rPr>
          <w:rFonts w:ascii="Times New Roman" w:hAnsi="Times New Roman" w:cs="Times New Roman"/>
          <w:sz w:val="24"/>
          <w:szCs w:val="24"/>
        </w:rPr>
        <w:t xml:space="preserve"> who conducted the autopsy established the</w:t>
      </w:r>
      <w:r w:rsidR="00013A0E">
        <w:rPr>
          <w:rFonts w:ascii="Times New Roman" w:hAnsi="Times New Roman" w:cs="Times New Roman"/>
          <w:sz w:val="24"/>
          <w:szCs w:val="24"/>
        </w:rPr>
        <w:t xml:space="preserve"> </w:t>
      </w:r>
      <w:r w:rsidR="00013A0E" w:rsidRPr="00A84B2A">
        <w:rPr>
          <w:rFonts w:ascii="Times New Roman" w:hAnsi="Times New Roman" w:cs="Times New Roman"/>
          <w:sz w:val="24"/>
          <w:szCs w:val="24"/>
        </w:rPr>
        <w:t xml:space="preserve">cause of death as </w:t>
      </w:r>
      <w:r w:rsidR="00013A0E">
        <w:rPr>
          <w:rFonts w:ascii="Times New Roman" w:hAnsi="Times New Roman" w:cs="Times New Roman"/>
          <w:sz w:val="24"/>
          <w:szCs w:val="24"/>
        </w:rPr>
        <w:t>“</w:t>
      </w:r>
      <w:r w:rsidR="004A1B21">
        <w:rPr>
          <w:rFonts w:ascii="Times New Roman" w:hAnsi="Times New Roman" w:cs="Times New Roman"/>
          <w:sz w:val="24"/>
          <w:szCs w:val="24"/>
        </w:rPr>
        <w:t xml:space="preserve">head injury resulting from blunt head trauma. </w:t>
      </w:r>
      <w:proofErr w:type="gramStart"/>
      <w:r w:rsidR="004A1B21">
        <w:rPr>
          <w:rFonts w:ascii="Times New Roman" w:hAnsi="Times New Roman" w:cs="Times New Roman"/>
          <w:sz w:val="24"/>
          <w:szCs w:val="24"/>
        </w:rPr>
        <w:t>Manner of death - unnatural</w:t>
      </w:r>
      <w:r w:rsidR="00013A0E" w:rsidRPr="00A84B2A">
        <w:rPr>
          <w:rFonts w:ascii="Times New Roman" w:hAnsi="Times New Roman" w:cs="Times New Roman"/>
          <w:sz w:val="24"/>
          <w:szCs w:val="24"/>
        </w:rPr>
        <w:t>.</w:t>
      </w:r>
      <w:r w:rsidR="00013A0E">
        <w:rPr>
          <w:rFonts w:ascii="Times New Roman" w:hAnsi="Times New Roman" w:cs="Times New Roman"/>
          <w:sz w:val="24"/>
          <w:szCs w:val="24"/>
        </w:rPr>
        <w:t>”</w:t>
      </w:r>
      <w:proofErr w:type="gramEnd"/>
      <w:r w:rsidR="00013A0E">
        <w:rPr>
          <w:rFonts w:ascii="Times New Roman" w:hAnsi="Times New Roman" w:cs="Times New Roman"/>
          <w:sz w:val="24"/>
          <w:szCs w:val="24"/>
        </w:rPr>
        <w:t xml:space="preserve"> </w:t>
      </w:r>
      <w:r w:rsidR="00013A0E" w:rsidRPr="00A84B2A">
        <w:rPr>
          <w:rFonts w:ascii="Times New Roman" w:hAnsi="Times New Roman" w:cs="Times New Roman"/>
          <w:sz w:val="24"/>
          <w:szCs w:val="24"/>
        </w:rPr>
        <w:lastRenderedPageBreak/>
        <w:t>Exhibit P.E</w:t>
      </w:r>
      <w:r w:rsidR="00013A0E">
        <w:rPr>
          <w:rFonts w:ascii="Times New Roman" w:hAnsi="Times New Roman" w:cs="Times New Roman"/>
          <w:sz w:val="24"/>
          <w:szCs w:val="24"/>
        </w:rPr>
        <w:t>x</w:t>
      </w:r>
      <w:r w:rsidR="00013A0E" w:rsidRPr="00A84B2A">
        <w:rPr>
          <w:rFonts w:ascii="Times New Roman" w:hAnsi="Times New Roman" w:cs="Times New Roman"/>
          <w:sz w:val="24"/>
          <w:szCs w:val="24"/>
        </w:rPr>
        <w:t>.</w:t>
      </w:r>
      <w:r w:rsidR="00013A0E">
        <w:rPr>
          <w:rFonts w:ascii="Times New Roman" w:hAnsi="Times New Roman" w:cs="Times New Roman"/>
          <w:sz w:val="24"/>
          <w:szCs w:val="24"/>
        </w:rPr>
        <w:t>1</w:t>
      </w:r>
      <w:r w:rsidR="00013A0E" w:rsidRPr="00A84B2A">
        <w:rPr>
          <w:rFonts w:ascii="Times New Roman" w:hAnsi="Times New Roman" w:cs="Times New Roman"/>
          <w:sz w:val="24"/>
          <w:szCs w:val="24"/>
        </w:rPr>
        <w:t xml:space="preserve"> dated </w:t>
      </w:r>
      <w:r w:rsidR="004A1B21">
        <w:rPr>
          <w:rFonts w:ascii="Times New Roman" w:hAnsi="Times New Roman" w:cs="Times New Roman"/>
          <w:sz w:val="24"/>
          <w:szCs w:val="24"/>
        </w:rPr>
        <w:t>2</w:t>
      </w:r>
      <w:r w:rsidR="004A1B21">
        <w:rPr>
          <w:rFonts w:ascii="Times New Roman" w:hAnsi="Times New Roman" w:cs="Times New Roman"/>
          <w:sz w:val="24"/>
          <w:szCs w:val="24"/>
          <w:vertAlign w:val="superscript"/>
        </w:rPr>
        <w:t>nd</w:t>
      </w:r>
      <w:r w:rsidR="004A1B21" w:rsidRPr="00A84B2A">
        <w:rPr>
          <w:rFonts w:ascii="Times New Roman" w:hAnsi="Times New Roman" w:cs="Times New Roman"/>
          <w:sz w:val="24"/>
          <w:szCs w:val="24"/>
        </w:rPr>
        <w:t xml:space="preserve"> </w:t>
      </w:r>
      <w:r w:rsidR="004A1B21">
        <w:rPr>
          <w:rFonts w:ascii="Times New Roman" w:hAnsi="Times New Roman" w:cs="Times New Roman"/>
          <w:sz w:val="24"/>
          <w:szCs w:val="24"/>
        </w:rPr>
        <w:t xml:space="preserve">April </w:t>
      </w:r>
      <w:r w:rsidR="004A1B21" w:rsidRPr="00A84B2A">
        <w:rPr>
          <w:rFonts w:ascii="Times New Roman" w:hAnsi="Times New Roman" w:cs="Times New Roman"/>
          <w:sz w:val="24"/>
          <w:szCs w:val="24"/>
        </w:rPr>
        <w:t>201</w:t>
      </w:r>
      <w:r w:rsidR="004A1B21">
        <w:rPr>
          <w:rFonts w:ascii="Times New Roman" w:hAnsi="Times New Roman" w:cs="Times New Roman"/>
          <w:sz w:val="24"/>
          <w:szCs w:val="24"/>
        </w:rPr>
        <w:t xml:space="preserve">3 </w:t>
      </w:r>
      <w:r w:rsidR="00013A0E" w:rsidRPr="00A84B2A">
        <w:rPr>
          <w:rFonts w:ascii="Times New Roman" w:hAnsi="Times New Roman" w:cs="Times New Roman"/>
          <w:sz w:val="24"/>
          <w:szCs w:val="24"/>
        </w:rPr>
        <w:t xml:space="preserve">contains the details of </w:t>
      </w:r>
      <w:r w:rsidR="00013A0E">
        <w:rPr>
          <w:rFonts w:ascii="Times New Roman" w:hAnsi="Times New Roman" w:cs="Times New Roman"/>
          <w:sz w:val="24"/>
          <w:szCs w:val="24"/>
        </w:rPr>
        <w:t>his</w:t>
      </w:r>
      <w:r w:rsidR="00013A0E" w:rsidRPr="00A84B2A">
        <w:rPr>
          <w:rFonts w:ascii="Times New Roman" w:hAnsi="Times New Roman" w:cs="Times New Roman"/>
          <w:sz w:val="24"/>
          <w:szCs w:val="24"/>
        </w:rPr>
        <w:t xml:space="preserve"> </w:t>
      </w:r>
      <w:r w:rsidR="00013A0E">
        <w:rPr>
          <w:rFonts w:ascii="Times New Roman" w:hAnsi="Times New Roman" w:cs="Times New Roman"/>
          <w:sz w:val="24"/>
          <w:szCs w:val="24"/>
        </w:rPr>
        <w:t xml:space="preserve">other </w:t>
      </w:r>
      <w:r w:rsidR="00013A0E" w:rsidRPr="00A84B2A">
        <w:rPr>
          <w:rFonts w:ascii="Times New Roman" w:hAnsi="Times New Roman" w:cs="Times New Roman"/>
          <w:sz w:val="24"/>
          <w:szCs w:val="24"/>
        </w:rPr>
        <w:t>findings</w:t>
      </w:r>
      <w:r w:rsidR="00013A0E">
        <w:rPr>
          <w:rFonts w:ascii="Times New Roman" w:hAnsi="Times New Roman" w:cs="Times New Roman"/>
          <w:sz w:val="24"/>
          <w:szCs w:val="24"/>
        </w:rPr>
        <w:t xml:space="preserve"> which include </w:t>
      </w:r>
      <w:proofErr w:type="gramStart"/>
      <w:r w:rsidR="00013A0E">
        <w:rPr>
          <w:rFonts w:ascii="Times New Roman" w:hAnsi="Times New Roman" w:cs="Times New Roman"/>
          <w:sz w:val="24"/>
          <w:szCs w:val="24"/>
        </w:rPr>
        <w:t>a</w:t>
      </w:r>
      <w:proofErr w:type="gramEnd"/>
      <w:r w:rsidR="00013A0E">
        <w:rPr>
          <w:rFonts w:ascii="Times New Roman" w:hAnsi="Times New Roman" w:cs="Times New Roman"/>
          <w:sz w:val="24"/>
          <w:szCs w:val="24"/>
        </w:rPr>
        <w:t xml:space="preserve"> “</w:t>
      </w:r>
      <w:r w:rsidR="004A1B21">
        <w:rPr>
          <w:rFonts w:ascii="Times New Roman" w:hAnsi="Times New Roman" w:cs="Times New Roman"/>
          <w:sz w:val="24"/>
          <w:szCs w:val="24"/>
        </w:rPr>
        <w:t xml:space="preserve">oozing blood from nostrils and mouth. </w:t>
      </w:r>
      <w:proofErr w:type="gramStart"/>
      <w:r w:rsidR="004A1B21">
        <w:rPr>
          <w:rFonts w:ascii="Times New Roman" w:hAnsi="Times New Roman" w:cs="Times New Roman"/>
          <w:sz w:val="24"/>
          <w:szCs w:val="24"/>
        </w:rPr>
        <w:t>Hematoma, front right side of head.</w:t>
      </w:r>
      <w:proofErr w:type="gramEnd"/>
      <w:r w:rsidR="004A1B21">
        <w:rPr>
          <w:rFonts w:ascii="Times New Roman" w:hAnsi="Times New Roman" w:cs="Times New Roman"/>
          <w:sz w:val="24"/>
          <w:szCs w:val="24"/>
        </w:rPr>
        <w:t xml:space="preserve"> 3-lacerations front and mid roof of head sizes, smallest - 2 x 0.5 </w:t>
      </w:r>
      <w:proofErr w:type="spellStart"/>
      <w:r w:rsidR="004A1B21">
        <w:rPr>
          <w:rFonts w:ascii="Times New Roman" w:hAnsi="Times New Roman" w:cs="Times New Roman"/>
          <w:sz w:val="24"/>
          <w:szCs w:val="24"/>
        </w:rPr>
        <w:t>cms</w:t>
      </w:r>
      <w:proofErr w:type="spellEnd"/>
      <w:r w:rsidR="004A1B21">
        <w:rPr>
          <w:rFonts w:ascii="Times New Roman" w:hAnsi="Times New Roman" w:cs="Times New Roman"/>
          <w:sz w:val="24"/>
          <w:szCs w:val="24"/>
        </w:rPr>
        <w:t xml:space="preserve"> on scalp largest 3 x 0.5 </w:t>
      </w:r>
      <w:proofErr w:type="spellStart"/>
      <w:r w:rsidR="004A1B21">
        <w:rPr>
          <w:rFonts w:ascii="Times New Roman" w:hAnsi="Times New Roman" w:cs="Times New Roman"/>
          <w:sz w:val="24"/>
          <w:szCs w:val="24"/>
        </w:rPr>
        <w:t>cms</w:t>
      </w:r>
      <w:proofErr w:type="spellEnd"/>
      <w:r w:rsidR="004A1B21">
        <w:rPr>
          <w:rFonts w:ascii="Times New Roman" w:hAnsi="Times New Roman" w:cs="Times New Roman"/>
          <w:sz w:val="24"/>
          <w:szCs w:val="24"/>
        </w:rPr>
        <w:t xml:space="preserve">. Bruised scalp over mid </w:t>
      </w:r>
      <w:proofErr w:type="spellStart"/>
      <w:r w:rsidR="004A1B21">
        <w:rPr>
          <w:rFonts w:ascii="Times New Roman" w:hAnsi="Times New Roman" w:cs="Times New Roman"/>
          <w:sz w:val="24"/>
          <w:szCs w:val="24"/>
        </w:rPr>
        <w:t>palietal</w:t>
      </w:r>
      <w:proofErr w:type="spellEnd"/>
      <w:r w:rsidR="004A1B21">
        <w:rPr>
          <w:rFonts w:ascii="Times New Roman" w:hAnsi="Times New Roman" w:cs="Times New Roman"/>
          <w:sz w:val="24"/>
          <w:szCs w:val="24"/>
        </w:rPr>
        <w:t xml:space="preserve"> </w:t>
      </w:r>
      <w:proofErr w:type="spellStart"/>
      <w:r w:rsidR="004A1B21">
        <w:rPr>
          <w:rFonts w:ascii="Times New Roman" w:hAnsi="Times New Roman" w:cs="Times New Roman"/>
          <w:sz w:val="24"/>
          <w:szCs w:val="24"/>
        </w:rPr>
        <w:t>comminuted</w:t>
      </w:r>
      <w:proofErr w:type="spellEnd"/>
      <w:r w:rsidR="004A1B21">
        <w:rPr>
          <w:rFonts w:ascii="Times New Roman" w:hAnsi="Times New Roman" w:cs="Times New Roman"/>
          <w:sz w:val="24"/>
          <w:szCs w:val="24"/>
        </w:rPr>
        <w:t xml:space="preserve"> fracture right </w:t>
      </w:r>
      <w:proofErr w:type="spellStart"/>
      <w:r w:rsidR="004A1B21">
        <w:rPr>
          <w:rFonts w:ascii="Times New Roman" w:hAnsi="Times New Roman" w:cs="Times New Roman"/>
          <w:sz w:val="24"/>
          <w:szCs w:val="24"/>
        </w:rPr>
        <w:t>palietal</w:t>
      </w:r>
      <w:proofErr w:type="spellEnd"/>
      <w:r w:rsidR="004A1B21">
        <w:rPr>
          <w:rFonts w:ascii="Times New Roman" w:hAnsi="Times New Roman" w:cs="Times New Roman"/>
          <w:sz w:val="24"/>
          <w:szCs w:val="24"/>
        </w:rPr>
        <w:t xml:space="preserve"> bone with brain matter protruding through the defect. Fractured skull size - 13 x 14 </w:t>
      </w:r>
      <w:proofErr w:type="spellStart"/>
      <w:r w:rsidR="004A1B21">
        <w:rPr>
          <w:rFonts w:ascii="Times New Roman" w:hAnsi="Times New Roman" w:cs="Times New Roman"/>
          <w:sz w:val="24"/>
          <w:szCs w:val="24"/>
        </w:rPr>
        <w:t>cms</w:t>
      </w:r>
      <w:proofErr w:type="spellEnd"/>
      <w:r w:rsidR="004A1B21">
        <w:rPr>
          <w:rFonts w:ascii="Times New Roman" w:hAnsi="Times New Roman" w:cs="Times New Roman"/>
          <w:sz w:val="24"/>
          <w:szCs w:val="24"/>
        </w:rPr>
        <w:t xml:space="preserve"> other fracture line running through left </w:t>
      </w:r>
      <w:proofErr w:type="spellStart"/>
      <w:r w:rsidR="004A1B21">
        <w:rPr>
          <w:rFonts w:ascii="Times New Roman" w:hAnsi="Times New Roman" w:cs="Times New Roman"/>
          <w:sz w:val="24"/>
          <w:szCs w:val="24"/>
        </w:rPr>
        <w:t>eonital</w:t>
      </w:r>
      <w:proofErr w:type="spellEnd"/>
      <w:r w:rsidR="004A1B21">
        <w:rPr>
          <w:rFonts w:ascii="Times New Roman" w:hAnsi="Times New Roman" w:cs="Times New Roman"/>
          <w:sz w:val="24"/>
          <w:szCs w:val="24"/>
        </w:rPr>
        <w:t xml:space="preserve"> (length - 7 </w:t>
      </w:r>
      <w:proofErr w:type="spellStart"/>
      <w:r w:rsidR="004A1B21">
        <w:rPr>
          <w:rFonts w:ascii="Times New Roman" w:hAnsi="Times New Roman" w:cs="Times New Roman"/>
          <w:sz w:val="24"/>
          <w:szCs w:val="24"/>
        </w:rPr>
        <w:t>cms</w:t>
      </w:r>
      <w:proofErr w:type="spellEnd"/>
      <w:r w:rsidR="004A1B21">
        <w:rPr>
          <w:rFonts w:ascii="Times New Roman" w:hAnsi="Times New Roman" w:cs="Times New Roman"/>
          <w:sz w:val="24"/>
          <w:szCs w:val="24"/>
        </w:rPr>
        <w:t xml:space="preserve">) and through frontal bone, length - 6 cm fractured right </w:t>
      </w:r>
      <w:proofErr w:type="spellStart"/>
      <w:r w:rsidR="004A1B21">
        <w:rPr>
          <w:rFonts w:ascii="Times New Roman" w:hAnsi="Times New Roman" w:cs="Times New Roman"/>
          <w:sz w:val="24"/>
          <w:szCs w:val="24"/>
        </w:rPr>
        <w:t>paliaetal</w:t>
      </w:r>
      <w:proofErr w:type="spellEnd"/>
      <w:r w:rsidR="004A1B21">
        <w:rPr>
          <w:rFonts w:ascii="Times New Roman" w:hAnsi="Times New Roman" w:cs="Times New Roman"/>
          <w:sz w:val="24"/>
          <w:szCs w:val="24"/>
        </w:rPr>
        <w:t xml:space="preserve"> lobe of brain, diffused brain haemorrhage</w:t>
      </w:r>
      <w:r w:rsidR="00013A0E">
        <w:rPr>
          <w:rFonts w:ascii="Times New Roman" w:hAnsi="Times New Roman" w:cs="Times New Roman"/>
          <w:sz w:val="24"/>
          <w:szCs w:val="24"/>
        </w:rPr>
        <w:t xml:space="preserve">.” </w:t>
      </w:r>
      <w:r w:rsidR="004A1B21">
        <w:rPr>
          <w:rFonts w:ascii="Times New Roman" w:hAnsi="Times New Roman" w:cs="Times New Roman"/>
          <w:sz w:val="24"/>
          <w:szCs w:val="24"/>
        </w:rPr>
        <w:t>At the scene, P.W.2 saw the deceased bleeding through the through the ears and nose and the face was covered in a lot of blood. He directed PW3 to remove the shirt of the deceased and tie it around the head to stop the bleeding. PW3 testified that when he went to the scene, he found the deceased had been stabbed and was lying on the ground. He was asked by PW2 to tie the head with a shirt to stop the bleeding. When taking the body of the deceased to the mortuary for a post mortem, PW4 saw a wound on the head. Both accused did not offer evidence on this element</w:t>
      </w:r>
      <w:r w:rsidR="00CF4E71">
        <w:rPr>
          <w:rFonts w:ascii="Times New Roman" w:hAnsi="Times New Roman" w:cs="Times New Roman"/>
          <w:sz w:val="24"/>
          <w:szCs w:val="24"/>
        </w:rPr>
        <w:t xml:space="preserve">. </w:t>
      </w:r>
      <w:r>
        <w:rPr>
          <w:rFonts w:ascii="Times New Roman" w:hAnsi="Times New Roman" w:cs="Times New Roman"/>
          <w:sz w:val="24"/>
          <w:szCs w:val="24"/>
        </w:rPr>
        <w:t>Th</w:t>
      </w:r>
      <w:r w:rsidR="00CF4E71">
        <w:rPr>
          <w:rFonts w:ascii="Times New Roman" w:hAnsi="Times New Roman" w:cs="Times New Roman"/>
          <w:sz w:val="24"/>
          <w:szCs w:val="24"/>
        </w:rPr>
        <w:t>at</w:t>
      </w:r>
      <w:r>
        <w:rPr>
          <w:rFonts w:ascii="Times New Roman" w:hAnsi="Times New Roman" w:cs="Times New Roman"/>
          <w:sz w:val="24"/>
          <w:szCs w:val="24"/>
        </w:rPr>
        <w:t xml:space="preserve"> </w:t>
      </w:r>
      <w:r w:rsidR="00CF4E71">
        <w:rPr>
          <w:rFonts w:ascii="Times New Roman" w:hAnsi="Times New Roman" w:cs="Times New Roman"/>
          <w:sz w:val="24"/>
          <w:szCs w:val="24"/>
        </w:rPr>
        <w:t>evidence as a whole</w:t>
      </w:r>
      <w:r>
        <w:rPr>
          <w:rFonts w:ascii="Times New Roman" w:hAnsi="Times New Roman" w:cs="Times New Roman"/>
          <w:sz w:val="24"/>
          <w:szCs w:val="24"/>
        </w:rPr>
        <w:t xml:space="preserve"> proves that the injuries sustained by the deceased were as a result of </w:t>
      </w:r>
      <w:r w:rsidR="00CF4E71">
        <w:rPr>
          <w:rFonts w:ascii="Times New Roman" w:hAnsi="Times New Roman" w:cs="Times New Roman"/>
          <w:sz w:val="24"/>
          <w:szCs w:val="24"/>
        </w:rPr>
        <w:t>a vicious assault and that</w:t>
      </w:r>
      <w:r w:rsidR="00CF4E71" w:rsidRPr="00CF4E71">
        <w:rPr>
          <w:rFonts w:ascii="Times New Roman" w:hAnsi="Times New Roman" w:cs="Times New Roman"/>
          <w:sz w:val="24"/>
          <w:szCs w:val="24"/>
        </w:rPr>
        <w:t xml:space="preserve"> </w:t>
      </w:r>
      <w:r w:rsidR="00CF4E71">
        <w:rPr>
          <w:rFonts w:ascii="Times New Roman" w:hAnsi="Times New Roman" w:cs="Times New Roman"/>
          <w:sz w:val="24"/>
          <w:szCs w:val="24"/>
        </w:rPr>
        <w:t>the death w</w:t>
      </w:r>
      <w:r w:rsidR="00013A0E">
        <w:rPr>
          <w:rFonts w:ascii="Times New Roman" w:hAnsi="Times New Roman" w:cs="Times New Roman"/>
          <w:sz w:val="24"/>
          <w:szCs w:val="24"/>
        </w:rPr>
        <w:t>as a homicide</w:t>
      </w:r>
      <w:r>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Pr>
          <w:rFonts w:ascii="Times New Roman" w:hAnsi="Times New Roman" w:cs="Times New Roman"/>
          <w:sz w:val="24"/>
          <w:szCs w:val="24"/>
        </w:rPr>
        <w:t xml:space="preserve">awful justification for </w:t>
      </w:r>
      <w:r w:rsidR="00CF4E71">
        <w:rPr>
          <w:rFonts w:ascii="Times New Roman" w:hAnsi="Times New Roman" w:cs="Times New Roman"/>
          <w:sz w:val="24"/>
          <w:szCs w:val="24"/>
        </w:rPr>
        <w:t>th</w:t>
      </w:r>
      <w:r w:rsidR="00013A0E">
        <w:rPr>
          <w:rFonts w:ascii="Times New Roman" w:hAnsi="Times New Roman" w:cs="Times New Roman"/>
          <w:sz w:val="24"/>
          <w:szCs w:val="24"/>
        </w:rPr>
        <w:t>e</w:t>
      </w:r>
      <w:r w:rsidR="00CF4E71">
        <w:rPr>
          <w:rFonts w:ascii="Times New Roman" w:hAnsi="Times New Roman" w:cs="Times New Roman"/>
          <w:sz w:val="24"/>
          <w:szCs w:val="24"/>
        </w:rPr>
        <w:t xml:space="preserve"> acts which caused </w:t>
      </w:r>
      <w:r w:rsidR="00013A0E">
        <w:rPr>
          <w:rFonts w:ascii="Times New Roman" w:hAnsi="Times New Roman" w:cs="Times New Roman"/>
          <w:sz w:val="24"/>
          <w:szCs w:val="24"/>
        </w:rPr>
        <w:t>his death</w:t>
      </w:r>
      <w:r>
        <w:rPr>
          <w:rFonts w:ascii="Times New Roman" w:hAnsi="Times New Roman" w:cs="Times New Roman"/>
          <w:sz w:val="24"/>
          <w:szCs w:val="24"/>
        </w:rPr>
        <w:t xml:space="preserve">, I agree with the assessors that the prosecution has proved beyond reasonable doubt </w:t>
      </w:r>
      <w:r w:rsidR="00CF4E71">
        <w:rPr>
          <w:rFonts w:ascii="Times New Roman" w:hAnsi="Times New Roman" w:cs="Times New Roman"/>
          <w:sz w:val="24"/>
          <w:szCs w:val="24"/>
        </w:rPr>
        <w:t xml:space="preserve">that </w:t>
      </w:r>
      <w:r w:rsidR="00013A0E">
        <w:rPr>
          <w:rFonts w:ascii="Times New Roman" w:hAnsi="Times New Roman" w:cs="Times New Roman"/>
          <w:sz w:val="24"/>
          <w:szCs w:val="24"/>
        </w:rPr>
        <w:t xml:space="preserve">his </w:t>
      </w:r>
      <w:r>
        <w:rPr>
          <w:rFonts w:ascii="Times New Roman" w:hAnsi="Times New Roman" w:cs="Times New Roman"/>
          <w:sz w:val="24"/>
          <w:szCs w:val="24"/>
        </w:rPr>
        <w:t>death w</w:t>
      </w:r>
      <w:r w:rsidR="00013A0E">
        <w:rPr>
          <w:rFonts w:ascii="Times New Roman" w:hAnsi="Times New Roman" w:cs="Times New Roman"/>
          <w:sz w:val="24"/>
          <w:szCs w:val="24"/>
        </w:rPr>
        <w:t>as</w:t>
      </w:r>
      <w:r w:rsidR="00CF4E71">
        <w:rPr>
          <w:rFonts w:ascii="Times New Roman" w:hAnsi="Times New Roman" w:cs="Times New Roman"/>
          <w:sz w:val="24"/>
          <w:szCs w:val="24"/>
        </w:rPr>
        <w:t xml:space="preserve"> </w:t>
      </w:r>
      <w:r>
        <w:rPr>
          <w:rFonts w:ascii="Times New Roman" w:hAnsi="Times New Roman" w:cs="Times New Roman"/>
          <w:sz w:val="24"/>
          <w:szCs w:val="24"/>
        </w:rPr>
        <w:t>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060DD3" w:rsidRDefault="00060DD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2800FC">
        <w:rPr>
          <w:rFonts w:ascii="Times New Roman" w:hAnsi="Times New Roman" w:cs="Times New Roman"/>
          <w:sz w:val="24"/>
          <w:szCs w:val="24"/>
        </w:rPr>
        <w:t xml:space="preserve">case </w:t>
      </w:r>
      <w:r w:rsidR="0009218D">
        <w:rPr>
          <w:rFonts w:ascii="Times New Roman" w:hAnsi="Times New Roman" w:cs="Times New Roman"/>
          <w:sz w:val="24"/>
          <w:szCs w:val="24"/>
        </w:rPr>
        <w:t>no weapon was recovered or seen by nay of the witnesses who testified</w:t>
      </w:r>
      <w:r w:rsidR="00757E17">
        <w:rPr>
          <w:rFonts w:ascii="Times New Roman" w:hAnsi="Times New Roman" w:cs="Times New Roman"/>
          <w:sz w:val="24"/>
          <w:szCs w:val="24"/>
        </w:rPr>
        <w:t xml:space="preserve">. </w:t>
      </w:r>
      <w:r w:rsidR="0009218D">
        <w:rPr>
          <w:rFonts w:ascii="Times New Roman" w:hAnsi="Times New Roman" w:cs="Times New Roman"/>
          <w:sz w:val="24"/>
          <w:szCs w:val="24"/>
        </w:rPr>
        <w:t>They were only able to see</w:t>
      </w:r>
      <w:r w:rsidR="007855D4">
        <w:rPr>
          <w:rFonts w:ascii="Times New Roman" w:hAnsi="Times New Roman" w:cs="Times New Roman"/>
          <w:sz w:val="24"/>
          <w:szCs w:val="24"/>
        </w:rPr>
        <w:t xml:space="preserve"> the nature of the injuries </w:t>
      </w:r>
      <w:r w:rsidR="0009218D">
        <w:rPr>
          <w:rFonts w:ascii="Times New Roman" w:hAnsi="Times New Roman" w:cs="Times New Roman"/>
          <w:sz w:val="24"/>
          <w:szCs w:val="24"/>
        </w:rPr>
        <w:t>sustained by</w:t>
      </w:r>
      <w:r w:rsidR="007855D4">
        <w:rPr>
          <w:rFonts w:ascii="Times New Roman" w:hAnsi="Times New Roman" w:cs="Times New Roman"/>
          <w:sz w:val="24"/>
          <w:szCs w:val="24"/>
        </w:rPr>
        <w:t xml:space="preserve"> the deceased which </w:t>
      </w:r>
      <w:r w:rsidR="00757E17">
        <w:rPr>
          <w:rFonts w:ascii="Times New Roman" w:hAnsi="Times New Roman" w:cs="Times New Roman"/>
          <w:sz w:val="24"/>
          <w:szCs w:val="24"/>
        </w:rPr>
        <w:t xml:space="preserve">included </w:t>
      </w:r>
      <w:r w:rsidR="0009218D">
        <w:rPr>
          <w:rFonts w:ascii="Times New Roman" w:hAnsi="Times New Roman" w:cs="Times New Roman"/>
          <w:sz w:val="24"/>
          <w:szCs w:val="24"/>
        </w:rPr>
        <w:t xml:space="preserve">swelling of the front right side of head, lacerations on the front and top of the head and scalp, </w:t>
      </w:r>
      <w:proofErr w:type="gramStart"/>
      <w:r w:rsidR="0009218D">
        <w:rPr>
          <w:rFonts w:ascii="Times New Roman" w:hAnsi="Times New Roman" w:cs="Times New Roman"/>
          <w:sz w:val="24"/>
          <w:szCs w:val="24"/>
        </w:rPr>
        <w:t>bruises  on</w:t>
      </w:r>
      <w:proofErr w:type="gramEnd"/>
      <w:r w:rsidR="0009218D">
        <w:rPr>
          <w:rFonts w:ascii="Times New Roman" w:hAnsi="Times New Roman" w:cs="Times New Roman"/>
          <w:sz w:val="24"/>
          <w:szCs w:val="24"/>
        </w:rPr>
        <w:t xml:space="preserve"> the scalp and fracture of the skull with brain matter protruding</w:t>
      </w:r>
      <w:r w:rsidR="007855D4">
        <w:rPr>
          <w:rFonts w:ascii="Times New Roman" w:hAnsi="Times New Roman" w:cs="Times New Roman"/>
          <w:sz w:val="24"/>
          <w:szCs w:val="24"/>
        </w:rPr>
        <w:t>. In any event i</w:t>
      </w:r>
      <w:r w:rsidR="000B4061">
        <w:rPr>
          <w:rFonts w:ascii="Times New Roman" w:hAnsi="Times New Roman" w:cs="Times New Roman"/>
          <w:sz w:val="24"/>
          <w:szCs w:val="24"/>
        </w:rPr>
        <w:t xml:space="preserve">t has been held before that </w:t>
      </w:r>
      <w:r w:rsidR="002D7913" w:rsidRPr="002D7913">
        <w:rPr>
          <w:rFonts w:ascii="Times New Roman" w:hAnsi="Times New Roman" w:cs="Times New Roman"/>
          <w:sz w:val="24"/>
          <w:szCs w:val="24"/>
        </w:rPr>
        <w:t xml:space="preserve">there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no burden on the prosecution to prove the nature of the weapon used in inflicting the harm which caused death nor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there an </w:t>
      </w:r>
      <w:r w:rsidR="002D7913" w:rsidRPr="002D7913">
        <w:rPr>
          <w:rFonts w:ascii="Times New Roman" w:hAnsi="Times New Roman" w:cs="Times New Roman"/>
          <w:sz w:val="24"/>
          <w:szCs w:val="24"/>
        </w:rPr>
        <w:lastRenderedPageBreak/>
        <w:t>obligation to prove how the instrument was obtained or applied in inflicting the harm</w:t>
      </w:r>
      <w:r w:rsidR="002D7913">
        <w:rPr>
          <w:rFonts w:ascii="Times New Roman" w:hAnsi="Times New Roman" w:cs="Times New Roman"/>
          <w:sz w:val="24"/>
          <w:szCs w:val="24"/>
        </w:rPr>
        <w:t xml:space="preserve"> (see </w:t>
      </w:r>
      <w:r w:rsidR="002D7913" w:rsidRPr="002D7913">
        <w:rPr>
          <w:rFonts w:ascii="Times New Roman" w:hAnsi="Times New Roman" w:cs="Times New Roman"/>
          <w:i/>
          <w:sz w:val="24"/>
          <w:szCs w:val="24"/>
        </w:rPr>
        <w:t xml:space="preserve">S. </w:t>
      </w:r>
      <w:proofErr w:type="spellStart"/>
      <w:r w:rsidR="002D7913" w:rsidRPr="002D7913">
        <w:rPr>
          <w:rFonts w:ascii="Times New Roman" w:hAnsi="Times New Roman" w:cs="Times New Roman"/>
          <w:i/>
          <w:sz w:val="24"/>
          <w:szCs w:val="24"/>
        </w:rPr>
        <w:t>Mungai</w:t>
      </w:r>
      <w:proofErr w:type="spellEnd"/>
      <w:r w:rsidR="002D7913" w:rsidRPr="002D7913">
        <w:rPr>
          <w:rFonts w:ascii="Times New Roman" w:hAnsi="Times New Roman" w:cs="Times New Roman"/>
          <w:i/>
          <w:sz w:val="24"/>
          <w:szCs w:val="24"/>
        </w:rPr>
        <w:t xml:space="preserve"> v. Republic [1965] EA 782 at p 787</w:t>
      </w:r>
      <w:r w:rsidR="002D7913">
        <w:rPr>
          <w:rFonts w:ascii="Times New Roman" w:hAnsi="Times New Roman" w:cs="Times New Roman"/>
          <w:sz w:val="24"/>
          <w:szCs w:val="24"/>
        </w:rPr>
        <w:t xml:space="preserve"> and </w:t>
      </w:r>
      <w:r w:rsidR="002D7913" w:rsidRPr="002D7913">
        <w:rPr>
          <w:rFonts w:ascii="Times New Roman" w:hAnsi="Times New Roman" w:cs="Times New Roman"/>
          <w:i/>
          <w:sz w:val="24"/>
          <w:szCs w:val="24"/>
        </w:rPr>
        <w:t>Kooky Sharma and another v. Uganda S. C. Criminal Appeal No.44 of 2000</w:t>
      </w:r>
      <w:r w:rsidR="002D7913">
        <w:rPr>
          <w:rFonts w:ascii="Times New Roman" w:hAnsi="Times New Roman" w:cs="Times New Roman"/>
          <w:sz w:val="24"/>
          <w:szCs w:val="24"/>
        </w:rPr>
        <w:t>)</w:t>
      </w:r>
      <w:r w:rsidR="002D7913" w:rsidRPr="002D7913">
        <w:rPr>
          <w:rFonts w:ascii="Times New Roman" w:hAnsi="Times New Roman" w:cs="Times New Roman"/>
          <w:sz w:val="24"/>
          <w:szCs w:val="24"/>
        </w:rPr>
        <w:t>.</w:t>
      </w:r>
      <w:r w:rsidR="00587F65">
        <w:rPr>
          <w:rFonts w:ascii="Times New Roman" w:hAnsi="Times New Roman" w:cs="Times New Roman"/>
          <w:sz w:val="24"/>
          <w:szCs w:val="24"/>
        </w:rPr>
        <w:t xml:space="preserve"> </w:t>
      </w:r>
      <w:r w:rsidR="0009218D">
        <w:rPr>
          <w:rFonts w:ascii="Times New Roman" w:hAnsi="Times New Roman" w:cs="Times New Roman"/>
          <w:sz w:val="24"/>
          <w:szCs w:val="24"/>
        </w:rPr>
        <w:t>On basis of the nature of injuries sustained by the deceased and</w:t>
      </w:r>
      <w:r w:rsidR="007855D4">
        <w:rPr>
          <w:rFonts w:ascii="Times New Roman" w:hAnsi="Times New Roman" w:cs="Times New Roman"/>
          <w:sz w:val="24"/>
          <w:szCs w:val="24"/>
        </w:rPr>
        <w:t xml:space="preserve"> in accordance with section 286 (3) of </w:t>
      </w:r>
      <w:r w:rsidR="007855D4" w:rsidRPr="00643AAC">
        <w:rPr>
          <w:rFonts w:ascii="Times New Roman" w:hAnsi="Times New Roman" w:cs="Times New Roman"/>
          <w:i/>
          <w:sz w:val="24"/>
          <w:szCs w:val="24"/>
        </w:rPr>
        <w:t>The Penal Code Act</w:t>
      </w:r>
      <w:r w:rsidR="007855D4">
        <w:rPr>
          <w:rFonts w:ascii="Times New Roman" w:hAnsi="Times New Roman" w:cs="Times New Roman"/>
          <w:sz w:val="24"/>
          <w:szCs w:val="24"/>
        </w:rPr>
        <w:t xml:space="preserve"> </w:t>
      </w:r>
      <w:r w:rsidR="0009218D">
        <w:rPr>
          <w:rFonts w:ascii="Times New Roman" w:hAnsi="Times New Roman" w:cs="Times New Roman"/>
          <w:sz w:val="24"/>
          <w:szCs w:val="24"/>
        </w:rPr>
        <w:t xml:space="preserve">which defines deadly weapons </w:t>
      </w:r>
      <w:proofErr w:type="gramStart"/>
      <w:r w:rsidR="0009218D">
        <w:rPr>
          <w:rFonts w:ascii="Times New Roman" w:hAnsi="Times New Roman" w:cs="Times New Roman"/>
          <w:sz w:val="24"/>
          <w:szCs w:val="24"/>
        </w:rPr>
        <w:t xml:space="preserve">as </w:t>
      </w:r>
      <w:r w:rsidR="007855D4">
        <w:rPr>
          <w:rFonts w:ascii="Times New Roman" w:hAnsi="Times New Roman" w:cs="Times New Roman"/>
          <w:sz w:val="24"/>
          <w:szCs w:val="24"/>
        </w:rPr>
        <w:t xml:space="preserve"> </w:t>
      </w:r>
      <w:r w:rsidR="0009218D">
        <w:rPr>
          <w:rFonts w:ascii="Times New Roman" w:hAnsi="Times New Roman" w:cs="Times New Roman"/>
          <w:sz w:val="24"/>
          <w:szCs w:val="24"/>
        </w:rPr>
        <w:t>including</w:t>
      </w:r>
      <w:proofErr w:type="gramEnd"/>
      <w:r w:rsidR="0009218D">
        <w:rPr>
          <w:rFonts w:ascii="Times New Roman" w:hAnsi="Times New Roman" w:cs="Times New Roman"/>
          <w:sz w:val="24"/>
          <w:szCs w:val="24"/>
        </w:rPr>
        <w:t xml:space="preserve"> </w:t>
      </w:r>
      <w:r w:rsidR="007855D4" w:rsidRPr="00643AAC">
        <w:rPr>
          <w:rFonts w:ascii="Times New Roman" w:hAnsi="Times New Roman" w:cs="Times New Roman"/>
          <w:sz w:val="24"/>
          <w:szCs w:val="24"/>
        </w:rPr>
        <w:t>instrument</w:t>
      </w:r>
      <w:r w:rsidR="007855D4">
        <w:rPr>
          <w:rFonts w:ascii="Times New Roman" w:hAnsi="Times New Roman" w:cs="Times New Roman"/>
          <w:sz w:val="24"/>
          <w:szCs w:val="24"/>
        </w:rPr>
        <w:t>s</w:t>
      </w:r>
      <w:r w:rsidR="007855D4" w:rsidRPr="00643AAC">
        <w:rPr>
          <w:rFonts w:ascii="Times New Roman" w:hAnsi="Times New Roman" w:cs="Times New Roman"/>
          <w:sz w:val="24"/>
          <w:szCs w:val="24"/>
        </w:rPr>
        <w:t xml:space="preserve"> </w:t>
      </w:r>
      <w:r w:rsidR="007855D4">
        <w:rPr>
          <w:rFonts w:ascii="Times New Roman" w:hAnsi="Times New Roman" w:cs="Times New Roman"/>
          <w:sz w:val="24"/>
          <w:szCs w:val="24"/>
        </w:rPr>
        <w:t xml:space="preserve">adapted to </w:t>
      </w:r>
      <w:r w:rsidR="0009218D" w:rsidRPr="0009218D">
        <w:rPr>
          <w:rFonts w:ascii="Times New Roman" w:hAnsi="Times New Roman" w:cs="Times New Roman"/>
          <w:sz w:val="24"/>
          <w:szCs w:val="24"/>
        </w:rPr>
        <w:t>stabbing or cutting and any instrument which, when used for offensive purposes, is likely to cause death</w:t>
      </w:r>
      <w:r w:rsidR="0009218D">
        <w:rPr>
          <w:rFonts w:ascii="Times New Roman" w:hAnsi="Times New Roman" w:cs="Times New Roman"/>
          <w:sz w:val="24"/>
          <w:szCs w:val="24"/>
        </w:rPr>
        <w:t>, I find that the weapons used in assaulting the deceased were deadly weapons.</w:t>
      </w:r>
      <w:r w:rsidR="007855D4">
        <w:rPr>
          <w:rFonts w:ascii="Times New Roman" w:hAnsi="Times New Roman" w:cs="Times New Roman"/>
          <w:sz w:val="24"/>
          <w:szCs w:val="24"/>
        </w:rPr>
        <w:t>.</w:t>
      </w:r>
    </w:p>
    <w:p w:rsidR="00643AAC" w:rsidRDefault="00643AAC" w:rsidP="00492177">
      <w:pPr>
        <w:spacing w:after="0" w:line="360" w:lineRule="auto"/>
        <w:jc w:val="both"/>
        <w:rPr>
          <w:rFonts w:ascii="Times New Roman" w:hAnsi="Times New Roman" w:cs="Times New Roman"/>
          <w:sz w:val="24"/>
          <w:szCs w:val="24"/>
        </w:rPr>
      </w:pPr>
    </w:p>
    <w:p w:rsidR="00122BBB" w:rsidRDefault="00122BBB" w:rsidP="003E17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also considers </w:t>
      </w:r>
      <w:r w:rsidRPr="00A84B2A">
        <w:rPr>
          <w:rFonts w:ascii="Times New Roman" w:hAnsi="Times New Roman" w:cs="Times New Roman"/>
          <w:sz w:val="24"/>
          <w:szCs w:val="24"/>
        </w:rPr>
        <w:t xml:space="preserve">the manner </w:t>
      </w:r>
      <w:r w:rsidR="0009218D">
        <w:rPr>
          <w:rFonts w:ascii="Times New Roman" w:hAnsi="Times New Roman" w:cs="Times New Roman"/>
          <w:sz w:val="24"/>
          <w:szCs w:val="24"/>
        </w:rPr>
        <w:t>in which such weapons were used</w:t>
      </w:r>
      <w:r w:rsidR="00643AAC">
        <w:rPr>
          <w:rFonts w:ascii="Times New Roman" w:hAnsi="Times New Roman" w:cs="Times New Roman"/>
          <w:sz w:val="24"/>
          <w:szCs w:val="24"/>
        </w:rPr>
        <w:t xml:space="preserve">. In this case </w:t>
      </w:r>
      <w:r w:rsidR="007855D4">
        <w:rPr>
          <w:rFonts w:ascii="Times New Roman" w:hAnsi="Times New Roman" w:cs="Times New Roman"/>
          <w:sz w:val="24"/>
          <w:szCs w:val="24"/>
        </w:rPr>
        <w:t xml:space="preserve">they </w:t>
      </w:r>
      <w:r w:rsidR="00643AAC">
        <w:rPr>
          <w:rFonts w:ascii="Times New Roman" w:hAnsi="Times New Roman" w:cs="Times New Roman"/>
          <w:sz w:val="24"/>
          <w:szCs w:val="24"/>
        </w:rPr>
        <w:t>w</w:t>
      </w:r>
      <w:r w:rsidR="007855D4">
        <w:rPr>
          <w:rFonts w:ascii="Times New Roman" w:hAnsi="Times New Roman" w:cs="Times New Roman"/>
          <w:sz w:val="24"/>
          <w:szCs w:val="24"/>
        </w:rPr>
        <w:t>ere</w:t>
      </w:r>
      <w:r w:rsidR="00643AAC">
        <w:rPr>
          <w:rFonts w:ascii="Times New Roman" w:hAnsi="Times New Roman" w:cs="Times New Roman"/>
          <w:sz w:val="24"/>
          <w:szCs w:val="24"/>
        </w:rPr>
        <w:t xml:space="preserve"> used to inflict </w:t>
      </w:r>
      <w:r w:rsidR="007855D4">
        <w:rPr>
          <w:rFonts w:ascii="Times New Roman" w:hAnsi="Times New Roman" w:cs="Times New Roman"/>
          <w:sz w:val="24"/>
          <w:szCs w:val="24"/>
        </w:rPr>
        <w:t xml:space="preserve">multiple fatal </w:t>
      </w:r>
      <w:r w:rsidR="0009218D">
        <w:rPr>
          <w:rFonts w:ascii="Times New Roman" w:hAnsi="Times New Roman" w:cs="Times New Roman"/>
          <w:sz w:val="24"/>
          <w:szCs w:val="24"/>
        </w:rPr>
        <w:t>injuries on the head</w:t>
      </w:r>
      <w:r w:rsidR="007855D4">
        <w:rPr>
          <w:rFonts w:ascii="Times New Roman" w:hAnsi="Times New Roman" w:cs="Times New Roman"/>
          <w:sz w:val="24"/>
          <w:szCs w:val="24"/>
        </w:rPr>
        <w:t xml:space="preserve"> of the deceased</w:t>
      </w:r>
      <w:r w:rsidR="0009218D">
        <w:rPr>
          <w:rFonts w:ascii="Times New Roman" w:hAnsi="Times New Roman" w:cs="Times New Roman"/>
          <w:sz w:val="24"/>
          <w:szCs w:val="24"/>
        </w:rPr>
        <w:t>, including fracture of the skull</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xml:space="preserve">. In this case </w:t>
      </w:r>
      <w:r w:rsidR="0009218D">
        <w:rPr>
          <w:rFonts w:ascii="Times New Roman" w:hAnsi="Times New Roman" w:cs="Times New Roman"/>
          <w:sz w:val="24"/>
          <w:szCs w:val="24"/>
        </w:rPr>
        <w:t>it was mainly the head, which is a vulnerable part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with which the weapon</w:t>
      </w:r>
      <w:r w:rsidR="0009218D">
        <w:rPr>
          <w:rFonts w:ascii="Times New Roman" w:hAnsi="Times New Roman" w:cs="Times New Roman"/>
          <w:sz w:val="24"/>
          <w:szCs w:val="24"/>
        </w:rPr>
        <w:t xml:space="preserve"> </w:t>
      </w:r>
      <w:r>
        <w:rPr>
          <w:rFonts w:ascii="Times New Roman" w:hAnsi="Times New Roman" w:cs="Times New Roman"/>
          <w:sz w:val="24"/>
          <w:szCs w:val="24"/>
        </w:rPr>
        <w:t>was</w:t>
      </w:r>
      <w:r w:rsidR="007855D4">
        <w:rPr>
          <w:rFonts w:ascii="Times New Roman" w:hAnsi="Times New Roman" w:cs="Times New Roman"/>
          <w:sz w:val="24"/>
          <w:szCs w:val="24"/>
        </w:rPr>
        <w:t xml:space="preserve"> </w:t>
      </w:r>
      <w:r>
        <w:rPr>
          <w:rFonts w:ascii="Times New Roman" w:hAnsi="Times New Roman" w:cs="Times New Roman"/>
          <w:sz w:val="24"/>
          <w:szCs w:val="24"/>
        </w:rPr>
        <w:t xml:space="preserve">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 xml:space="preserve">. In the instant case </w:t>
      </w:r>
      <w:r w:rsidR="0009218D">
        <w:rPr>
          <w:rFonts w:ascii="Times New Roman" w:hAnsi="Times New Roman" w:cs="Times New Roman"/>
          <w:sz w:val="24"/>
          <w:szCs w:val="24"/>
        </w:rPr>
        <w:t>there was a head injury resulting from blunt head trauma</w:t>
      </w:r>
      <w:r w:rsidR="00512DFC">
        <w:rPr>
          <w:rFonts w:ascii="Times New Roman" w:hAnsi="Times New Roman" w:cs="Times New Roman"/>
          <w:sz w:val="24"/>
          <w:szCs w:val="24"/>
        </w:rPr>
        <w:t xml:space="preserve"> causing a </w:t>
      </w:r>
      <w:proofErr w:type="spellStart"/>
      <w:r w:rsidR="00512DFC">
        <w:rPr>
          <w:rFonts w:ascii="Times New Roman" w:hAnsi="Times New Roman" w:cs="Times New Roman"/>
          <w:sz w:val="24"/>
          <w:szCs w:val="24"/>
        </w:rPr>
        <w:t>comminuted</w:t>
      </w:r>
      <w:proofErr w:type="spellEnd"/>
      <w:r w:rsidR="00512DFC">
        <w:rPr>
          <w:rFonts w:ascii="Times New Roman" w:hAnsi="Times New Roman" w:cs="Times New Roman"/>
          <w:sz w:val="24"/>
          <w:szCs w:val="24"/>
        </w:rPr>
        <w:t xml:space="preserve"> fracture of the right </w:t>
      </w:r>
      <w:proofErr w:type="spellStart"/>
      <w:r w:rsidR="00512DFC">
        <w:rPr>
          <w:rFonts w:ascii="Times New Roman" w:hAnsi="Times New Roman" w:cs="Times New Roman"/>
          <w:sz w:val="24"/>
          <w:szCs w:val="24"/>
        </w:rPr>
        <w:t>palietal</w:t>
      </w:r>
      <w:proofErr w:type="spellEnd"/>
      <w:r w:rsidR="00512DFC">
        <w:rPr>
          <w:rFonts w:ascii="Times New Roman" w:hAnsi="Times New Roman" w:cs="Times New Roman"/>
          <w:sz w:val="24"/>
          <w:szCs w:val="24"/>
        </w:rPr>
        <w:t xml:space="preserve"> bone with brain matter protruding through the defect</w:t>
      </w:r>
      <w:r w:rsidR="007855D4" w:rsidRPr="00A84B2A">
        <w:rPr>
          <w:rFonts w:ascii="Times New Roman" w:hAnsi="Times New Roman" w:cs="Times New Roman"/>
          <w:sz w:val="24"/>
          <w:szCs w:val="24"/>
        </w:rPr>
        <w:t>.</w:t>
      </w:r>
      <w:r w:rsidR="0009218D">
        <w:rPr>
          <w:rFonts w:ascii="Times New Roman" w:hAnsi="Times New Roman" w:cs="Times New Roman"/>
          <w:sz w:val="24"/>
          <w:szCs w:val="24"/>
        </w:rPr>
        <w:t xml:space="preserve"> </w:t>
      </w:r>
      <w:r w:rsidR="007855D4" w:rsidRPr="00A84B2A">
        <w:rPr>
          <w:rFonts w:ascii="Times New Roman" w:hAnsi="Times New Roman" w:cs="Times New Roman"/>
          <w:sz w:val="24"/>
          <w:szCs w:val="24"/>
        </w:rPr>
        <w:t xml:space="preserve"> </w:t>
      </w:r>
      <w:r w:rsidR="007855D4">
        <w:rPr>
          <w:rFonts w:ascii="Times New Roman" w:hAnsi="Times New Roman" w:cs="Times New Roman"/>
          <w:sz w:val="24"/>
          <w:szCs w:val="24"/>
        </w:rPr>
        <w:t>The accused did not offer any evidence on this element. Defence Counsel did not contest this element</w:t>
      </w:r>
      <w:r w:rsidR="007B7261">
        <w:rPr>
          <w:rFonts w:ascii="Times New Roman" w:hAnsi="Times New Roman" w:cs="Times New Roman"/>
          <w:sz w:val="24"/>
          <w:szCs w:val="24"/>
        </w:rPr>
        <w:t xml:space="preserve"> too. </w:t>
      </w:r>
      <w:r w:rsidR="003E1771">
        <w:rPr>
          <w:rFonts w:ascii="Times New Roman" w:hAnsi="Times New Roman" w:cs="Times New Roman"/>
          <w:sz w:val="24"/>
          <w:szCs w:val="24"/>
        </w:rPr>
        <w:t xml:space="preserve">Despite the absence of </w:t>
      </w:r>
      <w:r>
        <w:rPr>
          <w:rFonts w:ascii="Times New Roman" w:hAnsi="Times New Roman" w:cs="Times New Roman"/>
          <w:sz w:val="24"/>
          <w:szCs w:val="24"/>
        </w:rPr>
        <w:t>direct evidence of intention</w:t>
      </w:r>
      <w:r w:rsidR="003E1771">
        <w:rPr>
          <w:rFonts w:ascii="Times New Roman" w:hAnsi="Times New Roman" w:cs="Times New Roman"/>
          <w:sz w:val="24"/>
          <w:szCs w:val="24"/>
        </w:rPr>
        <w:t xml:space="preserve">, </w:t>
      </w:r>
      <w:proofErr w:type="gramStart"/>
      <w:r w:rsidR="003E1771">
        <w:rPr>
          <w:rFonts w:ascii="Times New Roman" w:hAnsi="Times New Roman" w:cs="Times New Roman"/>
          <w:sz w:val="24"/>
          <w:szCs w:val="24"/>
        </w:rPr>
        <w:t>on  basis</w:t>
      </w:r>
      <w:proofErr w:type="gramEnd"/>
      <w:r w:rsidR="003E1771">
        <w:rPr>
          <w:rFonts w:ascii="Times New Roman" w:hAnsi="Times New Roman" w:cs="Times New Roman"/>
          <w:sz w:val="24"/>
          <w:szCs w:val="24"/>
        </w:rPr>
        <w:t xml:space="preserve"> of the circumstantial evidence, I find, in agreement with the assessors that </w:t>
      </w:r>
      <w:r>
        <w:rPr>
          <w:rFonts w:ascii="Times New Roman" w:hAnsi="Times New Roman" w:cs="Times New Roman"/>
          <w:sz w:val="24"/>
          <w:szCs w:val="24"/>
        </w:rPr>
        <w:t xml:space="preserve">malice aforethought </w:t>
      </w:r>
      <w:r w:rsidR="003E1771">
        <w:rPr>
          <w:rFonts w:ascii="Times New Roman" w:hAnsi="Times New Roman" w:cs="Times New Roman"/>
          <w:sz w:val="24"/>
          <w:szCs w:val="24"/>
        </w:rPr>
        <w:t>can be</w:t>
      </w:r>
      <w:r>
        <w:rPr>
          <w:rFonts w:ascii="Times New Roman" w:hAnsi="Times New Roman" w:cs="Times New Roman"/>
          <w:sz w:val="24"/>
          <w:szCs w:val="24"/>
        </w:rPr>
        <w:t xml:space="preserve"> inferred</w:t>
      </w:r>
      <w:r w:rsidR="003E1771">
        <w:rPr>
          <w:rFonts w:ascii="Times New Roman" w:hAnsi="Times New Roman" w:cs="Times New Roman"/>
          <w:sz w:val="24"/>
          <w:szCs w:val="24"/>
        </w:rPr>
        <w:t xml:space="preserve"> from use of deadl</w:t>
      </w:r>
      <w:r w:rsidR="000A2E54">
        <w:rPr>
          <w:rFonts w:ascii="Times New Roman" w:hAnsi="Times New Roman" w:cs="Times New Roman"/>
          <w:sz w:val="24"/>
          <w:szCs w:val="24"/>
        </w:rPr>
        <w:t>y weapon</w:t>
      </w:r>
      <w:r w:rsidR="00512DFC">
        <w:rPr>
          <w:rFonts w:ascii="Times New Roman" w:hAnsi="Times New Roman" w:cs="Times New Roman"/>
          <w:sz w:val="24"/>
          <w:szCs w:val="24"/>
        </w:rPr>
        <w:t>s,</w:t>
      </w:r>
      <w:r w:rsidR="003E1771">
        <w:rPr>
          <w:rFonts w:ascii="Times New Roman" w:hAnsi="Times New Roman" w:cs="Times New Roman"/>
          <w:sz w:val="24"/>
          <w:szCs w:val="24"/>
        </w:rPr>
        <w:t xml:space="preserve"> on a vulnerable part</w:t>
      </w:r>
      <w:r w:rsidR="00757E17">
        <w:rPr>
          <w:rFonts w:ascii="Times New Roman" w:hAnsi="Times New Roman" w:cs="Times New Roman"/>
          <w:sz w:val="24"/>
          <w:szCs w:val="24"/>
        </w:rPr>
        <w:t>s</w:t>
      </w:r>
      <w:r w:rsidR="003E1771">
        <w:rPr>
          <w:rFonts w:ascii="Times New Roman" w:hAnsi="Times New Roman" w:cs="Times New Roman"/>
          <w:sz w:val="24"/>
          <w:szCs w:val="24"/>
        </w:rPr>
        <w:t xml:space="preserve"> of the body</w:t>
      </w:r>
      <w:r w:rsidR="000A2E54">
        <w:rPr>
          <w:rFonts w:ascii="Times New Roman" w:hAnsi="Times New Roman" w:cs="Times New Roman"/>
          <w:sz w:val="24"/>
          <w:szCs w:val="24"/>
        </w:rPr>
        <w:t xml:space="preserve"> (</w:t>
      </w:r>
      <w:r w:rsidR="003E1771">
        <w:rPr>
          <w:rFonts w:ascii="Times New Roman" w:hAnsi="Times New Roman" w:cs="Times New Roman"/>
          <w:sz w:val="24"/>
          <w:szCs w:val="24"/>
        </w:rPr>
        <w:t xml:space="preserve">the </w:t>
      </w:r>
      <w:r w:rsidR="007B7261">
        <w:rPr>
          <w:rFonts w:ascii="Times New Roman" w:hAnsi="Times New Roman" w:cs="Times New Roman"/>
          <w:sz w:val="24"/>
          <w:szCs w:val="24"/>
        </w:rPr>
        <w:t>head</w:t>
      </w:r>
      <w:r w:rsidR="000A2E54">
        <w:rPr>
          <w:rFonts w:ascii="Times New Roman" w:hAnsi="Times New Roman" w:cs="Times New Roman"/>
          <w:sz w:val="24"/>
          <w:szCs w:val="24"/>
        </w:rPr>
        <w:t>)</w:t>
      </w:r>
      <w:r w:rsidR="003E1771">
        <w:rPr>
          <w:rFonts w:ascii="Times New Roman" w:hAnsi="Times New Roman" w:cs="Times New Roman"/>
          <w:sz w:val="24"/>
          <w:szCs w:val="24"/>
        </w:rPr>
        <w:t xml:space="preserve">, inflicting </w:t>
      </w:r>
      <w:r w:rsidR="00757E17">
        <w:rPr>
          <w:rFonts w:ascii="Times New Roman" w:hAnsi="Times New Roman" w:cs="Times New Roman"/>
          <w:sz w:val="24"/>
          <w:szCs w:val="24"/>
        </w:rPr>
        <w:t>severe injur</w:t>
      </w:r>
      <w:r w:rsidR="00512DFC">
        <w:rPr>
          <w:rFonts w:ascii="Times New Roman" w:hAnsi="Times New Roman" w:cs="Times New Roman"/>
          <w:sz w:val="24"/>
          <w:szCs w:val="24"/>
        </w:rPr>
        <w:t xml:space="preserve">y by way of a fracture of the right </w:t>
      </w:r>
      <w:proofErr w:type="spellStart"/>
      <w:r w:rsidR="00512DFC">
        <w:rPr>
          <w:rFonts w:ascii="Times New Roman" w:hAnsi="Times New Roman" w:cs="Times New Roman"/>
          <w:sz w:val="24"/>
          <w:szCs w:val="24"/>
        </w:rPr>
        <w:t>palietal</w:t>
      </w:r>
      <w:proofErr w:type="spellEnd"/>
      <w:r w:rsidR="00512DFC">
        <w:rPr>
          <w:rFonts w:ascii="Times New Roman" w:hAnsi="Times New Roman" w:cs="Times New Roman"/>
          <w:sz w:val="24"/>
          <w:szCs w:val="24"/>
        </w:rPr>
        <w:t xml:space="preserve"> bone with brain matter protruding through the defect,</w:t>
      </w:r>
      <w:r w:rsidR="00757E17">
        <w:rPr>
          <w:rFonts w:ascii="Times New Roman" w:hAnsi="Times New Roman" w:cs="Times New Roman"/>
          <w:sz w:val="24"/>
          <w:szCs w:val="24"/>
        </w:rPr>
        <w:t xml:space="preserve"> leading to internal bleeding and death </w:t>
      </w:r>
      <w:r w:rsidR="003E1771">
        <w:rPr>
          <w:rFonts w:ascii="Times New Roman" w:hAnsi="Times New Roman" w:cs="Times New Roman"/>
          <w:sz w:val="24"/>
          <w:szCs w:val="24"/>
        </w:rPr>
        <w:t xml:space="preserve">. The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Pr="00A84B2A">
        <w:rPr>
          <w:rFonts w:ascii="Times New Roman" w:hAnsi="Times New Roman" w:cs="Times New Roman"/>
          <w:sz w:val="24"/>
          <w:szCs w:val="24"/>
        </w:rPr>
        <w:t xml:space="preserve"> </w:t>
      </w:r>
      <w:proofErr w:type="spellStart"/>
      <w:r w:rsidR="00383225">
        <w:rPr>
          <w:rFonts w:ascii="Times New Roman" w:hAnsi="Times New Roman" w:cs="Times New Roman"/>
          <w:sz w:val="24"/>
          <w:szCs w:val="24"/>
        </w:rPr>
        <w:t>Oryem</w:t>
      </w:r>
      <w:proofErr w:type="spellEnd"/>
      <w:r w:rsidR="00383225">
        <w:rPr>
          <w:rFonts w:ascii="Times New Roman" w:hAnsi="Times New Roman" w:cs="Times New Roman"/>
          <w:sz w:val="24"/>
          <w:szCs w:val="24"/>
        </w:rPr>
        <w:t xml:space="preserve"> </w:t>
      </w:r>
      <w:proofErr w:type="spellStart"/>
      <w:r w:rsidR="00383225">
        <w:rPr>
          <w:rFonts w:ascii="Times New Roman" w:hAnsi="Times New Roman" w:cs="Times New Roman"/>
          <w:sz w:val="24"/>
          <w:szCs w:val="24"/>
        </w:rPr>
        <w:t>Saidi</w:t>
      </w:r>
      <w:proofErr w:type="spellEnd"/>
      <w:r w:rsidR="00383225">
        <w:rPr>
          <w:rFonts w:ascii="Times New Roman" w:hAnsi="Times New Roman" w:cs="Times New Roman"/>
          <w:sz w:val="24"/>
          <w:szCs w:val="24"/>
        </w:rPr>
        <w:t xml:space="preserve"> Musa</w:t>
      </w:r>
      <w:r w:rsidR="007B7261">
        <w:rPr>
          <w:rFonts w:ascii="Times New Roman" w:hAnsi="Times New Roman" w:cs="Times New Roman"/>
          <w:sz w:val="24"/>
          <w:szCs w:val="24"/>
        </w:rPr>
        <w:t>’s</w:t>
      </w:r>
      <w:r w:rsidR="007B7261" w:rsidRPr="00A84B2A">
        <w:rPr>
          <w:rFonts w:ascii="Times New Roman" w:hAnsi="Times New Roman" w:cs="Times New Roman"/>
          <w:sz w:val="24"/>
          <w:szCs w:val="24"/>
        </w:rPr>
        <w:t xml:space="preserve"> death </w:t>
      </w:r>
      <w:r w:rsidR="00933084">
        <w:rPr>
          <w:rFonts w:ascii="Times New Roman" w:hAnsi="Times New Roman" w:cs="Times New Roman"/>
          <w:sz w:val="24"/>
          <w:szCs w:val="24"/>
        </w:rPr>
        <w:t>was</w:t>
      </w:r>
      <w:r w:rsidRPr="00A84B2A">
        <w:rPr>
          <w:rFonts w:ascii="Times New Roman" w:hAnsi="Times New Roman" w:cs="Times New Roman"/>
          <w:sz w:val="24"/>
          <w:szCs w:val="24"/>
        </w:rPr>
        <w:t xml:space="preserve"> caused with malice aforethought. </w:t>
      </w:r>
    </w:p>
    <w:p w:rsidR="00122BBB" w:rsidRDefault="00122BBB" w:rsidP="00122BBB">
      <w:pPr>
        <w:jc w:val="both"/>
        <w:rPr>
          <w:rFonts w:ascii="Times New Roman" w:hAnsi="Times New Roman" w:cs="Times New Roman"/>
          <w:sz w:val="24"/>
          <w:szCs w:val="24"/>
        </w:rPr>
      </w:pPr>
    </w:p>
    <w:p w:rsidR="00512DFC" w:rsidRDefault="00AD1F09" w:rsidP="001E7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 xml:space="preserve">evidence placing </w:t>
      </w:r>
      <w:r w:rsidR="00933084">
        <w:rPr>
          <w:rFonts w:ascii="Times New Roman" w:hAnsi="Times New Roman" w:cs="Times New Roman"/>
          <w:sz w:val="24"/>
          <w:szCs w:val="24"/>
        </w:rPr>
        <w:t xml:space="preserve">each of </w:t>
      </w:r>
      <w:r w:rsidR="00122BBB" w:rsidRPr="00A84B2A">
        <w:rPr>
          <w:rFonts w:ascii="Times New Roman" w:hAnsi="Times New Roman" w:cs="Times New Roman"/>
          <w:sz w:val="24"/>
          <w:szCs w:val="24"/>
        </w:rPr>
        <w:t>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512DFC">
        <w:rPr>
          <w:rFonts w:ascii="Times New Roman" w:hAnsi="Times New Roman" w:cs="Times New Roman"/>
          <w:sz w:val="24"/>
          <w:szCs w:val="24"/>
        </w:rPr>
        <w:t xml:space="preserve">A1 set up an alibi. He stated </w:t>
      </w:r>
      <w:proofErr w:type="gramStart"/>
      <w:r w:rsidR="00512DFC">
        <w:rPr>
          <w:rFonts w:ascii="Times New Roman" w:hAnsi="Times New Roman" w:cs="Times New Roman"/>
          <w:sz w:val="24"/>
          <w:szCs w:val="24"/>
        </w:rPr>
        <w:t>that  he</w:t>
      </w:r>
      <w:proofErr w:type="gramEnd"/>
      <w:r w:rsidR="00512DFC">
        <w:rPr>
          <w:rFonts w:ascii="Times New Roman" w:hAnsi="Times New Roman" w:cs="Times New Roman"/>
          <w:sz w:val="24"/>
          <w:szCs w:val="24"/>
        </w:rPr>
        <w:t xml:space="preserve"> spent the fateful night at central Nile offloading clothes from trucks going to </w:t>
      </w:r>
      <w:proofErr w:type="spellStart"/>
      <w:r w:rsidR="00512DFC">
        <w:rPr>
          <w:rFonts w:ascii="Times New Roman" w:hAnsi="Times New Roman" w:cs="Times New Roman"/>
          <w:sz w:val="24"/>
          <w:szCs w:val="24"/>
        </w:rPr>
        <w:t>Kubala</w:t>
      </w:r>
      <w:proofErr w:type="spellEnd"/>
      <w:r w:rsidR="00512DFC">
        <w:rPr>
          <w:rFonts w:ascii="Times New Roman" w:hAnsi="Times New Roman" w:cs="Times New Roman"/>
          <w:sz w:val="24"/>
          <w:szCs w:val="24"/>
        </w:rPr>
        <w:t xml:space="preserve">. At 8.00 am the following day, he took food to his family and when he arrived home, he found a mob that began to beat him, arrested him and took him to the police. He called his wife, </w:t>
      </w:r>
      <w:proofErr w:type="spellStart"/>
      <w:r w:rsidR="00512DFC" w:rsidRPr="00512DFC">
        <w:rPr>
          <w:rFonts w:ascii="Times New Roman" w:hAnsi="Times New Roman" w:cs="Times New Roman"/>
          <w:sz w:val="24"/>
          <w:szCs w:val="24"/>
        </w:rPr>
        <w:t>Candiru</w:t>
      </w:r>
      <w:proofErr w:type="spellEnd"/>
      <w:r w:rsidR="00512DFC" w:rsidRPr="00512DFC">
        <w:rPr>
          <w:rFonts w:ascii="Times New Roman" w:hAnsi="Times New Roman" w:cs="Times New Roman"/>
          <w:sz w:val="24"/>
          <w:szCs w:val="24"/>
        </w:rPr>
        <w:t xml:space="preserve"> </w:t>
      </w:r>
      <w:proofErr w:type="spellStart"/>
      <w:r w:rsidR="00512DFC" w:rsidRPr="00512DFC">
        <w:rPr>
          <w:rFonts w:ascii="Times New Roman" w:hAnsi="Times New Roman" w:cs="Times New Roman"/>
          <w:sz w:val="24"/>
          <w:szCs w:val="24"/>
        </w:rPr>
        <w:t>Ramula</w:t>
      </w:r>
      <w:proofErr w:type="spellEnd"/>
      <w:r w:rsidR="00512DFC">
        <w:rPr>
          <w:rFonts w:ascii="Times New Roman" w:hAnsi="Times New Roman" w:cs="Times New Roman"/>
          <w:sz w:val="24"/>
          <w:szCs w:val="24"/>
        </w:rPr>
        <w:t>, as a witness and she testified as D.W.4. She stated that she spent that night with he</w:t>
      </w:r>
      <w:r w:rsidR="009F1DAF">
        <w:rPr>
          <w:rFonts w:ascii="Times New Roman" w:hAnsi="Times New Roman" w:cs="Times New Roman"/>
          <w:sz w:val="24"/>
          <w:szCs w:val="24"/>
        </w:rPr>
        <w:t>r</w:t>
      </w:r>
      <w:r w:rsidR="00512DFC">
        <w:rPr>
          <w:rFonts w:ascii="Times New Roman" w:hAnsi="Times New Roman" w:cs="Times New Roman"/>
          <w:sz w:val="24"/>
          <w:szCs w:val="24"/>
        </w:rPr>
        <w:t xml:space="preserve"> husband, A1 at home and when </w:t>
      </w:r>
      <w:r w:rsidR="001E7213">
        <w:rPr>
          <w:rFonts w:ascii="Times New Roman" w:hAnsi="Times New Roman" w:cs="Times New Roman"/>
          <w:sz w:val="24"/>
          <w:szCs w:val="24"/>
        </w:rPr>
        <w:t>they</w:t>
      </w:r>
      <w:r w:rsidR="00512DFC">
        <w:rPr>
          <w:rFonts w:ascii="Times New Roman" w:hAnsi="Times New Roman" w:cs="Times New Roman"/>
          <w:sz w:val="24"/>
          <w:szCs w:val="24"/>
        </w:rPr>
        <w:t xml:space="preserve"> heard </w:t>
      </w:r>
      <w:r w:rsidR="001E7213">
        <w:rPr>
          <w:rFonts w:ascii="Times New Roman" w:hAnsi="Times New Roman" w:cs="Times New Roman"/>
          <w:sz w:val="24"/>
          <w:szCs w:val="24"/>
        </w:rPr>
        <w:t>commotion</w:t>
      </w:r>
      <w:r w:rsidR="00512DFC">
        <w:rPr>
          <w:rFonts w:ascii="Times New Roman" w:hAnsi="Times New Roman" w:cs="Times New Roman"/>
          <w:sz w:val="24"/>
          <w:szCs w:val="24"/>
        </w:rPr>
        <w:t xml:space="preserve"> at night coming from </w:t>
      </w:r>
      <w:proofErr w:type="spellStart"/>
      <w:r w:rsidR="009F1DAF">
        <w:rPr>
          <w:rFonts w:ascii="Times New Roman" w:hAnsi="Times New Roman" w:cs="Times New Roman"/>
          <w:sz w:val="24"/>
          <w:szCs w:val="24"/>
        </w:rPr>
        <w:t>Zalika</w:t>
      </w:r>
      <w:r w:rsidR="00512DFC">
        <w:rPr>
          <w:rFonts w:ascii="Times New Roman" w:hAnsi="Times New Roman" w:cs="Times New Roman"/>
          <w:sz w:val="24"/>
          <w:szCs w:val="24"/>
        </w:rPr>
        <w:t>'s</w:t>
      </w:r>
      <w:proofErr w:type="spellEnd"/>
      <w:r w:rsidR="00512DFC">
        <w:rPr>
          <w:rFonts w:ascii="Times New Roman" w:hAnsi="Times New Roman" w:cs="Times New Roman"/>
          <w:sz w:val="24"/>
          <w:szCs w:val="24"/>
        </w:rPr>
        <w:t xml:space="preserve"> </w:t>
      </w:r>
      <w:r w:rsidR="001E7213">
        <w:rPr>
          <w:rFonts w:ascii="Times New Roman" w:hAnsi="Times New Roman" w:cs="Times New Roman"/>
          <w:sz w:val="24"/>
          <w:szCs w:val="24"/>
        </w:rPr>
        <w:t>home</w:t>
      </w:r>
      <w:r w:rsidR="00512DFC">
        <w:rPr>
          <w:rFonts w:ascii="Times New Roman" w:hAnsi="Times New Roman" w:cs="Times New Roman"/>
          <w:sz w:val="24"/>
          <w:szCs w:val="24"/>
        </w:rPr>
        <w:t xml:space="preserve">, they both went out and saw what was going on and </w:t>
      </w:r>
      <w:r w:rsidR="001E7213">
        <w:rPr>
          <w:rFonts w:ascii="Times New Roman" w:hAnsi="Times New Roman" w:cs="Times New Roman"/>
          <w:sz w:val="24"/>
          <w:szCs w:val="24"/>
        </w:rPr>
        <w:t xml:space="preserve">shortly thereafter returned to </w:t>
      </w:r>
      <w:r w:rsidR="001E7213">
        <w:rPr>
          <w:rFonts w:ascii="Times New Roman" w:hAnsi="Times New Roman" w:cs="Times New Roman"/>
          <w:sz w:val="24"/>
          <w:szCs w:val="24"/>
        </w:rPr>
        <w:lastRenderedPageBreak/>
        <w:t>their house together. None of them participated in assaulting the deceased but were mere onlookers as they found the deceased already severely assaulted, bleeding profusely and weak.</w:t>
      </w:r>
    </w:p>
    <w:p w:rsidR="001E7213" w:rsidRDefault="001E7213" w:rsidP="001E7213">
      <w:pPr>
        <w:spacing w:after="0" w:line="360" w:lineRule="auto"/>
        <w:jc w:val="both"/>
        <w:rPr>
          <w:rFonts w:ascii="Times New Roman" w:hAnsi="Times New Roman" w:cs="Times New Roman"/>
          <w:sz w:val="24"/>
          <w:szCs w:val="24"/>
        </w:rPr>
      </w:pPr>
    </w:p>
    <w:p w:rsidR="00512DFC" w:rsidRDefault="00512DFC" w:rsidP="001E7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his part</w:t>
      </w:r>
      <w:r w:rsidR="001E7213">
        <w:rPr>
          <w:rFonts w:ascii="Times New Roman" w:hAnsi="Times New Roman" w:cs="Times New Roman"/>
          <w:sz w:val="24"/>
          <w:szCs w:val="24"/>
        </w:rPr>
        <w:t xml:space="preserve">, </w:t>
      </w:r>
      <w:r>
        <w:rPr>
          <w:rFonts w:ascii="Times New Roman" w:hAnsi="Times New Roman" w:cs="Times New Roman"/>
          <w:sz w:val="24"/>
          <w:szCs w:val="24"/>
        </w:rPr>
        <w:t xml:space="preserve">A2 said </w:t>
      </w:r>
      <w:r w:rsidR="001E7213">
        <w:rPr>
          <w:rFonts w:ascii="Times New Roman" w:hAnsi="Times New Roman" w:cs="Times New Roman"/>
          <w:sz w:val="24"/>
          <w:szCs w:val="24"/>
        </w:rPr>
        <w:t xml:space="preserve">that </w:t>
      </w:r>
      <w:r>
        <w:rPr>
          <w:rFonts w:ascii="Times New Roman" w:hAnsi="Times New Roman" w:cs="Times New Roman"/>
          <w:sz w:val="24"/>
          <w:szCs w:val="24"/>
        </w:rPr>
        <w:t xml:space="preserve">he was </w:t>
      </w:r>
      <w:r w:rsidR="001E7213">
        <w:rPr>
          <w:rFonts w:ascii="Times New Roman" w:hAnsi="Times New Roman" w:cs="Times New Roman"/>
          <w:sz w:val="24"/>
          <w:szCs w:val="24"/>
        </w:rPr>
        <w:t xml:space="preserve">a mere onlooker at the scene. </w:t>
      </w:r>
      <w:r w:rsidR="009F1DAF">
        <w:rPr>
          <w:rFonts w:ascii="Times New Roman" w:hAnsi="Times New Roman" w:cs="Times New Roman"/>
          <w:sz w:val="24"/>
          <w:szCs w:val="24"/>
        </w:rPr>
        <w:t xml:space="preserve">She went to the scene with her mother, D.W.3 </w:t>
      </w:r>
      <w:r w:rsidR="009F1DAF" w:rsidRPr="009F1DAF">
        <w:rPr>
          <w:rFonts w:ascii="Times New Roman" w:hAnsi="Times New Roman" w:cs="Times New Roman"/>
          <w:sz w:val="24"/>
          <w:szCs w:val="24"/>
        </w:rPr>
        <w:t xml:space="preserve">Susan </w:t>
      </w:r>
      <w:proofErr w:type="spellStart"/>
      <w:r w:rsidR="009F1DAF" w:rsidRPr="009F1DAF">
        <w:rPr>
          <w:rFonts w:ascii="Times New Roman" w:hAnsi="Times New Roman" w:cs="Times New Roman"/>
          <w:sz w:val="24"/>
          <w:szCs w:val="24"/>
        </w:rPr>
        <w:t>Candiru</w:t>
      </w:r>
      <w:proofErr w:type="spellEnd"/>
      <w:r w:rsidR="009F1DAF" w:rsidRPr="009F1DAF">
        <w:rPr>
          <w:rFonts w:ascii="Times New Roman" w:hAnsi="Times New Roman" w:cs="Times New Roman"/>
          <w:sz w:val="24"/>
          <w:szCs w:val="24"/>
        </w:rPr>
        <w:t xml:space="preserve"> alias </w:t>
      </w:r>
      <w:proofErr w:type="spellStart"/>
      <w:r w:rsidR="009F1DAF" w:rsidRPr="009F1DAF">
        <w:rPr>
          <w:rFonts w:ascii="Times New Roman" w:hAnsi="Times New Roman" w:cs="Times New Roman"/>
          <w:sz w:val="24"/>
          <w:szCs w:val="24"/>
        </w:rPr>
        <w:t>Odroru</w:t>
      </w:r>
      <w:proofErr w:type="spellEnd"/>
      <w:r w:rsidR="009F1DAF" w:rsidRPr="009F1DAF">
        <w:rPr>
          <w:rFonts w:ascii="Times New Roman" w:hAnsi="Times New Roman" w:cs="Times New Roman"/>
          <w:sz w:val="24"/>
          <w:szCs w:val="24"/>
        </w:rPr>
        <w:t xml:space="preserve"> </w:t>
      </w:r>
      <w:r w:rsidR="009F1DAF">
        <w:rPr>
          <w:rFonts w:ascii="Times New Roman" w:hAnsi="Times New Roman" w:cs="Times New Roman"/>
          <w:sz w:val="24"/>
          <w:szCs w:val="24"/>
        </w:rPr>
        <w:t xml:space="preserve">and when they found people assaulting the deceased, he asked them why they were beating the deceased. People were beating the deceased badly. They said the deceased had just been spraying red pepper on people and that is why he was being beaten. They kept saying that the deceased was a thief. Since he was a young he became frightened, he left the place and went back home. On her part, the mother of A2 stated that at the scene, </w:t>
      </w:r>
      <w:r w:rsidR="00DB14E6">
        <w:rPr>
          <w:rFonts w:ascii="Times New Roman" w:hAnsi="Times New Roman" w:cs="Times New Roman"/>
          <w:sz w:val="24"/>
          <w:szCs w:val="24"/>
        </w:rPr>
        <w:t xml:space="preserve">they found many people and some were carrying sticks. No one was beating the deceased at that time since they found him already beaten. </w:t>
      </w:r>
      <w:r w:rsidR="001A7A76">
        <w:rPr>
          <w:rFonts w:ascii="Times New Roman" w:hAnsi="Times New Roman" w:cs="Times New Roman"/>
          <w:sz w:val="24"/>
          <w:szCs w:val="24"/>
        </w:rPr>
        <w:t xml:space="preserve">A2 then </w:t>
      </w:r>
      <w:r w:rsidR="00DB14E6">
        <w:rPr>
          <w:rFonts w:ascii="Times New Roman" w:hAnsi="Times New Roman" w:cs="Times New Roman"/>
          <w:sz w:val="24"/>
          <w:szCs w:val="24"/>
        </w:rPr>
        <w:t xml:space="preserve">tied him up </w:t>
      </w:r>
      <w:r w:rsidR="001A7A76">
        <w:rPr>
          <w:rFonts w:ascii="Times New Roman" w:hAnsi="Times New Roman" w:cs="Times New Roman"/>
          <w:sz w:val="24"/>
          <w:szCs w:val="24"/>
        </w:rPr>
        <w:t xml:space="preserve">the deceased </w:t>
      </w:r>
      <w:r w:rsidR="00DB14E6">
        <w:rPr>
          <w:rFonts w:ascii="Times New Roman" w:hAnsi="Times New Roman" w:cs="Times New Roman"/>
          <w:sz w:val="24"/>
          <w:szCs w:val="24"/>
        </w:rPr>
        <w:t xml:space="preserve">with a rope thrown by someone </w:t>
      </w:r>
      <w:r w:rsidR="001A7A76">
        <w:rPr>
          <w:rFonts w:ascii="Times New Roman" w:hAnsi="Times New Roman" w:cs="Times New Roman"/>
          <w:sz w:val="24"/>
          <w:szCs w:val="24"/>
        </w:rPr>
        <w:t xml:space="preserve">from </w:t>
      </w:r>
      <w:r w:rsidR="00DB14E6">
        <w:rPr>
          <w:rFonts w:ascii="Times New Roman" w:hAnsi="Times New Roman" w:cs="Times New Roman"/>
          <w:sz w:val="24"/>
          <w:szCs w:val="24"/>
        </w:rPr>
        <w:t xml:space="preserve">inside the house. </w:t>
      </w:r>
      <w:r w:rsidR="001A7A76">
        <w:rPr>
          <w:rFonts w:ascii="Times New Roman" w:hAnsi="Times New Roman" w:cs="Times New Roman"/>
          <w:sz w:val="24"/>
          <w:szCs w:val="24"/>
        </w:rPr>
        <w:t xml:space="preserve">Having recognised the deceased </w:t>
      </w:r>
      <w:r w:rsidR="00DB14E6">
        <w:rPr>
          <w:rFonts w:ascii="Times New Roman" w:hAnsi="Times New Roman" w:cs="Times New Roman"/>
          <w:sz w:val="24"/>
          <w:szCs w:val="24"/>
        </w:rPr>
        <w:t>a</w:t>
      </w:r>
      <w:r w:rsidR="001A7A76">
        <w:rPr>
          <w:rFonts w:ascii="Times New Roman" w:hAnsi="Times New Roman" w:cs="Times New Roman"/>
          <w:sz w:val="24"/>
          <w:szCs w:val="24"/>
        </w:rPr>
        <w:t>s</w:t>
      </w:r>
      <w:r w:rsidR="00DB14E6">
        <w:rPr>
          <w:rFonts w:ascii="Times New Roman" w:hAnsi="Times New Roman" w:cs="Times New Roman"/>
          <w:sz w:val="24"/>
          <w:szCs w:val="24"/>
        </w:rPr>
        <w:t xml:space="preserve"> neighbour</w:t>
      </w:r>
      <w:r w:rsidR="001A7A76">
        <w:rPr>
          <w:rFonts w:ascii="Times New Roman" w:hAnsi="Times New Roman" w:cs="Times New Roman"/>
          <w:sz w:val="24"/>
          <w:szCs w:val="24"/>
        </w:rPr>
        <w:t>, she told her son to return</w:t>
      </w:r>
      <w:r w:rsidR="00DB14E6">
        <w:rPr>
          <w:rFonts w:ascii="Times New Roman" w:hAnsi="Times New Roman" w:cs="Times New Roman"/>
          <w:sz w:val="24"/>
          <w:szCs w:val="24"/>
        </w:rPr>
        <w:t xml:space="preserve"> home. </w:t>
      </w:r>
      <w:r w:rsidR="001A7A76">
        <w:rPr>
          <w:rFonts w:ascii="Times New Roman" w:hAnsi="Times New Roman" w:cs="Times New Roman"/>
          <w:sz w:val="24"/>
          <w:szCs w:val="24"/>
        </w:rPr>
        <w:t xml:space="preserve">They both shortly returned home leaving the deceased </w:t>
      </w:r>
      <w:r w:rsidR="00DB14E6">
        <w:rPr>
          <w:rFonts w:ascii="Times New Roman" w:hAnsi="Times New Roman" w:cs="Times New Roman"/>
          <w:sz w:val="24"/>
          <w:szCs w:val="24"/>
        </w:rPr>
        <w:t>still alive</w:t>
      </w:r>
      <w:r w:rsidR="001A7A76">
        <w:rPr>
          <w:rFonts w:ascii="Times New Roman" w:hAnsi="Times New Roman" w:cs="Times New Roman"/>
          <w:sz w:val="24"/>
          <w:szCs w:val="24"/>
        </w:rPr>
        <w:t>.</w:t>
      </w:r>
    </w:p>
    <w:p w:rsidR="00512DFC" w:rsidRDefault="00512DFC" w:rsidP="00933084">
      <w:pPr>
        <w:spacing w:line="360" w:lineRule="auto"/>
        <w:jc w:val="both"/>
        <w:rPr>
          <w:rFonts w:ascii="Times New Roman" w:hAnsi="Times New Roman" w:cs="Times New Roman"/>
          <w:sz w:val="24"/>
          <w:szCs w:val="24"/>
        </w:rPr>
      </w:pPr>
    </w:p>
    <w:p w:rsidR="00933084" w:rsidRDefault="001A7A76" w:rsidP="00B04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rebut those two defences, the </w:t>
      </w:r>
      <w:r w:rsidR="00512DFC">
        <w:rPr>
          <w:rFonts w:ascii="Times New Roman" w:hAnsi="Times New Roman" w:cs="Times New Roman"/>
          <w:sz w:val="24"/>
          <w:szCs w:val="24"/>
        </w:rPr>
        <w:t>prosecution relies on the identification evidence of P</w:t>
      </w:r>
      <w:r>
        <w:rPr>
          <w:rFonts w:ascii="Times New Roman" w:hAnsi="Times New Roman" w:cs="Times New Roman"/>
          <w:sz w:val="24"/>
          <w:szCs w:val="24"/>
        </w:rPr>
        <w:t>.</w:t>
      </w:r>
      <w:r w:rsidR="00512DFC">
        <w:rPr>
          <w:rFonts w:ascii="Times New Roman" w:hAnsi="Times New Roman" w:cs="Times New Roman"/>
          <w:sz w:val="24"/>
          <w:szCs w:val="24"/>
        </w:rPr>
        <w:t>W</w:t>
      </w:r>
      <w:r>
        <w:rPr>
          <w:rFonts w:ascii="Times New Roman" w:hAnsi="Times New Roman" w:cs="Times New Roman"/>
          <w:sz w:val="24"/>
          <w:szCs w:val="24"/>
        </w:rPr>
        <w:t>.</w:t>
      </w:r>
      <w:r w:rsidR="00512DFC">
        <w:rPr>
          <w:rFonts w:ascii="Times New Roman" w:hAnsi="Times New Roman" w:cs="Times New Roman"/>
          <w:sz w:val="24"/>
          <w:szCs w:val="24"/>
        </w:rPr>
        <w:t xml:space="preserve">3 </w:t>
      </w:r>
      <w:proofErr w:type="spellStart"/>
      <w:r>
        <w:rPr>
          <w:rFonts w:ascii="Times New Roman" w:hAnsi="Times New Roman" w:cs="Times New Roman"/>
          <w:sz w:val="24"/>
          <w:szCs w:val="24"/>
        </w:rPr>
        <w:t>R</w:t>
      </w:r>
      <w:r w:rsidR="00B040B1">
        <w:rPr>
          <w:rFonts w:ascii="Times New Roman" w:hAnsi="Times New Roman" w:cs="Times New Roman"/>
          <w:sz w:val="24"/>
          <w:szCs w:val="24"/>
        </w:rPr>
        <w:t>a</w:t>
      </w:r>
      <w:r>
        <w:rPr>
          <w:rFonts w:ascii="Times New Roman" w:hAnsi="Times New Roman" w:cs="Times New Roman"/>
          <w:sz w:val="24"/>
          <w:szCs w:val="24"/>
        </w:rPr>
        <w:t>sul</w:t>
      </w:r>
      <w:proofErr w:type="spellEnd"/>
      <w:r>
        <w:rPr>
          <w:rFonts w:ascii="Times New Roman" w:hAnsi="Times New Roman" w:cs="Times New Roman"/>
          <w:sz w:val="24"/>
          <w:szCs w:val="24"/>
        </w:rPr>
        <w:t xml:space="preserve"> Musa </w:t>
      </w:r>
      <w:proofErr w:type="spellStart"/>
      <w:r>
        <w:rPr>
          <w:rFonts w:ascii="Times New Roman" w:hAnsi="Times New Roman" w:cs="Times New Roman"/>
          <w:sz w:val="24"/>
          <w:szCs w:val="24"/>
        </w:rPr>
        <w:t>Kombo</w:t>
      </w:r>
      <w:proofErr w:type="spellEnd"/>
      <w:r>
        <w:rPr>
          <w:rFonts w:ascii="Times New Roman" w:hAnsi="Times New Roman" w:cs="Times New Roman"/>
          <w:sz w:val="24"/>
          <w:szCs w:val="24"/>
        </w:rPr>
        <w:t xml:space="preserve">, a neighbour </w:t>
      </w:r>
      <w:r w:rsidR="00512DFC">
        <w:rPr>
          <w:rFonts w:ascii="Times New Roman" w:hAnsi="Times New Roman" w:cs="Times New Roman"/>
          <w:sz w:val="24"/>
          <w:szCs w:val="24"/>
        </w:rPr>
        <w:t>and P</w:t>
      </w:r>
      <w:r>
        <w:rPr>
          <w:rFonts w:ascii="Times New Roman" w:hAnsi="Times New Roman" w:cs="Times New Roman"/>
          <w:sz w:val="24"/>
          <w:szCs w:val="24"/>
        </w:rPr>
        <w:t>.</w:t>
      </w:r>
      <w:r w:rsidR="00512DFC">
        <w:rPr>
          <w:rFonts w:ascii="Times New Roman" w:hAnsi="Times New Roman" w:cs="Times New Roman"/>
          <w:sz w:val="24"/>
          <w:szCs w:val="24"/>
        </w:rPr>
        <w:t>W</w:t>
      </w:r>
      <w:r>
        <w:rPr>
          <w:rFonts w:ascii="Times New Roman" w:hAnsi="Times New Roman" w:cs="Times New Roman"/>
          <w:sz w:val="24"/>
          <w:szCs w:val="24"/>
        </w:rPr>
        <w:t xml:space="preserve">.2 </w:t>
      </w:r>
      <w:proofErr w:type="spellStart"/>
      <w:r>
        <w:rPr>
          <w:rFonts w:ascii="Times New Roman" w:hAnsi="Times New Roman" w:cs="Times New Roman"/>
          <w:sz w:val="24"/>
          <w:szCs w:val="24"/>
        </w:rPr>
        <w:t>Saidi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Kaper</w:t>
      </w:r>
      <w:r w:rsidR="00B040B1">
        <w:rPr>
          <w:rFonts w:ascii="Times New Roman" w:hAnsi="Times New Roman" w:cs="Times New Roman"/>
          <w:sz w:val="24"/>
          <w:szCs w:val="24"/>
        </w:rPr>
        <w:t>e</w:t>
      </w:r>
      <w:proofErr w:type="spellEnd"/>
      <w:r w:rsidR="00B040B1">
        <w:rPr>
          <w:rFonts w:ascii="Times New Roman" w:hAnsi="Times New Roman" w:cs="Times New Roman"/>
          <w:sz w:val="24"/>
          <w:szCs w:val="24"/>
        </w:rPr>
        <w:t>, the L.C.1 Chairman,</w:t>
      </w:r>
      <w:r>
        <w:rPr>
          <w:rFonts w:ascii="Times New Roman" w:hAnsi="Times New Roman" w:cs="Times New Roman"/>
          <w:sz w:val="24"/>
          <w:szCs w:val="24"/>
        </w:rPr>
        <w:t xml:space="preserve"> both of whom testified that they </w:t>
      </w:r>
      <w:r w:rsidR="00512DFC">
        <w:rPr>
          <w:rFonts w:ascii="Times New Roman" w:hAnsi="Times New Roman" w:cs="Times New Roman"/>
          <w:sz w:val="24"/>
          <w:szCs w:val="24"/>
        </w:rPr>
        <w:t>saw A1 walk away from the scene and A2 tie the legs of the deceased with a rope. D</w:t>
      </w:r>
      <w:r w:rsidR="00B040B1">
        <w:rPr>
          <w:rFonts w:ascii="Times New Roman" w:hAnsi="Times New Roman" w:cs="Times New Roman"/>
          <w:sz w:val="24"/>
          <w:szCs w:val="24"/>
        </w:rPr>
        <w:t>.</w:t>
      </w:r>
      <w:r w:rsidR="00512DFC">
        <w:rPr>
          <w:rFonts w:ascii="Times New Roman" w:hAnsi="Times New Roman" w:cs="Times New Roman"/>
          <w:sz w:val="24"/>
          <w:szCs w:val="24"/>
        </w:rPr>
        <w:t>W</w:t>
      </w:r>
      <w:r w:rsidR="00B040B1">
        <w:rPr>
          <w:rFonts w:ascii="Times New Roman" w:hAnsi="Times New Roman" w:cs="Times New Roman"/>
          <w:sz w:val="24"/>
          <w:szCs w:val="24"/>
        </w:rPr>
        <w:t>.</w:t>
      </w:r>
      <w:r w:rsidR="00512DFC">
        <w:rPr>
          <w:rFonts w:ascii="Times New Roman" w:hAnsi="Times New Roman" w:cs="Times New Roman"/>
          <w:sz w:val="24"/>
          <w:szCs w:val="24"/>
        </w:rPr>
        <w:t>3 the mother of A2 testified that she saw h</w:t>
      </w:r>
      <w:r w:rsidR="00B040B1">
        <w:rPr>
          <w:rFonts w:ascii="Times New Roman" w:hAnsi="Times New Roman" w:cs="Times New Roman"/>
          <w:sz w:val="24"/>
          <w:szCs w:val="24"/>
        </w:rPr>
        <w:t>is son A2</w:t>
      </w:r>
      <w:r w:rsidR="00512DFC">
        <w:rPr>
          <w:rFonts w:ascii="Times New Roman" w:hAnsi="Times New Roman" w:cs="Times New Roman"/>
          <w:sz w:val="24"/>
          <w:szCs w:val="24"/>
        </w:rPr>
        <w:t xml:space="preserve"> tie the legs of the deceased</w:t>
      </w:r>
      <w:r w:rsidR="00AD1F09">
        <w:rPr>
          <w:rFonts w:ascii="Times New Roman" w:hAnsi="Times New Roman" w:cs="Times New Roman"/>
          <w:sz w:val="24"/>
          <w:szCs w:val="24"/>
        </w:rPr>
        <w:t xml:space="preserve">. </w:t>
      </w:r>
      <w:r>
        <w:rPr>
          <w:rFonts w:ascii="Times New Roman" w:hAnsi="Times New Roman" w:cs="Times New Roman"/>
          <w:sz w:val="24"/>
          <w:szCs w:val="24"/>
        </w:rPr>
        <w:t xml:space="preserve">P.W.3 </w:t>
      </w:r>
      <w:proofErr w:type="spellStart"/>
      <w:r>
        <w:rPr>
          <w:rFonts w:ascii="Times New Roman" w:hAnsi="Times New Roman" w:cs="Times New Roman"/>
          <w:sz w:val="24"/>
          <w:szCs w:val="24"/>
        </w:rPr>
        <w:t>Rasul</w:t>
      </w:r>
      <w:proofErr w:type="spellEnd"/>
      <w:r>
        <w:rPr>
          <w:rFonts w:ascii="Times New Roman" w:hAnsi="Times New Roman" w:cs="Times New Roman"/>
          <w:sz w:val="24"/>
          <w:szCs w:val="24"/>
        </w:rPr>
        <w:t xml:space="preserve"> Musa </w:t>
      </w:r>
      <w:proofErr w:type="spellStart"/>
      <w:r>
        <w:rPr>
          <w:rFonts w:ascii="Times New Roman" w:hAnsi="Times New Roman" w:cs="Times New Roman"/>
          <w:sz w:val="24"/>
          <w:szCs w:val="24"/>
        </w:rPr>
        <w:t>Kombo</w:t>
      </w:r>
      <w:proofErr w:type="spellEnd"/>
      <w:r>
        <w:rPr>
          <w:rFonts w:ascii="Times New Roman" w:hAnsi="Times New Roman" w:cs="Times New Roman"/>
          <w:sz w:val="24"/>
          <w:szCs w:val="24"/>
        </w:rPr>
        <w:t xml:space="preserve"> testified that he saw A1pick a basin from the house of </w:t>
      </w:r>
      <w:proofErr w:type="spellStart"/>
      <w:r>
        <w:rPr>
          <w:rFonts w:ascii="Times New Roman" w:hAnsi="Times New Roman" w:cs="Times New Roman"/>
          <w:sz w:val="24"/>
          <w:szCs w:val="24"/>
        </w:rPr>
        <w:t>Zalika</w:t>
      </w:r>
      <w:proofErr w:type="spellEnd"/>
      <w:r>
        <w:rPr>
          <w:rFonts w:ascii="Times New Roman" w:hAnsi="Times New Roman" w:cs="Times New Roman"/>
          <w:sz w:val="24"/>
          <w:szCs w:val="24"/>
        </w:rPr>
        <w:t xml:space="preserve">, place a blood stained shirt under his armpit and go to bathe. </w:t>
      </w:r>
      <w:r w:rsidR="003E2F25">
        <w:rPr>
          <w:rFonts w:ascii="Times New Roman" w:hAnsi="Times New Roman" w:cs="Times New Roman"/>
          <w:sz w:val="24"/>
          <w:szCs w:val="24"/>
        </w:rPr>
        <w:t xml:space="preserve">P.W.2 </w:t>
      </w:r>
      <w:proofErr w:type="spellStart"/>
      <w:r w:rsidR="003E2F25">
        <w:rPr>
          <w:rFonts w:ascii="Times New Roman" w:hAnsi="Times New Roman" w:cs="Times New Roman"/>
          <w:sz w:val="24"/>
          <w:szCs w:val="24"/>
        </w:rPr>
        <w:t>Saidi</w:t>
      </w:r>
      <w:proofErr w:type="spellEnd"/>
      <w:r w:rsidR="003E2F25">
        <w:rPr>
          <w:rFonts w:ascii="Times New Roman" w:hAnsi="Times New Roman" w:cs="Times New Roman"/>
          <w:sz w:val="24"/>
          <w:szCs w:val="24"/>
        </w:rPr>
        <w:t xml:space="preserve"> </w:t>
      </w:r>
      <w:proofErr w:type="spellStart"/>
      <w:r w:rsidR="003E2F25">
        <w:rPr>
          <w:rFonts w:ascii="Times New Roman" w:hAnsi="Times New Roman" w:cs="Times New Roman"/>
          <w:sz w:val="24"/>
          <w:szCs w:val="24"/>
        </w:rPr>
        <w:t>Kapere</w:t>
      </w:r>
      <w:proofErr w:type="spellEnd"/>
      <w:r w:rsidR="003E2F25">
        <w:rPr>
          <w:rFonts w:ascii="Times New Roman" w:hAnsi="Times New Roman" w:cs="Times New Roman"/>
          <w:sz w:val="24"/>
          <w:szCs w:val="24"/>
        </w:rPr>
        <w:t xml:space="preserve"> said he arrived at the scene as A1 was returning to his house.</w:t>
      </w:r>
    </w:p>
    <w:p w:rsidR="00B040B1" w:rsidRDefault="00B040B1" w:rsidP="00B040B1">
      <w:pPr>
        <w:spacing w:after="0" w:line="360" w:lineRule="auto"/>
        <w:jc w:val="both"/>
        <w:rPr>
          <w:rFonts w:ascii="Times New Roman" w:hAnsi="Times New Roman" w:cs="Times New Roman"/>
          <w:sz w:val="24"/>
          <w:szCs w:val="24"/>
        </w:rPr>
      </w:pPr>
    </w:p>
    <w:p w:rsidR="00411ECC" w:rsidRDefault="003E2F25"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evidence against A1 is essentially circumstantial. </w:t>
      </w:r>
      <w:r w:rsidR="00411ECC">
        <w:rPr>
          <w:rFonts w:ascii="Times New Roman" w:hAnsi="Times New Roman" w:cs="Times New Roman"/>
          <w:sz w:val="24"/>
          <w:szCs w:val="24"/>
        </w:rPr>
        <w:t xml:space="preserve">He has presented a contradictory defence in that his alibi has been destroyed by the testimony </w:t>
      </w:r>
      <w:proofErr w:type="gramStart"/>
      <w:r w:rsidR="00411ECC">
        <w:rPr>
          <w:rFonts w:ascii="Times New Roman" w:hAnsi="Times New Roman" w:cs="Times New Roman"/>
          <w:sz w:val="24"/>
          <w:szCs w:val="24"/>
        </w:rPr>
        <w:t>of  P.W.2</w:t>
      </w:r>
      <w:proofErr w:type="gramEnd"/>
      <w:r w:rsidR="00411ECC">
        <w:rPr>
          <w:rFonts w:ascii="Times New Roman" w:hAnsi="Times New Roman" w:cs="Times New Roman"/>
          <w:sz w:val="24"/>
          <w:szCs w:val="24"/>
        </w:rPr>
        <w:t xml:space="preserve"> </w:t>
      </w:r>
      <w:proofErr w:type="spellStart"/>
      <w:r w:rsidR="00411ECC">
        <w:rPr>
          <w:rFonts w:ascii="Times New Roman" w:hAnsi="Times New Roman" w:cs="Times New Roman"/>
          <w:sz w:val="24"/>
          <w:szCs w:val="24"/>
        </w:rPr>
        <w:t>Saidi</w:t>
      </w:r>
      <w:proofErr w:type="spellEnd"/>
      <w:r w:rsidR="00411ECC">
        <w:rPr>
          <w:rFonts w:ascii="Times New Roman" w:hAnsi="Times New Roman" w:cs="Times New Roman"/>
          <w:sz w:val="24"/>
          <w:szCs w:val="24"/>
        </w:rPr>
        <w:t xml:space="preserve"> </w:t>
      </w:r>
      <w:proofErr w:type="spellStart"/>
      <w:r w:rsidR="00411ECC">
        <w:rPr>
          <w:rFonts w:ascii="Times New Roman" w:hAnsi="Times New Roman" w:cs="Times New Roman"/>
          <w:sz w:val="24"/>
          <w:szCs w:val="24"/>
        </w:rPr>
        <w:t>Kapere</w:t>
      </w:r>
      <w:proofErr w:type="spellEnd"/>
      <w:r w:rsidR="00411ECC">
        <w:rPr>
          <w:rFonts w:ascii="Times New Roman" w:hAnsi="Times New Roman" w:cs="Times New Roman"/>
          <w:sz w:val="24"/>
          <w:szCs w:val="24"/>
        </w:rPr>
        <w:t xml:space="preserve">, P.W.3 </w:t>
      </w:r>
      <w:proofErr w:type="spellStart"/>
      <w:r w:rsidR="00411ECC">
        <w:rPr>
          <w:rFonts w:ascii="Times New Roman" w:hAnsi="Times New Roman" w:cs="Times New Roman"/>
          <w:sz w:val="24"/>
          <w:szCs w:val="24"/>
        </w:rPr>
        <w:t>Rasul</w:t>
      </w:r>
      <w:proofErr w:type="spellEnd"/>
      <w:r w:rsidR="00411ECC">
        <w:rPr>
          <w:rFonts w:ascii="Times New Roman" w:hAnsi="Times New Roman" w:cs="Times New Roman"/>
          <w:sz w:val="24"/>
          <w:szCs w:val="24"/>
        </w:rPr>
        <w:t xml:space="preserve"> Musa </w:t>
      </w:r>
      <w:proofErr w:type="spellStart"/>
      <w:r w:rsidR="00411ECC">
        <w:rPr>
          <w:rFonts w:ascii="Times New Roman" w:hAnsi="Times New Roman" w:cs="Times New Roman"/>
          <w:sz w:val="24"/>
          <w:szCs w:val="24"/>
        </w:rPr>
        <w:t>Kombo</w:t>
      </w:r>
      <w:proofErr w:type="spellEnd"/>
      <w:r w:rsidR="00411ECC">
        <w:rPr>
          <w:rFonts w:ascii="Times New Roman" w:hAnsi="Times New Roman" w:cs="Times New Roman"/>
          <w:sz w:val="24"/>
          <w:szCs w:val="24"/>
        </w:rPr>
        <w:t xml:space="preserve"> and his wife, D.W.4</w:t>
      </w:r>
      <w:r w:rsidR="00411ECC" w:rsidRPr="00411ECC">
        <w:rPr>
          <w:rFonts w:ascii="Times New Roman" w:hAnsi="Times New Roman" w:cs="Times New Roman"/>
          <w:sz w:val="24"/>
          <w:szCs w:val="24"/>
        </w:rPr>
        <w:t xml:space="preserve"> </w:t>
      </w:r>
      <w:proofErr w:type="spellStart"/>
      <w:r w:rsidR="00411ECC" w:rsidRPr="00512DFC">
        <w:rPr>
          <w:rFonts w:ascii="Times New Roman" w:hAnsi="Times New Roman" w:cs="Times New Roman"/>
          <w:sz w:val="24"/>
          <w:szCs w:val="24"/>
        </w:rPr>
        <w:t>Candiru</w:t>
      </w:r>
      <w:proofErr w:type="spellEnd"/>
      <w:r w:rsidR="00411ECC" w:rsidRPr="00512DFC">
        <w:rPr>
          <w:rFonts w:ascii="Times New Roman" w:hAnsi="Times New Roman" w:cs="Times New Roman"/>
          <w:sz w:val="24"/>
          <w:szCs w:val="24"/>
        </w:rPr>
        <w:t xml:space="preserve"> </w:t>
      </w:r>
      <w:proofErr w:type="spellStart"/>
      <w:r w:rsidR="00411ECC" w:rsidRPr="00512DFC">
        <w:rPr>
          <w:rFonts w:ascii="Times New Roman" w:hAnsi="Times New Roman" w:cs="Times New Roman"/>
          <w:sz w:val="24"/>
          <w:szCs w:val="24"/>
        </w:rPr>
        <w:t>Ramula</w:t>
      </w:r>
      <w:proofErr w:type="spellEnd"/>
      <w:r w:rsidR="00411ECC">
        <w:rPr>
          <w:rFonts w:ascii="Times New Roman" w:hAnsi="Times New Roman" w:cs="Times New Roman"/>
          <w:sz w:val="24"/>
          <w:szCs w:val="24"/>
        </w:rPr>
        <w:t xml:space="preserve"> all of whom testified that he was present at the scene. </w:t>
      </w:r>
      <w:r>
        <w:rPr>
          <w:rFonts w:ascii="Times New Roman" w:hAnsi="Times New Roman" w:cs="Times New Roman"/>
          <w:sz w:val="24"/>
          <w:szCs w:val="24"/>
        </w:rPr>
        <w:t xml:space="preserve">He was seen leaving the scene and his conduct in holding what appeared to P.W.3 to be a blood stained shirt and thereafter taking a bath was highly suspicious conduct. However, no one saw him assault the deceased and the alleged blood-stained shirt was never recovered. </w:t>
      </w:r>
      <w:r w:rsidR="00B040B1" w:rsidRPr="00483BE9">
        <w:rPr>
          <w:rFonts w:ascii="Times New Roman" w:hAnsi="Times New Roman" w:cs="Times New Roman"/>
          <w:sz w:val="24"/>
          <w:szCs w:val="24"/>
        </w:rPr>
        <w:t xml:space="preserve">In a case depending exclusively upon circumstantial evidence, the court must find before deciding upon conviction that the exculpatory facts are incompatible with the innocence of the accused and incapable of explanation upon any other reasonable hypothesis than that of guilt. The </w:t>
      </w:r>
      <w:r w:rsidR="00B040B1" w:rsidRPr="00483BE9">
        <w:rPr>
          <w:rFonts w:ascii="Times New Roman" w:hAnsi="Times New Roman" w:cs="Times New Roman"/>
          <w:sz w:val="24"/>
          <w:szCs w:val="24"/>
        </w:rPr>
        <w:lastRenderedPageBreak/>
        <w:t>circumstances must be such as to produce moral certainty, to the exclusion of every reasonable doubt. It is necessary before drawing the inference of the accused’s responsibility for the offence from circumstantial evidence to be sure that there are no other co-existing circumstances which would weaken or destroy the inference</w:t>
      </w:r>
      <w:r w:rsidR="00B040B1">
        <w:rPr>
          <w:rFonts w:ascii="Times New Roman" w:hAnsi="Times New Roman" w:cs="Times New Roman"/>
          <w:sz w:val="24"/>
          <w:szCs w:val="24"/>
        </w:rPr>
        <w:t xml:space="preserve"> (see </w:t>
      </w:r>
      <w:proofErr w:type="spellStart"/>
      <w:r w:rsidR="00B040B1" w:rsidRPr="00D61E5C">
        <w:rPr>
          <w:rFonts w:ascii="Times New Roman" w:hAnsi="Times New Roman" w:cs="Times New Roman"/>
          <w:i/>
          <w:sz w:val="24"/>
          <w:szCs w:val="24"/>
        </w:rPr>
        <w:t>Shubadin</w:t>
      </w:r>
      <w:proofErr w:type="spellEnd"/>
      <w:r w:rsidR="00B040B1" w:rsidRPr="00D61E5C">
        <w:rPr>
          <w:rFonts w:ascii="Times New Roman" w:hAnsi="Times New Roman" w:cs="Times New Roman"/>
          <w:i/>
          <w:sz w:val="24"/>
          <w:szCs w:val="24"/>
        </w:rPr>
        <w:t xml:space="preserve"> </w:t>
      </w:r>
      <w:proofErr w:type="spellStart"/>
      <w:r w:rsidR="00B040B1" w:rsidRPr="00D61E5C">
        <w:rPr>
          <w:rFonts w:ascii="Times New Roman" w:hAnsi="Times New Roman" w:cs="Times New Roman"/>
          <w:i/>
          <w:sz w:val="24"/>
          <w:szCs w:val="24"/>
        </w:rPr>
        <w:t>Merali</w:t>
      </w:r>
      <w:proofErr w:type="spellEnd"/>
      <w:r w:rsidR="00B040B1" w:rsidRPr="00D61E5C">
        <w:rPr>
          <w:rFonts w:ascii="Times New Roman" w:hAnsi="Times New Roman" w:cs="Times New Roman"/>
          <w:i/>
          <w:sz w:val="24"/>
          <w:szCs w:val="24"/>
        </w:rPr>
        <w:t xml:space="preserve"> and another v. Uganda [1963] EA 647</w:t>
      </w:r>
      <w:r w:rsidR="00B040B1">
        <w:rPr>
          <w:rFonts w:ascii="Times New Roman" w:hAnsi="Times New Roman" w:cs="Times New Roman"/>
          <w:sz w:val="24"/>
          <w:szCs w:val="24"/>
        </w:rPr>
        <w:t>;</w:t>
      </w:r>
      <w:r w:rsidR="00B040B1" w:rsidRPr="00D61E5C">
        <w:rPr>
          <w:rFonts w:ascii="Times New Roman" w:hAnsi="Times New Roman" w:cs="Times New Roman"/>
          <w:sz w:val="24"/>
          <w:szCs w:val="24"/>
        </w:rPr>
        <w:t xml:space="preserve"> </w:t>
      </w:r>
      <w:r w:rsidR="00B040B1" w:rsidRPr="00D61E5C">
        <w:rPr>
          <w:rFonts w:ascii="Times New Roman" w:hAnsi="Times New Roman" w:cs="Times New Roman"/>
          <w:i/>
          <w:sz w:val="24"/>
          <w:szCs w:val="24"/>
        </w:rPr>
        <w:t xml:space="preserve">Simon </w:t>
      </w:r>
      <w:proofErr w:type="spellStart"/>
      <w:r w:rsidR="00B040B1" w:rsidRPr="00D61E5C">
        <w:rPr>
          <w:rFonts w:ascii="Times New Roman" w:hAnsi="Times New Roman" w:cs="Times New Roman"/>
          <w:i/>
          <w:sz w:val="24"/>
          <w:szCs w:val="24"/>
        </w:rPr>
        <w:t>Musoke</w:t>
      </w:r>
      <w:proofErr w:type="spellEnd"/>
      <w:r w:rsidR="00B040B1" w:rsidRPr="00D61E5C">
        <w:rPr>
          <w:rFonts w:ascii="Times New Roman" w:hAnsi="Times New Roman" w:cs="Times New Roman"/>
          <w:i/>
          <w:sz w:val="24"/>
          <w:szCs w:val="24"/>
        </w:rPr>
        <w:t xml:space="preserve"> v. R [1958] EA 715</w:t>
      </w:r>
      <w:r w:rsidR="00B040B1">
        <w:rPr>
          <w:rFonts w:ascii="Times New Roman" w:hAnsi="Times New Roman" w:cs="Times New Roman"/>
          <w:sz w:val="24"/>
          <w:szCs w:val="24"/>
        </w:rPr>
        <w:t>;</w:t>
      </w:r>
      <w:r w:rsidR="00B040B1" w:rsidRPr="00D61E5C">
        <w:rPr>
          <w:rFonts w:ascii="Times New Roman" w:hAnsi="Times New Roman" w:cs="Times New Roman"/>
          <w:sz w:val="24"/>
          <w:szCs w:val="24"/>
        </w:rPr>
        <w:t xml:space="preserve"> </w:t>
      </w:r>
      <w:proofErr w:type="spellStart"/>
      <w:r w:rsidR="00B040B1" w:rsidRPr="00D61E5C">
        <w:rPr>
          <w:rFonts w:ascii="Times New Roman" w:hAnsi="Times New Roman" w:cs="Times New Roman"/>
          <w:i/>
          <w:sz w:val="24"/>
          <w:szCs w:val="24"/>
        </w:rPr>
        <w:t>Teper</w:t>
      </w:r>
      <w:proofErr w:type="spellEnd"/>
      <w:r w:rsidR="00B040B1" w:rsidRPr="00D61E5C">
        <w:rPr>
          <w:rFonts w:ascii="Times New Roman" w:hAnsi="Times New Roman" w:cs="Times New Roman"/>
          <w:i/>
          <w:sz w:val="24"/>
          <w:szCs w:val="24"/>
        </w:rPr>
        <w:t xml:space="preserve"> v. R [1952] AC 480 </w:t>
      </w:r>
      <w:r w:rsidR="00B040B1" w:rsidRPr="00D61E5C">
        <w:rPr>
          <w:rFonts w:ascii="Times New Roman" w:hAnsi="Times New Roman" w:cs="Times New Roman"/>
          <w:sz w:val="24"/>
          <w:szCs w:val="24"/>
        </w:rPr>
        <w:t xml:space="preserve">and </w:t>
      </w:r>
      <w:proofErr w:type="spellStart"/>
      <w:r w:rsidR="00B040B1" w:rsidRPr="00D61E5C">
        <w:rPr>
          <w:rFonts w:ascii="Times New Roman" w:hAnsi="Times New Roman" w:cs="Times New Roman"/>
          <w:i/>
          <w:sz w:val="24"/>
          <w:szCs w:val="24"/>
        </w:rPr>
        <w:t>Onyango</w:t>
      </w:r>
      <w:proofErr w:type="spellEnd"/>
      <w:r w:rsidR="00B040B1" w:rsidRPr="00D61E5C">
        <w:rPr>
          <w:rFonts w:ascii="Times New Roman" w:hAnsi="Times New Roman" w:cs="Times New Roman"/>
          <w:i/>
          <w:sz w:val="24"/>
          <w:szCs w:val="24"/>
        </w:rPr>
        <w:t xml:space="preserve"> v. Uganda [1967] EA 328 at page 331</w:t>
      </w:r>
      <w:r w:rsidR="00B040B1">
        <w:rPr>
          <w:rFonts w:ascii="Times New Roman" w:hAnsi="Times New Roman" w:cs="Times New Roman"/>
          <w:sz w:val="24"/>
          <w:szCs w:val="24"/>
        </w:rPr>
        <w:t xml:space="preserve">). </w:t>
      </w:r>
    </w:p>
    <w:p w:rsidR="00411ECC" w:rsidRDefault="00411ECC" w:rsidP="00933084">
      <w:pPr>
        <w:spacing w:after="0" w:line="360" w:lineRule="auto"/>
        <w:jc w:val="both"/>
        <w:rPr>
          <w:rFonts w:ascii="Times New Roman" w:hAnsi="Times New Roman" w:cs="Times New Roman"/>
          <w:sz w:val="24"/>
          <w:szCs w:val="24"/>
        </w:rPr>
      </w:pPr>
    </w:p>
    <w:p w:rsidR="00122BBB" w:rsidRDefault="00B040B1"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duly cautioned myself, I find that the evidence against A1 casts a lot of suspicion against him but does not create </w:t>
      </w:r>
      <w:r w:rsidRPr="00483BE9">
        <w:rPr>
          <w:rFonts w:ascii="Times New Roman" w:hAnsi="Times New Roman" w:cs="Times New Roman"/>
          <w:sz w:val="24"/>
          <w:szCs w:val="24"/>
        </w:rPr>
        <w:t>moral certainty</w:t>
      </w:r>
      <w:r>
        <w:rPr>
          <w:rFonts w:ascii="Times New Roman" w:hAnsi="Times New Roman" w:cs="Times New Roman"/>
          <w:sz w:val="24"/>
          <w:szCs w:val="24"/>
        </w:rPr>
        <w:t xml:space="preserve"> that he participated in </w:t>
      </w:r>
      <w:r w:rsidR="00411ECC">
        <w:rPr>
          <w:rFonts w:ascii="Times New Roman" w:hAnsi="Times New Roman" w:cs="Times New Roman"/>
          <w:sz w:val="24"/>
          <w:szCs w:val="24"/>
        </w:rPr>
        <w:t>the</w:t>
      </w:r>
      <w:r>
        <w:rPr>
          <w:rFonts w:ascii="Times New Roman" w:hAnsi="Times New Roman" w:cs="Times New Roman"/>
          <w:sz w:val="24"/>
          <w:szCs w:val="24"/>
        </w:rPr>
        <w:t xml:space="preserve"> assault. </w:t>
      </w:r>
      <w:r w:rsidR="00411ECC">
        <w:rPr>
          <w:rFonts w:ascii="Times New Roman" w:hAnsi="Times New Roman" w:cs="Times New Roman"/>
          <w:sz w:val="24"/>
          <w:szCs w:val="24"/>
        </w:rPr>
        <w:t>Consequently</w:t>
      </w:r>
      <w:r>
        <w:rPr>
          <w:rFonts w:ascii="Times New Roman" w:hAnsi="Times New Roman" w:cs="Times New Roman"/>
          <w:sz w:val="24"/>
          <w:szCs w:val="24"/>
        </w:rPr>
        <w:t xml:space="preserve">, the prosecution has failed to prove the case against him beyond reasonable doubt </w:t>
      </w:r>
      <w:r w:rsidR="00122BBB">
        <w:rPr>
          <w:rFonts w:ascii="Times New Roman" w:hAnsi="Times New Roman" w:cs="Times New Roman"/>
          <w:sz w:val="24"/>
          <w:szCs w:val="24"/>
        </w:rPr>
        <w:t xml:space="preserve">and I hereby </w:t>
      </w:r>
      <w:r w:rsidR="00AC753A">
        <w:rPr>
          <w:rFonts w:ascii="Times New Roman" w:hAnsi="Times New Roman" w:cs="Times New Roman"/>
          <w:sz w:val="24"/>
          <w:szCs w:val="24"/>
        </w:rPr>
        <w:t xml:space="preserve">find </w:t>
      </w:r>
      <w:r>
        <w:rPr>
          <w:rFonts w:ascii="Times New Roman" w:hAnsi="Times New Roman" w:cs="Times New Roman"/>
          <w:sz w:val="24"/>
          <w:szCs w:val="24"/>
        </w:rPr>
        <w:t xml:space="preserve">him </w:t>
      </w:r>
      <w:r w:rsidR="00933084">
        <w:rPr>
          <w:rFonts w:ascii="Times New Roman" w:hAnsi="Times New Roman" w:cs="Times New Roman"/>
          <w:sz w:val="24"/>
          <w:szCs w:val="24"/>
        </w:rPr>
        <w:t xml:space="preserve">not </w:t>
      </w:r>
      <w:r w:rsidR="00AC753A">
        <w:rPr>
          <w:rFonts w:ascii="Times New Roman" w:hAnsi="Times New Roman" w:cs="Times New Roman"/>
          <w:sz w:val="24"/>
          <w:szCs w:val="24"/>
        </w:rPr>
        <w:t>guilty</w:t>
      </w:r>
      <w:r>
        <w:rPr>
          <w:rFonts w:ascii="Times New Roman" w:hAnsi="Times New Roman" w:cs="Times New Roman"/>
          <w:sz w:val="24"/>
          <w:szCs w:val="24"/>
        </w:rPr>
        <w:t>.</w:t>
      </w:r>
      <w:r w:rsidR="00AC753A">
        <w:rPr>
          <w:rFonts w:ascii="Times New Roman" w:hAnsi="Times New Roman" w:cs="Times New Roman"/>
          <w:sz w:val="24"/>
          <w:szCs w:val="24"/>
        </w:rPr>
        <w:t xml:space="preserve"> </w:t>
      </w:r>
      <w:r>
        <w:rPr>
          <w:rFonts w:ascii="Times New Roman" w:hAnsi="Times New Roman" w:cs="Times New Roman"/>
          <w:sz w:val="24"/>
          <w:szCs w:val="24"/>
        </w:rPr>
        <w:t>He is</w:t>
      </w:r>
      <w:r w:rsidR="00AC753A">
        <w:rPr>
          <w:rFonts w:ascii="Times New Roman" w:hAnsi="Times New Roman" w:cs="Times New Roman"/>
          <w:sz w:val="24"/>
          <w:szCs w:val="24"/>
        </w:rPr>
        <w:t xml:space="preserve"> </w:t>
      </w:r>
      <w:r w:rsidR="00933084">
        <w:rPr>
          <w:rFonts w:ascii="Times New Roman" w:hAnsi="Times New Roman" w:cs="Times New Roman"/>
          <w:sz w:val="24"/>
          <w:szCs w:val="24"/>
        </w:rPr>
        <w:t>consequently acquit</w:t>
      </w:r>
      <w:r>
        <w:rPr>
          <w:rFonts w:ascii="Times New Roman" w:hAnsi="Times New Roman" w:cs="Times New Roman"/>
          <w:sz w:val="24"/>
          <w:szCs w:val="24"/>
        </w:rPr>
        <w:t>ted</w:t>
      </w:r>
      <w:r w:rsidR="00933084">
        <w:rPr>
          <w:rFonts w:ascii="Times New Roman" w:hAnsi="Times New Roman" w:cs="Times New Roman"/>
          <w:sz w:val="24"/>
          <w:szCs w:val="24"/>
        </w:rPr>
        <w:t xml:space="preserve"> of </w:t>
      </w:r>
      <w:r w:rsidR="00122BBB">
        <w:rPr>
          <w:rFonts w:ascii="Times New Roman" w:hAnsi="Times New Roman" w:cs="Times New Roman"/>
          <w:sz w:val="24"/>
          <w:szCs w:val="24"/>
        </w:rPr>
        <w:t xml:space="preserve">the offence of </w:t>
      </w:r>
      <w:r w:rsidR="00122BBB" w:rsidRPr="00A84B2A">
        <w:rPr>
          <w:rFonts w:ascii="Times New Roman" w:hAnsi="Times New Roman" w:cs="Times New Roman"/>
          <w:sz w:val="24"/>
          <w:szCs w:val="24"/>
        </w:rPr>
        <w:t xml:space="preserve">Murder c/s 188 and 189 of the </w:t>
      </w:r>
      <w:r w:rsidR="00122BBB" w:rsidRPr="00A84B2A">
        <w:rPr>
          <w:rFonts w:ascii="Times New Roman" w:hAnsi="Times New Roman" w:cs="Times New Roman"/>
          <w:i/>
          <w:sz w:val="24"/>
          <w:szCs w:val="24"/>
        </w:rPr>
        <w:t>Penal Code Act</w:t>
      </w:r>
      <w:r w:rsidR="0027164C">
        <w:rPr>
          <w:rFonts w:ascii="Times New Roman" w:hAnsi="Times New Roman" w:cs="Times New Roman"/>
          <w:sz w:val="24"/>
          <w:szCs w:val="24"/>
        </w:rPr>
        <w:t>.</w:t>
      </w:r>
      <w:r w:rsidR="00933084">
        <w:rPr>
          <w:rFonts w:ascii="Times New Roman" w:hAnsi="Times New Roman" w:cs="Times New Roman"/>
          <w:sz w:val="24"/>
          <w:szCs w:val="24"/>
        </w:rPr>
        <w:t xml:space="preserve"> </w:t>
      </w:r>
      <w:r w:rsidR="00411ECC">
        <w:rPr>
          <w:rFonts w:ascii="Times New Roman" w:hAnsi="Times New Roman" w:cs="Times New Roman"/>
          <w:sz w:val="24"/>
          <w:szCs w:val="24"/>
        </w:rPr>
        <w:t>He</w:t>
      </w:r>
      <w:r w:rsidR="00933084">
        <w:rPr>
          <w:rFonts w:ascii="Times New Roman" w:hAnsi="Times New Roman" w:cs="Times New Roman"/>
          <w:sz w:val="24"/>
          <w:szCs w:val="24"/>
        </w:rPr>
        <w:t xml:space="preserve"> should be set free forthwith unless </w:t>
      </w:r>
      <w:r w:rsidR="00411ECC">
        <w:rPr>
          <w:rFonts w:ascii="Times New Roman" w:hAnsi="Times New Roman" w:cs="Times New Roman"/>
          <w:sz w:val="24"/>
          <w:szCs w:val="24"/>
        </w:rPr>
        <w:t>he is</w:t>
      </w:r>
      <w:r w:rsidR="00933084">
        <w:rPr>
          <w:rFonts w:ascii="Times New Roman" w:hAnsi="Times New Roman" w:cs="Times New Roman"/>
          <w:sz w:val="24"/>
          <w:szCs w:val="24"/>
        </w:rPr>
        <w:t xml:space="preserve"> being held for other lawful reason.</w:t>
      </w:r>
    </w:p>
    <w:p w:rsidR="00411ECC" w:rsidRDefault="00411ECC" w:rsidP="00933084">
      <w:pPr>
        <w:spacing w:after="0" w:line="360" w:lineRule="auto"/>
        <w:jc w:val="both"/>
        <w:rPr>
          <w:rFonts w:ascii="Times New Roman" w:hAnsi="Times New Roman" w:cs="Times New Roman"/>
          <w:sz w:val="24"/>
          <w:szCs w:val="24"/>
        </w:rPr>
      </w:pPr>
    </w:p>
    <w:p w:rsidR="00411ECC" w:rsidRDefault="00411ECC" w:rsidP="008E6C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A2, his defence of being a mere onlooker at the scene is disproved by the testimony </w:t>
      </w:r>
      <w:proofErr w:type="gramStart"/>
      <w:r>
        <w:rPr>
          <w:rFonts w:ascii="Times New Roman" w:hAnsi="Times New Roman" w:cs="Times New Roman"/>
          <w:sz w:val="24"/>
          <w:szCs w:val="24"/>
        </w:rPr>
        <w:t>of  P.W.2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Kapere</w:t>
      </w:r>
      <w:proofErr w:type="spellEnd"/>
      <w:r>
        <w:rPr>
          <w:rFonts w:ascii="Times New Roman" w:hAnsi="Times New Roman" w:cs="Times New Roman"/>
          <w:sz w:val="24"/>
          <w:szCs w:val="24"/>
        </w:rPr>
        <w:t xml:space="preserve">, P.W.3 </w:t>
      </w:r>
      <w:proofErr w:type="spellStart"/>
      <w:r>
        <w:rPr>
          <w:rFonts w:ascii="Times New Roman" w:hAnsi="Times New Roman" w:cs="Times New Roman"/>
          <w:sz w:val="24"/>
          <w:szCs w:val="24"/>
        </w:rPr>
        <w:t>Rasul</w:t>
      </w:r>
      <w:proofErr w:type="spellEnd"/>
      <w:r>
        <w:rPr>
          <w:rFonts w:ascii="Times New Roman" w:hAnsi="Times New Roman" w:cs="Times New Roman"/>
          <w:sz w:val="24"/>
          <w:szCs w:val="24"/>
        </w:rPr>
        <w:t xml:space="preserve"> Musa </w:t>
      </w:r>
      <w:proofErr w:type="spellStart"/>
      <w:r>
        <w:rPr>
          <w:rFonts w:ascii="Times New Roman" w:hAnsi="Times New Roman" w:cs="Times New Roman"/>
          <w:sz w:val="24"/>
          <w:szCs w:val="24"/>
        </w:rPr>
        <w:t>Kombo</w:t>
      </w:r>
      <w:proofErr w:type="spellEnd"/>
      <w:r>
        <w:rPr>
          <w:rFonts w:ascii="Times New Roman" w:hAnsi="Times New Roman" w:cs="Times New Roman"/>
          <w:sz w:val="24"/>
          <w:szCs w:val="24"/>
        </w:rPr>
        <w:t xml:space="preserve"> and his own mother, D.W.3 </w:t>
      </w:r>
      <w:r w:rsidRPr="009F1DAF">
        <w:rPr>
          <w:rFonts w:ascii="Times New Roman" w:hAnsi="Times New Roman" w:cs="Times New Roman"/>
          <w:sz w:val="24"/>
          <w:szCs w:val="24"/>
        </w:rPr>
        <w:t xml:space="preserve">Susan </w:t>
      </w:r>
      <w:proofErr w:type="spellStart"/>
      <w:r w:rsidRPr="009F1DAF">
        <w:rPr>
          <w:rFonts w:ascii="Times New Roman" w:hAnsi="Times New Roman" w:cs="Times New Roman"/>
          <w:sz w:val="24"/>
          <w:szCs w:val="24"/>
        </w:rPr>
        <w:t>Candiru</w:t>
      </w:r>
      <w:proofErr w:type="spellEnd"/>
      <w:r w:rsidRPr="009F1DAF">
        <w:rPr>
          <w:rFonts w:ascii="Times New Roman" w:hAnsi="Times New Roman" w:cs="Times New Roman"/>
          <w:sz w:val="24"/>
          <w:szCs w:val="24"/>
        </w:rPr>
        <w:t xml:space="preserve"> alias </w:t>
      </w:r>
      <w:proofErr w:type="spellStart"/>
      <w:r w:rsidRPr="009F1DAF">
        <w:rPr>
          <w:rFonts w:ascii="Times New Roman" w:hAnsi="Times New Roman" w:cs="Times New Roman"/>
          <w:sz w:val="24"/>
          <w:szCs w:val="24"/>
        </w:rPr>
        <w:t>Odroru</w:t>
      </w:r>
      <w:proofErr w:type="spellEnd"/>
      <w:r>
        <w:rPr>
          <w:rFonts w:ascii="Times New Roman" w:hAnsi="Times New Roman" w:cs="Times New Roman"/>
          <w:sz w:val="24"/>
          <w:szCs w:val="24"/>
        </w:rPr>
        <w:t xml:space="preserve">. The three witnesses saw him tie the legs of the deceased with a rope. Section 19 (1) (b) and (c) of the </w:t>
      </w:r>
      <w:r w:rsidRPr="00943A49">
        <w:rPr>
          <w:rFonts w:ascii="Times New Roman" w:hAnsi="Times New Roman" w:cs="Times New Roman"/>
          <w:i/>
          <w:sz w:val="24"/>
          <w:szCs w:val="24"/>
        </w:rPr>
        <w:t>Penal Code Act</w:t>
      </w:r>
      <w:r>
        <w:rPr>
          <w:rFonts w:ascii="Times New Roman" w:hAnsi="Times New Roman" w:cs="Times New Roman"/>
          <w:sz w:val="24"/>
          <w:szCs w:val="24"/>
        </w:rPr>
        <w:t xml:space="preserve">, lists </w:t>
      </w:r>
      <w:r w:rsidRPr="00EC2A04">
        <w:rPr>
          <w:rFonts w:ascii="Times New Roman" w:hAnsi="Times New Roman" w:cs="Times New Roman"/>
          <w:sz w:val="24"/>
          <w:szCs w:val="24"/>
        </w:rPr>
        <w:t xml:space="preserve">persons </w:t>
      </w:r>
      <w:r>
        <w:rPr>
          <w:rFonts w:ascii="Times New Roman" w:hAnsi="Times New Roman" w:cs="Times New Roman"/>
          <w:sz w:val="24"/>
          <w:szCs w:val="24"/>
        </w:rPr>
        <w:t>who are</w:t>
      </w:r>
      <w:r w:rsidRPr="00EC2A04">
        <w:rPr>
          <w:rFonts w:ascii="Times New Roman" w:hAnsi="Times New Roman" w:cs="Times New Roman"/>
          <w:sz w:val="24"/>
          <w:szCs w:val="24"/>
        </w:rPr>
        <w:t xml:space="preserve"> deemed to have taken part in committing </w:t>
      </w:r>
      <w:r>
        <w:rPr>
          <w:rFonts w:ascii="Times New Roman" w:hAnsi="Times New Roman" w:cs="Times New Roman"/>
          <w:sz w:val="24"/>
          <w:szCs w:val="24"/>
        </w:rPr>
        <w:t>an</w:t>
      </w:r>
      <w:r w:rsidRPr="00EC2A04">
        <w:rPr>
          <w:rFonts w:ascii="Times New Roman" w:hAnsi="Times New Roman" w:cs="Times New Roman"/>
          <w:sz w:val="24"/>
          <w:szCs w:val="24"/>
        </w:rPr>
        <w:t xml:space="preserve"> </w:t>
      </w:r>
      <w:r>
        <w:rPr>
          <w:rFonts w:ascii="Times New Roman" w:hAnsi="Times New Roman" w:cs="Times New Roman"/>
          <w:sz w:val="24"/>
          <w:szCs w:val="24"/>
        </w:rPr>
        <w:t xml:space="preserve">offence and to be guilty of the </w:t>
      </w:r>
      <w:r w:rsidRPr="00EC2A04">
        <w:rPr>
          <w:rFonts w:ascii="Times New Roman" w:hAnsi="Times New Roman" w:cs="Times New Roman"/>
          <w:sz w:val="24"/>
          <w:szCs w:val="24"/>
        </w:rPr>
        <w:t xml:space="preserve">offence and </w:t>
      </w:r>
      <w:r>
        <w:rPr>
          <w:rFonts w:ascii="Times New Roman" w:hAnsi="Times New Roman" w:cs="Times New Roman"/>
          <w:sz w:val="24"/>
          <w:szCs w:val="24"/>
        </w:rPr>
        <w:t xml:space="preserve">who </w:t>
      </w:r>
      <w:r w:rsidRPr="00EC2A04">
        <w:rPr>
          <w:rFonts w:ascii="Times New Roman" w:hAnsi="Times New Roman" w:cs="Times New Roman"/>
          <w:sz w:val="24"/>
          <w:szCs w:val="24"/>
        </w:rPr>
        <w:t xml:space="preserve">may </w:t>
      </w:r>
      <w:r>
        <w:rPr>
          <w:rFonts w:ascii="Times New Roman" w:hAnsi="Times New Roman" w:cs="Times New Roman"/>
          <w:sz w:val="24"/>
          <w:szCs w:val="24"/>
        </w:rPr>
        <w:t xml:space="preserve">as a consequence </w:t>
      </w:r>
      <w:r w:rsidRPr="00EC2A04">
        <w:rPr>
          <w:rFonts w:ascii="Times New Roman" w:hAnsi="Times New Roman" w:cs="Times New Roman"/>
          <w:sz w:val="24"/>
          <w:szCs w:val="24"/>
        </w:rPr>
        <w:t>be charged with actually committing it</w:t>
      </w:r>
      <w:r>
        <w:rPr>
          <w:rFonts w:ascii="Times New Roman" w:hAnsi="Times New Roman" w:cs="Times New Roman"/>
          <w:sz w:val="24"/>
          <w:szCs w:val="24"/>
        </w:rPr>
        <w:t xml:space="preserve">. This includes </w:t>
      </w:r>
      <w:r w:rsidRPr="007F44C7">
        <w:rPr>
          <w:rFonts w:ascii="Times New Roman" w:hAnsi="Times New Roman" w:cs="Times New Roman"/>
          <w:sz w:val="24"/>
          <w:szCs w:val="24"/>
        </w:rPr>
        <w:t>every person who does or omits to do any act for the purpose of</w:t>
      </w:r>
      <w:r>
        <w:rPr>
          <w:rFonts w:ascii="Times New Roman" w:hAnsi="Times New Roman" w:cs="Times New Roman"/>
          <w:sz w:val="24"/>
          <w:szCs w:val="24"/>
        </w:rPr>
        <w:t xml:space="preserve"> </w:t>
      </w:r>
      <w:r w:rsidRPr="007F44C7">
        <w:rPr>
          <w:rFonts w:ascii="Times New Roman" w:hAnsi="Times New Roman" w:cs="Times New Roman"/>
          <w:sz w:val="24"/>
          <w:szCs w:val="24"/>
        </w:rPr>
        <w:t>enabling or aiding another person to commit the offence</w:t>
      </w:r>
      <w:r>
        <w:rPr>
          <w:rFonts w:ascii="Times New Roman" w:hAnsi="Times New Roman" w:cs="Times New Roman"/>
          <w:sz w:val="24"/>
          <w:szCs w:val="24"/>
        </w:rPr>
        <w:t xml:space="preserve"> and </w:t>
      </w:r>
      <w:r w:rsidRPr="007F44C7">
        <w:rPr>
          <w:rFonts w:ascii="Times New Roman" w:hAnsi="Times New Roman" w:cs="Times New Roman"/>
          <w:sz w:val="24"/>
          <w:szCs w:val="24"/>
        </w:rPr>
        <w:t>every person who aids or abets a</w:t>
      </w:r>
      <w:r>
        <w:rPr>
          <w:rFonts w:ascii="Times New Roman" w:hAnsi="Times New Roman" w:cs="Times New Roman"/>
          <w:sz w:val="24"/>
          <w:szCs w:val="24"/>
        </w:rPr>
        <w:t xml:space="preserve">nother person in committing the </w:t>
      </w:r>
      <w:r w:rsidRPr="007F44C7">
        <w:rPr>
          <w:rFonts w:ascii="Times New Roman" w:hAnsi="Times New Roman" w:cs="Times New Roman"/>
          <w:sz w:val="24"/>
          <w:szCs w:val="24"/>
        </w:rPr>
        <w:t>offence</w:t>
      </w:r>
    </w:p>
    <w:p w:rsidR="00411ECC" w:rsidRDefault="00411ECC" w:rsidP="008E6CBB">
      <w:pPr>
        <w:spacing w:after="0" w:line="360" w:lineRule="auto"/>
        <w:jc w:val="both"/>
        <w:rPr>
          <w:rFonts w:ascii="Times New Roman" w:hAnsi="Times New Roman" w:cs="Times New Roman"/>
          <w:sz w:val="24"/>
          <w:szCs w:val="24"/>
        </w:rPr>
      </w:pPr>
    </w:p>
    <w:p w:rsidR="00411ECC" w:rsidRDefault="00411ECC" w:rsidP="008E6CBB">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t xml:space="preserve">Under section 19 of </w:t>
      </w:r>
      <w:r w:rsidR="008E6CBB" w:rsidRPr="008E6CBB">
        <w:rPr>
          <w:rFonts w:ascii="Times New Roman" w:hAnsi="Times New Roman" w:cs="Times New Roman"/>
          <w:i/>
          <w:sz w:val="24"/>
          <w:szCs w:val="24"/>
        </w:rPr>
        <w:t>T</w:t>
      </w:r>
      <w:r w:rsidRPr="008E6CBB">
        <w:rPr>
          <w:rFonts w:ascii="Times New Roman" w:hAnsi="Times New Roman" w:cs="Times New Roman"/>
          <w:i/>
          <w:sz w:val="24"/>
          <w:szCs w:val="24"/>
        </w:rPr>
        <w:t>he Penal Code Act</w:t>
      </w:r>
      <w:r w:rsidRPr="009F3584">
        <w:rPr>
          <w:rFonts w:ascii="Times New Roman" w:hAnsi="Times New Roman" w:cs="Times New Roman"/>
          <w:sz w:val="24"/>
          <w:szCs w:val="24"/>
        </w:rPr>
        <w:t>, there are different mode</w:t>
      </w:r>
      <w:r>
        <w:rPr>
          <w:rFonts w:ascii="Times New Roman" w:hAnsi="Times New Roman" w:cs="Times New Roman"/>
          <w:sz w:val="24"/>
          <w:szCs w:val="24"/>
        </w:rPr>
        <w:t>s</w:t>
      </w:r>
      <w:r w:rsidRPr="009F3584">
        <w:rPr>
          <w:rFonts w:ascii="Times New Roman" w:hAnsi="Times New Roman" w:cs="Times New Roman"/>
          <w:sz w:val="24"/>
          <w:szCs w:val="24"/>
        </w:rPr>
        <w:t xml:space="preserve"> of participation in crime; direct perpetrator</w:t>
      </w:r>
      <w:r>
        <w:rPr>
          <w:rFonts w:ascii="Times New Roman" w:hAnsi="Times New Roman" w:cs="Times New Roman"/>
          <w:sz w:val="24"/>
          <w:szCs w:val="24"/>
        </w:rPr>
        <w:t>s</w:t>
      </w:r>
      <w:r w:rsidRPr="009F3584">
        <w:rPr>
          <w:rFonts w:ascii="Times New Roman" w:hAnsi="Times New Roman" w:cs="Times New Roman"/>
          <w:sz w:val="24"/>
          <w:szCs w:val="24"/>
        </w:rPr>
        <w:t>, joint perpetrator</w:t>
      </w:r>
      <w:r>
        <w:rPr>
          <w:rFonts w:ascii="Times New Roman" w:hAnsi="Times New Roman" w:cs="Times New Roman"/>
          <w:sz w:val="24"/>
          <w:szCs w:val="24"/>
        </w:rPr>
        <w:t>s</w:t>
      </w:r>
      <w:r w:rsidRPr="009F3584">
        <w:rPr>
          <w:rFonts w:ascii="Times New Roman" w:hAnsi="Times New Roman" w:cs="Times New Roman"/>
          <w:sz w:val="24"/>
          <w:szCs w:val="24"/>
        </w:rPr>
        <w:t xml:space="preserve"> under a common concerted plan, </w:t>
      </w:r>
      <w:proofErr w:type="gramStart"/>
      <w:r w:rsidRPr="009F3584">
        <w:rPr>
          <w:rFonts w:ascii="Times New Roman" w:hAnsi="Times New Roman" w:cs="Times New Roman"/>
          <w:sz w:val="24"/>
          <w:szCs w:val="24"/>
        </w:rPr>
        <w:t>accessor</w:t>
      </w:r>
      <w:r>
        <w:rPr>
          <w:rFonts w:ascii="Times New Roman" w:hAnsi="Times New Roman" w:cs="Times New Roman"/>
          <w:sz w:val="24"/>
          <w:szCs w:val="24"/>
        </w:rPr>
        <w:t>ies</w:t>
      </w:r>
      <w:proofErr w:type="gramEnd"/>
      <w:r w:rsidRPr="009F3584">
        <w:rPr>
          <w:rFonts w:ascii="Times New Roman" w:hAnsi="Times New Roman" w:cs="Times New Roman"/>
          <w:sz w:val="24"/>
          <w:szCs w:val="24"/>
        </w:rPr>
        <w:t xml:space="preserve"> before the offence, etc. Each of the modes of participation may, independently, give rise to criminal responsibility. Individual criminal responsibility can be incurred where there is either aiding or abetting, but not necessarily both. Either aiding or abetting alone is sufficient to render the perpetrator criminally responsible.</w:t>
      </w:r>
      <w:r>
        <w:rPr>
          <w:rFonts w:ascii="Times New Roman" w:hAnsi="Times New Roman" w:cs="Times New Roman"/>
          <w:sz w:val="24"/>
          <w:szCs w:val="24"/>
        </w:rPr>
        <w:t xml:space="preserve"> </w:t>
      </w:r>
      <w:r w:rsidRPr="009F3584">
        <w:rPr>
          <w:rFonts w:ascii="Times New Roman" w:hAnsi="Times New Roman" w:cs="Times New Roman"/>
          <w:sz w:val="24"/>
          <w:szCs w:val="24"/>
        </w:rPr>
        <w:t xml:space="preserve">“Aiding” and “abetting” are not synonymous though they are so often used conjunctively and treated as a single broad legal concept. They are distinct legal concepts. Abetting implies facilitating, encouraging, instigating or advising the commission of a crime. It involves facilitating (making it easier, smoother or possible) the commission of an act </w:t>
      </w:r>
      <w:r w:rsidRPr="009F3584">
        <w:rPr>
          <w:rFonts w:ascii="Times New Roman" w:hAnsi="Times New Roman" w:cs="Times New Roman"/>
          <w:sz w:val="24"/>
          <w:szCs w:val="24"/>
        </w:rPr>
        <w:lastRenderedPageBreak/>
        <w:t>by being sympathetic thereto. Aiding means assisting (usually giving material support) or helping another to commit a crime.</w:t>
      </w:r>
    </w:p>
    <w:p w:rsidR="008E6CBB" w:rsidRPr="009F3584" w:rsidRDefault="008E6CBB" w:rsidP="008E6CBB">
      <w:pPr>
        <w:spacing w:after="0" w:line="360" w:lineRule="auto"/>
        <w:jc w:val="both"/>
        <w:rPr>
          <w:rFonts w:ascii="Times New Roman" w:hAnsi="Times New Roman" w:cs="Times New Roman"/>
          <w:sz w:val="24"/>
          <w:szCs w:val="24"/>
        </w:rPr>
      </w:pPr>
    </w:p>
    <w:p w:rsidR="00411ECC" w:rsidRDefault="00411ECC" w:rsidP="001F1C4D">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t xml:space="preserve">Aiding and abetting refers to any act of assistance or support in the commission of the crime. Such mode of participation may take the form of tangible assistance, or verbal statements. It includes all acts of assistance or encouragement that substantially contribute to, or have a substantial effect on, the completion of the crime. The </w:t>
      </w:r>
      <w:proofErr w:type="spellStart"/>
      <w:r w:rsidRPr="009F3584">
        <w:rPr>
          <w:rFonts w:ascii="Times New Roman" w:hAnsi="Times New Roman" w:cs="Times New Roman"/>
          <w:i/>
          <w:sz w:val="24"/>
          <w:szCs w:val="24"/>
        </w:rPr>
        <w:t>actus</w:t>
      </w:r>
      <w:proofErr w:type="spellEnd"/>
      <w:r w:rsidRPr="009F3584">
        <w:rPr>
          <w:rFonts w:ascii="Times New Roman" w:hAnsi="Times New Roman" w:cs="Times New Roman"/>
          <w:i/>
          <w:sz w:val="24"/>
          <w:szCs w:val="24"/>
        </w:rPr>
        <w:t xml:space="preserve"> </w:t>
      </w:r>
      <w:proofErr w:type="spellStart"/>
      <w:r w:rsidRPr="009F3584">
        <w:rPr>
          <w:rFonts w:ascii="Times New Roman" w:hAnsi="Times New Roman" w:cs="Times New Roman"/>
          <w:i/>
          <w:sz w:val="24"/>
          <w:szCs w:val="24"/>
        </w:rPr>
        <w:t>reus</w:t>
      </w:r>
      <w:proofErr w:type="spellEnd"/>
      <w:r w:rsidRPr="009F3584">
        <w:rPr>
          <w:rFonts w:ascii="Times New Roman" w:hAnsi="Times New Roman" w:cs="Times New Roman"/>
          <w:sz w:val="24"/>
          <w:szCs w:val="24"/>
        </w:rPr>
        <w:t xml:space="preserve"> for aiding and abetting is that the accused carries out acts specifically directed to assist, encourage or lend moral support i.e. give practical assistance, encouragement, or moral support which has a substantial effect on the perpetration of the crime. It must be prove</w:t>
      </w:r>
      <w:r w:rsidR="001F1C4D">
        <w:rPr>
          <w:rFonts w:ascii="Times New Roman" w:hAnsi="Times New Roman" w:cs="Times New Roman"/>
          <w:sz w:val="24"/>
          <w:szCs w:val="24"/>
        </w:rPr>
        <w:t>d</w:t>
      </w:r>
      <w:r w:rsidRPr="009F3584">
        <w:rPr>
          <w:rFonts w:ascii="Times New Roman" w:hAnsi="Times New Roman" w:cs="Times New Roman"/>
          <w:sz w:val="24"/>
          <w:szCs w:val="24"/>
        </w:rPr>
        <w:t xml:space="preserve"> that the alleged aider and abettor committed acts specifically aimed at assisting, encouraging, or lending moral support for the perpetration of a specific crime, and that this support had a substantial effect on the perpetration of the crime.</w:t>
      </w:r>
    </w:p>
    <w:p w:rsidR="001F1C4D" w:rsidRPr="009F3584" w:rsidRDefault="001F1C4D" w:rsidP="001F1C4D">
      <w:pPr>
        <w:spacing w:after="0" w:line="360" w:lineRule="auto"/>
        <w:jc w:val="both"/>
        <w:rPr>
          <w:rFonts w:ascii="Times New Roman" w:hAnsi="Times New Roman" w:cs="Times New Roman"/>
          <w:sz w:val="24"/>
          <w:szCs w:val="24"/>
        </w:rPr>
      </w:pPr>
    </w:p>
    <w:p w:rsidR="00411ECC" w:rsidRDefault="00411ECC" w:rsidP="001F1C4D">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t xml:space="preserve">It implies in general that, at the moment he acted, the accused knew of the assistance he was providing in the commission of the principal offence. In other words, the accused must have acted knowingly. “Knowingly” in the context of murder means knowledge of the principal offender’s murderous intent. He </w:t>
      </w:r>
      <w:r w:rsidR="001F1C4D">
        <w:rPr>
          <w:rFonts w:ascii="Times New Roman" w:hAnsi="Times New Roman" w:cs="Times New Roman"/>
          <w:sz w:val="24"/>
          <w:szCs w:val="24"/>
        </w:rPr>
        <w:t xml:space="preserve">or she </w:t>
      </w:r>
      <w:r w:rsidRPr="009F3584">
        <w:rPr>
          <w:rFonts w:ascii="Times New Roman" w:hAnsi="Times New Roman" w:cs="Times New Roman"/>
          <w:sz w:val="24"/>
          <w:szCs w:val="24"/>
        </w:rPr>
        <w:t xml:space="preserve">must have carried out the act with the knowledge that it would assist in the killing of the deceased. The prosecution must prove that he had </w:t>
      </w:r>
      <w:r w:rsidR="001F1C4D">
        <w:rPr>
          <w:rFonts w:ascii="Times New Roman" w:hAnsi="Times New Roman" w:cs="Times New Roman"/>
          <w:sz w:val="24"/>
          <w:szCs w:val="24"/>
        </w:rPr>
        <w:t xml:space="preserve">or she </w:t>
      </w:r>
      <w:r w:rsidRPr="009F3584">
        <w:rPr>
          <w:rFonts w:ascii="Times New Roman" w:hAnsi="Times New Roman" w:cs="Times New Roman"/>
          <w:sz w:val="24"/>
          <w:szCs w:val="24"/>
        </w:rPr>
        <w:t xml:space="preserve">knowledge that acts he </w:t>
      </w:r>
      <w:r w:rsidR="001F1C4D">
        <w:rPr>
          <w:rFonts w:ascii="Times New Roman" w:hAnsi="Times New Roman" w:cs="Times New Roman"/>
          <w:sz w:val="24"/>
          <w:szCs w:val="24"/>
        </w:rPr>
        <w:t xml:space="preserve">or she </w:t>
      </w:r>
      <w:r w:rsidRPr="009F3584">
        <w:rPr>
          <w:rFonts w:ascii="Times New Roman" w:hAnsi="Times New Roman" w:cs="Times New Roman"/>
          <w:sz w:val="24"/>
          <w:szCs w:val="24"/>
        </w:rPr>
        <w:t>performed, would assist in the commission of the crime by the principal</w:t>
      </w:r>
      <w:r w:rsidRPr="007F1BCC">
        <w:t xml:space="preserve"> </w:t>
      </w:r>
      <w:r w:rsidRPr="009F3584">
        <w:rPr>
          <w:rFonts w:ascii="Times New Roman" w:hAnsi="Times New Roman" w:cs="Times New Roman"/>
          <w:sz w:val="24"/>
          <w:szCs w:val="24"/>
        </w:rPr>
        <w:t>or that the perpetration of the crime would be the possible and foreseeable result of his conduct.</w:t>
      </w:r>
      <w:r w:rsidRPr="00803C63">
        <w:t xml:space="preserve"> </w:t>
      </w:r>
      <w:r w:rsidRPr="009F3584">
        <w:rPr>
          <w:rFonts w:ascii="Times New Roman" w:hAnsi="Times New Roman" w:cs="Times New Roman"/>
          <w:sz w:val="24"/>
          <w:szCs w:val="24"/>
        </w:rPr>
        <w:t>The accomplice must have intended to provide assistance, or as a minimum, accepted that such assistance would be a possible and foreseeable consequence of his conduct.</w:t>
      </w:r>
    </w:p>
    <w:p w:rsidR="001F1C4D" w:rsidRPr="009F3584" w:rsidRDefault="001F1C4D" w:rsidP="001F1C4D">
      <w:pPr>
        <w:spacing w:after="0" w:line="360" w:lineRule="auto"/>
        <w:jc w:val="both"/>
        <w:rPr>
          <w:rFonts w:ascii="Times New Roman" w:hAnsi="Times New Roman" w:cs="Times New Roman"/>
          <w:sz w:val="24"/>
          <w:szCs w:val="24"/>
        </w:rPr>
      </w:pPr>
    </w:p>
    <w:p w:rsidR="00411ECC" w:rsidRDefault="00411ECC" w:rsidP="00933084">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t xml:space="preserve">A distinction is to be made between aiding and abetting and participation in pursuance of a common purpose or design to commit a crime. In crimes requiring specific intent like murder, it is not necessary to prove that the aider and abettor shared the </w:t>
      </w:r>
      <w:proofErr w:type="spellStart"/>
      <w:r w:rsidRPr="009F3584">
        <w:rPr>
          <w:rFonts w:ascii="Times New Roman" w:hAnsi="Times New Roman" w:cs="Times New Roman"/>
          <w:i/>
          <w:sz w:val="24"/>
          <w:szCs w:val="24"/>
        </w:rPr>
        <w:t>mens</w:t>
      </w:r>
      <w:proofErr w:type="spellEnd"/>
      <w:r w:rsidRPr="009F3584">
        <w:rPr>
          <w:rFonts w:ascii="Times New Roman" w:hAnsi="Times New Roman" w:cs="Times New Roman"/>
          <w:i/>
          <w:sz w:val="24"/>
          <w:szCs w:val="24"/>
        </w:rPr>
        <w:t xml:space="preserve"> </w:t>
      </w:r>
      <w:proofErr w:type="spellStart"/>
      <w:r w:rsidRPr="009F3584">
        <w:rPr>
          <w:rFonts w:ascii="Times New Roman" w:hAnsi="Times New Roman" w:cs="Times New Roman"/>
          <w:i/>
          <w:sz w:val="24"/>
          <w:szCs w:val="24"/>
        </w:rPr>
        <w:t>rea</w:t>
      </w:r>
      <w:proofErr w:type="spellEnd"/>
      <w:r w:rsidRPr="009F3584">
        <w:rPr>
          <w:rFonts w:ascii="Times New Roman" w:hAnsi="Times New Roman" w:cs="Times New Roman"/>
          <w:sz w:val="24"/>
          <w:szCs w:val="24"/>
        </w:rPr>
        <w:t xml:space="preserve"> of the principal, but that he </w:t>
      </w:r>
      <w:r w:rsidR="001F1C4D">
        <w:rPr>
          <w:rFonts w:ascii="Times New Roman" w:hAnsi="Times New Roman" w:cs="Times New Roman"/>
          <w:sz w:val="24"/>
          <w:szCs w:val="24"/>
        </w:rPr>
        <w:t xml:space="preserve">or she </w:t>
      </w:r>
      <w:r w:rsidRPr="009F3584">
        <w:rPr>
          <w:rFonts w:ascii="Times New Roman" w:hAnsi="Times New Roman" w:cs="Times New Roman"/>
          <w:sz w:val="24"/>
          <w:szCs w:val="24"/>
        </w:rPr>
        <w:t xml:space="preserve">must have known of the principal perpetrator’s specific intent. With respect to aiding and abetting murder, the only mental element required is proof that the </w:t>
      </w:r>
      <w:r w:rsidR="001F1C4D">
        <w:rPr>
          <w:rFonts w:ascii="Times New Roman" w:hAnsi="Times New Roman" w:cs="Times New Roman"/>
          <w:sz w:val="24"/>
          <w:szCs w:val="24"/>
        </w:rPr>
        <w:t>a</w:t>
      </w:r>
      <w:r w:rsidRPr="009F3584">
        <w:rPr>
          <w:rFonts w:ascii="Times New Roman" w:hAnsi="Times New Roman" w:cs="Times New Roman"/>
          <w:sz w:val="24"/>
          <w:szCs w:val="24"/>
        </w:rPr>
        <w:t xml:space="preserve">ccused knew of the murderous intent of the actual perpetrator, but he </w:t>
      </w:r>
      <w:r w:rsidR="001F1C4D">
        <w:rPr>
          <w:rFonts w:ascii="Times New Roman" w:hAnsi="Times New Roman" w:cs="Times New Roman"/>
          <w:sz w:val="24"/>
          <w:szCs w:val="24"/>
        </w:rPr>
        <w:t xml:space="preserve">or she </w:t>
      </w:r>
      <w:r w:rsidRPr="009F3584">
        <w:rPr>
          <w:rFonts w:ascii="Times New Roman" w:hAnsi="Times New Roman" w:cs="Times New Roman"/>
          <w:sz w:val="24"/>
          <w:szCs w:val="24"/>
        </w:rPr>
        <w:t xml:space="preserve">need not share this specific intent. If </w:t>
      </w:r>
      <w:r w:rsidR="001F1C4D">
        <w:rPr>
          <w:rFonts w:ascii="Times New Roman" w:hAnsi="Times New Roman" w:cs="Times New Roman"/>
          <w:sz w:val="24"/>
          <w:szCs w:val="24"/>
        </w:rPr>
        <w:t>A2</w:t>
      </w:r>
      <w:r w:rsidRPr="009F3584">
        <w:rPr>
          <w:rFonts w:ascii="Times New Roman" w:hAnsi="Times New Roman" w:cs="Times New Roman"/>
          <w:sz w:val="24"/>
          <w:szCs w:val="24"/>
        </w:rPr>
        <w:t xml:space="preserve"> was only aware of the criminal intent of the mob and he gave it substantial assistance or encouragement in the commission of the crime then he was only an aider and abettor but if he </w:t>
      </w:r>
      <w:r w:rsidRPr="009F3584">
        <w:rPr>
          <w:rFonts w:ascii="Times New Roman" w:hAnsi="Times New Roman" w:cs="Times New Roman"/>
          <w:sz w:val="24"/>
          <w:szCs w:val="24"/>
        </w:rPr>
        <w:lastRenderedPageBreak/>
        <w:t>shared the intent of the mob, then he is criminally responsible both as a co-perpetrator and as an aider and abettor.</w:t>
      </w:r>
      <w:r w:rsidR="001F1C4D">
        <w:rPr>
          <w:rFonts w:ascii="Times New Roman" w:hAnsi="Times New Roman" w:cs="Times New Roman"/>
          <w:sz w:val="24"/>
          <w:szCs w:val="24"/>
        </w:rPr>
        <w:t xml:space="preserve"> In adducing evidence that A2 tied the legs of the deceased with a rope,</w:t>
      </w:r>
      <w:r w:rsidR="001F1C4D" w:rsidRPr="009F3584">
        <w:rPr>
          <w:rFonts w:ascii="Times New Roman" w:hAnsi="Times New Roman" w:cs="Times New Roman"/>
          <w:sz w:val="24"/>
          <w:szCs w:val="24"/>
        </w:rPr>
        <w:t xml:space="preserve"> the </w:t>
      </w:r>
      <w:r w:rsidRPr="009F3584">
        <w:rPr>
          <w:rFonts w:ascii="Times New Roman" w:hAnsi="Times New Roman" w:cs="Times New Roman"/>
          <w:sz w:val="24"/>
          <w:szCs w:val="24"/>
        </w:rPr>
        <w:t xml:space="preserve">Prosecution </w:t>
      </w:r>
      <w:r w:rsidR="001F1C4D">
        <w:rPr>
          <w:rFonts w:ascii="Times New Roman" w:hAnsi="Times New Roman" w:cs="Times New Roman"/>
          <w:sz w:val="24"/>
          <w:szCs w:val="24"/>
        </w:rPr>
        <w:t>has</w:t>
      </w:r>
      <w:r w:rsidRPr="009F3584">
        <w:rPr>
          <w:rFonts w:ascii="Times New Roman" w:hAnsi="Times New Roman" w:cs="Times New Roman"/>
          <w:sz w:val="24"/>
          <w:szCs w:val="24"/>
        </w:rPr>
        <w:t xml:space="preserve"> demonstrate</w:t>
      </w:r>
      <w:r w:rsidR="001F1C4D">
        <w:rPr>
          <w:rFonts w:ascii="Times New Roman" w:hAnsi="Times New Roman" w:cs="Times New Roman"/>
          <w:sz w:val="24"/>
          <w:szCs w:val="24"/>
        </w:rPr>
        <w:t>d</w:t>
      </w:r>
      <w:r w:rsidRPr="009F3584">
        <w:rPr>
          <w:rFonts w:ascii="Times New Roman" w:hAnsi="Times New Roman" w:cs="Times New Roman"/>
          <w:sz w:val="24"/>
          <w:szCs w:val="24"/>
        </w:rPr>
        <w:t xml:space="preserve"> that </w:t>
      </w:r>
      <w:r w:rsidR="001F1C4D">
        <w:rPr>
          <w:rFonts w:ascii="Times New Roman" w:hAnsi="Times New Roman" w:cs="Times New Roman"/>
          <w:sz w:val="24"/>
          <w:szCs w:val="24"/>
        </w:rPr>
        <w:t>A2</w:t>
      </w:r>
      <w:r w:rsidRPr="009F3584">
        <w:rPr>
          <w:rFonts w:ascii="Times New Roman" w:hAnsi="Times New Roman" w:cs="Times New Roman"/>
          <w:sz w:val="24"/>
          <w:szCs w:val="24"/>
        </w:rPr>
        <w:t xml:space="preserve"> carried out an act of su</w:t>
      </w:r>
      <w:r w:rsidR="001F1C4D">
        <w:rPr>
          <w:rFonts w:ascii="Times New Roman" w:hAnsi="Times New Roman" w:cs="Times New Roman"/>
          <w:sz w:val="24"/>
          <w:szCs w:val="24"/>
        </w:rPr>
        <w:t xml:space="preserve">bstantial practical assistance </w:t>
      </w:r>
      <w:r w:rsidRPr="009F3584">
        <w:rPr>
          <w:rFonts w:ascii="Times New Roman" w:hAnsi="Times New Roman" w:cs="Times New Roman"/>
          <w:sz w:val="24"/>
          <w:szCs w:val="24"/>
        </w:rPr>
        <w:t>to the principal offender</w:t>
      </w:r>
      <w:r w:rsidR="001F1C4D">
        <w:rPr>
          <w:rFonts w:ascii="Times New Roman" w:hAnsi="Times New Roman" w:cs="Times New Roman"/>
          <w:sz w:val="24"/>
          <w:szCs w:val="24"/>
        </w:rPr>
        <w:t>s</w:t>
      </w:r>
      <w:r w:rsidRPr="009F3584">
        <w:rPr>
          <w:rFonts w:ascii="Times New Roman" w:hAnsi="Times New Roman" w:cs="Times New Roman"/>
          <w:sz w:val="24"/>
          <w:szCs w:val="24"/>
        </w:rPr>
        <w:t>, culminating in the latter’s</w:t>
      </w:r>
      <w:r w:rsidRPr="006C689B">
        <w:t xml:space="preserve"> </w:t>
      </w:r>
      <w:r w:rsidRPr="009F3584">
        <w:rPr>
          <w:rFonts w:ascii="Times New Roman" w:hAnsi="Times New Roman" w:cs="Times New Roman"/>
          <w:sz w:val="24"/>
          <w:szCs w:val="24"/>
        </w:rPr>
        <w:t xml:space="preserve">actual commission of the crime. The assistance </w:t>
      </w:r>
      <w:r w:rsidR="001F1C4D">
        <w:rPr>
          <w:rFonts w:ascii="Times New Roman" w:hAnsi="Times New Roman" w:cs="Times New Roman"/>
          <w:sz w:val="24"/>
          <w:szCs w:val="24"/>
        </w:rPr>
        <w:t>had</w:t>
      </w:r>
      <w:r w:rsidRPr="009F3584">
        <w:rPr>
          <w:rFonts w:ascii="Times New Roman" w:hAnsi="Times New Roman" w:cs="Times New Roman"/>
          <w:sz w:val="24"/>
          <w:szCs w:val="24"/>
        </w:rPr>
        <w:t xml:space="preserve"> a substantial effect on the commission of the </w:t>
      </w:r>
      <w:r w:rsidR="001F1C4D">
        <w:rPr>
          <w:rFonts w:ascii="Times New Roman" w:hAnsi="Times New Roman" w:cs="Times New Roman"/>
          <w:sz w:val="24"/>
          <w:szCs w:val="24"/>
        </w:rPr>
        <w:t>offence</w:t>
      </w:r>
      <w:r w:rsidRPr="009F3584">
        <w:rPr>
          <w:rFonts w:ascii="Times New Roman" w:hAnsi="Times New Roman" w:cs="Times New Roman"/>
          <w:sz w:val="24"/>
          <w:szCs w:val="24"/>
        </w:rPr>
        <w:t>.</w:t>
      </w:r>
      <w:r w:rsidRPr="00CF477B">
        <w:t xml:space="preserve"> </w:t>
      </w:r>
      <w:r w:rsidRPr="009F3584">
        <w:rPr>
          <w:rFonts w:ascii="Times New Roman" w:hAnsi="Times New Roman" w:cs="Times New Roman"/>
          <w:sz w:val="24"/>
          <w:szCs w:val="24"/>
        </w:rPr>
        <w:t xml:space="preserve">It </w:t>
      </w:r>
      <w:r w:rsidR="001F1C4D">
        <w:rPr>
          <w:rFonts w:ascii="Times New Roman" w:hAnsi="Times New Roman" w:cs="Times New Roman"/>
          <w:sz w:val="24"/>
          <w:szCs w:val="24"/>
        </w:rPr>
        <w:t>has been</w:t>
      </w:r>
      <w:r w:rsidRPr="009F3584">
        <w:rPr>
          <w:rFonts w:ascii="Times New Roman" w:hAnsi="Times New Roman" w:cs="Times New Roman"/>
          <w:sz w:val="24"/>
          <w:szCs w:val="24"/>
        </w:rPr>
        <w:t xml:space="preserve"> shown that his participation substantially contributed to, or had a substantial effect on the consummation of the crime.</w:t>
      </w:r>
      <w:r w:rsidR="001F1C4D" w:rsidRPr="001F1C4D">
        <w:rPr>
          <w:rFonts w:ascii="Times New Roman" w:hAnsi="Times New Roman" w:cs="Times New Roman"/>
          <w:sz w:val="24"/>
          <w:szCs w:val="24"/>
        </w:rPr>
        <w:t xml:space="preserve"> </w:t>
      </w:r>
      <w:r w:rsidR="001F1C4D">
        <w:rPr>
          <w:rFonts w:ascii="Times New Roman" w:hAnsi="Times New Roman" w:cs="Times New Roman"/>
          <w:sz w:val="24"/>
          <w:szCs w:val="24"/>
        </w:rPr>
        <w:t xml:space="preserve">By virtue of section 19 (1) (b) and (c) of the </w:t>
      </w:r>
      <w:r w:rsidR="001F1C4D" w:rsidRPr="00943A49">
        <w:rPr>
          <w:rFonts w:ascii="Times New Roman" w:hAnsi="Times New Roman" w:cs="Times New Roman"/>
          <w:i/>
          <w:sz w:val="24"/>
          <w:szCs w:val="24"/>
        </w:rPr>
        <w:t>Penal Code Act</w:t>
      </w:r>
      <w:r w:rsidR="001F1C4D">
        <w:rPr>
          <w:rFonts w:ascii="Times New Roman" w:hAnsi="Times New Roman" w:cs="Times New Roman"/>
          <w:sz w:val="24"/>
          <w:szCs w:val="24"/>
        </w:rPr>
        <w:t>, he is</w:t>
      </w:r>
      <w:r w:rsidR="001F1C4D" w:rsidRPr="00EC2A04">
        <w:rPr>
          <w:rFonts w:ascii="Times New Roman" w:hAnsi="Times New Roman" w:cs="Times New Roman"/>
          <w:sz w:val="24"/>
          <w:szCs w:val="24"/>
        </w:rPr>
        <w:t xml:space="preserve"> deemed to have taken part in committing </w:t>
      </w:r>
      <w:r w:rsidR="001F1C4D">
        <w:rPr>
          <w:rFonts w:ascii="Times New Roman" w:hAnsi="Times New Roman" w:cs="Times New Roman"/>
          <w:sz w:val="24"/>
          <w:szCs w:val="24"/>
        </w:rPr>
        <w:t>an</w:t>
      </w:r>
      <w:r w:rsidR="001F1C4D" w:rsidRPr="00EC2A04">
        <w:rPr>
          <w:rFonts w:ascii="Times New Roman" w:hAnsi="Times New Roman" w:cs="Times New Roman"/>
          <w:sz w:val="24"/>
          <w:szCs w:val="24"/>
        </w:rPr>
        <w:t xml:space="preserve"> </w:t>
      </w:r>
      <w:r w:rsidR="001F1C4D">
        <w:rPr>
          <w:rFonts w:ascii="Times New Roman" w:hAnsi="Times New Roman" w:cs="Times New Roman"/>
          <w:sz w:val="24"/>
          <w:szCs w:val="24"/>
        </w:rPr>
        <w:t xml:space="preserve">offence and to be guilty of the </w:t>
      </w:r>
      <w:r w:rsidR="001F1C4D" w:rsidRPr="00EC2A04">
        <w:rPr>
          <w:rFonts w:ascii="Times New Roman" w:hAnsi="Times New Roman" w:cs="Times New Roman"/>
          <w:sz w:val="24"/>
          <w:szCs w:val="24"/>
        </w:rPr>
        <w:t>offence</w:t>
      </w:r>
      <w:r w:rsidR="001F1C4D">
        <w:rPr>
          <w:rFonts w:ascii="Times New Roman" w:hAnsi="Times New Roman" w:cs="Times New Roman"/>
          <w:sz w:val="24"/>
          <w:szCs w:val="24"/>
        </w:rPr>
        <w:t>.</w:t>
      </w:r>
    </w:p>
    <w:p w:rsidR="001F1C4D" w:rsidRDefault="001F1C4D" w:rsidP="00933084">
      <w:pPr>
        <w:spacing w:after="0" w:line="360" w:lineRule="auto"/>
        <w:jc w:val="both"/>
        <w:rPr>
          <w:rFonts w:ascii="Times New Roman" w:hAnsi="Times New Roman" w:cs="Times New Roman"/>
          <w:sz w:val="24"/>
          <w:szCs w:val="24"/>
        </w:rPr>
      </w:pPr>
    </w:p>
    <w:p w:rsidR="001F1C4D" w:rsidRPr="001F1C4D" w:rsidRDefault="001F1C4D"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ingredients of the offence as against A2. He is therefore found guilty and consequently convicted of the offence of Murder c/s 188 and 189 of the </w:t>
      </w:r>
      <w:r w:rsidRPr="00D672F7">
        <w:rPr>
          <w:rFonts w:ascii="Times New Roman" w:hAnsi="Times New Roman" w:cs="Times New Roman"/>
          <w:i/>
          <w:sz w:val="24"/>
          <w:szCs w:val="24"/>
        </w:rPr>
        <w:t>Penal Code Act</w:t>
      </w:r>
      <w:r>
        <w:rPr>
          <w:rFonts w:ascii="Times New Roman" w:hAnsi="Times New Roman" w:cs="Times New Roman"/>
          <w:sz w:val="24"/>
          <w:szCs w:val="24"/>
        </w:rPr>
        <w:t>.</w:t>
      </w:r>
    </w:p>
    <w:p w:rsidR="001F1C4D" w:rsidRDefault="001F1C4D" w:rsidP="00933084">
      <w:pPr>
        <w:spacing w:after="0" w:line="360" w:lineRule="auto"/>
        <w:jc w:val="both"/>
        <w:rPr>
          <w:rFonts w:ascii="Times New Roman" w:hAnsi="Times New Roman" w:cs="Times New Roman"/>
          <w:sz w:val="24"/>
          <w:szCs w:val="24"/>
        </w:rPr>
      </w:pPr>
    </w:p>
    <w:p w:rsidR="00122BBB" w:rsidRDefault="00122BBB" w:rsidP="009330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2D37C8">
        <w:rPr>
          <w:rFonts w:ascii="Times New Roman" w:hAnsi="Times New Roman" w:cs="Times New Roman"/>
          <w:sz w:val="24"/>
          <w:szCs w:val="24"/>
        </w:rPr>
        <w:t>3</w:t>
      </w:r>
      <w:r w:rsidR="002D37C8">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27164C">
        <w:rPr>
          <w:rFonts w:ascii="Times New Roman" w:hAnsi="Times New Roman" w:cs="Times New Roman"/>
          <w:sz w:val="24"/>
          <w:szCs w:val="24"/>
        </w:rPr>
        <w:t>August</w:t>
      </w:r>
      <w:r>
        <w:rPr>
          <w:rFonts w:ascii="Times New Roman" w:hAnsi="Times New Roman" w:cs="Times New Roman"/>
          <w:sz w:val="24"/>
          <w:szCs w:val="24"/>
        </w:rPr>
        <w:t>, 201</w:t>
      </w:r>
      <w:r w:rsidR="0027164C">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37C8">
        <w:rPr>
          <w:rFonts w:ascii="Times New Roman" w:hAnsi="Times New Roman" w:cs="Times New Roman"/>
          <w:sz w:val="24"/>
          <w:szCs w:val="24"/>
        </w:rPr>
        <w:t>3</w:t>
      </w:r>
      <w:r w:rsidR="002D37C8">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sidR="0027164C">
        <w:rPr>
          <w:rFonts w:ascii="Times New Roman" w:hAnsi="Times New Roman" w:cs="Times New Roman"/>
          <w:sz w:val="24"/>
          <w:szCs w:val="24"/>
        </w:rPr>
        <w:t>August</w:t>
      </w:r>
      <w:r>
        <w:rPr>
          <w:rFonts w:ascii="Times New Roman" w:hAnsi="Times New Roman" w:cs="Times New Roman"/>
          <w:sz w:val="24"/>
          <w:szCs w:val="24"/>
        </w:rPr>
        <w:t xml:space="preserve"> 2017</w:t>
      </w:r>
    </w:p>
    <w:p w:rsidR="00984005" w:rsidRDefault="00984005" w:rsidP="00122BBB">
      <w:pPr>
        <w:spacing w:after="0" w:line="360" w:lineRule="auto"/>
        <w:jc w:val="both"/>
        <w:rPr>
          <w:rFonts w:ascii="Times New Roman" w:hAnsi="Times New Roman" w:cs="Times New Roman"/>
          <w:sz w:val="24"/>
          <w:szCs w:val="24"/>
        </w:rPr>
      </w:pPr>
    </w:p>
    <w:p w:rsidR="002D37C8" w:rsidRDefault="002D37C8" w:rsidP="002D37C8">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August 2017</w:t>
      </w:r>
    </w:p>
    <w:p w:rsidR="002D37C8" w:rsidRDefault="002D37C8" w:rsidP="002D37C8">
      <w:pPr>
        <w:spacing w:after="0" w:line="240" w:lineRule="auto"/>
        <w:rPr>
          <w:rFonts w:ascii="Times New Roman" w:hAnsi="Times New Roman" w:cs="Times New Roman"/>
          <w:sz w:val="24"/>
          <w:szCs w:val="24"/>
        </w:rPr>
      </w:pPr>
      <w:r>
        <w:rPr>
          <w:rFonts w:ascii="Times New Roman" w:hAnsi="Times New Roman" w:cs="Times New Roman"/>
          <w:sz w:val="24"/>
          <w:szCs w:val="24"/>
        </w:rPr>
        <w:t>10.22 am</w:t>
      </w:r>
    </w:p>
    <w:p w:rsidR="002D37C8" w:rsidRPr="00ED6897" w:rsidRDefault="002D37C8" w:rsidP="002D37C8">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2D37C8" w:rsidRDefault="002D37C8" w:rsidP="002D37C8">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Mary </w:t>
      </w:r>
      <w:proofErr w:type="spellStart"/>
      <w:r>
        <w:rPr>
          <w:rFonts w:ascii="Times New Roman" w:hAnsi="Times New Roman" w:cs="Times New Roman"/>
          <w:sz w:val="24"/>
          <w:szCs w:val="24"/>
        </w:rPr>
        <w:t>Ayaru</w:t>
      </w:r>
      <w:proofErr w:type="spellEnd"/>
      <w:r>
        <w:rPr>
          <w:rFonts w:ascii="Times New Roman" w:hAnsi="Times New Roman" w:cs="Times New Roman"/>
          <w:sz w:val="24"/>
          <w:szCs w:val="24"/>
        </w:rPr>
        <w:t>, Court Clerk.</w:t>
      </w:r>
    </w:p>
    <w:p w:rsidR="002D37C8" w:rsidRDefault="002D37C8" w:rsidP="002D37C8">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Resident State Attorney, for the Prosecution.</w:t>
      </w:r>
      <w:proofErr w:type="gramEnd"/>
    </w:p>
    <w:p w:rsidR="002D37C8" w:rsidRDefault="002D37C8" w:rsidP="002D37C8">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Onencna</w:t>
      </w:r>
      <w:proofErr w:type="spellEnd"/>
      <w:r>
        <w:rPr>
          <w:rFonts w:ascii="Times New Roman" w:hAnsi="Times New Roman" w:cs="Times New Roman"/>
          <w:sz w:val="24"/>
          <w:szCs w:val="24"/>
        </w:rPr>
        <w:t xml:space="preserve"> Ronald holding brief for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Owiny</w:t>
      </w:r>
      <w:proofErr w:type="spellEnd"/>
      <w:r>
        <w:rPr>
          <w:rFonts w:ascii="Times New Roman" w:hAnsi="Times New Roman" w:cs="Times New Roman"/>
          <w:sz w:val="24"/>
          <w:szCs w:val="24"/>
        </w:rPr>
        <w:t xml:space="preserve"> Gerald, Counsel for the accused person </w:t>
      </w:r>
      <w:r>
        <w:rPr>
          <w:rFonts w:ascii="Times New Roman" w:hAnsi="Times New Roman" w:cs="Times New Roman"/>
          <w:sz w:val="24"/>
          <w:szCs w:val="24"/>
        </w:rPr>
        <w:tab/>
        <w:t>on state brief is present in court</w:t>
      </w:r>
    </w:p>
    <w:p w:rsidR="002D37C8" w:rsidRDefault="002D37C8" w:rsidP="002D37C8">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2D37C8" w:rsidRDefault="002D37C8" w:rsidP="002D37C8">
      <w:pPr>
        <w:spacing w:after="0"/>
        <w:rPr>
          <w:rFonts w:ascii="Times New Roman" w:hAnsi="Times New Roman" w:cs="Times New Roman"/>
          <w:sz w:val="24"/>
          <w:szCs w:val="24"/>
        </w:rPr>
      </w:pPr>
      <w:r>
        <w:rPr>
          <w:rFonts w:ascii="Times New Roman" w:hAnsi="Times New Roman" w:cs="Times New Roman"/>
          <w:sz w:val="24"/>
          <w:szCs w:val="24"/>
        </w:rPr>
        <w:tab/>
        <w:t>Both Assessors are in court</w:t>
      </w:r>
    </w:p>
    <w:p w:rsidR="002D37C8" w:rsidRDefault="002D37C8" w:rsidP="00122BBB">
      <w:pPr>
        <w:spacing w:after="0" w:line="360" w:lineRule="auto"/>
        <w:jc w:val="both"/>
        <w:rPr>
          <w:rFonts w:ascii="Times New Roman" w:hAnsi="Times New Roman" w:cs="Times New Roman"/>
          <w:sz w:val="24"/>
          <w:szCs w:val="24"/>
        </w:rPr>
      </w:pPr>
    </w:p>
    <w:p w:rsidR="002D37C8" w:rsidRDefault="002D37C8" w:rsidP="002D37C8">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2D37C8" w:rsidRPr="0079202D" w:rsidRDefault="002D37C8" w:rsidP="002D37C8">
      <w:pPr>
        <w:spacing w:after="0"/>
        <w:jc w:val="center"/>
        <w:rPr>
          <w:rFonts w:ascii="Times New Roman" w:hAnsi="Times New Roman" w:cs="Times New Roman"/>
          <w:b/>
          <w:sz w:val="24"/>
          <w:szCs w:val="24"/>
          <w:u w:val="single"/>
        </w:rPr>
      </w:pPr>
    </w:p>
    <w:p w:rsidR="002D37C8" w:rsidRDefault="002D37C8" w:rsidP="002D37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deterrent sentence on the following grounds; murder is a serious offence. The maximum punishment is death. The manner in which the offence was committed was brutal. The deceased suffered a very painful death. He suffered many injuries. Life is sacred and must be respected by </w:t>
      </w:r>
      <w:r>
        <w:rPr>
          <w:rFonts w:ascii="Times New Roman" w:hAnsi="Times New Roman" w:cs="Times New Roman"/>
          <w:sz w:val="24"/>
          <w:szCs w:val="24"/>
        </w:rPr>
        <w:lastRenderedPageBreak/>
        <w:t>all. Even if the deceased was alleged to be a thief, he should not have been killed. A deterrent sentence will enable the convict re-think and reform and it will also send the right signal to society not to take the law into their hands for whatever reasons.</w:t>
      </w:r>
    </w:p>
    <w:p w:rsidR="002D37C8" w:rsidRDefault="002D37C8" w:rsidP="002D37C8">
      <w:pPr>
        <w:spacing w:after="0" w:line="360" w:lineRule="auto"/>
        <w:jc w:val="both"/>
        <w:rPr>
          <w:rFonts w:ascii="Times New Roman" w:hAnsi="Times New Roman" w:cs="Times New Roman"/>
          <w:sz w:val="24"/>
          <w:szCs w:val="24"/>
        </w:rPr>
      </w:pPr>
    </w:p>
    <w:p w:rsidR="002D37C8" w:rsidRDefault="002D37C8" w:rsidP="002D37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prayed for a lenient custodial sentence the following grounds; he is s first offender. He is youthful at the age of 21 years old, capable of reforming. He has spent three years and three months on remand. Although murder is a serious offence, Para 21 (b) of the sentencing guidelines requires court to take into account that he was just an abetter. He is a remorseful young man. He was in school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Prison Primary school. His future should not be completely ruined. </w:t>
      </w:r>
      <w:r w:rsidRPr="00E8602C">
        <w:rPr>
          <w:rFonts w:ascii="Times New Roman" w:hAnsi="Times New Roman" w:cs="Times New Roman"/>
          <w:sz w:val="24"/>
          <w:szCs w:val="24"/>
        </w:rPr>
        <w:t xml:space="preserve">In his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the convict prayed for lenience on </w:t>
      </w:r>
      <w:r>
        <w:rPr>
          <w:rFonts w:ascii="Times New Roman" w:hAnsi="Times New Roman" w:cs="Times New Roman"/>
          <w:sz w:val="24"/>
          <w:szCs w:val="24"/>
        </w:rPr>
        <w:t xml:space="preserve">grounds that he was in school,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Prison Primary school in P.6 at the time he was arrested. His age was written as eighteen years. He was beaten by the police. He does not know what happened to him that day. He has pain in his head, hernia, and is carrying a cross. He does not </w:t>
      </w:r>
      <w:proofErr w:type="gramStart"/>
      <w:r>
        <w:rPr>
          <w:rFonts w:ascii="Times New Roman" w:hAnsi="Times New Roman" w:cs="Times New Roman"/>
          <w:sz w:val="24"/>
          <w:szCs w:val="24"/>
        </w:rPr>
        <w:t>have  a</w:t>
      </w:r>
      <w:proofErr w:type="gramEnd"/>
      <w:r>
        <w:rPr>
          <w:rFonts w:ascii="Times New Roman" w:hAnsi="Times New Roman" w:cs="Times New Roman"/>
          <w:sz w:val="24"/>
          <w:szCs w:val="24"/>
        </w:rPr>
        <w:t xml:space="preserve"> child yet and is carrying a cross. He wants to continue going to school. He </w:t>
      </w:r>
      <w:proofErr w:type="gramStart"/>
      <w:r>
        <w:rPr>
          <w:rFonts w:ascii="Times New Roman" w:hAnsi="Times New Roman" w:cs="Times New Roman"/>
          <w:sz w:val="24"/>
          <w:szCs w:val="24"/>
        </w:rPr>
        <w:t>did  not</w:t>
      </w:r>
      <w:proofErr w:type="gramEnd"/>
      <w:r>
        <w:rPr>
          <w:rFonts w:ascii="Times New Roman" w:hAnsi="Times New Roman" w:cs="Times New Roman"/>
          <w:sz w:val="24"/>
          <w:szCs w:val="24"/>
        </w:rPr>
        <w:t xml:space="preserve"> want to get involved but it is someone who told him get involved. He was told to tie the legs because he was a thief</w:t>
      </w:r>
      <w:r w:rsidRPr="00E8602C">
        <w:rPr>
          <w:rFonts w:ascii="Times New Roman" w:hAnsi="Times New Roman" w:cs="Times New Roman"/>
          <w:sz w:val="24"/>
          <w:szCs w:val="24"/>
        </w:rPr>
        <w:t>.</w:t>
      </w:r>
    </w:p>
    <w:p w:rsidR="002D37C8" w:rsidRPr="00E8602C" w:rsidRDefault="002D37C8" w:rsidP="002D37C8">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I</w:t>
      </w:r>
      <w:r>
        <w:rPr>
          <w:rFonts w:ascii="Times New Roman" w:hAnsi="Times New Roman" w:cs="Times New Roman"/>
          <w:sz w:val="24"/>
          <w:szCs w:val="24"/>
        </w:rPr>
        <w:t xml:space="preserve">n light of the fact that the convict incurred only accessory liability, </w:t>
      </w:r>
      <w:r w:rsidRPr="00E8602C">
        <w:rPr>
          <w:rFonts w:ascii="Times New Roman" w:hAnsi="Times New Roman" w:cs="Times New Roman"/>
          <w:sz w:val="24"/>
          <w:szCs w:val="24"/>
        </w:rPr>
        <w:t>I have for that reason discounted the death sentence.</w:t>
      </w:r>
    </w:p>
    <w:p w:rsidR="002D37C8" w:rsidRPr="00E8602C" w:rsidRDefault="002D37C8" w:rsidP="002D37C8">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w:t>
      </w:r>
    </w:p>
    <w:p w:rsidR="002D37C8" w:rsidRDefault="002D37C8" w:rsidP="002D37C8">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have </w:t>
      </w:r>
      <w:r>
        <w:rPr>
          <w:rFonts w:ascii="Times New Roman" w:hAnsi="Times New Roman" w:cs="Times New Roman"/>
          <w:sz w:val="24"/>
          <w:szCs w:val="24"/>
        </w:rPr>
        <w:t>nevertheless considered</w:t>
      </w:r>
      <w:r w:rsidRPr="00E8602C">
        <w:rPr>
          <w:rFonts w:ascii="Times New Roman" w:hAnsi="Times New Roman" w:cs="Times New Roman"/>
          <w:sz w:val="24"/>
          <w:szCs w:val="24"/>
        </w:rPr>
        <w:t xml:space="preserve"> the aggravating factors in this case being; the degree of injury inflicted on the</w:t>
      </w:r>
      <w:r>
        <w:rPr>
          <w:rFonts w:ascii="Times New Roman" w:hAnsi="Times New Roman" w:cs="Times New Roman"/>
          <w:sz w:val="24"/>
          <w:szCs w:val="24"/>
        </w:rPr>
        <w:t xml:space="preserve"> victim since upon examination </w:t>
      </w:r>
      <w:r w:rsidRPr="00E8602C">
        <w:rPr>
          <w:rFonts w:ascii="Times New Roman" w:hAnsi="Times New Roman" w:cs="Times New Roman"/>
          <w:sz w:val="24"/>
          <w:szCs w:val="24"/>
        </w:rPr>
        <w:t xml:space="preserve">he was found to have </w:t>
      </w:r>
      <w:r>
        <w:rPr>
          <w:rFonts w:ascii="Times New Roman" w:hAnsi="Times New Roman" w:cs="Times New Roman"/>
          <w:sz w:val="24"/>
          <w:szCs w:val="24"/>
        </w:rPr>
        <w:t>deep cuts on the head</w:t>
      </w:r>
      <w:r>
        <w:rPr>
          <w:rStyle w:val="A1"/>
          <w:rFonts w:ascii="Times New Roman" w:hAnsi="Times New Roman" w:cs="Times New Roman"/>
          <w:sz w:val="24"/>
          <w:szCs w:val="24"/>
        </w:rPr>
        <w:t>.</w:t>
      </w:r>
      <w:r w:rsidRPr="00E8602C">
        <w:rPr>
          <w:rFonts w:ascii="Times New Roman" w:hAnsi="Times New Roman" w:cs="Times New Roman"/>
          <w:sz w:val="24"/>
          <w:szCs w:val="24"/>
        </w:rPr>
        <w:t xml:space="preserve"> Accordingly, in light of those aggravating factors, I have adopted a starting point of </w:t>
      </w:r>
      <w:r>
        <w:rPr>
          <w:rFonts w:ascii="Times New Roman" w:hAnsi="Times New Roman" w:cs="Times New Roman"/>
          <w:sz w:val="24"/>
          <w:szCs w:val="24"/>
        </w:rPr>
        <w:t>ten</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 have considered the fact that the convict is a first offender, a young man at the time at the age of 18 years who played only an accessory role in the murder. I for that reason consider the period of four (4) years’ imprisonment to be an appropriate reformative sentence in light of the mitigating factors. </w:t>
      </w:r>
    </w:p>
    <w:p w:rsidR="002D37C8" w:rsidRPr="00E8602C" w:rsidRDefault="002D37C8" w:rsidP="002D37C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on </w:t>
      </w:r>
      <w:r>
        <w:rPr>
          <w:rFonts w:ascii="Times New Roman" w:hAnsi="Times New Roman" w:cs="Times New Roman"/>
          <w:sz w:val="24"/>
          <w:szCs w:val="24"/>
        </w:rPr>
        <w:t>9</w:t>
      </w:r>
      <w:r w:rsidRPr="00D728BF">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2013</w:t>
      </w:r>
      <w:r w:rsidRPr="00E8602C">
        <w:rPr>
          <w:rFonts w:ascii="Times New Roman" w:hAnsi="Times New Roman" w:cs="Times New Roman"/>
          <w:sz w:val="24"/>
          <w:szCs w:val="24"/>
        </w:rPr>
        <w:t xml:space="preserve"> and </w:t>
      </w:r>
      <w:r>
        <w:rPr>
          <w:rFonts w:ascii="Times New Roman" w:hAnsi="Times New Roman" w:cs="Times New Roman"/>
          <w:sz w:val="24"/>
          <w:szCs w:val="24"/>
        </w:rPr>
        <w:t xml:space="preserve">has </w:t>
      </w:r>
      <w:r w:rsidRPr="00E8602C">
        <w:rPr>
          <w:rFonts w:ascii="Times New Roman" w:hAnsi="Times New Roman" w:cs="Times New Roman"/>
          <w:sz w:val="24"/>
          <w:szCs w:val="24"/>
        </w:rPr>
        <w:t>been in custody since then</w:t>
      </w:r>
      <w:r>
        <w:rPr>
          <w:rFonts w:ascii="Times New Roman" w:hAnsi="Times New Roman" w:cs="Times New Roman"/>
          <w:sz w:val="24"/>
          <w:szCs w:val="24"/>
        </w:rPr>
        <w:t>. Having</w:t>
      </w:r>
      <w:r w:rsidRPr="00E8602C">
        <w:rPr>
          <w:rFonts w:ascii="Times New Roman" w:hAnsi="Times New Roman" w:cs="Times New Roman"/>
          <w:sz w:val="24"/>
          <w:szCs w:val="24"/>
        </w:rPr>
        <w:t xml:space="preserve"> 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and set off </w:t>
      </w:r>
      <w:r>
        <w:rPr>
          <w:rFonts w:ascii="Times New Roman" w:hAnsi="Times New Roman" w:cs="Times New Roman"/>
          <w:sz w:val="24"/>
          <w:szCs w:val="24"/>
        </w:rPr>
        <w:t>that period, I therefore sentence him to “time served” and he should be set free upon the rising of this court unless he is being held for other lawful reason</w:t>
      </w:r>
      <w:r w:rsidRPr="00E8602C">
        <w:rPr>
          <w:rFonts w:ascii="Times New Roman" w:hAnsi="Times New Roman" w:cs="Times New Roman"/>
          <w:sz w:val="24"/>
          <w:szCs w:val="24"/>
        </w:rPr>
        <w:t xml:space="preserve">. </w:t>
      </w:r>
    </w:p>
    <w:p w:rsidR="002D37C8" w:rsidRDefault="002D37C8" w:rsidP="002D37C8">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2D37C8" w:rsidRDefault="002D37C8" w:rsidP="002D37C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D37C8" w:rsidRDefault="002D37C8" w:rsidP="002D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2D37C8" w:rsidRPr="000B3E82" w:rsidRDefault="002D37C8" w:rsidP="002D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2D37C8" w:rsidRDefault="002D37C8" w:rsidP="002D37C8">
      <w:r>
        <w:tab/>
      </w:r>
      <w:r>
        <w:tab/>
      </w:r>
      <w:r>
        <w:tab/>
      </w:r>
      <w:r>
        <w:tab/>
      </w:r>
      <w:r>
        <w:tab/>
      </w:r>
      <w:r>
        <w:tab/>
      </w:r>
      <w:r>
        <w:tab/>
      </w:r>
      <w:r>
        <w:tab/>
      </w: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2D37C8" w:rsidRDefault="002D37C8" w:rsidP="00122BBB">
      <w:pPr>
        <w:spacing w:after="0" w:line="360" w:lineRule="auto"/>
        <w:jc w:val="both"/>
        <w:rPr>
          <w:rFonts w:ascii="Times New Roman" w:hAnsi="Times New Roman" w:cs="Times New Roman"/>
          <w:sz w:val="24"/>
          <w:szCs w:val="24"/>
        </w:rPr>
      </w:pPr>
      <w:bookmarkStart w:id="0" w:name="_GoBack"/>
      <w:bookmarkEnd w:id="0"/>
    </w:p>
    <w:sectPr w:rsidR="002D37C8"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D1" w:rsidRDefault="00D94FD1" w:rsidP="000A66CB">
      <w:pPr>
        <w:spacing w:after="0" w:line="240" w:lineRule="auto"/>
      </w:pPr>
      <w:r>
        <w:separator/>
      </w:r>
    </w:p>
  </w:endnote>
  <w:endnote w:type="continuationSeparator" w:id="0">
    <w:p w:rsidR="00D94FD1" w:rsidRDefault="00D94FD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A7A76" w:rsidRDefault="00D94FD1">
        <w:pPr>
          <w:pStyle w:val="Footer"/>
          <w:jc w:val="center"/>
        </w:pPr>
        <w:r>
          <w:fldChar w:fldCharType="begin"/>
        </w:r>
        <w:r>
          <w:instrText xml:space="preserve"> PAGE   \* MERGEFORMAT </w:instrText>
        </w:r>
        <w:r>
          <w:fldChar w:fldCharType="separate"/>
        </w:r>
        <w:r w:rsidR="002F61B4">
          <w:rPr>
            <w:noProof/>
          </w:rPr>
          <w:t>10</w:t>
        </w:r>
        <w:r>
          <w:rPr>
            <w:noProof/>
          </w:rPr>
          <w:fldChar w:fldCharType="end"/>
        </w:r>
      </w:p>
    </w:sdtContent>
  </w:sdt>
  <w:p w:rsidR="001A7A76" w:rsidRDefault="001A7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D1" w:rsidRDefault="00D94FD1" w:rsidP="000A66CB">
      <w:pPr>
        <w:spacing w:after="0" w:line="240" w:lineRule="auto"/>
      </w:pPr>
      <w:r>
        <w:separator/>
      </w:r>
    </w:p>
  </w:footnote>
  <w:footnote w:type="continuationSeparator" w:id="0">
    <w:p w:rsidR="00D94FD1" w:rsidRDefault="00D94FD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A0E"/>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49DA"/>
    <w:rsid w:val="000874B4"/>
    <w:rsid w:val="0009218D"/>
    <w:rsid w:val="00092834"/>
    <w:rsid w:val="00092C81"/>
    <w:rsid w:val="000A02E4"/>
    <w:rsid w:val="000A2B53"/>
    <w:rsid w:val="000A2E11"/>
    <w:rsid w:val="000A2E54"/>
    <w:rsid w:val="000A3A73"/>
    <w:rsid w:val="000A66CB"/>
    <w:rsid w:val="000B1D7D"/>
    <w:rsid w:val="000B4061"/>
    <w:rsid w:val="000D5362"/>
    <w:rsid w:val="000D7B8C"/>
    <w:rsid w:val="000E5B6C"/>
    <w:rsid w:val="000F48E8"/>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934C9"/>
    <w:rsid w:val="00194271"/>
    <w:rsid w:val="0019542A"/>
    <w:rsid w:val="00197077"/>
    <w:rsid w:val="001A1447"/>
    <w:rsid w:val="001A29C6"/>
    <w:rsid w:val="001A70BA"/>
    <w:rsid w:val="001A7A76"/>
    <w:rsid w:val="001B6CE1"/>
    <w:rsid w:val="001D3D34"/>
    <w:rsid w:val="001E71DC"/>
    <w:rsid w:val="001E7213"/>
    <w:rsid w:val="001F1C4D"/>
    <w:rsid w:val="001F4D89"/>
    <w:rsid w:val="002010A5"/>
    <w:rsid w:val="00212E4F"/>
    <w:rsid w:val="00214B5D"/>
    <w:rsid w:val="002222EE"/>
    <w:rsid w:val="00223C05"/>
    <w:rsid w:val="00225E38"/>
    <w:rsid w:val="002352C6"/>
    <w:rsid w:val="00244ED6"/>
    <w:rsid w:val="002650C7"/>
    <w:rsid w:val="00267C84"/>
    <w:rsid w:val="00270A3D"/>
    <w:rsid w:val="0027164C"/>
    <w:rsid w:val="002800FC"/>
    <w:rsid w:val="00281C9E"/>
    <w:rsid w:val="00286317"/>
    <w:rsid w:val="002A2700"/>
    <w:rsid w:val="002B49EE"/>
    <w:rsid w:val="002B68D4"/>
    <w:rsid w:val="002C1EF7"/>
    <w:rsid w:val="002C3B6C"/>
    <w:rsid w:val="002C3CE0"/>
    <w:rsid w:val="002C61C4"/>
    <w:rsid w:val="002C767C"/>
    <w:rsid w:val="002D37C8"/>
    <w:rsid w:val="002D4001"/>
    <w:rsid w:val="002D7913"/>
    <w:rsid w:val="002E1945"/>
    <w:rsid w:val="002E6C48"/>
    <w:rsid w:val="002F20D8"/>
    <w:rsid w:val="002F61B4"/>
    <w:rsid w:val="00303571"/>
    <w:rsid w:val="003046B2"/>
    <w:rsid w:val="0031114F"/>
    <w:rsid w:val="003158BA"/>
    <w:rsid w:val="0033716C"/>
    <w:rsid w:val="00351932"/>
    <w:rsid w:val="00354187"/>
    <w:rsid w:val="0035456D"/>
    <w:rsid w:val="00355888"/>
    <w:rsid w:val="0036542F"/>
    <w:rsid w:val="00365AF1"/>
    <w:rsid w:val="00376960"/>
    <w:rsid w:val="00383225"/>
    <w:rsid w:val="00385FAF"/>
    <w:rsid w:val="00392E89"/>
    <w:rsid w:val="00394804"/>
    <w:rsid w:val="00397D49"/>
    <w:rsid w:val="003A1A0C"/>
    <w:rsid w:val="003A4EA4"/>
    <w:rsid w:val="003B64F1"/>
    <w:rsid w:val="003B6C4E"/>
    <w:rsid w:val="003B7258"/>
    <w:rsid w:val="003C6A88"/>
    <w:rsid w:val="003D240C"/>
    <w:rsid w:val="003D25CC"/>
    <w:rsid w:val="003D3434"/>
    <w:rsid w:val="003D5D96"/>
    <w:rsid w:val="003D69B2"/>
    <w:rsid w:val="003E1771"/>
    <w:rsid w:val="003E1CFC"/>
    <w:rsid w:val="003E2F25"/>
    <w:rsid w:val="003E46DD"/>
    <w:rsid w:val="00402B40"/>
    <w:rsid w:val="00405547"/>
    <w:rsid w:val="004109DD"/>
    <w:rsid w:val="00411ECC"/>
    <w:rsid w:val="00412E24"/>
    <w:rsid w:val="004157E3"/>
    <w:rsid w:val="0041709A"/>
    <w:rsid w:val="00430076"/>
    <w:rsid w:val="00431059"/>
    <w:rsid w:val="00432069"/>
    <w:rsid w:val="004346E6"/>
    <w:rsid w:val="00442AC1"/>
    <w:rsid w:val="00442C7F"/>
    <w:rsid w:val="004519C7"/>
    <w:rsid w:val="00453305"/>
    <w:rsid w:val="00455F2B"/>
    <w:rsid w:val="004737EE"/>
    <w:rsid w:val="00492177"/>
    <w:rsid w:val="004930E3"/>
    <w:rsid w:val="00493B94"/>
    <w:rsid w:val="004A1B21"/>
    <w:rsid w:val="004C09E2"/>
    <w:rsid w:val="004C105F"/>
    <w:rsid w:val="004C10C0"/>
    <w:rsid w:val="004D6444"/>
    <w:rsid w:val="004E2C6E"/>
    <w:rsid w:val="004E52D4"/>
    <w:rsid w:val="004F0265"/>
    <w:rsid w:val="004F3526"/>
    <w:rsid w:val="004F3A7A"/>
    <w:rsid w:val="005037C4"/>
    <w:rsid w:val="00512D38"/>
    <w:rsid w:val="00512DFC"/>
    <w:rsid w:val="0052315D"/>
    <w:rsid w:val="00523EA7"/>
    <w:rsid w:val="00524D9C"/>
    <w:rsid w:val="00540B2F"/>
    <w:rsid w:val="005410DA"/>
    <w:rsid w:val="005557BF"/>
    <w:rsid w:val="00564327"/>
    <w:rsid w:val="0057555A"/>
    <w:rsid w:val="005777C3"/>
    <w:rsid w:val="00584546"/>
    <w:rsid w:val="005873F2"/>
    <w:rsid w:val="00587F65"/>
    <w:rsid w:val="00590EAB"/>
    <w:rsid w:val="005B0AAF"/>
    <w:rsid w:val="005B3528"/>
    <w:rsid w:val="005D30E2"/>
    <w:rsid w:val="005D3FAA"/>
    <w:rsid w:val="005E3A24"/>
    <w:rsid w:val="005E4CAC"/>
    <w:rsid w:val="005F49CC"/>
    <w:rsid w:val="005F55EA"/>
    <w:rsid w:val="006026A1"/>
    <w:rsid w:val="006027BF"/>
    <w:rsid w:val="00613E64"/>
    <w:rsid w:val="00624BAF"/>
    <w:rsid w:val="00625A9B"/>
    <w:rsid w:val="00643AAC"/>
    <w:rsid w:val="00651437"/>
    <w:rsid w:val="00651B34"/>
    <w:rsid w:val="0065298E"/>
    <w:rsid w:val="006643CE"/>
    <w:rsid w:val="00672CE2"/>
    <w:rsid w:val="00684F36"/>
    <w:rsid w:val="006872D7"/>
    <w:rsid w:val="00687A34"/>
    <w:rsid w:val="00697AE7"/>
    <w:rsid w:val="006C5320"/>
    <w:rsid w:val="006C68B5"/>
    <w:rsid w:val="006D290F"/>
    <w:rsid w:val="006E16A4"/>
    <w:rsid w:val="006F3694"/>
    <w:rsid w:val="00700D0F"/>
    <w:rsid w:val="007010D5"/>
    <w:rsid w:val="00712F51"/>
    <w:rsid w:val="00717684"/>
    <w:rsid w:val="00726FDF"/>
    <w:rsid w:val="007270AE"/>
    <w:rsid w:val="007301D6"/>
    <w:rsid w:val="00732C3F"/>
    <w:rsid w:val="00732DEE"/>
    <w:rsid w:val="0073332B"/>
    <w:rsid w:val="0073392B"/>
    <w:rsid w:val="00741595"/>
    <w:rsid w:val="00744D99"/>
    <w:rsid w:val="007548AC"/>
    <w:rsid w:val="007563DA"/>
    <w:rsid w:val="00756D36"/>
    <w:rsid w:val="00757E17"/>
    <w:rsid w:val="007777C6"/>
    <w:rsid w:val="007855D4"/>
    <w:rsid w:val="007870A1"/>
    <w:rsid w:val="007961CD"/>
    <w:rsid w:val="007A0126"/>
    <w:rsid w:val="007A4363"/>
    <w:rsid w:val="007B1923"/>
    <w:rsid w:val="007B1E24"/>
    <w:rsid w:val="007B7261"/>
    <w:rsid w:val="007C5894"/>
    <w:rsid w:val="007C7151"/>
    <w:rsid w:val="007C79E7"/>
    <w:rsid w:val="007E30EC"/>
    <w:rsid w:val="007F20D1"/>
    <w:rsid w:val="00800040"/>
    <w:rsid w:val="00802BC5"/>
    <w:rsid w:val="0080355F"/>
    <w:rsid w:val="008046C1"/>
    <w:rsid w:val="00806D88"/>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80A90"/>
    <w:rsid w:val="00890EA2"/>
    <w:rsid w:val="00896F17"/>
    <w:rsid w:val="008A757F"/>
    <w:rsid w:val="008B0FC4"/>
    <w:rsid w:val="008B677D"/>
    <w:rsid w:val="008B6C49"/>
    <w:rsid w:val="008C198C"/>
    <w:rsid w:val="008D6B28"/>
    <w:rsid w:val="008E05F6"/>
    <w:rsid w:val="008E6CBB"/>
    <w:rsid w:val="008E78AC"/>
    <w:rsid w:val="008F40EA"/>
    <w:rsid w:val="00901709"/>
    <w:rsid w:val="009037F6"/>
    <w:rsid w:val="009044FB"/>
    <w:rsid w:val="009321B3"/>
    <w:rsid w:val="00933084"/>
    <w:rsid w:val="0093372A"/>
    <w:rsid w:val="009350BF"/>
    <w:rsid w:val="00960169"/>
    <w:rsid w:val="00962386"/>
    <w:rsid w:val="00975614"/>
    <w:rsid w:val="009818FE"/>
    <w:rsid w:val="00984005"/>
    <w:rsid w:val="00985191"/>
    <w:rsid w:val="00986072"/>
    <w:rsid w:val="00993BC1"/>
    <w:rsid w:val="00994584"/>
    <w:rsid w:val="00995E26"/>
    <w:rsid w:val="009A0A3C"/>
    <w:rsid w:val="009A2B9D"/>
    <w:rsid w:val="009A3A75"/>
    <w:rsid w:val="009C4CFC"/>
    <w:rsid w:val="009C6E89"/>
    <w:rsid w:val="009C7CEB"/>
    <w:rsid w:val="009D6A67"/>
    <w:rsid w:val="009D7009"/>
    <w:rsid w:val="009F1DAF"/>
    <w:rsid w:val="009F4ACC"/>
    <w:rsid w:val="00A0160C"/>
    <w:rsid w:val="00A33FA3"/>
    <w:rsid w:val="00A415DB"/>
    <w:rsid w:val="00A41963"/>
    <w:rsid w:val="00A47040"/>
    <w:rsid w:val="00A4766B"/>
    <w:rsid w:val="00A50FE3"/>
    <w:rsid w:val="00A611F5"/>
    <w:rsid w:val="00A76AE8"/>
    <w:rsid w:val="00A83A53"/>
    <w:rsid w:val="00A9630F"/>
    <w:rsid w:val="00AA69E7"/>
    <w:rsid w:val="00AC753A"/>
    <w:rsid w:val="00AD1F09"/>
    <w:rsid w:val="00AD3B9E"/>
    <w:rsid w:val="00AD736E"/>
    <w:rsid w:val="00AF23A7"/>
    <w:rsid w:val="00AF3053"/>
    <w:rsid w:val="00AF625F"/>
    <w:rsid w:val="00AF6650"/>
    <w:rsid w:val="00B02246"/>
    <w:rsid w:val="00B040B1"/>
    <w:rsid w:val="00B218D5"/>
    <w:rsid w:val="00B263ED"/>
    <w:rsid w:val="00B26AE5"/>
    <w:rsid w:val="00B276AD"/>
    <w:rsid w:val="00B62A1A"/>
    <w:rsid w:val="00B722FD"/>
    <w:rsid w:val="00B93D5B"/>
    <w:rsid w:val="00BA7C52"/>
    <w:rsid w:val="00BC45D3"/>
    <w:rsid w:val="00BD3145"/>
    <w:rsid w:val="00BE0A22"/>
    <w:rsid w:val="00BE6B7E"/>
    <w:rsid w:val="00BF782D"/>
    <w:rsid w:val="00C009D5"/>
    <w:rsid w:val="00C063A9"/>
    <w:rsid w:val="00C21810"/>
    <w:rsid w:val="00C24355"/>
    <w:rsid w:val="00C244BC"/>
    <w:rsid w:val="00C30E70"/>
    <w:rsid w:val="00C331A0"/>
    <w:rsid w:val="00C41D98"/>
    <w:rsid w:val="00C678B0"/>
    <w:rsid w:val="00C724A6"/>
    <w:rsid w:val="00C77990"/>
    <w:rsid w:val="00C81CC8"/>
    <w:rsid w:val="00C84409"/>
    <w:rsid w:val="00C862DD"/>
    <w:rsid w:val="00C92173"/>
    <w:rsid w:val="00CC737F"/>
    <w:rsid w:val="00CD3148"/>
    <w:rsid w:val="00CE0C68"/>
    <w:rsid w:val="00CF1C53"/>
    <w:rsid w:val="00CF4A43"/>
    <w:rsid w:val="00CF4E71"/>
    <w:rsid w:val="00CF549B"/>
    <w:rsid w:val="00CF5ABF"/>
    <w:rsid w:val="00D27805"/>
    <w:rsid w:val="00D30AE6"/>
    <w:rsid w:val="00D31C03"/>
    <w:rsid w:val="00D41718"/>
    <w:rsid w:val="00D433F9"/>
    <w:rsid w:val="00D44E22"/>
    <w:rsid w:val="00D4645F"/>
    <w:rsid w:val="00D73268"/>
    <w:rsid w:val="00D77B33"/>
    <w:rsid w:val="00D807EF"/>
    <w:rsid w:val="00D817E5"/>
    <w:rsid w:val="00D861A6"/>
    <w:rsid w:val="00D9264A"/>
    <w:rsid w:val="00D94FD1"/>
    <w:rsid w:val="00DB14E6"/>
    <w:rsid w:val="00DB7D9A"/>
    <w:rsid w:val="00DD05AB"/>
    <w:rsid w:val="00DD4F88"/>
    <w:rsid w:val="00DD6BEC"/>
    <w:rsid w:val="00DF1D81"/>
    <w:rsid w:val="00E037FA"/>
    <w:rsid w:val="00E03E7F"/>
    <w:rsid w:val="00E05014"/>
    <w:rsid w:val="00E06EDC"/>
    <w:rsid w:val="00E408AC"/>
    <w:rsid w:val="00E62124"/>
    <w:rsid w:val="00E66925"/>
    <w:rsid w:val="00E723DE"/>
    <w:rsid w:val="00E73BDD"/>
    <w:rsid w:val="00E86EFC"/>
    <w:rsid w:val="00E9298D"/>
    <w:rsid w:val="00E964F5"/>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6C58"/>
    <w:rsid w:val="00F81C6C"/>
    <w:rsid w:val="00F82310"/>
    <w:rsid w:val="00F92A3C"/>
    <w:rsid w:val="00F97916"/>
    <w:rsid w:val="00FA0FE0"/>
    <w:rsid w:val="00FA6051"/>
    <w:rsid w:val="00FB3B1B"/>
    <w:rsid w:val="00FC7213"/>
    <w:rsid w:val="00FD198E"/>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2017-08-11T13:45:00Z</dcterms:created>
  <dcterms:modified xsi:type="dcterms:W3CDTF">2017-08-11T13:45:00Z</dcterms:modified>
</cp:coreProperties>
</file>