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BA5896"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CA59BC"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C</w:t>
      </w:r>
      <w:r w:rsidR="009069EB">
        <w:rPr>
          <w:rFonts w:ascii="Times New Roman" w:hAnsi="Times New Roman" w:cs="Times New Roman"/>
          <w:b/>
          <w:sz w:val="24"/>
          <w:szCs w:val="24"/>
        </w:rPr>
        <w:t>RIMINAL</w:t>
      </w:r>
      <w:r w:rsidRPr="009A4040">
        <w:rPr>
          <w:rFonts w:ascii="Times New Roman" w:hAnsi="Times New Roman" w:cs="Times New Roman"/>
          <w:b/>
          <w:sz w:val="24"/>
          <w:szCs w:val="24"/>
        </w:rPr>
        <w:t xml:space="preserve">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397BAE">
        <w:rPr>
          <w:rFonts w:ascii="Times New Roman" w:hAnsi="Times New Roman" w:cs="Times New Roman"/>
          <w:b/>
          <w:sz w:val="24"/>
          <w:szCs w:val="24"/>
        </w:rPr>
        <w:t>10</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397BAE">
        <w:rPr>
          <w:rFonts w:ascii="Times New Roman" w:hAnsi="Times New Roman" w:cs="Times New Roman"/>
          <w:b/>
          <w:sz w:val="24"/>
          <w:szCs w:val="24"/>
        </w:rPr>
        <w:t>4</w:t>
      </w:r>
    </w:p>
    <w:p w:rsidR="00962577" w:rsidRPr="009A4040" w:rsidRDefault="00962577"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397BAE">
        <w:rPr>
          <w:rFonts w:ascii="Times New Roman" w:hAnsi="Times New Roman" w:cs="Times New Roman"/>
          <w:b/>
          <w:sz w:val="24"/>
          <w:szCs w:val="24"/>
        </w:rPr>
        <w:t>Nebbi</w:t>
      </w:r>
      <w:proofErr w:type="spellEnd"/>
      <w:r w:rsidR="009069EB">
        <w:rPr>
          <w:rFonts w:ascii="Times New Roman" w:hAnsi="Times New Roman" w:cs="Times New Roman"/>
          <w:b/>
          <w:sz w:val="24"/>
          <w:szCs w:val="24"/>
        </w:rPr>
        <w:t xml:space="preserve"> </w:t>
      </w:r>
      <w:r w:rsidR="00397BAE">
        <w:rPr>
          <w:rFonts w:ascii="Times New Roman" w:hAnsi="Times New Roman" w:cs="Times New Roman"/>
          <w:b/>
          <w:sz w:val="24"/>
          <w:szCs w:val="24"/>
        </w:rPr>
        <w:t>Chief</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w:t>
      </w:r>
      <w:r w:rsidR="00A44164">
        <w:rPr>
          <w:rFonts w:ascii="Times New Roman" w:hAnsi="Times New Roman" w:cs="Times New Roman"/>
          <w:b/>
          <w:sz w:val="24"/>
          <w:szCs w:val="24"/>
        </w:rPr>
        <w:t>riminal</w:t>
      </w:r>
      <w:r w:rsidRPr="009A4040">
        <w:rPr>
          <w:rFonts w:ascii="Times New Roman" w:hAnsi="Times New Roman" w:cs="Times New Roman"/>
          <w:b/>
          <w:sz w:val="24"/>
          <w:szCs w:val="24"/>
        </w:rPr>
        <w:t xml:space="preserve"> </w:t>
      </w:r>
      <w:r w:rsidR="00A44164">
        <w:rPr>
          <w:rFonts w:ascii="Times New Roman" w:hAnsi="Times New Roman" w:cs="Times New Roman"/>
          <w:b/>
          <w:sz w:val="24"/>
          <w:szCs w:val="24"/>
        </w:rPr>
        <w:t>Case</w:t>
      </w:r>
      <w:r w:rsidRPr="009A4040">
        <w:rPr>
          <w:rFonts w:ascii="Times New Roman" w:hAnsi="Times New Roman" w:cs="Times New Roman"/>
          <w:b/>
          <w:sz w:val="24"/>
          <w:szCs w:val="24"/>
        </w:rPr>
        <w:t xml:space="preserve"> No. 0</w:t>
      </w:r>
      <w:r w:rsidR="00397BAE">
        <w:rPr>
          <w:rFonts w:ascii="Times New Roman" w:hAnsi="Times New Roman" w:cs="Times New Roman"/>
          <w:b/>
          <w:sz w:val="24"/>
          <w:szCs w:val="24"/>
        </w:rPr>
        <w:t>092</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397BAE">
        <w:rPr>
          <w:rFonts w:ascii="Times New Roman" w:hAnsi="Times New Roman" w:cs="Times New Roman"/>
          <w:b/>
          <w:sz w:val="24"/>
          <w:szCs w:val="24"/>
        </w:rPr>
        <w:t>2</w:t>
      </w:r>
      <w:r w:rsidRPr="009A4040">
        <w:rPr>
          <w:rFonts w:ascii="Times New Roman" w:hAnsi="Times New Roman" w:cs="Times New Roman"/>
          <w:b/>
          <w:sz w:val="24"/>
          <w:szCs w:val="24"/>
        </w:rPr>
        <w:t>)</w:t>
      </w:r>
    </w:p>
    <w:p w:rsidR="001A7CD2" w:rsidRPr="009A4040" w:rsidRDefault="001A7CD2" w:rsidP="00C40079">
      <w:pPr>
        <w:spacing w:after="0"/>
        <w:ind w:left="576" w:right="576"/>
        <w:jc w:val="center"/>
        <w:rPr>
          <w:rFonts w:ascii="Times New Roman" w:hAnsi="Times New Roman" w:cs="Times New Roman"/>
          <w:b/>
          <w:sz w:val="24"/>
          <w:szCs w:val="24"/>
        </w:rPr>
      </w:pPr>
    </w:p>
    <w:p w:rsidR="00A21C8D" w:rsidRPr="009A4040" w:rsidRDefault="00397BAE" w:rsidP="00392898">
      <w:pPr>
        <w:spacing w:after="0"/>
        <w:jc w:val="both"/>
        <w:rPr>
          <w:rFonts w:ascii="Times New Roman" w:hAnsi="Times New Roman" w:cs="Times New Roman"/>
          <w:b/>
          <w:sz w:val="24"/>
          <w:szCs w:val="24"/>
        </w:rPr>
      </w:pPr>
      <w:r>
        <w:rPr>
          <w:rFonts w:ascii="Times New Roman" w:hAnsi="Times New Roman" w:cs="Times New Roman"/>
          <w:b/>
          <w:sz w:val="24"/>
          <w:szCs w:val="24"/>
        </w:rPr>
        <w:t>OPIO ENRICO</w:t>
      </w:r>
      <w:r w:rsidR="00392898" w:rsidRPr="009A4040">
        <w:rPr>
          <w:rFonts w:ascii="Times New Roman" w:hAnsi="Times New Roman" w:cs="Times New Roman"/>
          <w:b/>
          <w:sz w:val="24"/>
          <w:szCs w:val="24"/>
        </w:rPr>
        <w:tab/>
        <w:t>……………</w:t>
      </w:r>
      <w:r w:rsidR="009069EB">
        <w:rPr>
          <w:rFonts w:ascii="Times New Roman" w:hAnsi="Times New Roman" w:cs="Times New Roman"/>
          <w:b/>
          <w:sz w:val="24"/>
          <w:szCs w:val="24"/>
        </w:rPr>
        <w:t>..............</w:t>
      </w:r>
      <w:r w:rsidR="00392898" w:rsidRPr="009A4040">
        <w:rPr>
          <w:rFonts w:ascii="Times New Roman" w:hAnsi="Times New Roman" w:cs="Times New Roman"/>
          <w:b/>
          <w:sz w:val="24"/>
          <w:szCs w:val="24"/>
        </w:rPr>
        <w:t>…………………………</w:t>
      </w:r>
      <w:r w:rsidR="00A21C8D" w:rsidRPr="009A4040">
        <w:rPr>
          <w:rFonts w:ascii="Times New Roman" w:hAnsi="Times New Roman" w:cs="Times New Roman"/>
          <w:b/>
          <w:sz w:val="24"/>
          <w:szCs w:val="24"/>
        </w:rPr>
        <w:t>…….</w:t>
      </w:r>
      <w:r w:rsidR="00A21C8D" w:rsidRPr="009A4040">
        <w:rPr>
          <w:rFonts w:ascii="Times New Roman" w:hAnsi="Times New Roman" w:cs="Times New Roman"/>
          <w:b/>
          <w:sz w:val="24"/>
          <w:szCs w:val="24"/>
        </w:rPr>
        <w:tab/>
        <w:t>APPELLANT</w:t>
      </w:r>
    </w:p>
    <w:p w:rsidR="001A7CD2" w:rsidRPr="009A4040" w:rsidRDefault="001A7CD2" w:rsidP="001A7CD2">
      <w:pPr>
        <w:spacing w:after="0"/>
        <w:jc w:val="both"/>
        <w:rPr>
          <w:rFonts w:ascii="Times New Roman" w:hAnsi="Times New Roman" w:cs="Times New Roman"/>
          <w:b/>
          <w:sz w:val="24"/>
          <w:szCs w:val="24"/>
        </w:rPr>
      </w:pPr>
    </w:p>
    <w:p w:rsidR="00CA59BC" w:rsidRPr="009A4040" w:rsidRDefault="00CA59BC" w:rsidP="001A7CD2">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1A7CD2" w:rsidRPr="009A4040" w:rsidRDefault="001A7CD2" w:rsidP="001A7CD2">
      <w:pPr>
        <w:pStyle w:val="ListParagraph"/>
        <w:spacing w:after="0"/>
        <w:jc w:val="both"/>
        <w:rPr>
          <w:rFonts w:ascii="Times New Roman" w:hAnsi="Times New Roman" w:cs="Times New Roman"/>
          <w:b/>
          <w:sz w:val="24"/>
          <w:szCs w:val="24"/>
        </w:rPr>
      </w:pPr>
    </w:p>
    <w:p w:rsidR="00392898" w:rsidRPr="009069EB" w:rsidRDefault="009069EB" w:rsidP="009069EB">
      <w:pPr>
        <w:spacing w:after="0"/>
        <w:jc w:val="both"/>
        <w:rPr>
          <w:rFonts w:ascii="Times New Roman" w:hAnsi="Times New Roman" w:cs="Times New Roman"/>
          <w:b/>
          <w:sz w:val="24"/>
          <w:szCs w:val="24"/>
        </w:rPr>
      </w:pPr>
      <w:r>
        <w:rPr>
          <w:rFonts w:ascii="Times New Roman" w:hAnsi="Times New Roman" w:cs="Times New Roman"/>
          <w:b/>
          <w:sz w:val="24"/>
          <w:szCs w:val="24"/>
        </w:rPr>
        <w:t>UGANDA</w:t>
      </w:r>
      <w:r w:rsidR="00874DED" w:rsidRPr="009069EB">
        <w:rPr>
          <w:rFonts w:ascii="Times New Roman" w:hAnsi="Times New Roman" w:cs="Times New Roman"/>
          <w:b/>
          <w:sz w:val="24"/>
          <w:szCs w:val="24"/>
        </w:rPr>
        <w:tab/>
      </w:r>
      <w:r w:rsidR="00392898" w:rsidRPr="009069EB">
        <w:rPr>
          <w:rFonts w:ascii="Times New Roman" w:hAnsi="Times New Roman" w:cs="Times New Roman"/>
          <w:b/>
          <w:sz w:val="24"/>
          <w:szCs w:val="24"/>
        </w:rPr>
        <w:t xml:space="preserve"> </w:t>
      </w:r>
      <w:r w:rsidR="00392898" w:rsidRPr="009069EB">
        <w:rPr>
          <w:rFonts w:ascii="Times New Roman" w:hAnsi="Times New Roman" w:cs="Times New Roman"/>
          <w:b/>
          <w:sz w:val="24"/>
          <w:szCs w:val="24"/>
        </w:rPr>
        <w:tab/>
        <w:t>……………</w:t>
      </w:r>
      <w:r>
        <w:rPr>
          <w:rFonts w:ascii="Times New Roman" w:hAnsi="Times New Roman" w:cs="Times New Roman"/>
          <w:b/>
          <w:sz w:val="24"/>
          <w:szCs w:val="24"/>
        </w:rPr>
        <w:t>.....................................</w:t>
      </w:r>
      <w:r w:rsidR="00544141">
        <w:rPr>
          <w:rFonts w:ascii="Times New Roman" w:hAnsi="Times New Roman" w:cs="Times New Roman"/>
          <w:b/>
          <w:sz w:val="24"/>
          <w:szCs w:val="24"/>
        </w:rPr>
        <w:t>……………..…</w:t>
      </w:r>
      <w:r w:rsidR="00544141">
        <w:rPr>
          <w:rFonts w:ascii="Times New Roman" w:hAnsi="Times New Roman" w:cs="Times New Roman"/>
          <w:b/>
          <w:sz w:val="24"/>
          <w:szCs w:val="24"/>
        </w:rPr>
        <w:tab/>
        <w:t>RESPONDENT</w:t>
      </w:r>
    </w:p>
    <w:p w:rsidR="00CA59BC" w:rsidRPr="009069EB" w:rsidRDefault="00392898" w:rsidP="009069EB">
      <w:pPr>
        <w:spacing w:after="0"/>
        <w:jc w:val="both"/>
        <w:rPr>
          <w:rFonts w:ascii="Times New Roman" w:hAnsi="Times New Roman" w:cs="Times New Roman"/>
          <w:b/>
          <w:sz w:val="24"/>
          <w:szCs w:val="24"/>
        </w:rPr>
      </w:pPr>
      <w:r w:rsidRPr="009069EB">
        <w:rPr>
          <w:rFonts w:ascii="Times New Roman" w:hAnsi="Times New Roman" w:cs="Times New Roman"/>
          <w:b/>
          <w:sz w:val="24"/>
          <w:szCs w:val="24"/>
        </w:rPr>
        <w:tab/>
      </w:r>
    </w:p>
    <w:p w:rsidR="00A10A9A" w:rsidRPr="009A4040" w:rsidRDefault="00A10A9A" w:rsidP="00C40079">
      <w:pPr>
        <w:spacing w:after="0"/>
        <w:jc w:val="center"/>
        <w:rPr>
          <w:rFonts w:ascii="Times New Roman" w:hAnsi="Times New Roman" w:cs="Times New Roman"/>
          <w:b/>
          <w:sz w:val="24"/>
          <w:szCs w:val="24"/>
          <w:u w:val="single"/>
        </w:rPr>
      </w:pPr>
    </w:p>
    <w:p w:rsidR="00A10A9A" w:rsidRPr="009A4040" w:rsidRDefault="00A10A9A" w:rsidP="00A10A9A">
      <w:pPr>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A10A9A">
      <w:pPr>
        <w:spacing w:after="0"/>
        <w:rPr>
          <w:rFonts w:ascii="Times New Roman" w:hAnsi="Times New Roman" w:cs="Times New Roman"/>
          <w:b/>
          <w:sz w:val="24"/>
          <w:szCs w:val="24"/>
          <w:u w:val="single"/>
        </w:rPr>
      </w:pPr>
    </w:p>
    <w:p w:rsidR="00CA59BC" w:rsidRPr="009A4040" w:rsidRDefault="00CA59BC" w:rsidP="00C40079">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C40079">
      <w:pPr>
        <w:spacing w:after="0"/>
        <w:jc w:val="center"/>
        <w:rPr>
          <w:rFonts w:ascii="Times New Roman" w:hAnsi="Times New Roman" w:cs="Times New Roman"/>
          <w:sz w:val="24"/>
          <w:szCs w:val="24"/>
          <w:u w:val="single"/>
        </w:rPr>
      </w:pPr>
    </w:p>
    <w:p w:rsidR="00CA59BC" w:rsidRDefault="00874DE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1A5E">
        <w:rPr>
          <w:rFonts w:ascii="Times New Roman" w:hAnsi="Times New Roman" w:cs="Times New Roman"/>
          <w:sz w:val="24"/>
          <w:szCs w:val="24"/>
        </w:rPr>
        <w:t>Appellant</w:t>
      </w:r>
      <w:r w:rsidR="0067358E">
        <w:rPr>
          <w:rFonts w:ascii="Times New Roman" w:hAnsi="Times New Roman" w:cs="Times New Roman"/>
          <w:sz w:val="24"/>
          <w:szCs w:val="24"/>
        </w:rPr>
        <w:t xml:space="preserve"> was on 2</w:t>
      </w:r>
      <w:r w:rsidR="001E4BE0">
        <w:rPr>
          <w:rFonts w:ascii="Times New Roman" w:hAnsi="Times New Roman" w:cs="Times New Roman"/>
          <w:sz w:val="24"/>
          <w:szCs w:val="24"/>
        </w:rPr>
        <w:t>7</w:t>
      </w:r>
      <w:r w:rsidR="0067358E" w:rsidRPr="0067358E">
        <w:rPr>
          <w:rFonts w:ascii="Times New Roman" w:hAnsi="Times New Roman" w:cs="Times New Roman"/>
          <w:sz w:val="24"/>
          <w:szCs w:val="24"/>
          <w:vertAlign w:val="superscript"/>
        </w:rPr>
        <w:t>th</w:t>
      </w:r>
      <w:r w:rsidR="0067358E">
        <w:rPr>
          <w:rFonts w:ascii="Times New Roman" w:hAnsi="Times New Roman" w:cs="Times New Roman"/>
          <w:sz w:val="24"/>
          <w:szCs w:val="24"/>
        </w:rPr>
        <w:t xml:space="preserve"> </w:t>
      </w:r>
      <w:r w:rsidR="001E4BE0">
        <w:rPr>
          <w:rFonts w:ascii="Times New Roman" w:hAnsi="Times New Roman" w:cs="Times New Roman"/>
          <w:sz w:val="24"/>
          <w:szCs w:val="24"/>
        </w:rPr>
        <w:t>March</w:t>
      </w:r>
      <w:r w:rsidR="0067358E">
        <w:rPr>
          <w:rFonts w:ascii="Times New Roman" w:hAnsi="Times New Roman" w:cs="Times New Roman"/>
          <w:sz w:val="24"/>
          <w:szCs w:val="24"/>
        </w:rPr>
        <w:t xml:space="preserve"> 201</w:t>
      </w:r>
      <w:r w:rsidR="001E4BE0">
        <w:rPr>
          <w:rFonts w:ascii="Times New Roman" w:hAnsi="Times New Roman" w:cs="Times New Roman"/>
          <w:sz w:val="24"/>
          <w:szCs w:val="24"/>
        </w:rPr>
        <w:t>2</w:t>
      </w:r>
      <w:r w:rsidR="0067358E">
        <w:rPr>
          <w:rFonts w:ascii="Times New Roman" w:hAnsi="Times New Roman" w:cs="Times New Roman"/>
          <w:sz w:val="24"/>
          <w:szCs w:val="24"/>
        </w:rPr>
        <w:t xml:space="preserve"> </w:t>
      </w:r>
      <w:r w:rsidR="00A44164">
        <w:rPr>
          <w:rFonts w:ascii="Times New Roman" w:hAnsi="Times New Roman" w:cs="Times New Roman"/>
          <w:sz w:val="24"/>
          <w:szCs w:val="24"/>
        </w:rPr>
        <w:t xml:space="preserve">charged </w:t>
      </w:r>
      <w:r w:rsidR="0067358E">
        <w:rPr>
          <w:rFonts w:ascii="Times New Roman" w:hAnsi="Times New Roman" w:cs="Times New Roman"/>
          <w:sz w:val="24"/>
          <w:szCs w:val="24"/>
        </w:rPr>
        <w:t xml:space="preserve">with the offence of </w:t>
      </w:r>
      <w:r w:rsidR="001E4BE0">
        <w:rPr>
          <w:rFonts w:ascii="Times New Roman" w:hAnsi="Times New Roman" w:cs="Times New Roman"/>
          <w:sz w:val="24"/>
          <w:szCs w:val="24"/>
        </w:rPr>
        <w:t>Criminal Trespass</w:t>
      </w:r>
      <w:r w:rsidR="0067358E">
        <w:rPr>
          <w:rFonts w:ascii="Times New Roman" w:hAnsi="Times New Roman" w:cs="Times New Roman"/>
          <w:sz w:val="24"/>
          <w:szCs w:val="24"/>
        </w:rPr>
        <w:t xml:space="preserve"> c/s </w:t>
      </w:r>
      <w:r w:rsidR="001E4BE0">
        <w:rPr>
          <w:rFonts w:ascii="Times New Roman" w:hAnsi="Times New Roman" w:cs="Times New Roman"/>
          <w:sz w:val="24"/>
          <w:szCs w:val="24"/>
        </w:rPr>
        <w:t>302 (a)</w:t>
      </w:r>
      <w:r w:rsidR="0067358E">
        <w:rPr>
          <w:rFonts w:ascii="Times New Roman" w:hAnsi="Times New Roman" w:cs="Times New Roman"/>
          <w:sz w:val="24"/>
          <w:szCs w:val="24"/>
        </w:rPr>
        <w:t xml:space="preserve"> of </w:t>
      </w:r>
      <w:r w:rsidR="0067358E" w:rsidRPr="0067358E">
        <w:rPr>
          <w:rFonts w:ascii="Times New Roman" w:hAnsi="Times New Roman" w:cs="Times New Roman"/>
          <w:i/>
          <w:sz w:val="24"/>
          <w:szCs w:val="24"/>
        </w:rPr>
        <w:t>The Penal Code Act</w:t>
      </w:r>
      <w:r w:rsidR="001E4BE0">
        <w:rPr>
          <w:rFonts w:ascii="Times New Roman" w:hAnsi="Times New Roman" w:cs="Times New Roman"/>
          <w:sz w:val="24"/>
          <w:szCs w:val="24"/>
        </w:rPr>
        <w:t xml:space="preserve"> before the Chief Magistrate’s Court of </w:t>
      </w:r>
      <w:proofErr w:type="spellStart"/>
      <w:r w:rsidR="001E4BE0">
        <w:rPr>
          <w:rFonts w:ascii="Times New Roman" w:hAnsi="Times New Roman" w:cs="Times New Roman"/>
          <w:sz w:val="24"/>
          <w:szCs w:val="24"/>
        </w:rPr>
        <w:t>Nebbi</w:t>
      </w:r>
      <w:proofErr w:type="spellEnd"/>
      <w:r w:rsidR="001E4BE0">
        <w:rPr>
          <w:rFonts w:ascii="Times New Roman" w:hAnsi="Times New Roman" w:cs="Times New Roman"/>
          <w:sz w:val="24"/>
          <w:szCs w:val="24"/>
        </w:rPr>
        <w:t xml:space="preserve"> at </w:t>
      </w:r>
      <w:proofErr w:type="spellStart"/>
      <w:r w:rsidR="001E4BE0">
        <w:rPr>
          <w:rFonts w:ascii="Times New Roman" w:hAnsi="Times New Roman" w:cs="Times New Roman"/>
          <w:sz w:val="24"/>
          <w:szCs w:val="24"/>
        </w:rPr>
        <w:t>Nebbi</w:t>
      </w:r>
      <w:proofErr w:type="spellEnd"/>
      <w:r w:rsidR="002B1006">
        <w:rPr>
          <w:rFonts w:ascii="Times New Roman" w:hAnsi="Times New Roman" w:cs="Times New Roman"/>
          <w:sz w:val="24"/>
          <w:szCs w:val="24"/>
        </w:rPr>
        <w:t>.</w:t>
      </w:r>
      <w:r w:rsidR="001E4BE0">
        <w:rPr>
          <w:rFonts w:ascii="Times New Roman" w:hAnsi="Times New Roman" w:cs="Times New Roman"/>
          <w:sz w:val="24"/>
          <w:szCs w:val="24"/>
        </w:rPr>
        <w:t xml:space="preserve"> It was alleged that on </w:t>
      </w:r>
      <w:r w:rsidR="0067358E">
        <w:rPr>
          <w:rFonts w:ascii="Times New Roman" w:hAnsi="Times New Roman" w:cs="Times New Roman"/>
          <w:sz w:val="24"/>
          <w:szCs w:val="24"/>
        </w:rPr>
        <w:t>7</w:t>
      </w:r>
      <w:r w:rsidR="0067358E" w:rsidRPr="0067358E">
        <w:rPr>
          <w:rFonts w:ascii="Times New Roman" w:hAnsi="Times New Roman" w:cs="Times New Roman"/>
          <w:sz w:val="24"/>
          <w:szCs w:val="24"/>
          <w:vertAlign w:val="superscript"/>
        </w:rPr>
        <w:t>th</w:t>
      </w:r>
      <w:r w:rsidR="0067358E">
        <w:rPr>
          <w:rFonts w:ascii="Times New Roman" w:hAnsi="Times New Roman" w:cs="Times New Roman"/>
          <w:sz w:val="24"/>
          <w:szCs w:val="24"/>
        </w:rPr>
        <w:t xml:space="preserve"> </w:t>
      </w:r>
      <w:r w:rsidR="001E4BE0">
        <w:rPr>
          <w:rFonts w:ascii="Times New Roman" w:hAnsi="Times New Roman" w:cs="Times New Roman"/>
          <w:sz w:val="24"/>
          <w:szCs w:val="24"/>
        </w:rPr>
        <w:t>March 2012</w:t>
      </w:r>
      <w:r w:rsidR="0067358E">
        <w:rPr>
          <w:rFonts w:ascii="Times New Roman" w:hAnsi="Times New Roman" w:cs="Times New Roman"/>
          <w:sz w:val="24"/>
          <w:szCs w:val="24"/>
        </w:rPr>
        <w:t xml:space="preserve"> at </w:t>
      </w:r>
      <w:proofErr w:type="spellStart"/>
      <w:r w:rsidR="001E4BE0">
        <w:rPr>
          <w:rFonts w:ascii="Times New Roman" w:hAnsi="Times New Roman" w:cs="Times New Roman"/>
          <w:sz w:val="24"/>
          <w:szCs w:val="24"/>
        </w:rPr>
        <w:t>Nyacara</w:t>
      </w:r>
      <w:proofErr w:type="spellEnd"/>
      <w:r w:rsidR="001E4BE0">
        <w:rPr>
          <w:rFonts w:ascii="Times New Roman" w:hAnsi="Times New Roman" w:cs="Times New Roman"/>
          <w:sz w:val="24"/>
          <w:szCs w:val="24"/>
        </w:rPr>
        <w:t xml:space="preserve"> Primary School in </w:t>
      </w:r>
      <w:proofErr w:type="spellStart"/>
      <w:r w:rsidR="001E4BE0">
        <w:rPr>
          <w:rFonts w:ascii="Times New Roman" w:hAnsi="Times New Roman" w:cs="Times New Roman"/>
          <w:sz w:val="24"/>
          <w:szCs w:val="24"/>
        </w:rPr>
        <w:t>Nebbi</w:t>
      </w:r>
      <w:proofErr w:type="spellEnd"/>
      <w:r w:rsidR="001E4BE0">
        <w:rPr>
          <w:rFonts w:ascii="Times New Roman" w:hAnsi="Times New Roman" w:cs="Times New Roman"/>
          <w:sz w:val="24"/>
          <w:szCs w:val="24"/>
        </w:rPr>
        <w:t xml:space="preserve"> District, the appellant and others at large entered into a piece of land in possession of </w:t>
      </w:r>
      <w:proofErr w:type="spellStart"/>
      <w:r w:rsidR="001E4BE0">
        <w:rPr>
          <w:rFonts w:ascii="Times New Roman" w:hAnsi="Times New Roman" w:cs="Times New Roman"/>
          <w:sz w:val="24"/>
          <w:szCs w:val="24"/>
        </w:rPr>
        <w:t>Nyacara</w:t>
      </w:r>
      <w:proofErr w:type="spellEnd"/>
      <w:r w:rsidR="001E4BE0">
        <w:rPr>
          <w:rFonts w:ascii="Times New Roman" w:hAnsi="Times New Roman" w:cs="Times New Roman"/>
          <w:sz w:val="24"/>
          <w:szCs w:val="24"/>
        </w:rPr>
        <w:t xml:space="preserve"> Primary School, with intent to intimidate or annoy the said </w:t>
      </w:r>
      <w:proofErr w:type="spellStart"/>
      <w:r w:rsidR="001E4BE0">
        <w:rPr>
          <w:rFonts w:ascii="Times New Roman" w:hAnsi="Times New Roman" w:cs="Times New Roman"/>
          <w:sz w:val="24"/>
          <w:szCs w:val="24"/>
        </w:rPr>
        <w:t>Nyacara</w:t>
      </w:r>
      <w:proofErr w:type="spellEnd"/>
      <w:r w:rsidR="001E4BE0">
        <w:rPr>
          <w:rFonts w:ascii="Times New Roman" w:hAnsi="Times New Roman" w:cs="Times New Roman"/>
          <w:sz w:val="24"/>
          <w:szCs w:val="24"/>
        </w:rPr>
        <w:t xml:space="preserve"> Primary School</w:t>
      </w:r>
      <w:r w:rsidR="0067358E">
        <w:rPr>
          <w:rFonts w:ascii="Times New Roman" w:hAnsi="Times New Roman" w:cs="Times New Roman"/>
          <w:sz w:val="24"/>
          <w:szCs w:val="24"/>
        </w:rPr>
        <w:t xml:space="preserve">. He was granted bail and the hearing of the case commenced on </w:t>
      </w:r>
      <w:r w:rsidR="003A7CB9">
        <w:rPr>
          <w:rFonts w:ascii="Times New Roman" w:hAnsi="Times New Roman" w:cs="Times New Roman"/>
          <w:sz w:val="24"/>
          <w:szCs w:val="24"/>
        </w:rPr>
        <w:t>8</w:t>
      </w:r>
      <w:r w:rsidR="0067358E" w:rsidRPr="0067358E">
        <w:rPr>
          <w:rFonts w:ascii="Times New Roman" w:hAnsi="Times New Roman" w:cs="Times New Roman"/>
          <w:sz w:val="24"/>
          <w:szCs w:val="24"/>
          <w:vertAlign w:val="superscript"/>
        </w:rPr>
        <w:t>th</w:t>
      </w:r>
      <w:r w:rsidR="0067358E">
        <w:rPr>
          <w:rFonts w:ascii="Times New Roman" w:hAnsi="Times New Roman" w:cs="Times New Roman"/>
          <w:sz w:val="24"/>
          <w:szCs w:val="24"/>
        </w:rPr>
        <w:t xml:space="preserve"> </w:t>
      </w:r>
      <w:r w:rsidR="003A7CB9">
        <w:rPr>
          <w:rFonts w:ascii="Times New Roman" w:hAnsi="Times New Roman" w:cs="Times New Roman"/>
          <w:sz w:val="24"/>
          <w:szCs w:val="24"/>
        </w:rPr>
        <w:t>August</w:t>
      </w:r>
      <w:r w:rsidR="0067358E">
        <w:rPr>
          <w:rFonts w:ascii="Times New Roman" w:hAnsi="Times New Roman" w:cs="Times New Roman"/>
          <w:sz w:val="24"/>
          <w:szCs w:val="24"/>
        </w:rPr>
        <w:t xml:space="preserve"> 201</w:t>
      </w:r>
      <w:r w:rsidR="003A7CB9">
        <w:rPr>
          <w:rFonts w:ascii="Times New Roman" w:hAnsi="Times New Roman" w:cs="Times New Roman"/>
          <w:sz w:val="24"/>
          <w:szCs w:val="24"/>
        </w:rPr>
        <w:t>2</w:t>
      </w:r>
      <w:r w:rsidR="0067358E">
        <w:rPr>
          <w:rFonts w:ascii="Times New Roman" w:hAnsi="Times New Roman" w:cs="Times New Roman"/>
          <w:sz w:val="24"/>
          <w:szCs w:val="24"/>
        </w:rPr>
        <w:t>.</w:t>
      </w:r>
      <w:r w:rsidR="003A7CB9">
        <w:rPr>
          <w:rFonts w:ascii="Times New Roman" w:hAnsi="Times New Roman" w:cs="Times New Roman"/>
          <w:sz w:val="24"/>
          <w:szCs w:val="24"/>
        </w:rPr>
        <w:t xml:space="preserve"> The</w:t>
      </w:r>
      <w:r w:rsidR="002D2AE5">
        <w:rPr>
          <w:rFonts w:ascii="Times New Roman" w:hAnsi="Times New Roman" w:cs="Times New Roman"/>
          <w:sz w:val="24"/>
          <w:szCs w:val="24"/>
        </w:rPr>
        <w:t xml:space="preserve"> prosecution </w:t>
      </w:r>
      <w:r w:rsidR="003A7CB9">
        <w:rPr>
          <w:rFonts w:ascii="Times New Roman" w:hAnsi="Times New Roman" w:cs="Times New Roman"/>
          <w:sz w:val="24"/>
          <w:szCs w:val="24"/>
        </w:rPr>
        <w:t xml:space="preserve">called four </w:t>
      </w:r>
      <w:r w:rsidR="002D2AE5">
        <w:rPr>
          <w:rFonts w:ascii="Times New Roman" w:hAnsi="Times New Roman" w:cs="Times New Roman"/>
          <w:sz w:val="24"/>
          <w:szCs w:val="24"/>
        </w:rPr>
        <w:t xml:space="preserve">witnesses </w:t>
      </w:r>
      <w:r w:rsidR="003A7CB9">
        <w:rPr>
          <w:rFonts w:ascii="Times New Roman" w:hAnsi="Times New Roman" w:cs="Times New Roman"/>
          <w:sz w:val="24"/>
          <w:szCs w:val="24"/>
        </w:rPr>
        <w:t>and closed its case on 15</w:t>
      </w:r>
      <w:r w:rsidR="003A7CB9" w:rsidRPr="003A7CB9">
        <w:rPr>
          <w:rFonts w:ascii="Times New Roman" w:hAnsi="Times New Roman" w:cs="Times New Roman"/>
          <w:sz w:val="24"/>
          <w:szCs w:val="24"/>
          <w:vertAlign w:val="superscript"/>
        </w:rPr>
        <w:t>th</w:t>
      </w:r>
      <w:r w:rsidR="003A7CB9">
        <w:rPr>
          <w:rFonts w:ascii="Times New Roman" w:hAnsi="Times New Roman" w:cs="Times New Roman"/>
          <w:sz w:val="24"/>
          <w:szCs w:val="24"/>
        </w:rPr>
        <w:t xml:space="preserve"> August 2013</w:t>
      </w:r>
      <w:r w:rsidR="002D2AE5">
        <w:rPr>
          <w:rFonts w:ascii="Times New Roman" w:hAnsi="Times New Roman" w:cs="Times New Roman"/>
          <w:sz w:val="24"/>
          <w:szCs w:val="24"/>
        </w:rPr>
        <w:t xml:space="preserve">. </w:t>
      </w:r>
      <w:r w:rsidR="003A7CB9">
        <w:rPr>
          <w:rFonts w:ascii="Times New Roman" w:hAnsi="Times New Roman" w:cs="Times New Roman"/>
          <w:sz w:val="24"/>
          <w:szCs w:val="24"/>
        </w:rPr>
        <w:t>Having found that a prima facie case had been established against the appellant, the trial court put him to his defence. He made a sworn statement in his defence on 18</w:t>
      </w:r>
      <w:r w:rsidR="003A7CB9" w:rsidRPr="003A7CB9">
        <w:rPr>
          <w:rFonts w:ascii="Times New Roman" w:hAnsi="Times New Roman" w:cs="Times New Roman"/>
          <w:sz w:val="24"/>
          <w:szCs w:val="24"/>
          <w:vertAlign w:val="superscript"/>
        </w:rPr>
        <w:t>th</w:t>
      </w:r>
      <w:r w:rsidR="003A7CB9">
        <w:rPr>
          <w:rFonts w:ascii="Times New Roman" w:hAnsi="Times New Roman" w:cs="Times New Roman"/>
          <w:sz w:val="24"/>
          <w:szCs w:val="24"/>
        </w:rPr>
        <w:t xml:space="preserve"> October 2013 and called two other witnesses in his defence and closed his case on 15</w:t>
      </w:r>
      <w:r w:rsidR="003A7CB9" w:rsidRPr="003A7CB9">
        <w:rPr>
          <w:rFonts w:ascii="Times New Roman" w:hAnsi="Times New Roman" w:cs="Times New Roman"/>
          <w:sz w:val="24"/>
          <w:szCs w:val="24"/>
          <w:vertAlign w:val="superscript"/>
        </w:rPr>
        <w:t>th</w:t>
      </w:r>
      <w:r w:rsidR="003A7CB9">
        <w:rPr>
          <w:rFonts w:ascii="Times New Roman" w:hAnsi="Times New Roman" w:cs="Times New Roman"/>
          <w:sz w:val="24"/>
          <w:szCs w:val="24"/>
        </w:rPr>
        <w:t xml:space="preserve"> November 2013. The court directed the parties to file written final submissions and fixed the case for judgment. In its judgment delivered on 6</w:t>
      </w:r>
      <w:r w:rsidR="003A7CB9" w:rsidRPr="003A7CB9">
        <w:rPr>
          <w:rFonts w:ascii="Times New Roman" w:hAnsi="Times New Roman" w:cs="Times New Roman"/>
          <w:sz w:val="24"/>
          <w:szCs w:val="24"/>
          <w:vertAlign w:val="superscript"/>
        </w:rPr>
        <w:t>th</w:t>
      </w:r>
      <w:r w:rsidR="003A7CB9">
        <w:rPr>
          <w:rFonts w:ascii="Times New Roman" w:hAnsi="Times New Roman" w:cs="Times New Roman"/>
          <w:sz w:val="24"/>
          <w:szCs w:val="24"/>
        </w:rPr>
        <w:t xml:space="preserve"> December 2013, the appellant was found guilty as </w:t>
      </w:r>
      <w:proofErr w:type="gramStart"/>
      <w:r w:rsidR="003A7CB9">
        <w:rPr>
          <w:rFonts w:ascii="Times New Roman" w:hAnsi="Times New Roman" w:cs="Times New Roman"/>
          <w:sz w:val="24"/>
          <w:szCs w:val="24"/>
        </w:rPr>
        <w:t>charged,</w:t>
      </w:r>
      <w:proofErr w:type="gramEnd"/>
      <w:r w:rsidR="003A7CB9">
        <w:rPr>
          <w:rFonts w:ascii="Times New Roman" w:hAnsi="Times New Roman" w:cs="Times New Roman"/>
          <w:sz w:val="24"/>
          <w:szCs w:val="24"/>
        </w:rPr>
        <w:t xml:space="preserve"> he was therefore convicted and sentenced to ten months’ imprisonment, with an order of compensation made in favour of the complainant in the sum of </w:t>
      </w:r>
      <w:proofErr w:type="spellStart"/>
      <w:r w:rsidR="003A7CB9">
        <w:rPr>
          <w:rFonts w:ascii="Times New Roman" w:hAnsi="Times New Roman" w:cs="Times New Roman"/>
          <w:sz w:val="24"/>
          <w:szCs w:val="24"/>
        </w:rPr>
        <w:t>shs</w:t>
      </w:r>
      <w:proofErr w:type="spellEnd"/>
      <w:r w:rsidR="003A7CB9">
        <w:rPr>
          <w:rFonts w:ascii="Times New Roman" w:hAnsi="Times New Roman" w:cs="Times New Roman"/>
          <w:sz w:val="24"/>
          <w:szCs w:val="24"/>
        </w:rPr>
        <w:t>. 400,000/=</w:t>
      </w:r>
      <w:r w:rsidR="00544141">
        <w:rPr>
          <w:rFonts w:ascii="Times New Roman" w:hAnsi="Times New Roman" w:cs="Times New Roman"/>
          <w:sz w:val="24"/>
          <w:szCs w:val="24"/>
        </w:rPr>
        <w:t>.</w:t>
      </w:r>
    </w:p>
    <w:p w:rsidR="0067358E" w:rsidRDefault="0067358E" w:rsidP="00C40079">
      <w:pPr>
        <w:spacing w:after="0" w:line="360" w:lineRule="auto"/>
        <w:jc w:val="both"/>
        <w:rPr>
          <w:rFonts w:ascii="Times New Roman" w:hAnsi="Times New Roman" w:cs="Times New Roman"/>
          <w:sz w:val="24"/>
          <w:szCs w:val="24"/>
        </w:rPr>
      </w:pPr>
    </w:p>
    <w:p w:rsidR="0067358E" w:rsidRDefault="0067358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D2AE5">
        <w:rPr>
          <w:rFonts w:ascii="Times New Roman" w:hAnsi="Times New Roman" w:cs="Times New Roman"/>
          <w:sz w:val="24"/>
          <w:szCs w:val="24"/>
        </w:rPr>
        <w:t>pr</w:t>
      </w:r>
      <w:r w:rsidR="00514BE2">
        <w:rPr>
          <w:rFonts w:ascii="Times New Roman" w:hAnsi="Times New Roman" w:cs="Times New Roman"/>
          <w:sz w:val="24"/>
          <w:szCs w:val="24"/>
        </w:rPr>
        <w:t xml:space="preserve">osecution case was briefly that </w:t>
      </w:r>
      <w:r w:rsidR="004457E5">
        <w:rPr>
          <w:rFonts w:ascii="Times New Roman" w:hAnsi="Times New Roman" w:cs="Times New Roman"/>
          <w:sz w:val="24"/>
          <w:szCs w:val="24"/>
        </w:rPr>
        <w:t xml:space="preserve">during the year 1999, </w:t>
      </w:r>
      <w:proofErr w:type="spellStart"/>
      <w:r w:rsidR="004457E5">
        <w:rPr>
          <w:rFonts w:ascii="Times New Roman" w:hAnsi="Times New Roman" w:cs="Times New Roman"/>
          <w:sz w:val="24"/>
          <w:szCs w:val="24"/>
        </w:rPr>
        <w:t>Nebbi</w:t>
      </w:r>
      <w:proofErr w:type="spellEnd"/>
      <w:r w:rsidR="004457E5">
        <w:rPr>
          <w:rFonts w:ascii="Times New Roman" w:hAnsi="Times New Roman" w:cs="Times New Roman"/>
          <w:sz w:val="24"/>
          <w:szCs w:val="24"/>
        </w:rPr>
        <w:t xml:space="preserve"> Town Council allocated the land in issue to </w:t>
      </w:r>
      <w:proofErr w:type="spellStart"/>
      <w:r w:rsidR="004457E5">
        <w:rPr>
          <w:rFonts w:ascii="Times New Roman" w:hAnsi="Times New Roman" w:cs="Times New Roman"/>
          <w:sz w:val="24"/>
          <w:szCs w:val="24"/>
        </w:rPr>
        <w:t>Nyacara</w:t>
      </w:r>
      <w:proofErr w:type="spellEnd"/>
      <w:r w:rsidR="004457E5">
        <w:rPr>
          <w:rFonts w:ascii="Times New Roman" w:hAnsi="Times New Roman" w:cs="Times New Roman"/>
          <w:sz w:val="24"/>
          <w:szCs w:val="24"/>
        </w:rPr>
        <w:t xml:space="preserve"> Primary School but </w:t>
      </w:r>
      <w:r w:rsidR="00514BE2">
        <w:rPr>
          <w:rFonts w:ascii="Times New Roman" w:hAnsi="Times New Roman" w:cs="Times New Roman"/>
          <w:sz w:val="24"/>
          <w:szCs w:val="24"/>
        </w:rPr>
        <w:t xml:space="preserve">the appellant hired some people to till </w:t>
      </w:r>
      <w:r w:rsidR="004457E5">
        <w:rPr>
          <w:rFonts w:ascii="Times New Roman" w:hAnsi="Times New Roman" w:cs="Times New Roman"/>
          <w:sz w:val="24"/>
          <w:szCs w:val="24"/>
        </w:rPr>
        <w:t>it without authorisation of the school</w:t>
      </w:r>
      <w:r w:rsidR="00514BE2">
        <w:rPr>
          <w:rFonts w:ascii="Times New Roman" w:hAnsi="Times New Roman" w:cs="Times New Roman"/>
          <w:sz w:val="24"/>
          <w:szCs w:val="24"/>
        </w:rPr>
        <w:t xml:space="preserve">. P.W.I, </w:t>
      </w:r>
      <w:proofErr w:type="spellStart"/>
      <w:r w:rsidR="00514BE2">
        <w:rPr>
          <w:rFonts w:ascii="Times New Roman" w:hAnsi="Times New Roman" w:cs="Times New Roman"/>
          <w:sz w:val="24"/>
          <w:szCs w:val="24"/>
        </w:rPr>
        <w:t>Ovuro</w:t>
      </w:r>
      <w:proofErr w:type="spellEnd"/>
      <w:r w:rsidR="00514BE2">
        <w:rPr>
          <w:rFonts w:ascii="Times New Roman" w:hAnsi="Times New Roman" w:cs="Times New Roman"/>
          <w:sz w:val="24"/>
          <w:szCs w:val="24"/>
        </w:rPr>
        <w:t xml:space="preserve"> </w:t>
      </w:r>
      <w:proofErr w:type="spellStart"/>
      <w:r w:rsidR="00514BE2">
        <w:rPr>
          <w:rFonts w:ascii="Times New Roman" w:hAnsi="Times New Roman" w:cs="Times New Roman"/>
          <w:sz w:val="24"/>
          <w:szCs w:val="24"/>
        </w:rPr>
        <w:t>Juma</w:t>
      </w:r>
      <w:proofErr w:type="spellEnd"/>
      <w:r w:rsidR="00514BE2">
        <w:rPr>
          <w:rFonts w:ascii="Times New Roman" w:hAnsi="Times New Roman" w:cs="Times New Roman"/>
          <w:sz w:val="24"/>
          <w:szCs w:val="24"/>
        </w:rPr>
        <w:t xml:space="preserve">, the Chairman of the School Management </w:t>
      </w:r>
      <w:r w:rsidR="00514BE2">
        <w:rPr>
          <w:rFonts w:ascii="Times New Roman" w:hAnsi="Times New Roman" w:cs="Times New Roman"/>
          <w:sz w:val="24"/>
          <w:szCs w:val="24"/>
        </w:rPr>
        <w:lastRenderedPageBreak/>
        <w:t>Committee testified that on 7</w:t>
      </w:r>
      <w:r w:rsidR="00514BE2" w:rsidRPr="00514BE2">
        <w:rPr>
          <w:rFonts w:ascii="Times New Roman" w:hAnsi="Times New Roman" w:cs="Times New Roman"/>
          <w:sz w:val="24"/>
          <w:szCs w:val="24"/>
          <w:vertAlign w:val="superscript"/>
        </w:rPr>
        <w:t>th</w:t>
      </w:r>
      <w:r w:rsidR="00514BE2">
        <w:rPr>
          <w:rFonts w:ascii="Times New Roman" w:hAnsi="Times New Roman" w:cs="Times New Roman"/>
          <w:sz w:val="24"/>
          <w:szCs w:val="24"/>
        </w:rPr>
        <w:t xml:space="preserve"> March 2012 he found some people on land belonging to the school digging and when he asked them who had authorised them to do </w:t>
      </w:r>
      <w:proofErr w:type="gramStart"/>
      <w:r w:rsidR="00514BE2">
        <w:rPr>
          <w:rFonts w:ascii="Times New Roman" w:hAnsi="Times New Roman" w:cs="Times New Roman"/>
          <w:sz w:val="24"/>
          <w:szCs w:val="24"/>
        </w:rPr>
        <w:t>so,</w:t>
      </w:r>
      <w:proofErr w:type="gramEnd"/>
      <w:r w:rsidR="00514BE2">
        <w:rPr>
          <w:rFonts w:ascii="Times New Roman" w:hAnsi="Times New Roman" w:cs="Times New Roman"/>
          <w:sz w:val="24"/>
          <w:szCs w:val="24"/>
        </w:rPr>
        <w:t xml:space="preserve"> they </w:t>
      </w:r>
      <w:r w:rsidR="004457E5">
        <w:rPr>
          <w:rFonts w:ascii="Times New Roman" w:hAnsi="Times New Roman" w:cs="Times New Roman"/>
          <w:sz w:val="24"/>
          <w:szCs w:val="24"/>
        </w:rPr>
        <w:t>told him it was the appellant. P.W.2, Adage Paula, the Head Teacher of the school testified that on 7</w:t>
      </w:r>
      <w:r w:rsidR="004457E5" w:rsidRPr="00514BE2">
        <w:rPr>
          <w:rFonts w:ascii="Times New Roman" w:hAnsi="Times New Roman" w:cs="Times New Roman"/>
          <w:sz w:val="24"/>
          <w:szCs w:val="24"/>
          <w:vertAlign w:val="superscript"/>
        </w:rPr>
        <w:t>th</w:t>
      </w:r>
      <w:r w:rsidR="004457E5">
        <w:rPr>
          <w:rFonts w:ascii="Times New Roman" w:hAnsi="Times New Roman" w:cs="Times New Roman"/>
          <w:sz w:val="24"/>
          <w:szCs w:val="24"/>
        </w:rPr>
        <w:t xml:space="preserve"> March 2012 after being tipped off by the Deputy Head teacher, he found some people on the school land digging</w:t>
      </w:r>
      <w:r w:rsidR="00A31ED2">
        <w:rPr>
          <w:rFonts w:ascii="Times New Roman" w:hAnsi="Times New Roman" w:cs="Times New Roman"/>
          <w:sz w:val="24"/>
          <w:szCs w:val="24"/>
        </w:rPr>
        <w:t xml:space="preserve">. P.W.3, </w:t>
      </w:r>
      <w:proofErr w:type="spellStart"/>
      <w:r w:rsidR="00A31ED2">
        <w:rPr>
          <w:rFonts w:ascii="Times New Roman" w:hAnsi="Times New Roman" w:cs="Times New Roman"/>
          <w:sz w:val="24"/>
          <w:szCs w:val="24"/>
        </w:rPr>
        <w:t>Anecho</w:t>
      </w:r>
      <w:proofErr w:type="spellEnd"/>
      <w:r w:rsidR="00A31ED2">
        <w:rPr>
          <w:rFonts w:ascii="Times New Roman" w:hAnsi="Times New Roman" w:cs="Times New Roman"/>
          <w:sz w:val="24"/>
          <w:szCs w:val="24"/>
        </w:rPr>
        <w:t xml:space="preserve"> Stephen, the Clerk to </w:t>
      </w:r>
      <w:proofErr w:type="spellStart"/>
      <w:r w:rsidR="00A31ED2">
        <w:rPr>
          <w:rFonts w:ascii="Times New Roman" w:hAnsi="Times New Roman" w:cs="Times New Roman"/>
          <w:sz w:val="24"/>
          <w:szCs w:val="24"/>
        </w:rPr>
        <w:t>Nebbi</w:t>
      </w:r>
      <w:proofErr w:type="spellEnd"/>
      <w:r w:rsidR="00A31ED2">
        <w:rPr>
          <w:rFonts w:ascii="Times New Roman" w:hAnsi="Times New Roman" w:cs="Times New Roman"/>
          <w:sz w:val="24"/>
          <w:szCs w:val="24"/>
        </w:rPr>
        <w:t xml:space="preserve"> Town Council testified that the land in issue was donated by </w:t>
      </w:r>
      <w:proofErr w:type="spellStart"/>
      <w:r w:rsidR="00A31ED2">
        <w:rPr>
          <w:rFonts w:ascii="Times New Roman" w:hAnsi="Times New Roman" w:cs="Times New Roman"/>
          <w:sz w:val="24"/>
          <w:szCs w:val="24"/>
        </w:rPr>
        <w:t>Nebbi</w:t>
      </w:r>
      <w:proofErr w:type="spellEnd"/>
      <w:r w:rsidR="00A31ED2">
        <w:rPr>
          <w:rFonts w:ascii="Times New Roman" w:hAnsi="Times New Roman" w:cs="Times New Roman"/>
          <w:sz w:val="24"/>
          <w:szCs w:val="24"/>
        </w:rPr>
        <w:t xml:space="preserve"> Hospital and the Town Council together with an NGO constructed a primary school on the land. </w:t>
      </w:r>
      <w:proofErr w:type="spellStart"/>
      <w:r w:rsidR="00A31ED2">
        <w:rPr>
          <w:rFonts w:ascii="Times New Roman" w:hAnsi="Times New Roman" w:cs="Times New Roman"/>
          <w:sz w:val="24"/>
          <w:szCs w:val="24"/>
        </w:rPr>
        <w:t>Nebbi</w:t>
      </w:r>
      <w:proofErr w:type="spellEnd"/>
      <w:r w:rsidR="00A31ED2">
        <w:rPr>
          <w:rFonts w:ascii="Times New Roman" w:hAnsi="Times New Roman" w:cs="Times New Roman"/>
          <w:sz w:val="24"/>
          <w:szCs w:val="24"/>
        </w:rPr>
        <w:t xml:space="preserve"> Town Council donated the land to the parents of </w:t>
      </w:r>
      <w:proofErr w:type="spellStart"/>
      <w:r w:rsidR="00A31ED2">
        <w:rPr>
          <w:rFonts w:ascii="Times New Roman" w:hAnsi="Times New Roman" w:cs="Times New Roman"/>
          <w:sz w:val="24"/>
          <w:szCs w:val="24"/>
        </w:rPr>
        <w:t>Nebbi</w:t>
      </w:r>
      <w:proofErr w:type="spellEnd"/>
      <w:r w:rsidR="00A31ED2">
        <w:rPr>
          <w:rFonts w:ascii="Times New Roman" w:hAnsi="Times New Roman" w:cs="Times New Roman"/>
          <w:sz w:val="24"/>
          <w:szCs w:val="24"/>
        </w:rPr>
        <w:t xml:space="preserve"> Town Council. P.W.4, D/</w:t>
      </w:r>
      <w:proofErr w:type="spellStart"/>
      <w:r w:rsidR="00A31ED2">
        <w:rPr>
          <w:rFonts w:ascii="Times New Roman" w:hAnsi="Times New Roman" w:cs="Times New Roman"/>
          <w:sz w:val="24"/>
          <w:szCs w:val="24"/>
        </w:rPr>
        <w:t>Sgt.</w:t>
      </w:r>
      <w:proofErr w:type="spellEnd"/>
      <w:r w:rsidR="00A31ED2">
        <w:rPr>
          <w:rFonts w:ascii="Times New Roman" w:hAnsi="Times New Roman" w:cs="Times New Roman"/>
          <w:sz w:val="24"/>
          <w:szCs w:val="24"/>
        </w:rPr>
        <w:t xml:space="preserve"> </w:t>
      </w:r>
      <w:proofErr w:type="spellStart"/>
      <w:r w:rsidR="00A31ED2">
        <w:rPr>
          <w:rFonts w:ascii="Times New Roman" w:hAnsi="Times New Roman" w:cs="Times New Roman"/>
          <w:sz w:val="24"/>
          <w:szCs w:val="24"/>
        </w:rPr>
        <w:t>Opio</w:t>
      </w:r>
      <w:proofErr w:type="spellEnd"/>
      <w:r w:rsidR="00A31ED2">
        <w:rPr>
          <w:rFonts w:ascii="Times New Roman" w:hAnsi="Times New Roman" w:cs="Times New Roman"/>
          <w:sz w:val="24"/>
          <w:szCs w:val="24"/>
        </w:rPr>
        <w:t xml:space="preserve"> John, the Investigating Officer testified that he visited the scene of crime and found a freshly dug area measuring approximately 170 by 180 metres but he did not find anyone on the land. He prepared a sketch map of the scene which was tendered in court as an exhibit. </w:t>
      </w:r>
      <w:r w:rsidR="00163652">
        <w:rPr>
          <w:rFonts w:ascii="Times New Roman" w:hAnsi="Times New Roman" w:cs="Times New Roman"/>
          <w:sz w:val="24"/>
          <w:szCs w:val="24"/>
        </w:rPr>
        <w:t xml:space="preserve">He attended a </w:t>
      </w:r>
      <w:r w:rsidR="00B13DCE">
        <w:rPr>
          <w:rFonts w:ascii="Times New Roman" w:hAnsi="Times New Roman" w:cs="Times New Roman"/>
          <w:sz w:val="24"/>
          <w:szCs w:val="24"/>
        </w:rPr>
        <w:t>meeting</w:t>
      </w:r>
      <w:r w:rsidR="00163652">
        <w:rPr>
          <w:rFonts w:ascii="Times New Roman" w:hAnsi="Times New Roman" w:cs="Times New Roman"/>
          <w:sz w:val="24"/>
          <w:szCs w:val="24"/>
        </w:rPr>
        <w:t xml:space="preserve"> </w:t>
      </w:r>
      <w:r w:rsidR="00B13DCE">
        <w:rPr>
          <w:rFonts w:ascii="Times New Roman" w:hAnsi="Times New Roman" w:cs="Times New Roman"/>
          <w:sz w:val="24"/>
          <w:szCs w:val="24"/>
        </w:rPr>
        <w:t>of District Officials on 14</w:t>
      </w:r>
      <w:r w:rsidR="00B13DCE" w:rsidRPr="00B13DCE">
        <w:rPr>
          <w:rFonts w:ascii="Times New Roman" w:hAnsi="Times New Roman" w:cs="Times New Roman"/>
          <w:sz w:val="24"/>
          <w:szCs w:val="24"/>
          <w:vertAlign w:val="superscript"/>
        </w:rPr>
        <w:t>th</w:t>
      </w:r>
      <w:r w:rsidR="00B13DCE">
        <w:rPr>
          <w:rFonts w:ascii="Times New Roman" w:hAnsi="Times New Roman" w:cs="Times New Roman"/>
          <w:sz w:val="24"/>
          <w:szCs w:val="24"/>
        </w:rPr>
        <w:t xml:space="preserve"> March 2012 at which it was confirmed the land had been allocated to the school. </w:t>
      </w:r>
      <w:r w:rsidR="00163652">
        <w:rPr>
          <w:rFonts w:ascii="Times New Roman" w:hAnsi="Times New Roman" w:cs="Times New Roman"/>
          <w:sz w:val="24"/>
          <w:szCs w:val="24"/>
        </w:rPr>
        <w:t>He arrested the appellant on 26</w:t>
      </w:r>
      <w:r w:rsidR="00163652" w:rsidRPr="00163652">
        <w:rPr>
          <w:rFonts w:ascii="Times New Roman" w:hAnsi="Times New Roman" w:cs="Times New Roman"/>
          <w:sz w:val="24"/>
          <w:szCs w:val="24"/>
          <w:vertAlign w:val="superscript"/>
        </w:rPr>
        <w:t>th</w:t>
      </w:r>
      <w:r w:rsidR="00163652">
        <w:rPr>
          <w:rFonts w:ascii="Times New Roman" w:hAnsi="Times New Roman" w:cs="Times New Roman"/>
          <w:sz w:val="24"/>
          <w:szCs w:val="24"/>
        </w:rPr>
        <w:t xml:space="preserve"> March 2012 when he reported to the police.</w:t>
      </w:r>
    </w:p>
    <w:p w:rsidR="002B1006" w:rsidRDefault="002B1006" w:rsidP="00C40079">
      <w:pPr>
        <w:spacing w:after="0" w:line="360" w:lineRule="auto"/>
        <w:jc w:val="both"/>
        <w:rPr>
          <w:rFonts w:ascii="Times New Roman" w:hAnsi="Times New Roman" w:cs="Times New Roman"/>
          <w:sz w:val="24"/>
          <w:szCs w:val="24"/>
        </w:rPr>
      </w:pPr>
    </w:p>
    <w:p w:rsidR="00F312C0" w:rsidRDefault="002D2AE5"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defence was briefly that</w:t>
      </w:r>
      <w:r w:rsidR="00B13DCE">
        <w:rPr>
          <w:rFonts w:ascii="Times New Roman" w:hAnsi="Times New Roman" w:cs="Times New Roman"/>
          <w:sz w:val="24"/>
          <w:szCs w:val="24"/>
        </w:rPr>
        <w:t xml:space="preserve"> he did to trespass on the land as alleged. The people found tilling the land in issue on 7</w:t>
      </w:r>
      <w:r w:rsidR="00B13DCE" w:rsidRPr="00514BE2">
        <w:rPr>
          <w:rFonts w:ascii="Times New Roman" w:hAnsi="Times New Roman" w:cs="Times New Roman"/>
          <w:sz w:val="24"/>
          <w:szCs w:val="24"/>
          <w:vertAlign w:val="superscript"/>
        </w:rPr>
        <w:t>th</w:t>
      </w:r>
      <w:r w:rsidR="00B13DCE">
        <w:rPr>
          <w:rFonts w:ascii="Times New Roman" w:hAnsi="Times New Roman" w:cs="Times New Roman"/>
          <w:sz w:val="24"/>
          <w:szCs w:val="24"/>
        </w:rPr>
        <w:t xml:space="preserve"> March 2012 were hired by his uncle’s wife, </w:t>
      </w:r>
      <w:proofErr w:type="spellStart"/>
      <w:r w:rsidR="00B13DCE">
        <w:rPr>
          <w:rFonts w:ascii="Times New Roman" w:hAnsi="Times New Roman" w:cs="Times New Roman"/>
          <w:sz w:val="24"/>
          <w:szCs w:val="24"/>
        </w:rPr>
        <w:t>Kalimensa</w:t>
      </w:r>
      <w:proofErr w:type="spellEnd"/>
      <w:r w:rsidR="00B13DCE">
        <w:rPr>
          <w:rFonts w:ascii="Times New Roman" w:hAnsi="Times New Roman" w:cs="Times New Roman"/>
          <w:sz w:val="24"/>
          <w:szCs w:val="24"/>
        </w:rPr>
        <w:t xml:space="preserve"> </w:t>
      </w:r>
      <w:proofErr w:type="spellStart"/>
      <w:r w:rsidR="00B13DCE">
        <w:rPr>
          <w:rFonts w:ascii="Times New Roman" w:hAnsi="Times New Roman" w:cs="Times New Roman"/>
          <w:sz w:val="24"/>
          <w:szCs w:val="24"/>
        </w:rPr>
        <w:t>Ozelle</w:t>
      </w:r>
      <w:proofErr w:type="spellEnd"/>
      <w:r w:rsidR="00B13DCE">
        <w:rPr>
          <w:rFonts w:ascii="Times New Roman" w:hAnsi="Times New Roman" w:cs="Times New Roman"/>
          <w:sz w:val="24"/>
          <w:szCs w:val="24"/>
        </w:rPr>
        <w:t xml:space="preserve"> but were stopped by the school authorities. He went to garden at around 9.00 am and found the labour</w:t>
      </w:r>
      <w:r w:rsidR="00DF21B1">
        <w:rPr>
          <w:rFonts w:ascii="Times New Roman" w:hAnsi="Times New Roman" w:cs="Times New Roman"/>
          <w:sz w:val="24"/>
          <w:szCs w:val="24"/>
        </w:rPr>
        <w:t>er</w:t>
      </w:r>
      <w:r w:rsidR="00B13DCE">
        <w:rPr>
          <w:rFonts w:ascii="Times New Roman" w:hAnsi="Times New Roman" w:cs="Times New Roman"/>
          <w:sz w:val="24"/>
          <w:szCs w:val="24"/>
        </w:rPr>
        <w:t xml:space="preserve">s still tilling the land but there were no school authorities around. Together with them, he went to the school and they pointed out </w:t>
      </w:r>
      <w:proofErr w:type="spellStart"/>
      <w:r w:rsidR="00B13DCE">
        <w:rPr>
          <w:rFonts w:ascii="Times New Roman" w:hAnsi="Times New Roman" w:cs="Times New Roman"/>
          <w:sz w:val="24"/>
          <w:szCs w:val="24"/>
        </w:rPr>
        <w:t>Masendi</w:t>
      </w:r>
      <w:proofErr w:type="spellEnd"/>
      <w:r w:rsidR="00B13DCE">
        <w:rPr>
          <w:rFonts w:ascii="Times New Roman" w:hAnsi="Times New Roman" w:cs="Times New Roman"/>
          <w:sz w:val="24"/>
          <w:szCs w:val="24"/>
        </w:rPr>
        <w:t xml:space="preserve"> Collins as the one who had stopped them from tilling </w:t>
      </w:r>
      <w:proofErr w:type="spellStart"/>
      <w:r w:rsidR="00B13DCE">
        <w:rPr>
          <w:rFonts w:ascii="Times New Roman" w:hAnsi="Times New Roman" w:cs="Times New Roman"/>
          <w:sz w:val="24"/>
          <w:szCs w:val="24"/>
        </w:rPr>
        <w:t>ho</w:t>
      </w:r>
      <w:proofErr w:type="spellEnd"/>
      <w:r w:rsidR="00B13DCE">
        <w:rPr>
          <w:rFonts w:ascii="Times New Roman" w:hAnsi="Times New Roman" w:cs="Times New Roman"/>
          <w:sz w:val="24"/>
          <w:szCs w:val="24"/>
        </w:rPr>
        <w:t xml:space="preserve"> in turn said he had acted on the instructions of P.W.1. The appellant then wrote a letter to P.W.I. notifying him that the land belonged to their family, of the late </w:t>
      </w:r>
      <w:proofErr w:type="spellStart"/>
      <w:r w:rsidR="00B13DCE">
        <w:rPr>
          <w:rFonts w:ascii="Times New Roman" w:hAnsi="Times New Roman" w:cs="Times New Roman"/>
          <w:sz w:val="24"/>
          <w:szCs w:val="24"/>
        </w:rPr>
        <w:t>Grasiano</w:t>
      </w:r>
      <w:proofErr w:type="spellEnd"/>
      <w:r w:rsidR="00B13DCE">
        <w:rPr>
          <w:rFonts w:ascii="Times New Roman" w:hAnsi="Times New Roman" w:cs="Times New Roman"/>
          <w:sz w:val="24"/>
          <w:szCs w:val="24"/>
        </w:rPr>
        <w:t xml:space="preserve"> </w:t>
      </w:r>
      <w:proofErr w:type="spellStart"/>
      <w:r w:rsidR="00B13DCE">
        <w:rPr>
          <w:rFonts w:ascii="Times New Roman" w:hAnsi="Times New Roman" w:cs="Times New Roman"/>
          <w:sz w:val="24"/>
          <w:szCs w:val="24"/>
        </w:rPr>
        <w:t>Olar</w:t>
      </w:r>
      <w:proofErr w:type="spellEnd"/>
      <w:r w:rsidR="00B13DCE">
        <w:rPr>
          <w:rFonts w:ascii="Times New Roman" w:hAnsi="Times New Roman" w:cs="Times New Roman"/>
          <w:sz w:val="24"/>
          <w:szCs w:val="24"/>
        </w:rPr>
        <w:t xml:space="preserve"> </w:t>
      </w:r>
      <w:proofErr w:type="spellStart"/>
      <w:r w:rsidR="00B13DCE">
        <w:rPr>
          <w:rFonts w:ascii="Times New Roman" w:hAnsi="Times New Roman" w:cs="Times New Roman"/>
          <w:sz w:val="24"/>
          <w:szCs w:val="24"/>
        </w:rPr>
        <w:t>Ojok</w:t>
      </w:r>
      <w:proofErr w:type="spellEnd"/>
      <w:r w:rsidR="00B13DCE">
        <w:rPr>
          <w:rFonts w:ascii="Times New Roman" w:hAnsi="Times New Roman" w:cs="Times New Roman"/>
          <w:sz w:val="24"/>
          <w:szCs w:val="24"/>
        </w:rPr>
        <w:t xml:space="preserve"> and </w:t>
      </w:r>
      <w:proofErr w:type="spellStart"/>
      <w:r w:rsidR="00B13DCE">
        <w:rPr>
          <w:rFonts w:ascii="Times New Roman" w:hAnsi="Times New Roman" w:cs="Times New Roman"/>
          <w:sz w:val="24"/>
          <w:szCs w:val="24"/>
        </w:rPr>
        <w:t>Ojok</w:t>
      </w:r>
      <w:proofErr w:type="spellEnd"/>
      <w:r w:rsidR="00B13DCE">
        <w:rPr>
          <w:rFonts w:ascii="Times New Roman" w:hAnsi="Times New Roman" w:cs="Times New Roman"/>
          <w:sz w:val="24"/>
          <w:szCs w:val="24"/>
        </w:rPr>
        <w:t xml:space="preserve"> </w:t>
      </w:r>
      <w:proofErr w:type="spellStart"/>
      <w:r w:rsidR="00B13DCE">
        <w:rPr>
          <w:rFonts w:ascii="Times New Roman" w:hAnsi="Times New Roman" w:cs="Times New Roman"/>
          <w:sz w:val="24"/>
          <w:szCs w:val="24"/>
        </w:rPr>
        <w:t>Oyukutu</w:t>
      </w:r>
      <w:proofErr w:type="spellEnd"/>
      <w:r w:rsidR="00B13DCE">
        <w:rPr>
          <w:rFonts w:ascii="Times New Roman" w:hAnsi="Times New Roman" w:cs="Times New Roman"/>
          <w:sz w:val="24"/>
          <w:szCs w:val="24"/>
        </w:rPr>
        <w:t>, and not the school.</w:t>
      </w:r>
      <w:r w:rsidR="00DF21B1">
        <w:rPr>
          <w:rFonts w:ascii="Times New Roman" w:hAnsi="Times New Roman" w:cs="Times New Roman"/>
          <w:sz w:val="24"/>
          <w:szCs w:val="24"/>
        </w:rPr>
        <w:t xml:space="preserve"> He attended a meeting at the school but the dispute was not resolved only to be arrested on 14</w:t>
      </w:r>
      <w:r w:rsidR="00DF21B1" w:rsidRPr="00B13DCE">
        <w:rPr>
          <w:rFonts w:ascii="Times New Roman" w:hAnsi="Times New Roman" w:cs="Times New Roman"/>
          <w:sz w:val="24"/>
          <w:szCs w:val="24"/>
          <w:vertAlign w:val="superscript"/>
        </w:rPr>
        <w:t>th</w:t>
      </w:r>
      <w:r w:rsidR="00DF21B1">
        <w:rPr>
          <w:rFonts w:ascii="Times New Roman" w:hAnsi="Times New Roman" w:cs="Times New Roman"/>
          <w:sz w:val="24"/>
          <w:szCs w:val="24"/>
        </w:rPr>
        <w:t xml:space="preserve"> March 2012 upon allegations of criminal trespass. D.W.2 </w:t>
      </w:r>
      <w:proofErr w:type="spellStart"/>
      <w:r w:rsidR="00DF21B1">
        <w:rPr>
          <w:rFonts w:ascii="Times New Roman" w:hAnsi="Times New Roman" w:cs="Times New Roman"/>
          <w:sz w:val="24"/>
          <w:szCs w:val="24"/>
        </w:rPr>
        <w:t>Karmella</w:t>
      </w:r>
      <w:proofErr w:type="spellEnd"/>
      <w:r w:rsidR="00DF21B1">
        <w:rPr>
          <w:rFonts w:ascii="Times New Roman" w:hAnsi="Times New Roman" w:cs="Times New Roman"/>
          <w:sz w:val="24"/>
          <w:szCs w:val="24"/>
        </w:rPr>
        <w:t xml:space="preserve"> </w:t>
      </w:r>
      <w:proofErr w:type="spellStart"/>
      <w:r w:rsidR="00DF21B1">
        <w:rPr>
          <w:rFonts w:ascii="Times New Roman" w:hAnsi="Times New Roman" w:cs="Times New Roman"/>
          <w:sz w:val="24"/>
          <w:szCs w:val="24"/>
        </w:rPr>
        <w:t>Ozelle</w:t>
      </w:r>
      <w:proofErr w:type="spellEnd"/>
      <w:r w:rsidR="00DF21B1">
        <w:rPr>
          <w:rFonts w:ascii="Times New Roman" w:hAnsi="Times New Roman" w:cs="Times New Roman"/>
          <w:sz w:val="24"/>
          <w:szCs w:val="24"/>
        </w:rPr>
        <w:t xml:space="preserve"> testified that she employed some people to weed her cassava garden near </w:t>
      </w:r>
      <w:proofErr w:type="spellStart"/>
      <w:r w:rsidR="00DF21B1">
        <w:rPr>
          <w:rFonts w:ascii="Times New Roman" w:hAnsi="Times New Roman" w:cs="Times New Roman"/>
          <w:sz w:val="24"/>
          <w:szCs w:val="24"/>
        </w:rPr>
        <w:t>Nyacara</w:t>
      </w:r>
      <w:proofErr w:type="spellEnd"/>
      <w:r w:rsidR="00DF21B1">
        <w:rPr>
          <w:rFonts w:ascii="Times New Roman" w:hAnsi="Times New Roman" w:cs="Times New Roman"/>
          <w:sz w:val="24"/>
          <w:szCs w:val="24"/>
        </w:rPr>
        <w:t xml:space="preserve"> Primary School</w:t>
      </w:r>
      <w:r w:rsidR="00611B98">
        <w:rPr>
          <w:rFonts w:ascii="Times New Roman" w:hAnsi="Times New Roman" w:cs="Times New Roman"/>
          <w:sz w:val="24"/>
          <w:szCs w:val="24"/>
        </w:rPr>
        <w:t xml:space="preserve"> but they were stopped by teachers of the school and asked to call the appellant</w:t>
      </w:r>
      <w:r w:rsidR="00DF21B1">
        <w:rPr>
          <w:rFonts w:ascii="Times New Roman" w:hAnsi="Times New Roman" w:cs="Times New Roman"/>
          <w:sz w:val="24"/>
          <w:szCs w:val="24"/>
        </w:rPr>
        <w:t xml:space="preserve">. The teachers of </w:t>
      </w:r>
      <w:proofErr w:type="spellStart"/>
      <w:r w:rsidR="00DF21B1">
        <w:rPr>
          <w:rFonts w:ascii="Times New Roman" w:hAnsi="Times New Roman" w:cs="Times New Roman"/>
          <w:sz w:val="24"/>
          <w:szCs w:val="24"/>
        </w:rPr>
        <w:t>Nyacara</w:t>
      </w:r>
      <w:proofErr w:type="spellEnd"/>
      <w:r w:rsidR="00DF21B1">
        <w:rPr>
          <w:rFonts w:ascii="Times New Roman" w:hAnsi="Times New Roman" w:cs="Times New Roman"/>
          <w:sz w:val="24"/>
          <w:szCs w:val="24"/>
        </w:rPr>
        <w:t xml:space="preserve"> Primary School would from time to time chase her and her late husband from the land whenever they attempted to till it yet it belonged to the late father of the appellant, who was a brother to her husband. The teachers of </w:t>
      </w:r>
      <w:proofErr w:type="spellStart"/>
      <w:r w:rsidR="00DF21B1">
        <w:rPr>
          <w:rFonts w:ascii="Times New Roman" w:hAnsi="Times New Roman" w:cs="Times New Roman"/>
          <w:sz w:val="24"/>
          <w:szCs w:val="24"/>
        </w:rPr>
        <w:t>Nyacara</w:t>
      </w:r>
      <w:proofErr w:type="spellEnd"/>
      <w:r w:rsidR="00DF21B1">
        <w:rPr>
          <w:rFonts w:ascii="Times New Roman" w:hAnsi="Times New Roman" w:cs="Times New Roman"/>
          <w:sz w:val="24"/>
          <w:szCs w:val="24"/>
        </w:rPr>
        <w:t xml:space="preserve"> Primary School took over most of the land and began growing crops on it and construction of building, but were stopped. She retained only about 2 ½ acres of the land which she continues to culti</w:t>
      </w:r>
      <w:r w:rsidR="00611B98">
        <w:rPr>
          <w:rFonts w:ascii="Times New Roman" w:hAnsi="Times New Roman" w:cs="Times New Roman"/>
          <w:sz w:val="24"/>
          <w:szCs w:val="24"/>
        </w:rPr>
        <w:t>vate.</w:t>
      </w:r>
      <w:r w:rsidR="00611B98" w:rsidRPr="00611B98">
        <w:rPr>
          <w:rFonts w:ascii="Times New Roman" w:hAnsi="Times New Roman" w:cs="Times New Roman"/>
          <w:sz w:val="24"/>
          <w:szCs w:val="24"/>
        </w:rPr>
        <w:t xml:space="preserve"> </w:t>
      </w:r>
      <w:r w:rsidR="00611B98">
        <w:rPr>
          <w:rFonts w:ascii="Times New Roman" w:hAnsi="Times New Roman" w:cs="Times New Roman"/>
          <w:sz w:val="24"/>
          <w:szCs w:val="24"/>
        </w:rPr>
        <w:t xml:space="preserve">D.W.3 </w:t>
      </w:r>
      <w:proofErr w:type="spellStart"/>
      <w:r w:rsidR="00611B98">
        <w:rPr>
          <w:rFonts w:ascii="Times New Roman" w:hAnsi="Times New Roman" w:cs="Times New Roman"/>
          <w:sz w:val="24"/>
          <w:szCs w:val="24"/>
        </w:rPr>
        <w:t>Fuambe</w:t>
      </w:r>
      <w:proofErr w:type="spellEnd"/>
      <w:r w:rsidR="00611B98">
        <w:rPr>
          <w:rFonts w:ascii="Times New Roman" w:hAnsi="Times New Roman" w:cs="Times New Roman"/>
          <w:sz w:val="24"/>
          <w:szCs w:val="24"/>
        </w:rPr>
        <w:t xml:space="preserve"> </w:t>
      </w:r>
      <w:proofErr w:type="spellStart"/>
      <w:r w:rsidR="00611B98">
        <w:rPr>
          <w:rFonts w:ascii="Times New Roman" w:hAnsi="Times New Roman" w:cs="Times New Roman"/>
          <w:sz w:val="24"/>
          <w:szCs w:val="24"/>
        </w:rPr>
        <w:t>Fulumena</w:t>
      </w:r>
      <w:proofErr w:type="spellEnd"/>
      <w:r w:rsidR="00611B98">
        <w:rPr>
          <w:rFonts w:ascii="Times New Roman" w:hAnsi="Times New Roman" w:cs="Times New Roman"/>
          <w:sz w:val="24"/>
          <w:szCs w:val="24"/>
        </w:rPr>
        <w:t xml:space="preserve">, the appellant’s sister, testified that the appellant had </w:t>
      </w:r>
      <w:proofErr w:type="spellStart"/>
      <w:r w:rsidR="00611B98">
        <w:rPr>
          <w:rFonts w:ascii="Times New Roman" w:hAnsi="Times New Roman" w:cs="Times New Roman"/>
          <w:sz w:val="24"/>
          <w:szCs w:val="24"/>
        </w:rPr>
        <w:t>began</w:t>
      </w:r>
      <w:proofErr w:type="spellEnd"/>
      <w:r w:rsidR="00611B98">
        <w:rPr>
          <w:rFonts w:ascii="Times New Roman" w:hAnsi="Times New Roman" w:cs="Times New Roman"/>
          <w:sz w:val="24"/>
          <w:szCs w:val="24"/>
        </w:rPr>
        <w:t xml:space="preserve"> </w:t>
      </w:r>
      <w:r w:rsidR="00611B98">
        <w:rPr>
          <w:rFonts w:ascii="Times New Roman" w:hAnsi="Times New Roman" w:cs="Times New Roman"/>
          <w:sz w:val="24"/>
          <w:szCs w:val="24"/>
        </w:rPr>
        <w:lastRenderedPageBreak/>
        <w:t xml:space="preserve">utilising the land in issue since the death of their father and it belongs to him. D.W.4 </w:t>
      </w:r>
      <w:proofErr w:type="spellStart"/>
      <w:r w:rsidR="009E7573">
        <w:rPr>
          <w:rFonts w:ascii="Times New Roman" w:hAnsi="Times New Roman" w:cs="Times New Roman"/>
          <w:sz w:val="24"/>
          <w:szCs w:val="24"/>
        </w:rPr>
        <w:t>Majja</w:t>
      </w:r>
      <w:proofErr w:type="spellEnd"/>
      <w:r w:rsidR="009E7573">
        <w:rPr>
          <w:rFonts w:ascii="Times New Roman" w:hAnsi="Times New Roman" w:cs="Times New Roman"/>
          <w:sz w:val="24"/>
          <w:szCs w:val="24"/>
        </w:rPr>
        <w:t xml:space="preserve"> Nelson Patrick</w:t>
      </w:r>
      <w:r w:rsidR="00611B98">
        <w:rPr>
          <w:rFonts w:ascii="Times New Roman" w:hAnsi="Times New Roman" w:cs="Times New Roman"/>
          <w:sz w:val="24"/>
          <w:szCs w:val="24"/>
        </w:rPr>
        <w:t xml:space="preserve">, </w:t>
      </w:r>
      <w:r w:rsidR="009E7573">
        <w:rPr>
          <w:rFonts w:ascii="Times New Roman" w:hAnsi="Times New Roman" w:cs="Times New Roman"/>
          <w:sz w:val="24"/>
          <w:szCs w:val="24"/>
        </w:rPr>
        <w:t xml:space="preserve">administrator of the estate of the late </w:t>
      </w:r>
      <w:proofErr w:type="spellStart"/>
      <w:r w:rsidR="009E7573">
        <w:rPr>
          <w:rFonts w:ascii="Times New Roman" w:hAnsi="Times New Roman" w:cs="Times New Roman"/>
          <w:sz w:val="24"/>
          <w:szCs w:val="24"/>
        </w:rPr>
        <w:t>Olar</w:t>
      </w:r>
      <w:proofErr w:type="spellEnd"/>
      <w:r w:rsidR="009E7573">
        <w:rPr>
          <w:rFonts w:ascii="Times New Roman" w:hAnsi="Times New Roman" w:cs="Times New Roman"/>
          <w:sz w:val="24"/>
          <w:szCs w:val="24"/>
        </w:rPr>
        <w:t xml:space="preserve"> </w:t>
      </w:r>
      <w:proofErr w:type="spellStart"/>
      <w:r w:rsidR="009E7573">
        <w:rPr>
          <w:rFonts w:ascii="Times New Roman" w:hAnsi="Times New Roman" w:cs="Times New Roman"/>
          <w:sz w:val="24"/>
          <w:szCs w:val="24"/>
        </w:rPr>
        <w:t>Ojok</w:t>
      </w:r>
      <w:proofErr w:type="spellEnd"/>
      <w:r w:rsidR="00611B98">
        <w:rPr>
          <w:rFonts w:ascii="Times New Roman" w:hAnsi="Times New Roman" w:cs="Times New Roman"/>
          <w:sz w:val="24"/>
          <w:szCs w:val="24"/>
        </w:rPr>
        <w:t>, testified that</w:t>
      </w:r>
      <w:r w:rsidR="009E7573">
        <w:rPr>
          <w:rFonts w:ascii="Times New Roman" w:hAnsi="Times New Roman" w:cs="Times New Roman"/>
          <w:sz w:val="24"/>
          <w:szCs w:val="24"/>
        </w:rPr>
        <w:t xml:space="preserve"> the land belongs to the family of the appellant and there is a pending suit filed in the year 2004, between that family and </w:t>
      </w:r>
      <w:proofErr w:type="spellStart"/>
      <w:r w:rsidR="009E7573">
        <w:rPr>
          <w:rFonts w:ascii="Times New Roman" w:hAnsi="Times New Roman" w:cs="Times New Roman"/>
          <w:sz w:val="24"/>
          <w:szCs w:val="24"/>
        </w:rPr>
        <w:t>Nyacara</w:t>
      </w:r>
      <w:proofErr w:type="spellEnd"/>
      <w:r w:rsidR="009E7573">
        <w:rPr>
          <w:rFonts w:ascii="Times New Roman" w:hAnsi="Times New Roman" w:cs="Times New Roman"/>
          <w:sz w:val="24"/>
          <w:szCs w:val="24"/>
        </w:rPr>
        <w:t xml:space="preserve"> Primary School. The school had since the year 20016 taken over the land and undertaken various activities thereon including cultivation and construction of buildings. </w:t>
      </w:r>
    </w:p>
    <w:p w:rsidR="00911A5E" w:rsidRDefault="00911A5E" w:rsidP="00C40079">
      <w:pPr>
        <w:spacing w:after="0" w:line="360" w:lineRule="auto"/>
        <w:jc w:val="both"/>
        <w:rPr>
          <w:rFonts w:ascii="Times New Roman" w:hAnsi="Times New Roman" w:cs="Times New Roman"/>
          <w:sz w:val="24"/>
          <w:szCs w:val="24"/>
        </w:rPr>
      </w:pPr>
    </w:p>
    <w:p w:rsidR="009E7573" w:rsidRDefault="009E7573"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trial magistrate</w:t>
      </w:r>
      <w:r w:rsidR="007769BF">
        <w:rPr>
          <w:rFonts w:ascii="Times New Roman" w:hAnsi="Times New Roman" w:cs="Times New Roman"/>
          <w:sz w:val="24"/>
          <w:szCs w:val="24"/>
        </w:rPr>
        <w:t xml:space="preserve"> found that the prosecution had proved that on 7</w:t>
      </w:r>
      <w:r w:rsidR="007769BF" w:rsidRPr="00514BE2">
        <w:rPr>
          <w:rFonts w:ascii="Times New Roman" w:hAnsi="Times New Roman" w:cs="Times New Roman"/>
          <w:sz w:val="24"/>
          <w:szCs w:val="24"/>
          <w:vertAlign w:val="superscript"/>
        </w:rPr>
        <w:t>th</w:t>
      </w:r>
      <w:r w:rsidR="007769BF">
        <w:rPr>
          <w:rFonts w:ascii="Times New Roman" w:hAnsi="Times New Roman" w:cs="Times New Roman"/>
          <w:sz w:val="24"/>
          <w:szCs w:val="24"/>
        </w:rPr>
        <w:t xml:space="preserve"> March 2012, the appellant was together with other persons, found on the disputed land digging. The land had since 1999 and at the material time, in possession of </w:t>
      </w:r>
      <w:proofErr w:type="spellStart"/>
      <w:r w:rsidR="007769BF">
        <w:rPr>
          <w:rFonts w:ascii="Times New Roman" w:hAnsi="Times New Roman" w:cs="Times New Roman"/>
          <w:sz w:val="24"/>
          <w:szCs w:val="24"/>
        </w:rPr>
        <w:t>Nyacara</w:t>
      </w:r>
      <w:proofErr w:type="spellEnd"/>
      <w:r w:rsidR="007769BF">
        <w:rPr>
          <w:rFonts w:ascii="Times New Roman" w:hAnsi="Times New Roman" w:cs="Times New Roman"/>
          <w:sz w:val="24"/>
          <w:szCs w:val="24"/>
        </w:rPr>
        <w:t xml:space="preserve"> Primary School. The court rejected his evidence regarding the ownership of the land as inconsistent and thus incredible. There was no credible evidence of long user by the appellant. On basis of the letter the appellant wrote to the school authorities on 9</w:t>
      </w:r>
      <w:r w:rsidR="007769BF" w:rsidRPr="007769BF">
        <w:rPr>
          <w:rFonts w:ascii="Times New Roman" w:hAnsi="Times New Roman" w:cs="Times New Roman"/>
          <w:sz w:val="24"/>
          <w:szCs w:val="24"/>
          <w:vertAlign w:val="superscript"/>
        </w:rPr>
        <w:t>th</w:t>
      </w:r>
      <w:r w:rsidR="007769BF">
        <w:rPr>
          <w:rFonts w:ascii="Times New Roman" w:hAnsi="Times New Roman" w:cs="Times New Roman"/>
          <w:sz w:val="24"/>
          <w:szCs w:val="24"/>
        </w:rPr>
        <w:t xml:space="preserve"> March 2012, the court found that the prosecution had intent to intimidate. He was thus convicted and sentenced to ten months’ imprisonment and to pay compensation of </w:t>
      </w:r>
      <w:proofErr w:type="spellStart"/>
      <w:r w:rsidR="007769BF">
        <w:rPr>
          <w:rFonts w:ascii="Times New Roman" w:hAnsi="Times New Roman" w:cs="Times New Roman"/>
          <w:sz w:val="24"/>
          <w:szCs w:val="24"/>
        </w:rPr>
        <w:t>shs</w:t>
      </w:r>
      <w:proofErr w:type="spellEnd"/>
      <w:r w:rsidR="007769BF">
        <w:rPr>
          <w:rFonts w:ascii="Times New Roman" w:hAnsi="Times New Roman" w:cs="Times New Roman"/>
          <w:sz w:val="24"/>
          <w:szCs w:val="24"/>
        </w:rPr>
        <w:t>. 400,000/=</w:t>
      </w:r>
    </w:p>
    <w:p w:rsidR="007769BF" w:rsidRDefault="007769BF" w:rsidP="00C40079">
      <w:pPr>
        <w:spacing w:after="0" w:line="360" w:lineRule="auto"/>
        <w:jc w:val="both"/>
        <w:rPr>
          <w:rFonts w:ascii="Times New Roman" w:hAnsi="Times New Roman" w:cs="Times New Roman"/>
          <w:sz w:val="24"/>
          <w:szCs w:val="24"/>
        </w:rPr>
      </w:pPr>
    </w:p>
    <w:p w:rsidR="00C87657"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decision</w:t>
      </w:r>
      <w:r w:rsidR="00544141">
        <w:rPr>
          <w:rFonts w:ascii="Times New Roman" w:hAnsi="Times New Roman" w:cs="Times New Roman"/>
          <w:sz w:val="24"/>
          <w:szCs w:val="24"/>
        </w:rPr>
        <w:t>,</w:t>
      </w:r>
      <w:r w:rsidR="00C87657" w:rsidRPr="009A4040">
        <w:rPr>
          <w:rFonts w:ascii="Times New Roman" w:hAnsi="Times New Roman" w:cs="Times New Roman"/>
          <w:sz w:val="24"/>
          <w:szCs w:val="24"/>
        </w:rPr>
        <w:t xml:space="preserve"> </w:t>
      </w:r>
      <w:r w:rsidR="00297141">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544141">
        <w:rPr>
          <w:rFonts w:ascii="Times New Roman" w:hAnsi="Times New Roman" w:cs="Times New Roman"/>
          <w:sz w:val="24"/>
          <w:szCs w:val="24"/>
        </w:rPr>
        <w:t>ed both conviction and sentence</w:t>
      </w:r>
      <w:r w:rsidR="00A5178C">
        <w:rPr>
          <w:rFonts w:ascii="Times New Roman" w:hAnsi="Times New Roman" w:cs="Times New Roman"/>
          <w:sz w:val="24"/>
          <w:szCs w:val="24"/>
        </w:rPr>
        <w:t xml:space="preserve"> on the following grounds, namely;</w:t>
      </w:r>
    </w:p>
    <w:p w:rsidR="006F1DD2" w:rsidRDefault="006F1DD2" w:rsidP="006F1DD2">
      <w:pPr>
        <w:pStyle w:val="ListParagraph"/>
        <w:numPr>
          <w:ilvl w:val="0"/>
          <w:numId w:val="10"/>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convicted the appellant who had put up a defence of honest claim of right to the offence of criminal trespass c/s 302 of the Penal Code Act.</w:t>
      </w:r>
    </w:p>
    <w:p w:rsidR="006F1DD2" w:rsidRDefault="006F1DD2" w:rsidP="006F1DD2">
      <w:pPr>
        <w:pStyle w:val="ListParagraph"/>
        <w:autoSpaceDE w:val="0"/>
        <w:autoSpaceDN w:val="0"/>
        <w:adjustRightInd w:val="0"/>
        <w:spacing w:after="0"/>
        <w:ind w:right="576"/>
        <w:jc w:val="both"/>
        <w:rPr>
          <w:rFonts w:ascii="Times New Roman" w:hAnsi="Times New Roman" w:cs="Times New Roman"/>
          <w:sz w:val="24"/>
          <w:szCs w:val="24"/>
        </w:rPr>
      </w:pPr>
    </w:p>
    <w:p w:rsidR="006F1DD2" w:rsidRDefault="006F1DD2" w:rsidP="006F1DD2">
      <w:pPr>
        <w:pStyle w:val="ListParagraph"/>
        <w:numPr>
          <w:ilvl w:val="0"/>
          <w:numId w:val="10"/>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failed to properly evaluate the evidence on the record and wrongly made a finding that the land was in occupation of the complainant, whereas not.</w:t>
      </w:r>
    </w:p>
    <w:p w:rsidR="006F1DD2" w:rsidRPr="006F1DD2" w:rsidRDefault="006F1DD2" w:rsidP="006F1DD2">
      <w:pPr>
        <w:pStyle w:val="ListParagraph"/>
        <w:rPr>
          <w:rFonts w:ascii="Times New Roman" w:hAnsi="Times New Roman" w:cs="Times New Roman"/>
          <w:sz w:val="24"/>
          <w:szCs w:val="24"/>
        </w:rPr>
      </w:pPr>
    </w:p>
    <w:p w:rsidR="006F1DD2" w:rsidRDefault="006F1DD2" w:rsidP="006F1DD2">
      <w:pPr>
        <w:pStyle w:val="ListParagraph"/>
        <w:numPr>
          <w:ilvl w:val="0"/>
          <w:numId w:val="10"/>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sentenced the appellant to a term of imprisonment of 10 months which in the circumstances of the case was harsh and excessive.</w:t>
      </w:r>
    </w:p>
    <w:p w:rsidR="006F1DD2" w:rsidRPr="006F1DD2" w:rsidRDefault="006F1DD2" w:rsidP="006F1DD2">
      <w:pPr>
        <w:pStyle w:val="ListParagraph"/>
        <w:rPr>
          <w:rFonts w:ascii="Times New Roman" w:hAnsi="Times New Roman" w:cs="Times New Roman"/>
          <w:sz w:val="24"/>
          <w:szCs w:val="24"/>
        </w:rPr>
      </w:pPr>
    </w:p>
    <w:p w:rsidR="006F1DD2" w:rsidRPr="006F1DD2" w:rsidRDefault="006F1DD2" w:rsidP="006F1DD2">
      <w:pPr>
        <w:pStyle w:val="ListParagraph"/>
        <w:numPr>
          <w:ilvl w:val="0"/>
          <w:numId w:val="10"/>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ordered the appellant to pay </w:t>
      </w:r>
      <w:proofErr w:type="spellStart"/>
      <w:r>
        <w:rPr>
          <w:rFonts w:ascii="Times New Roman" w:hAnsi="Times New Roman" w:cs="Times New Roman"/>
          <w:sz w:val="24"/>
          <w:szCs w:val="24"/>
        </w:rPr>
        <w:t>Ugx</w:t>
      </w:r>
      <w:proofErr w:type="spellEnd"/>
      <w:r>
        <w:rPr>
          <w:rFonts w:ascii="Times New Roman" w:hAnsi="Times New Roman" w:cs="Times New Roman"/>
          <w:sz w:val="24"/>
          <w:szCs w:val="24"/>
        </w:rPr>
        <w:t xml:space="preserve"> 400,000/= as compensation to the complainant without justification.</w:t>
      </w:r>
    </w:p>
    <w:p w:rsidR="00544141" w:rsidRDefault="00544141" w:rsidP="00A90A47">
      <w:pPr>
        <w:autoSpaceDE w:val="0"/>
        <w:autoSpaceDN w:val="0"/>
        <w:adjustRightInd w:val="0"/>
        <w:spacing w:after="0" w:line="360" w:lineRule="auto"/>
        <w:jc w:val="both"/>
        <w:rPr>
          <w:rFonts w:ascii="Times New Roman" w:hAnsi="Times New Roman" w:cs="Times New Roman"/>
          <w:sz w:val="24"/>
          <w:szCs w:val="24"/>
        </w:rPr>
      </w:pPr>
    </w:p>
    <w:p w:rsidR="00544141" w:rsidRDefault="005441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Submitting in support of </w:t>
      </w:r>
      <w:r w:rsidR="00A5178C">
        <w:rPr>
          <w:rFonts w:ascii="Times New Roman" w:hAnsi="Times New Roman" w:cs="Times New Roman"/>
          <w:sz w:val="24"/>
          <w:szCs w:val="24"/>
        </w:rPr>
        <w:t>the appeal</w:t>
      </w:r>
      <w:r>
        <w:rPr>
          <w:rFonts w:ascii="Times New Roman" w:hAnsi="Times New Roman" w:cs="Times New Roman"/>
          <w:sz w:val="24"/>
          <w:szCs w:val="24"/>
        </w:rPr>
        <w:t xml:space="preserve">, counsel for the appellant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r w:rsidR="006F1DD2">
        <w:rPr>
          <w:rFonts w:ascii="Times New Roman" w:hAnsi="Times New Roman" w:cs="Times New Roman"/>
          <w:sz w:val="24"/>
          <w:szCs w:val="24"/>
        </w:rPr>
        <w:t xml:space="preserve">Paul </w:t>
      </w:r>
      <w:proofErr w:type="spellStart"/>
      <w:r w:rsidR="006F1DD2">
        <w:rPr>
          <w:rFonts w:ascii="Times New Roman" w:hAnsi="Times New Roman" w:cs="Times New Roman"/>
          <w:sz w:val="24"/>
          <w:szCs w:val="24"/>
        </w:rPr>
        <w:t>Manzi</w:t>
      </w:r>
      <w:proofErr w:type="spellEnd"/>
      <w:r w:rsidR="006F1DD2">
        <w:rPr>
          <w:rFonts w:ascii="Times New Roman" w:hAnsi="Times New Roman" w:cs="Times New Roman"/>
          <w:sz w:val="24"/>
          <w:szCs w:val="24"/>
        </w:rPr>
        <w:t xml:space="preserve"> argued that </w:t>
      </w:r>
      <w:r w:rsidR="00882582">
        <w:rPr>
          <w:rFonts w:ascii="Times New Roman" w:hAnsi="Times New Roman" w:cs="Times New Roman"/>
          <w:sz w:val="24"/>
          <w:szCs w:val="24"/>
        </w:rPr>
        <w:t xml:space="preserve">there was ample evidence before court to justify the </w:t>
      </w:r>
      <w:r w:rsidR="00D764CC">
        <w:rPr>
          <w:rFonts w:ascii="Times New Roman" w:hAnsi="Times New Roman" w:cs="Times New Roman"/>
          <w:sz w:val="24"/>
          <w:szCs w:val="24"/>
        </w:rPr>
        <w:t>defence</w:t>
      </w:r>
      <w:r w:rsidR="00882582">
        <w:rPr>
          <w:rFonts w:ascii="Times New Roman" w:hAnsi="Times New Roman" w:cs="Times New Roman"/>
          <w:sz w:val="24"/>
          <w:szCs w:val="24"/>
        </w:rPr>
        <w:t xml:space="preserve"> of </w:t>
      </w:r>
      <w:r w:rsidR="00D764CC">
        <w:rPr>
          <w:rFonts w:ascii="Times New Roman" w:hAnsi="Times New Roman" w:cs="Times New Roman"/>
          <w:sz w:val="24"/>
          <w:szCs w:val="24"/>
        </w:rPr>
        <w:t>honest claim of right</w:t>
      </w:r>
      <w:r w:rsidR="0024490F">
        <w:rPr>
          <w:rFonts w:ascii="Times New Roman" w:hAnsi="Times New Roman" w:cs="Times New Roman"/>
          <w:sz w:val="24"/>
          <w:szCs w:val="24"/>
        </w:rPr>
        <w:t>.</w:t>
      </w:r>
      <w:r w:rsidR="00CF7508">
        <w:rPr>
          <w:rFonts w:ascii="Times New Roman" w:hAnsi="Times New Roman" w:cs="Times New Roman"/>
          <w:sz w:val="24"/>
          <w:szCs w:val="24"/>
        </w:rPr>
        <w:t xml:space="preserve"> Such a belief </w:t>
      </w:r>
      <w:r w:rsidR="00CF7508">
        <w:rPr>
          <w:rFonts w:ascii="Times New Roman" w:hAnsi="Times New Roman" w:cs="Times New Roman"/>
          <w:sz w:val="24"/>
          <w:szCs w:val="24"/>
        </w:rPr>
        <w:lastRenderedPageBreak/>
        <w:t xml:space="preserve">need not be reasonable, as long as it is honest. </w:t>
      </w:r>
      <w:r w:rsidR="00CA3935">
        <w:rPr>
          <w:rFonts w:ascii="Times New Roman" w:hAnsi="Times New Roman" w:cs="Times New Roman"/>
          <w:sz w:val="24"/>
          <w:szCs w:val="24"/>
        </w:rPr>
        <w:t xml:space="preserve">He cited </w:t>
      </w:r>
      <w:proofErr w:type="spellStart"/>
      <w:r w:rsidR="00CA3935" w:rsidRPr="001C0BC0">
        <w:rPr>
          <w:rFonts w:ascii="Times New Roman" w:hAnsi="Times New Roman" w:cs="Times New Roman"/>
          <w:i/>
          <w:sz w:val="24"/>
          <w:szCs w:val="24"/>
        </w:rPr>
        <w:t>Nkwine</w:t>
      </w:r>
      <w:proofErr w:type="spellEnd"/>
      <w:r w:rsidR="00CA3935" w:rsidRPr="001C0BC0">
        <w:rPr>
          <w:rFonts w:ascii="Times New Roman" w:hAnsi="Times New Roman" w:cs="Times New Roman"/>
          <w:i/>
          <w:sz w:val="24"/>
          <w:szCs w:val="24"/>
        </w:rPr>
        <w:t xml:space="preserve"> Jackson v. Uganda, H.C. Criminal Appeal No. 59 of 1992 [</w:t>
      </w:r>
      <w:r w:rsidR="001C0BC0" w:rsidRPr="001C0BC0">
        <w:rPr>
          <w:rFonts w:ascii="Times New Roman" w:hAnsi="Times New Roman" w:cs="Times New Roman"/>
          <w:i/>
          <w:sz w:val="24"/>
          <w:szCs w:val="24"/>
        </w:rPr>
        <w:t>1995] III KALR 113</w:t>
      </w:r>
      <w:r w:rsidR="001C0BC0">
        <w:rPr>
          <w:rFonts w:ascii="Times New Roman" w:hAnsi="Times New Roman" w:cs="Times New Roman"/>
          <w:sz w:val="24"/>
          <w:szCs w:val="24"/>
        </w:rPr>
        <w:t xml:space="preserve"> and </w:t>
      </w:r>
      <w:proofErr w:type="spellStart"/>
      <w:r w:rsidR="001C0BC0" w:rsidRPr="001C0BC0">
        <w:rPr>
          <w:rFonts w:ascii="Times New Roman" w:hAnsi="Times New Roman" w:cs="Times New Roman"/>
          <w:i/>
          <w:sz w:val="24"/>
          <w:szCs w:val="24"/>
        </w:rPr>
        <w:t>Oyat</w:t>
      </w:r>
      <w:proofErr w:type="spellEnd"/>
      <w:r w:rsidR="001C0BC0" w:rsidRPr="001C0BC0">
        <w:rPr>
          <w:rFonts w:ascii="Times New Roman" w:hAnsi="Times New Roman" w:cs="Times New Roman"/>
          <w:i/>
          <w:sz w:val="24"/>
          <w:szCs w:val="24"/>
        </w:rPr>
        <w:t xml:space="preserve"> v. Uganda [1967] EA 827</w:t>
      </w:r>
      <w:r w:rsidR="001C0BC0">
        <w:rPr>
          <w:rFonts w:ascii="Times New Roman" w:hAnsi="Times New Roman" w:cs="Times New Roman"/>
          <w:sz w:val="24"/>
          <w:szCs w:val="24"/>
        </w:rPr>
        <w:t>. The evidence on record does not support the finding that the land was in possession of the complainant. In the alternative, being a first offender, the sentence of 10 months’ imprisonment was harsh and excessive. Since there was no evidence of any injury or damage to property occasioned by the offence, the award of compensation had no legal basis.</w:t>
      </w:r>
    </w:p>
    <w:p w:rsidR="0024490F" w:rsidRDefault="0024490F" w:rsidP="00A90A47">
      <w:pPr>
        <w:autoSpaceDE w:val="0"/>
        <w:autoSpaceDN w:val="0"/>
        <w:adjustRightInd w:val="0"/>
        <w:spacing w:after="0" w:line="360" w:lineRule="auto"/>
        <w:jc w:val="both"/>
        <w:rPr>
          <w:rFonts w:ascii="Times New Roman" w:hAnsi="Times New Roman" w:cs="Times New Roman"/>
          <w:sz w:val="24"/>
          <w:szCs w:val="24"/>
        </w:rPr>
      </w:pPr>
    </w:p>
    <w:p w:rsidR="0024490F" w:rsidRPr="009A4040" w:rsidRDefault="0024490F" w:rsidP="00A265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State Attorney, </w:t>
      </w:r>
      <w:proofErr w:type="spellStart"/>
      <w:r>
        <w:rPr>
          <w:rFonts w:ascii="Times New Roman" w:hAnsi="Times New Roman" w:cs="Times New Roman"/>
          <w:sz w:val="24"/>
          <w:szCs w:val="24"/>
        </w:rPr>
        <w:t>M</w:t>
      </w:r>
      <w:r w:rsidR="001C0BC0">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1C0BC0">
        <w:rPr>
          <w:rFonts w:ascii="Times New Roman" w:hAnsi="Times New Roman" w:cs="Times New Roman"/>
          <w:sz w:val="24"/>
          <w:szCs w:val="24"/>
        </w:rPr>
        <w:t xml:space="preserve">Emmanuel </w:t>
      </w:r>
      <w:proofErr w:type="spellStart"/>
      <w:r w:rsidR="001C0BC0">
        <w:rPr>
          <w:rFonts w:ascii="Times New Roman" w:hAnsi="Times New Roman" w:cs="Times New Roman"/>
          <w:sz w:val="24"/>
          <w:szCs w:val="24"/>
        </w:rPr>
        <w:t>Pirimba</w:t>
      </w:r>
      <w:proofErr w:type="spellEnd"/>
      <w:r>
        <w:rPr>
          <w:rFonts w:ascii="Times New Roman" w:hAnsi="Times New Roman" w:cs="Times New Roman"/>
          <w:sz w:val="24"/>
          <w:szCs w:val="24"/>
        </w:rPr>
        <w:t xml:space="preserve"> submitted that</w:t>
      </w:r>
      <w:r w:rsidR="001C0BC0">
        <w:rPr>
          <w:rFonts w:ascii="Times New Roman" w:hAnsi="Times New Roman" w:cs="Times New Roman"/>
          <w:sz w:val="24"/>
          <w:szCs w:val="24"/>
        </w:rPr>
        <w:t xml:space="preserve"> the trial magistrate properly evaluated the evidence and came to the correct conclusion</w:t>
      </w:r>
      <w:r w:rsidR="00CB5EAA">
        <w:rPr>
          <w:rFonts w:ascii="Times New Roman" w:hAnsi="Times New Roman" w:cs="Times New Roman"/>
          <w:sz w:val="24"/>
          <w:szCs w:val="24"/>
        </w:rPr>
        <w:t>.</w:t>
      </w:r>
      <w:r w:rsidR="001C0BC0">
        <w:rPr>
          <w:rFonts w:ascii="Times New Roman" w:hAnsi="Times New Roman" w:cs="Times New Roman"/>
          <w:sz w:val="24"/>
          <w:szCs w:val="24"/>
        </w:rPr>
        <w:t xml:space="preserve"> The complainant was in possession of the land at the material time. The complainant had crops and unfinished structures on the land. The appellant did not have an honest belief in laying claim to the land. </w:t>
      </w:r>
      <w:r w:rsidR="00A2659C">
        <w:rPr>
          <w:rFonts w:ascii="Times New Roman" w:hAnsi="Times New Roman" w:cs="Times New Roman"/>
          <w:sz w:val="24"/>
          <w:szCs w:val="24"/>
        </w:rPr>
        <w:t>The land has clear boundaries in the form of roads. The court was justified in rejecting the appellant’s evidence of ownership and user of the land since it had many inconsistencies. The maximum punishment for the offence is one year’s imprisonment. A sentence of ten months’ imprisonment is neither harsh nor excessive. It is up to the court to determine the lawfulness of the order of compensation.</w:t>
      </w:r>
    </w:p>
    <w:p w:rsidR="00F312C0" w:rsidRPr="009069EB" w:rsidRDefault="00F312C0" w:rsidP="00A2659C">
      <w:pPr>
        <w:autoSpaceDE w:val="0"/>
        <w:autoSpaceDN w:val="0"/>
        <w:adjustRightInd w:val="0"/>
        <w:spacing w:after="0"/>
        <w:ind w:right="576"/>
        <w:jc w:val="both"/>
        <w:rPr>
          <w:rFonts w:ascii="Times New Roman" w:hAnsi="Times New Roman" w:cs="Times New Roman"/>
          <w:sz w:val="24"/>
          <w:szCs w:val="24"/>
        </w:rPr>
      </w:pPr>
    </w:p>
    <w:p w:rsidR="00DB0649" w:rsidRDefault="00A2659C" w:rsidP="00A2659C">
      <w:pPr>
        <w:pStyle w:val="NormalWeb"/>
        <w:spacing w:before="0" w:beforeAutospacing="0" w:after="0" w:afterAutospacing="0" w:line="360" w:lineRule="auto"/>
        <w:jc w:val="both"/>
      </w:pPr>
      <w:r>
        <w:t>This being a first appeal, it is the duty of this court to rehear the case, reconsider the material evidence and subject it to a fresh and exhaustive scrutiny</w:t>
      </w:r>
      <w:r w:rsidR="0076481C">
        <w:t xml:space="preserve">. </w:t>
      </w:r>
      <w:r w:rsidR="0076481C" w:rsidRPr="0076481C">
        <w:rPr>
          <w:rStyle w:val="Strong"/>
          <w:b w:val="0"/>
        </w:rPr>
        <w:t>It must then make up its own mind not disregarding the judgment appealed from but carefully weighing and considering it</w:t>
      </w:r>
      <w:r>
        <w:t xml:space="preserve"> (see </w:t>
      </w:r>
      <w:r w:rsidRPr="00A2659C">
        <w:rPr>
          <w:rStyle w:val="Strong"/>
          <w:b w:val="0"/>
          <w:i/>
        </w:rPr>
        <w:t xml:space="preserve">Uganda v. George William </w:t>
      </w:r>
      <w:proofErr w:type="spellStart"/>
      <w:r w:rsidRPr="00A2659C">
        <w:rPr>
          <w:rStyle w:val="Strong"/>
          <w:b w:val="0"/>
          <w:i/>
        </w:rPr>
        <w:t>Ssimbwa</w:t>
      </w:r>
      <w:proofErr w:type="spellEnd"/>
      <w:r w:rsidRPr="00A2659C">
        <w:rPr>
          <w:rStyle w:val="Strong"/>
          <w:b w:val="0"/>
          <w:i/>
        </w:rPr>
        <w:t>, S. C. Criminal Appeal No. 31 of 1995</w:t>
      </w:r>
      <w:r w:rsidRPr="00A2659C">
        <w:rPr>
          <w:rStyle w:val="Strong"/>
          <w:b w:val="0"/>
        </w:rPr>
        <w:t>;</w:t>
      </w:r>
      <w:r>
        <w:t xml:space="preserve"> </w:t>
      </w:r>
      <w:proofErr w:type="spellStart"/>
      <w:r w:rsidRPr="00A2659C">
        <w:rPr>
          <w:rStyle w:val="Strong"/>
          <w:b w:val="0"/>
          <w:i/>
        </w:rPr>
        <w:t>Kifamunte</w:t>
      </w:r>
      <w:proofErr w:type="spellEnd"/>
      <w:r w:rsidRPr="00A2659C">
        <w:rPr>
          <w:rStyle w:val="Strong"/>
          <w:b w:val="0"/>
          <w:i/>
        </w:rPr>
        <w:t xml:space="preserve"> Henry v. Uganda, S. C. Criminal Appeal No. 10 of 1997</w:t>
      </w:r>
      <w:r>
        <w:rPr>
          <w:rStyle w:val="Strong"/>
          <w:b w:val="0"/>
        </w:rPr>
        <w:t xml:space="preserve"> and </w:t>
      </w:r>
      <w:proofErr w:type="spellStart"/>
      <w:r w:rsidRPr="00A2659C">
        <w:rPr>
          <w:rStyle w:val="Strong"/>
          <w:b w:val="0"/>
          <w:i/>
        </w:rPr>
        <w:t>Okwonga</w:t>
      </w:r>
      <w:proofErr w:type="spellEnd"/>
      <w:r w:rsidRPr="00A2659C">
        <w:rPr>
          <w:rStyle w:val="Strong"/>
          <w:b w:val="0"/>
          <w:i/>
        </w:rPr>
        <w:t xml:space="preserve"> Anthony v. Uganda, S. C. Criminal Appeal No. 20 of 2000</w:t>
      </w:r>
      <w:r>
        <w:rPr>
          <w:rStyle w:val="Strong"/>
          <w:b w:val="0"/>
        </w:rPr>
        <w:t xml:space="preserve">). But in doing so, the court must bear in mind </w:t>
      </w:r>
      <w:r>
        <w:t xml:space="preserve">the decision in </w:t>
      </w:r>
      <w:proofErr w:type="spellStart"/>
      <w:r w:rsidR="00DB0649" w:rsidRPr="00A2659C">
        <w:rPr>
          <w:rStyle w:val="Strong"/>
          <w:b w:val="0"/>
          <w:i/>
        </w:rPr>
        <w:t>Bogere</w:t>
      </w:r>
      <w:proofErr w:type="spellEnd"/>
      <w:r w:rsidR="00DB0649" w:rsidRPr="00A2659C">
        <w:rPr>
          <w:rStyle w:val="Strong"/>
          <w:b w:val="0"/>
          <w:i/>
        </w:rPr>
        <w:t xml:space="preserve"> Moses </w:t>
      </w:r>
      <w:r w:rsidRPr="00A2659C">
        <w:rPr>
          <w:rStyle w:val="Strong"/>
          <w:b w:val="0"/>
          <w:i/>
        </w:rPr>
        <w:t>and</w:t>
      </w:r>
      <w:r w:rsidR="00DB0649" w:rsidRPr="00A2659C">
        <w:rPr>
          <w:rStyle w:val="Strong"/>
          <w:b w:val="0"/>
          <w:i/>
        </w:rPr>
        <w:t xml:space="preserve"> </w:t>
      </w:r>
      <w:r w:rsidRPr="00A2659C">
        <w:rPr>
          <w:rStyle w:val="Strong"/>
          <w:b w:val="0"/>
          <w:i/>
        </w:rPr>
        <w:t>a</w:t>
      </w:r>
      <w:r w:rsidR="00DB0649" w:rsidRPr="00A2659C">
        <w:rPr>
          <w:rStyle w:val="Strong"/>
          <w:b w:val="0"/>
          <w:i/>
        </w:rPr>
        <w:t>nother v. Uganda S</w:t>
      </w:r>
      <w:r>
        <w:rPr>
          <w:rStyle w:val="Strong"/>
          <w:b w:val="0"/>
          <w:i/>
        </w:rPr>
        <w:t>.</w:t>
      </w:r>
      <w:r w:rsidR="00DB0649" w:rsidRPr="00A2659C">
        <w:rPr>
          <w:rStyle w:val="Strong"/>
          <w:b w:val="0"/>
          <w:i/>
        </w:rPr>
        <w:t xml:space="preserve"> C</w:t>
      </w:r>
      <w:r>
        <w:rPr>
          <w:rStyle w:val="Strong"/>
          <w:b w:val="0"/>
          <w:i/>
        </w:rPr>
        <w:t>.</w:t>
      </w:r>
      <w:r w:rsidR="00DB0649" w:rsidRPr="00A2659C">
        <w:rPr>
          <w:rStyle w:val="Strong"/>
          <w:b w:val="0"/>
          <w:i/>
        </w:rPr>
        <w:t xml:space="preserve"> Criminal Appeal No. 1 of 1997</w:t>
      </w:r>
      <w:r>
        <w:rPr>
          <w:rStyle w:val="Strong"/>
          <w:b w:val="0"/>
        </w:rPr>
        <w:t xml:space="preserve"> to the effect that</w:t>
      </w:r>
      <w:r w:rsidR="00DB0649">
        <w:t>:</w:t>
      </w:r>
    </w:p>
    <w:p w:rsidR="00DB0649" w:rsidRPr="00A2659C" w:rsidRDefault="00A2659C" w:rsidP="00A2659C">
      <w:pPr>
        <w:pStyle w:val="NormalWeb"/>
        <w:spacing w:line="276" w:lineRule="auto"/>
        <w:ind w:left="576" w:right="432"/>
        <w:jc w:val="both"/>
        <w:rPr>
          <w:b/>
        </w:rPr>
      </w:pPr>
      <w:r w:rsidRPr="00A2659C">
        <w:rPr>
          <w:rStyle w:val="Strong"/>
          <w:b w:val="0"/>
        </w:rPr>
        <w:t>A first</w:t>
      </w:r>
      <w:r w:rsidR="00DB0649" w:rsidRPr="00A2659C">
        <w:rPr>
          <w:rStyle w:val="Strong"/>
          <w:b w:val="0"/>
        </w:rPr>
        <w:t xml:space="preserve"> appellate court must bear in mind that it did not have the opportunity to see and hear the witnesses and should, where available on record, be guided by the impression of the trial judge on the manner and demeanour of the witnesses.</w:t>
      </w:r>
      <w:r w:rsidR="00DB0649" w:rsidRPr="00A2659C">
        <w:rPr>
          <w:b/>
        </w:rPr>
        <w:t xml:space="preserve">  </w:t>
      </w:r>
      <w:r w:rsidR="00DB0649" w:rsidRPr="00A2659C">
        <w:rPr>
          <w:rStyle w:val="Strong"/>
          <w:b w:val="0"/>
        </w:rPr>
        <w:t>What is more, care must be taken not only to scrutinise and re-evaluate the evidence as a whole, but also to be satisfied that the trial judge had erred in failing to take the evidence into consideration.</w:t>
      </w:r>
      <w:r w:rsidR="00DB0649" w:rsidRPr="00A2659C">
        <w:rPr>
          <w:b/>
        </w:rPr>
        <w:t>      </w:t>
      </w:r>
    </w:p>
    <w:p w:rsidR="00DB0649" w:rsidRDefault="00A16F4C" w:rsidP="00752DB8">
      <w:pPr>
        <w:pStyle w:val="NormalWeb"/>
        <w:spacing w:after="0" w:line="360" w:lineRule="auto"/>
        <w:jc w:val="both"/>
      </w:pPr>
      <w:r w:rsidRPr="00A16F4C">
        <w:lastRenderedPageBreak/>
        <w:t xml:space="preserve">However </w:t>
      </w:r>
      <w:r w:rsidRPr="00907C6F">
        <w:rPr>
          <w:rStyle w:val="Emphasis"/>
          <w:bCs/>
          <w:i w:val="0"/>
        </w:rPr>
        <w:t>an</w:t>
      </w:r>
      <w:r w:rsidRPr="00A16F4C">
        <w:rPr>
          <w:rStyle w:val="Emphasis"/>
          <w:bCs/>
          <w:i w:val="0"/>
        </w:rPr>
        <w:t xml:space="preserve"> appellate court will not normally interfere with the finding of fact by a trial court </w:t>
      </w:r>
      <w:r w:rsidR="00907C6F">
        <w:t xml:space="preserve">or be slow to differ with the trial court and should only do so with caution and only in cases where the findings of fact are based </w:t>
      </w:r>
      <w:r w:rsidRPr="00A16F4C">
        <w:rPr>
          <w:rStyle w:val="Emphasis"/>
          <w:bCs/>
          <w:i w:val="0"/>
        </w:rPr>
        <w:t xml:space="preserve">on no evidence, or on a misapprehension of the evidence, or the </w:t>
      </w:r>
      <w:r>
        <w:rPr>
          <w:rStyle w:val="Emphasis"/>
          <w:bCs/>
          <w:i w:val="0"/>
        </w:rPr>
        <w:t>court below</w:t>
      </w:r>
      <w:r w:rsidRPr="00A16F4C">
        <w:rPr>
          <w:rStyle w:val="Emphasis"/>
          <w:bCs/>
          <w:i w:val="0"/>
        </w:rPr>
        <w:t xml:space="preserve"> is shown demonstrably to have acted on wrong principles in reaching his conclusion</w:t>
      </w:r>
      <w:r>
        <w:rPr>
          <w:rStyle w:val="Emphasis"/>
          <w:bCs/>
          <w:i w:val="0"/>
        </w:rPr>
        <w:t>. T</w:t>
      </w:r>
      <w:r>
        <w:t>he appellate court though is not bound by the trial court’s finding of fact if it appears that either it failed to take into account particular circumstances or probabilities, or if the impression of the demeanour of a witness is inconsistent with the evidence generally.</w:t>
      </w:r>
    </w:p>
    <w:p w:rsidR="00C10262" w:rsidRDefault="00C10262" w:rsidP="00C10262">
      <w:pPr>
        <w:pStyle w:val="NormalWeb"/>
        <w:spacing w:after="0" w:line="360" w:lineRule="auto"/>
        <w:jc w:val="both"/>
      </w:pPr>
      <w:r>
        <w:t xml:space="preserve">Section 302 (a) of </w:t>
      </w:r>
      <w:r w:rsidRPr="00C10262">
        <w:rPr>
          <w:i/>
        </w:rPr>
        <w:t>The Penal Code Act</w:t>
      </w:r>
      <w:r>
        <w:t xml:space="preserve"> seeks to punish any person who enters into or upon property in the possession of another with intent to commit an offence or to intimidate, insult or annoy any person. The offence requires that;</w:t>
      </w:r>
    </w:p>
    <w:p w:rsidR="00C10262" w:rsidRDefault="00C10262" w:rsidP="00C10262">
      <w:pPr>
        <w:pStyle w:val="NormalWeb"/>
        <w:numPr>
          <w:ilvl w:val="0"/>
          <w:numId w:val="11"/>
        </w:numPr>
        <w:spacing w:after="0" w:line="360" w:lineRule="auto"/>
        <w:jc w:val="both"/>
      </w:pPr>
      <w:r>
        <w:t xml:space="preserve">There must be an actual entry by the person accused. Constructive entry by a servant, for instance, acting on the orders of his master is not an entry, within the meaning of the </w:t>
      </w:r>
      <w:r w:rsidR="00AB0E1C">
        <w:t>s</w:t>
      </w:r>
      <w:r>
        <w:t xml:space="preserve">ection. The </w:t>
      </w:r>
      <w:r w:rsidR="00AB0E1C">
        <w:t>s</w:t>
      </w:r>
      <w:r>
        <w:t>ection covers both movable and immovable property, f</w:t>
      </w:r>
      <w:r w:rsidRPr="00C10262">
        <w:t xml:space="preserve">or </w:t>
      </w:r>
      <w:r w:rsidR="00AB0E1C">
        <w:t>i</w:t>
      </w:r>
      <w:r w:rsidRPr="00C10262">
        <w:t xml:space="preserve">nstance there can be a criminal trespass to a motor car as well as to land </w:t>
      </w:r>
      <w:r>
        <w:t xml:space="preserve">and </w:t>
      </w:r>
      <w:r w:rsidR="00AB0E1C">
        <w:t xml:space="preserve">proof of </w:t>
      </w:r>
      <w:r>
        <w:t>the use of force is not necessary.</w:t>
      </w:r>
    </w:p>
    <w:p w:rsidR="00C10262" w:rsidRDefault="00AB0E1C" w:rsidP="00AB0E1C">
      <w:pPr>
        <w:pStyle w:val="NormalWeb"/>
        <w:numPr>
          <w:ilvl w:val="0"/>
          <w:numId w:val="11"/>
        </w:numPr>
        <w:spacing w:after="0" w:line="360" w:lineRule="auto"/>
        <w:jc w:val="both"/>
      </w:pPr>
      <w:r>
        <w:t>The possession is clearly intended to be possession at the time of entry and it does not imply that the person in possession must be present at the actual time of the entry.</w:t>
      </w:r>
    </w:p>
    <w:p w:rsidR="00C10262" w:rsidRDefault="00C10262" w:rsidP="00AB0E1C">
      <w:pPr>
        <w:pStyle w:val="NormalWeb"/>
        <w:numPr>
          <w:ilvl w:val="0"/>
          <w:numId w:val="11"/>
        </w:numPr>
        <w:spacing w:after="0" w:line="360" w:lineRule="auto"/>
        <w:jc w:val="both"/>
      </w:pPr>
      <w:r>
        <w:t>T</w:t>
      </w:r>
      <w:r w:rsidR="00AB0E1C">
        <w:t xml:space="preserve">he </w:t>
      </w:r>
      <w:r>
        <w:t>entry on</w:t>
      </w:r>
      <w:r w:rsidR="00AB0E1C">
        <w:t>to</w:t>
      </w:r>
      <w:r>
        <w:t xml:space="preserve"> the property must be unlawful</w:t>
      </w:r>
      <w:r w:rsidR="00AB0E1C">
        <w:t xml:space="preserve">. The section does not protect a trespasser in possession as against a party lawfully entitled to possession. It is worthy of note that the party lawfully entitled to possession has a right to private defence of his property embedded in the defence of bona fide claim of right under section 7 of </w:t>
      </w:r>
      <w:r w:rsidR="00AB0E1C" w:rsidRPr="00AB0E1C">
        <w:rPr>
          <w:i/>
        </w:rPr>
        <w:t>The Penal Code Act</w:t>
      </w:r>
      <w:r w:rsidR="00AB0E1C">
        <w:t>.</w:t>
      </w:r>
    </w:p>
    <w:p w:rsidR="00AB0E1C" w:rsidRDefault="00AB0E1C" w:rsidP="00AB0E1C">
      <w:pPr>
        <w:pStyle w:val="NormalWeb"/>
        <w:numPr>
          <w:ilvl w:val="0"/>
          <w:numId w:val="11"/>
        </w:numPr>
        <w:spacing w:after="0" w:line="360" w:lineRule="auto"/>
        <w:jc w:val="both"/>
      </w:pPr>
      <w:r w:rsidRPr="005B1C5E">
        <w:t>The intent to annoy and intimidate must be not with respect to any and every person connected with the property but with respect to any person in actual possession of such property. A person in constructive possession is not contemplated by the section.</w:t>
      </w:r>
      <w:r w:rsidRPr="00AB0E1C">
        <w:t xml:space="preserve"> The word "annoy" as used in the </w:t>
      </w:r>
      <w:r>
        <w:t>s</w:t>
      </w:r>
      <w:r w:rsidRPr="00AB0E1C">
        <w:t>ection should be taken to mean annoyance which would reasonably affect an ordinary person, not what would specially and exclusively</w:t>
      </w:r>
      <w:r>
        <w:t xml:space="preserve"> annoy a particular individual.</w:t>
      </w:r>
    </w:p>
    <w:p w:rsidR="00C10262" w:rsidRDefault="00C10262" w:rsidP="00C10262">
      <w:pPr>
        <w:pStyle w:val="NormalWeb"/>
        <w:numPr>
          <w:ilvl w:val="0"/>
          <w:numId w:val="11"/>
        </w:numPr>
        <w:spacing w:after="0" w:line="360" w:lineRule="auto"/>
        <w:jc w:val="both"/>
      </w:pPr>
      <w:r>
        <w:t xml:space="preserve">The existence of a bona fide claim of right </w:t>
      </w:r>
      <w:r w:rsidR="00AB0E1C">
        <w:t xml:space="preserve">under section 7 of </w:t>
      </w:r>
      <w:r w:rsidR="00AB0E1C" w:rsidRPr="00AB0E1C">
        <w:rPr>
          <w:i/>
        </w:rPr>
        <w:t>The Penal Code Act</w:t>
      </w:r>
      <w:r w:rsidR="00AB0E1C">
        <w:t xml:space="preserve">, </w:t>
      </w:r>
      <w:r>
        <w:t>ordinarily excludes the criminal intention.</w:t>
      </w:r>
    </w:p>
    <w:p w:rsidR="00324CF7" w:rsidRDefault="00324CF7" w:rsidP="00324CF7">
      <w:pPr>
        <w:pStyle w:val="NormalWeb"/>
        <w:spacing w:after="0" w:line="360" w:lineRule="auto"/>
        <w:jc w:val="both"/>
      </w:pPr>
      <w:r>
        <w:lastRenderedPageBreak/>
        <w:t xml:space="preserve">The ingredients for proving criminal trespass under section 302 (a) of </w:t>
      </w:r>
      <w:r w:rsidRPr="00C10262">
        <w:rPr>
          <w:i/>
        </w:rPr>
        <w:t>The Penal Code Act</w:t>
      </w:r>
      <w:r>
        <w:t xml:space="preserve"> are as follows: a) unlawful entry into or upon a property in the possession of another, </w:t>
      </w:r>
      <w:r w:rsidR="00474463">
        <w:t xml:space="preserve">b) an </w:t>
      </w:r>
      <w:r>
        <w:t>i</w:t>
      </w:r>
      <w:r w:rsidR="00474463">
        <w:t xml:space="preserve">ntention to commit an offence, or, to </w:t>
      </w:r>
      <w:r>
        <w:t>i</w:t>
      </w:r>
      <w:r w:rsidR="00474463">
        <w:t>ntimidate, insult or annoy the</w:t>
      </w:r>
      <w:r>
        <w:t xml:space="preserve"> person in possession of the property.</w:t>
      </w:r>
    </w:p>
    <w:p w:rsidR="007D3745" w:rsidRDefault="00B9297F" w:rsidP="00B929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element of the offence that had to be proved was entry onto property by the appellant. </w:t>
      </w:r>
      <w:r w:rsidR="007D3745" w:rsidRPr="00B9297F">
        <w:rPr>
          <w:rFonts w:ascii="Times New Roman" w:hAnsi="Times New Roman" w:cs="Times New Roman"/>
          <w:sz w:val="24"/>
          <w:szCs w:val="24"/>
        </w:rPr>
        <w:t xml:space="preserve">The evidence </w:t>
      </w:r>
      <w:r w:rsidRPr="00B9297F">
        <w:rPr>
          <w:rFonts w:ascii="Times New Roman" w:hAnsi="Times New Roman" w:cs="Times New Roman"/>
          <w:sz w:val="24"/>
          <w:szCs w:val="24"/>
        </w:rPr>
        <w:t xml:space="preserve">relating to entry by </w:t>
      </w:r>
      <w:r w:rsidR="007D3745" w:rsidRPr="00B9297F">
        <w:rPr>
          <w:rFonts w:ascii="Times New Roman" w:hAnsi="Times New Roman" w:cs="Times New Roman"/>
          <w:sz w:val="24"/>
          <w:szCs w:val="24"/>
        </w:rPr>
        <w:t xml:space="preserve">the appellant </w:t>
      </w:r>
      <w:r w:rsidRPr="00B9297F">
        <w:rPr>
          <w:rFonts w:ascii="Times New Roman" w:hAnsi="Times New Roman" w:cs="Times New Roman"/>
          <w:sz w:val="24"/>
          <w:szCs w:val="24"/>
        </w:rPr>
        <w:t xml:space="preserve">onto the land was inconclusive. P.W.I, </w:t>
      </w:r>
      <w:proofErr w:type="spellStart"/>
      <w:r w:rsidRPr="00B9297F">
        <w:rPr>
          <w:rFonts w:ascii="Times New Roman" w:hAnsi="Times New Roman" w:cs="Times New Roman"/>
          <w:sz w:val="24"/>
          <w:szCs w:val="24"/>
        </w:rPr>
        <w:t>Ovuro</w:t>
      </w:r>
      <w:proofErr w:type="spellEnd"/>
      <w:r w:rsidRPr="00B9297F">
        <w:rPr>
          <w:rFonts w:ascii="Times New Roman" w:hAnsi="Times New Roman" w:cs="Times New Roman"/>
          <w:sz w:val="24"/>
          <w:szCs w:val="24"/>
        </w:rPr>
        <w:t xml:space="preserve"> </w:t>
      </w:r>
      <w:proofErr w:type="spellStart"/>
      <w:r w:rsidRPr="00B9297F">
        <w:rPr>
          <w:rFonts w:ascii="Times New Roman" w:hAnsi="Times New Roman" w:cs="Times New Roman"/>
          <w:sz w:val="24"/>
          <w:szCs w:val="24"/>
        </w:rPr>
        <w:t>Juma</w:t>
      </w:r>
      <w:proofErr w:type="spellEnd"/>
      <w:r w:rsidRPr="00B9297F">
        <w:rPr>
          <w:rFonts w:ascii="Times New Roman" w:hAnsi="Times New Roman" w:cs="Times New Roman"/>
          <w:sz w:val="24"/>
          <w:szCs w:val="24"/>
        </w:rPr>
        <w:t>, the Chairman of the School Management Committee testified that on 7</w:t>
      </w:r>
      <w:r w:rsidRPr="00B9297F">
        <w:rPr>
          <w:rFonts w:ascii="Times New Roman" w:hAnsi="Times New Roman" w:cs="Times New Roman"/>
          <w:sz w:val="24"/>
          <w:szCs w:val="24"/>
          <w:vertAlign w:val="superscript"/>
        </w:rPr>
        <w:t>th</w:t>
      </w:r>
      <w:r w:rsidRPr="00B9297F">
        <w:rPr>
          <w:rFonts w:ascii="Times New Roman" w:hAnsi="Times New Roman" w:cs="Times New Roman"/>
          <w:sz w:val="24"/>
          <w:szCs w:val="24"/>
        </w:rPr>
        <w:t xml:space="preserve"> March 2012 he found some people on land belonging to the school digging and when he asked them who had authorised them to do </w:t>
      </w:r>
      <w:proofErr w:type="gramStart"/>
      <w:r w:rsidRPr="00B9297F">
        <w:rPr>
          <w:rFonts w:ascii="Times New Roman" w:hAnsi="Times New Roman" w:cs="Times New Roman"/>
          <w:sz w:val="24"/>
          <w:szCs w:val="24"/>
        </w:rPr>
        <w:t>so,</w:t>
      </w:r>
      <w:proofErr w:type="gramEnd"/>
      <w:r w:rsidRPr="00B9297F">
        <w:rPr>
          <w:rFonts w:ascii="Times New Roman" w:hAnsi="Times New Roman" w:cs="Times New Roman"/>
          <w:sz w:val="24"/>
          <w:szCs w:val="24"/>
        </w:rPr>
        <w:t xml:space="preserve"> they</w:t>
      </w:r>
      <w:r>
        <w:rPr>
          <w:rFonts w:ascii="Times New Roman" w:hAnsi="Times New Roman" w:cs="Times New Roman"/>
          <w:sz w:val="24"/>
          <w:szCs w:val="24"/>
        </w:rPr>
        <w:t xml:space="preserve"> told him it was the appellant. P.W.2, Adage Paula, the Head Teacher of the school testified that on 7</w:t>
      </w:r>
      <w:r w:rsidRPr="00514BE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after being tipped off by the Deputy Head teacher, he found some people on the school land digging. P.W.4, D/</w:t>
      </w:r>
      <w:proofErr w:type="spellStart"/>
      <w:r>
        <w:rPr>
          <w:rFonts w:ascii="Times New Roman" w:hAnsi="Times New Roman" w:cs="Times New Roman"/>
          <w:sz w:val="24"/>
          <w:szCs w:val="24"/>
        </w:rPr>
        <w:t>Sgt.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John, the Investigating Officer testified that he visited the scene of crime and found a freshly dug area measuring approximately 170 by 180 metres but he did not find anyone on the land. D.W.2 </w:t>
      </w:r>
      <w:proofErr w:type="spellStart"/>
      <w:r>
        <w:rPr>
          <w:rFonts w:ascii="Times New Roman" w:hAnsi="Times New Roman" w:cs="Times New Roman"/>
          <w:sz w:val="24"/>
          <w:szCs w:val="24"/>
        </w:rPr>
        <w:t>Karmella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Ozelle</w:t>
      </w:r>
      <w:proofErr w:type="spellEnd"/>
      <w:r>
        <w:rPr>
          <w:rFonts w:ascii="Times New Roman" w:hAnsi="Times New Roman" w:cs="Times New Roman"/>
          <w:sz w:val="24"/>
          <w:szCs w:val="24"/>
        </w:rPr>
        <w:t xml:space="preserve"> testified that she employed some people to weed her cassava garden near </w:t>
      </w:r>
      <w:proofErr w:type="spellStart"/>
      <w:r>
        <w:rPr>
          <w:rFonts w:ascii="Times New Roman" w:hAnsi="Times New Roman" w:cs="Times New Roman"/>
          <w:sz w:val="24"/>
          <w:szCs w:val="24"/>
        </w:rPr>
        <w:t>Nyacara</w:t>
      </w:r>
      <w:proofErr w:type="spellEnd"/>
      <w:r>
        <w:rPr>
          <w:rFonts w:ascii="Times New Roman" w:hAnsi="Times New Roman" w:cs="Times New Roman"/>
          <w:sz w:val="24"/>
          <w:szCs w:val="24"/>
        </w:rPr>
        <w:t xml:space="preserve"> Primary School but they were stopped by teachers of the school and asked to call the appellant. The appellant’s defence was briefly that he did to trespass on the land as alleged. The people found tilling the land in issue on 7</w:t>
      </w:r>
      <w:r w:rsidRPr="00514BE2">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were hired by his uncle’s wife, </w:t>
      </w:r>
      <w:proofErr w:type="spellStart"/>
      <w:r>
        <w:rPr>
          <w:rFonts w:ascii="Times New Roman" w:hAnsi="Times New Roman" w:cs="Times New Roman"/>
          <w:sz w:val="24"/>
          <w:szCs w:val="24"/>
        </w:rPr>
        <w:t>Kalimensa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Ozelle</w:t>
      </w:r>
      <w:proofErr w:type="spellEnd"/>
      <w:r>
        <w:rPr>
          <w:rFonts w:ascii="Times New Roman" w:hAnsi="Times New Roman" w:cs="Times New Roman"/>
          <w:sz w:val="24"/>
          <w:szCs w:val="24"/>
        </w:rPr>
        <w:t xml:space="preserve"> but were stopped by the school authorities. He went to garden at around 9.00 a.m. and found the labourers still tilling the land but there were no school authorities around. It would seem therefore that despite the appellant </w:t>
      </w:r>
      <w:r w:rsidRPr="00B9297F">
        <w:rPr>
          <w:rFonts w:ascii="Times New Roman" w:hAnsi="Times New Roman" w:cs="Times New Roman"/>
          <w:sz w:val="24"/>
          <w:szCs w:val="24"/>
        </w:rPr>
        <w:t xml:space="preserve">having gone to the land upon invitation of teachers of the school, the trust of the prosecution evidence was that </w:t>
      </w:r>
      <w:r>
        <w:rPr>
          <w:rFonts w:ascii="Times New Roman" w:hAnsi="Times New Roman" w:cs="Times New Roman"/>
          <w:sz w:val="24"/>
          <w:szCs w:val="24"/>
        </w:rPr>
        <w:t xml:space="preserve">his was a </w:t>
      </w:r>
      <w:r w:rsidRPr="00B9297F">
        <w:rPr>
          <w:rFonts w:ascii="Times New Roman" w:hAnsi="Times New Roman" w:cs="Times New Roman"/>
          <w:sz w:val="24"/>
          <w:szCs w:val="24"/>
        </w:rPr>
        <w:t>constructive entry by servant</w:t>
      </w:r>
      <w:r>
        <w:rPr>
          <w:rFonts w:ascii="Times New Roman" w:hAnsi="Times New Roman" w:cs="Times New Roman"/>
          <w:sz w:val="24"/>
          <w:szCs w:val="24"/>
        </w:rPr>
        <w:t xml:space="preserve">s </w:t>
      </w:r>
      <w:r w:rsidRPr="00B9297F">
        <w:rPr>
          <w:rFonts w:ascii="Times New Roman" w:hAnsi="Times New Roman" w:cs="Times New Roman"/>
          <w:sz w:val="24"/>
          <w:szCs w:val="24"/>
        </w:rPr>
        <w:t xml:space="preserve">acting on </w:t>
      </w:r>
      <w:r>
        <w:rPr>
          <w:rFonts w:ascii="Times New Roman" w:hAnsi="Times New Roman" w:cs="Times New Roman"/>
          <w:sz w:val="24"/>
          <w:szCs w:val="24"/>
        </w:rPr>
        <w:t>his</w:t>
      </w:r>
      <w:r w:rsidRPr="00B9297F">
        <w:rPr>
          <w:rFonts w:ascii="Times New Roman" w:hAnsi="Times New Roman" w:cs="Times New Roman"/>
          <w:sz w:val="24"/>
          <w:szCs w:val="24"/>
        </w:rPr>
        <w:t xml:space="preserve"> orders</w:t>
      </w:r>
      <w:r>
        <w:rPr>
          <w:rFonts w:ascii="Times New Roman" w:hAnsi="Times New Roman" w:cs="Times New Roman"/>
          <w:sz w:val="24"/>
          <w:szCs w:val="24"/>
        </w:rPr>
        <w:t xml:space="preserve">. Aside from the fact that they were not his servants but those of </w:t>
      </w:r>
      <w:r w:rsidRPr="00B9297F">
        <w:rPr>
          <w:rFonts w:ascii="Times New Roman" w:hAnsi="Times New Roman" w:cs="Times New Roman"/>
          <w:sz w:val="24"/>
          <w:szCs w:val="24"/>
        </w:rPr>
        <w:t>D.W.2, constructive entry by servant</w:t>
      </w:r>
      <w:r>
        <w:rPr>
          <w:rFonts w:ascii="Times New Roman" w:hAnsi="Times New Roman" w:cs="Times New Roman"/>
          <w:sz w:val="24"/>
          <w:szCs w:val="24"/>
        </w:rPr>
        <w:t xml:space="preserve">s </w:t>
      </w:r>
      <w:r w:rsidRPr="00B9297F">
        <w:rPr>
          <w:rFonts w:ascii="Times New Roman" w:hAnsi="Times New Roman" w:cs="Times New Roman"/>
          <w:sz w:val="24"/>
          <w:szCs w:val="24"/>
        </w:rPr>
        <w:t xml:space="preserve">acting on </w:t>
      </w:r>
      <w:r>
        <w:rPr>
          <w:rFonts w:ascii="Times New Roman" w:hAnsi="Times New Roman" w:cs="Times New Roman"/>
          <w:sz w:val="24"/>
          <w:szCs w:val="24"/>
        </w:rPr>
        <w:t>the</w:t>
      </w:r>
      <w:r w:rsidRPr="00B9297F">
        <w:rPr>
          <w:rFonts w:ascii="Times New Roman" w:hAnsi="Times New Roman" w:cs="Times New Roman"/>
          <w:sz w:val="24"/>
          <w:szCs w:val="24"/>
        </w:rPr>
        <w:t xml:space="preserve"> orders </w:t>
      </w:r>
      <w:r>
        <w:rPr>
          <w:rFonts w:ascii="Times New Roman" w:hAnsi="Times New Roman" w:cs="Times New Roman"/>
          <w:sz w:val="24"/>
          <w:szCs w:val="24"/>
        </w:rPr>
        <w:t xml:space="preserve">of an accused person does not constitute entry by the accused </w:t>
      </w:r>
      <w:r w:rsidRPr="00B9297F">
        <w:rPr>
          <w:rFonts w:ascii="Times New Roman" w:hAnsi="Times New Roman" w:cs="Times New Roman"/>
          <w:sz w:val="24"/>
          <w:szCs w:val="24"/>
        </w:rPr>
        <w:t>within the meaning of the section</w:t>
      </w:r>
      <w:r>
        <w:rPr>
          <w:rFonts w:ascii="Times New Roman" w:hAnsi="Times New Roman" w:cs="Times New Roman"/>
          <w:sz w:val="24"/>
          <w:szCs w:val="24"/>
        </w:rPr>
        <w:t>.</w:t>
      </w:r>
    </w:p>
    <w:p w:rsidR="00B9297F" w:rsidRDefault="00B9297F" w:rsidP="00B9297F">
      <w:pPr>
        <w:spacing w:after="0" w:line="360" w:lineRule="auto"/>
        <w:jc w:val="both"/>
        <w:rPr>
          <w:rFonts w:ascii="Times New Roman" w:hAnsi="Times New Roman" w:cs="Times New Roman"/>
          <w:sz w:val="24"/>
          <w:szCs w:val="24"/>
        </w:rPr>
      </w:pPr>
    </w:p>
    <w:p w:rsidR="00D12816" w:rsidRDefault="00324CF7" w:rsidP="00EB3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part of this element, t</w:t>
      </w:r>
      <w:r w:rsidR="00B9297F" w:rsidRPr="00D12816">
        <w:rPr>
          <w:rFonts w:ascii="Times New Roman" w:hAnsi="Times New Roman" w:cs="Times New Roman"/>
          <w:sz w:val="24"/>
          <w:szCs w:val="24"/>
        </w:rPr>
        <w:t xml:space="preserve">he </w:t>
      </w:r>
      <w:r>
        <w:rPr>
          <w:rFonts w:ascii="Times New Roman" w:hAnsi="Times New Roman" w:cs="Times New Roman"/>
          <w:sz w:val="24"/>
          <w:szCs w:val="24"/>
        </w:rPr>
        <w:t>prosecution was also r</w:t>
      </w:r>
      <w:r w:rsidR="00B9297F" w:rsidRPr="00D12816">
        <w:rPr>
          <w:rFonts w:ascii="Times New Roman" w:hAnsi="Times New Roman" w:cs="Times New Roman"/>
          <w:sz w:val="24"/>
          <w:szCs w:val="24"/>
        </w:rPr>
        <w:t xml:space="preserve">equired </w:t>
      </w:r>
      <w:r>
        <w:rPr>
          <w:rFonts w:ascii="Times New Roman" w:hAnsi="Times New Roman" w:cs="Times New Roman"/>
          <w:sz w:val="24"/>
          <w:szCs w:val="24"/>
        </w:rPr>
        <w:t>to prove</w:t>
      </w:r>
      <w:r w:rsidR="00B9297F" w:rsidRPr="00D12816">
        <w:rPr>
          <w:rFonts w:ascii="Times New Roman" w:hAnsi="Times New Roman" w:cs="Times New Roman"/>
          <w:sz w:val="24"/>
          <w:szCs w:val="24"/>
        </w:rPr>
        <w:t xml:space="preserve"> the fact that the entry was unlawful. </w:t>
      </w:r>
      <w:r w:rsidR="00D12816" w:rsidRPr="00D12816">
        <w:rPr>
          <w:rFonts w:ascii="Times New Roman" w:hAnsi="Times New Roman" w:cs="Times New Roman"/>
          <w:sz w:val="24"/>
          <w:szCs w:val="24"/>
        </w:rPr>
        <w:t xml:space="preserve">There was evidence that the property had been allocated to </w:t>
      </w:r>
      <w:proofErr w:type="spellStart"/>
      <w:r w:rsidR="00D12816" w:rsidRPr="00D12816">
        <w:rPr>
          <w:rFonts w:ascii="Times New Roman" w:hAnsi="Times New Roman" w:cs="Times New Roman"/>
          <w:sz w:val="24"/>
          <w:szCs w:val="24"/>
        </w:rPr>
        <w:t>Nyacara</w:t>
      </w:r>
      <w:proofErr w:type="spellEnd"/>
      <w:r w:rsidR="00D12816" w:rsidRPr="00D12816">
        <w:rPr>
          <w:rFonts w:ascii="Times New Roman" w:hAnsi="Times New Roman" w:cs="Times New Roman"/>
          <w:sz w:val="24"/>
          <w:szCs w:val="24"/>
        </w:rPr>
        <w:t xml:space="preserve"> Primary School. Despite this, the appellant laid claim to it as his customary holding acquired through inheritance. He in effect raised the defence of claim of right within the meaning of section 7 of </w:t>
      </w:r>
      <w:r w:rsidR="00D12816" w:rsidRPr="00D12816">
        <w:rPr>
          <w:rFonts w:ascii="Times New Roman" w:hAnsi="Times New Roman" w:cs="Times New Roman"/>
          <w:i/>
          <w:sz w:val="24"/>
          <w:szCs w:val="24"/>
        </w:rPr>
        <w:t>The Penal Code Act</w:t>
      </w:r>
      <w:r w:rsidR="00D12816" w:rsidRPr="00D12816">
        <w:rPr>
          <w:rFonts w:ascii="Times New Roman" w:hAnsi="Times New Roman" w:cs="Times New Roman"/>
          <w:sz w:val="24"/>
          <w:szCs w:val="24"/>
        </w:rPr>
        <w:t xml:space="preserve">. Even if the appellant’s </w:t>
      </w:r>
      <w:r w:rsidR="00D12816">
        <w:rPr>
          <w:rFonts w:ascii="Times New Roman" w:hAnsi="Times New Roman" w:cs="Times New Roman"/>
          <w:sz w:val="24"/>
          <w:szCs w:val="24"/>
        </w:rPr>
        <w:t xml:space="preserve">assertion of a bona </w:t>
      </w:r>
      <w:r w:rsidR="00D12816" w:rsidRPr="00D12816">
        <w:rPr>
          <w:rFonts w:ascii="Times New Roman" w:hAnsi="Times New Roman" w:cs="Times New Roman"/>
          <w:sz w:val="24"/>
          <w:szCs w:val="24"/>
        </w:rPr>
        <w:t>fide title</w:t>
      </w:r>
      <w:r w:rsidR="00D12816">
        <w:rPr>
          <w:rFonts w:ascii="Times New Roman" w:hAnsi="Times New Roman" w:cs="Times New Roman"/>
          <w:sz w:val="24"/>
          <w:szCs w:val="24"/>
        </w:rPr>
        <w:t xml:space="preserve"> may have constituted an </w:t>
      </w:r>
      <w:r w:rsidR="00D12816" w:rsidRPr="00D12816">
        <w:rPr>
          <w:rFonts w:ascii="Times New Roman" w:hAnsi="Times New Roman" w:cs="Times New Roman"/>
          <w:sz w:val="24"/>
          <w:szCs w:val="24"/>
        </w:rPr>
        <w:t>unlawful act, every unlawful act is not</w:t>
      </w:r>
      <w:r w:rsidR="00752DB8" w:rsidRPr="00D12816">
        <w:rPr>
          <w:rFonts w:ascii="Times New Roman" w:hAnsi="Times New Roman" w:cs="Times New Roman"/>
          <w:sz w:val="24"/>
          <w:szCs w:val="24"/>
        </w:rPr>
        <w:t xml:space="preserve"> necessarily an offence. </w:t>
      </w:r>
      <w:r w:rsidR="00893EAB">
        <w:rPr>
          <w:rFonts w:ascii="Times New Roman" w:hAnsi="Times New Roman" w:cs="Times New Roman"/>
          <w:sz w:val="24"/>
          <w:szCs w:val="24"/>
        </w:rPr>
        <w:t>A</w:t>
      </w:r>
      <w:r w:rsidR="00893EAB" w:rsidRPr="00893EAB">
        <w:rPr>
          <w:rFonts w:ascii="Times New Roman" w:hAnsi="Times New Roman" w:cs="Times New Roman"/>
          <w:sz w:val="24"/>
          <w:szCs w:val="24"/>
        </w:rPr>
        <w:t xml:space="preserve">nything </w:t>
      </w:r>
      <w:r w:rsidR="00893EAB">
        <w:rPr>
          <w:rFonts w:ascii="Times New Roman" w:hAnsi="Times New Roman" w:cs="Times New Roman"/>
          <w:sz w:val="24"/>
          <w:szCs w:val="24"/>
        </w:rPr>
        <w:t>“</w:t>
      </w:r>
      <w:r w:rsidR="00893EAB" w:rsidRPr="00893EAB">
        <w:rPr>
          <w:rFonts w:ascii="Times New Roman" w:hAnsi="Times New Roman" w:cs="Times New Roman"/>
          <w:sz w:val="24"/>
          <w:szCs w:val="24"/>
        </w:rPr>
        <w:t>bona fide</w:t>
      </w:r>
      <w:r w:rsidR="00893EAB">
        <w:rPr>
          <w:rFonts w:ascii="Times New Roman" w:hAnsi="Times New Roman" w:cs="Times New Roman"/>
          <w:sz w:val="24"/>
          <w:szCs w:val="24"/>
        </w:rPr>
        <w:t>”</w:t>
      </w:r>
      <w:r w:rsidR="00893EAB" w:rsidRPr="00893EAB">
        <w:rPr>
          <w:rFonts w:ascii="Times New Roman" w:hAnsi="Times New Roman" w:cs="Times New Roman"/>
          <w:sz w:val="24"/>
          <w:szCs w:val="24"/>
        </w:rPr>
        <w:t xml:space="preserve"> connotes </w:t>
      </w:r>
      <w:r w:rsidR="00893EAB">
        <w:rPr>
          <w:rFonts w:ascii="Times New Roman" w:hAnsi="Times New Roman" w:cs="Times New Roman"/>
          <w:sz w:val="24"/>
          <w:szCs w:val="24"/>
        </w:rPr>
        <w:t>“</w:t>
      </w:r>
      <w:r w:rsidR="00893EAB" w:rsidRPr="00893EAB">
        <w:rPr>
          <w:rFonts w:ascii="Times New Roman" w:hAnsi="Times New Roman" w:cs="Times New Roman"/>
          <w:sz w:val="24"/>
          <w:szCs w:val="24"/>
        </w:rPr>
        <w:t xml:space="preserve">good </w:t>
      </w:r>
      <w:r w:rsidR="00893EAB" w:rsidRPr="00893EAB">
        <w:rPr>
          <w:rFonts w:ascii="Times New Roman" w:hAnsi="Times New Roman" w:cs="Times New Roman"/>
          <w:sz w:val="24"/>
          <w:szCs w:val="24"/>
        </w:rPr>
        <w:lastRenderedPageBreak/>
        <w:t>faith</w:t>
      </w:r>
      <w:r w:rsidR="00893EAB">
        <w:rPr>
          <w:rFonts w:ascii="Times New Roman" w:hAnsi="Times New Roman" w:cs="Times New Roman"/>
          <w:sz w:val="24"/>
          <w:szCs w:val="24"/>
        </w:rPr>
        <w:t>”</w:t>
      </w:r>
      <w:r w:rsidR="00893EAB" w:rsidRPr="00893EAB">
        <w:rPr>
          <w:rFonts w:ascii="Times New Roman" w:hAnsi="Times New Roman" w:cs="Times New Roman"/>
          <w:sz w:val="24"/>
          <w:szCs w:val="24"/>
        </w:rPr>
        <w:t>. Thus, for a claim of right to qualify a bona fide claim of right, it must be made in good faith, without fraud or deceit. It must be sincere and genuine (</w:t>
      </w:r>
      <w:r w:rsidR="00893EAB">
        <w:rPr>
          <w:rFonts w:ascii="Times New Roman" w:hAnsi="Times New Roman" w:cs="Times New Roman"/>
          <w:sz w:val="24"/>
          <w:szCs w:val="24"/>
        </w:rPr>
        <w:t xml:space="preserve">see </w:t>
      </w:r>
      <w:r w:rsidR="00893EAB" w:rsidRPr="00893EAB">
        <w:rPr>
          <w:rFonts w:ascii="Times New Roman" w:hAnsi="Times New Roman" w:cs="Times New Roman"/>
          <w:sz w:val="24"/>
          <w:szCs w:val="24"/>
        </w:rPr>
        <w:t xml:space="preserve">Black’s Law Dictionary 8th </w:t>
      </w:r>
      <w:proofErr w:type="spellStart"/>
      <w:proofErr w:type="gramStart"/>
      <w:r w:rsidR="00893EAB" w:rsidRPr="00893EAB">
        <w:rPr>
          <w:rFonts w:ascii="Times New Roman" w:hAnsi="Times New Roman" w:cs="Times New Roman"/>
          <w:sz w:val="24"/>
          <w:szCs w:val="24"/>
        </w:rPr>
        <w:t>ed</w:t>
      </w:r>
      <w:proofErr w:type="spellEnd"/>
      <w:proofErr w:type="gramEnd"/>
      <w:r w:rsidR="00893EAB" w:rsidRPr="00893EAB">
        <w:rPr>
          <w:rFonts w:ascii="Times New Roman" w:hAnsi="Times New Roman" w:cs="Times New Roman"/>
          <w:sz w:val="24"/>
          <w:szCs w:val="24"/>
        </w:rPr>
        <w:t>).</w:t>
      </w:r>
      <w:r w:rsidR="00EB381B">
        <w:rPr>
          <w:rFonts w:ascii="Times New Roman" w:hAnsi="Times New Roman" w:cs="Times New Roman"/>
          <w:sz w:val="24"/>
          <w:szCs w:val="24"/>
        </w:rPr>
        <w:t xml:space="preserve"> In </w:t>
      </w:r>
      <w:proofErr w:type="spellStart"/>
      <w:r w:rsidR="00EB381B" w:rsidRPr="00EB381B">
        <w:rPr>
          <w:rFonts w:ascii="Times New Roman" w:hAnsi="Times New Roman" w:cs="Times New Roman"/>
          <w:i/>
          <w:sz w:val="24"/>
          <w:szCs w:val="24"/>
        </w:rPr>
        <w:t>Lubega</w:t>
      </w:r>
      <w:proofErr w:type="spellEnd"/>
      <w:r w:rsidR="00EB381B" w:rsidRPr="00EB381B">
        <w:rPr>
          <w:rFonts w:ascii="Times New Roman" w:hAnsi="Times New Roman" w:cs="Times New Roman"/>
          <w:i/>
          <w:sz w:val="24"/>
          <w:szCs w:val="24"/>
        </w:rPr>
        <w:t xml:space="preserve"> </w:t>
      </w:r>
      <w:proofErr w:type="spellStart"/>
      <w:r w:rsidR="00EB381B" w:rsidRPr="00EB381B">
        <w:rPr>
          <w:rFonts w:ascii="Times New Roman" w:hAnsi="Times New Roman" w:cs="Times New Roman"/>
          <w:i/>
          <w:sz w:val="24"/>
          <w:szCs w:val="24"/>
        </w:rPr>
        <w:t>Bernado</w:t>
      </w:r>
      <w:proofErr w:type="spellEnd"/>
      <w:r w:rsidR="00EB381B" w:rsidRPr="00EB381B">
        <w:rPr>
          <w:rFonts w:ascii="Times New Roman" w:hAnsi="Times New Roman" w:cs="Times New Roman"/>
          <w:i/>
          <w:sz w:val="24"/>
          <w:szCs w:val="24"/>
        </w:rPr>
        <w:t xml:space="preserve"> v Uganda [1985] HCB 9</w:t>
      </w:r>
      <w:r w:rsidR="00EB381B">
        <w:rPr>
          <w:rFonts w:ascii="Times New Roman" w:hAnsi="Times New Roman" w:cs="Times New Roman"/>
          <w:sz w:val="24"/>
          <w:szCs w:val="24"/>
        </w:rPr>
        <w:t xml:space="preserve">, on a charge of attempted theft, the appellant raised the defence of </w:t>
      </w:r>
      <w:proofErr w:type="spellStart"/>
      <w:r w:rsidR="00EB381B">
        <w:rPr>
          <w:rFonts w:ascii="Times New Roman" w:hAnsi="Times New Roman" w:cs="Times New Roman"/>
          <w:sz w:val="24"/>
          <w:szCs w:val="24"/>
        </w:rPr>
        <w:t>bonafide</w:t>
      </w:r>
      <w:proofErr w:type="spellEnd"/>
      <w:r w:rsidR="00EB381B">
        <w:rPr>
          <w:rFonts w:ascii="Times New Roman" w:hAnsi="Times New Roman" w:cs="Times New Roman"/>
          <w:sz w:val="24"/>
          <w:szCs w:val="24"/>
        </w:rPr>
        <w:t xml:space="preserve"> claim of right. The court held that a</w:t>
      </w:r>
      <w:r w:rsidR="00EB381B" w:rsidRPr="00EB381B">
        <w:rPr>
          <w:rFonts w:ascii="Times New Roman" w:hAnsi="Times New Roman" w:cs="Times New Roman"/>
          <w:sz w:val="24"/>
          <w:szCs w:val="24"/>
        </w:rPr>
        <w:t xml:space="preserve"> person who takes property which he believes to be his own does not take it fraudulently however unfounded his claim.</w:t>
      </w:r>
      <w:r w:rsidR="00EB381B">
        <w:rPr>
          <w:rFonts w:ascii="Times New Roman" w:hAnsi="Times New Roman" w:cs="Times New Roman"/>
          <w:sz w:val="24"/>
          <w:szCs w:val="24"/>
        </w:rPr>
        <w:t xml:space="preserve"> Similarly in </w:t>
      </w:r>
      <w:proofErr w:type="spellStart"/>
      <w:r w:rsidR="00EB381B" w:rsidRPr="00EB381B">
        <w:rPr>
          <w:rFonts w:ascii="Times New Roman" w:hAnsi="Times New Roman" w:cs="Times New Roman"/>
          <w:i/>
          <w:sz w:val="24"/>
          <w:szCs w:val="24"/>
        </w:rPr>
        <w:t>Oyat</w:t>
      </w:r>
      <w:proofErr w:type="spellEnd"/>
      <w:r w:rsidR="00EB381B" w:rsidRPr="00EB381B">
        <w:rPr>
          <w:rFonts w:ascii="Times New Roman" w:hAnsi="Times New Roman" w:cs="Times New Roman"/>
          <w:i/>
          <w:sz w:val="24"/>
          <w:szCs w:val="24"/>
        </w:rPr>
        <w:t xml:space="preserve"> v</w:t>
      </w:r>
      <w:r w:rsidR="00EB381B">
        <w:rPr>
          <w:rFonts w:ascii="Times New Roman" w:hAnsi="Times New Roman" w:cs="Times New Roman"/>
          <w:i/>
          <w:sz w:val="24"/>
          <w:szCs w:val="24"/>
        </w:rPr>
        <w:t>.</w:t>
      </w:r>
      <w:r w:rsidR="00EB381B" w:rsidRPr="00EB381B">
        <w:rPr>
          <w:rFonts w:ascii="Times New Roman" w:hAnsi="Times New Roman" w:cs="Times New Roman"/>
          <w:i/>
          <w:sz w:val="24"/>
          <w:szCs w:val="24"/>
        </w:rPr>
        <w:t xml:space="preserve"> Uganda [1967] EA 827</w:t>
      </w:r>
      <w:r w:rsidR="00EB381B">
        <w:rPr>
          <w:rFonts w:ascii="Times New Roman" w:hAnsi="Times New Roman" w:cs="Times New Roman"/>
          <w:sz w:val="24"/>
          <w:szCs w:val="24"/>
        </w:rPr>
        <w:t xml:space="preserve"> that in a criminal proceeding, the defence of claim of right is available to an accused person, however ill founded, where the accused firmly believed that he had a claim of right over the property. A similar holding can be found in </w:t>
      </w:r>
      <w:proofErr w:type="spellStart"/>
      <w:r w:rsidR="00EB381B" w:rsidRPr="00EB381B">
        <w:rPr>
          <w:rFonts w:ascii="Times New Roman" w:hAnsi="Times New Roman" w:cs="Times New Roman"/>
          <w:i/>
          <w:sz w:val="24"/>
          <w:szCs w:val="24"/>
        </w:rPr>
        <w:t>Nkwine</w:t>
      </w:r>
      <w:proofErr w:type="spellEnd"/>
      <w:r w:rsidR="00EB381B" w:rsidRPr="00EB381B">
        <w:rPr>
          <w:rFonts w:ascii="Times New Roman" w:hAnsi="Times New Roman" w:cs="Times New Roman"/>
          <w:i/>
          <w:sz w:val="24"/>
          <w:szCs w:val="24"/>
        </w:rPr>
        <w:t xml:space="preserve"> Jackson v. Uganda, H.C. Criminal Appeal No. 59 of 1992, [1995] III KALR 113</w:t>
      </w:r>
      <w:r w:rsidR="00EB381B">
        <w:rPr>
          <w:rFonts w:ascii="Times New Roman" w:hAnsi="Times New Roman" w:cs="Times New Roman"/>
          <w:sz w:val="24"/>
          <w:szCs w:val="24"/>
        </w:rPr>
        <w:t xml:space="preserve">.The belief therefore need not be reasonable provided it is </w:t>
      </w:r>
      <w:r w:rsidR="00D5243D" w:rsidRPr="00893EAB">
        <w:rPr>
          <w:rFonts w:ascii="Times New Roman" w:hAnsi="Times New Roman" w:cs="Times New Roman"/>
          <w:sz w:val="24"/>
          <w:szCs w:val="24"/>
        </w:rPr>
        <w:t>must be sincere and genuine</w:t>
      </w:r>
      <w:r w:rsidR="00EB381B">
        <w:rPr>
          <w:rFonts w:ascii="Times New Roman" w:hAnsi="Times New Roman" w:cs="Times New Roman"/>
          <w:sz w:val="24"/>
          <w:szCs w:val="24"/>
        </w:rPr>
        <w:t xml:space="preserve">. </w:t>
      </w:r>
      <w:r w:rsidR="00D5243D">
        <w:rPr>
          <w:rFonts w:ascii="Times New Roman" w:hAnsi="Times New Roman" w:cs="Times New Roman"/>
          <w:sz w:val="24"/>
          <w:szCs w:val="24"/>
        </w:rPr>
        <w:t xml:space="preserve">There is nothing on record to show that the appellant was not </w:t>
      </w:r>
      <w:r w:rsidR="00D5243D" w:rsidRPr="00893EAB">
        <w:rPr>
          <w:rFonts w:ascii="Times New Roman" w:hAnsi="Times New Roman" w:cs="Times New Roman"/>
          <w:sz w:val="24"/>
          <w:szCs w:val="24"/>
        </w:rPr>
        <w:t>sincere and genuine</w:t>
      </w:r>
      <w:r w:rsidR="00D5243D">
        <w:rPr>
          <w:rFonts w:ascii="Times New Roman" w:hAnsi="Times New Roman" w:cs="Times New Roman"/>
          <w:sz w:val="24"/>
          <w:szCs w:val="24"/>
        </w:rPr>
        <w:t xml:space="preserve"> in his belief that the land had been wrongly allocated to the school. Indeed there was evidence of a pending civil suit filed to help in resolving the dispute.</w:t>
      </w:r>
      <w:r w:rsidR="00D5243D" w:rsidRPr="00893EAB">
        <w:rPr>
          <w:rFonts w:ascii="Times New Roman" w:hAnsi="Times New Roman" w:cs="Times New Roman"/>
          <w:sz w:val="24"/>
          <w:szCs w:val="24"/>
        </w:rPr>
        <w:t xml:space="preserve"> </w:t>
      </w:r>
      <w:r w:rsidR="00EB381B">
        <w:rPr>
          <w:rFonts w:ascii="Times New Roman" w:hAnsi="Times New Roman" w:cs="Times New Roman"/>
          <w:sz w:val="24"/>
          <w:szCs w:val="24"/>
        </w:rPr>
        <w:t>The trial magistrate therefore misdirected himself in considering the entry unlawful without taking into account the appellant’s defence. Had he done so, he would have come to a different conclusion.</w:t>
      </w:r>
    </w:p>
    <w:p w:rsidR="00893EAB" w:rsidRDefault="00893EAB" w:rsidP="00D12816">
      <w:pPr>
        <w:spacing w:after="0" w:line="360" w:lineRule="auto"/>
        <w:jc w:val="both"/>
        <w:rPr>
          <w:rFonts w:ascii="Times New Roman" w:hAnsi="Times New Roman" w:cs="Times New Roman"/>
          <w:sz w:val="24"/>
          <w:szCs w:val="24"/>
        </w:rPr>
      </w:pPr>
    </w:p>
    <w:p w:rsidR="00324CF7" w:rsidRPr="00474463" w:rsidRDefault="00324CF7" w:rsidP="00832E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aspect of the element is proof that the </w:t>
      </w:r>
      <w:r w:rsidRPr="00474463">
        <w:rPr>
          <w:rFonts w:ascii="Times New Roman" w:hAnsi="Times New Roman" w:cs="Times New Roman"/>
          <w:sz w:val="24"/>
          <w:szCs w:val="24"/>
        </w:rPr>
        <w:t xml:space="preserve">property was at the time of entry, </w:t>
      </w:r>
      <w:r w:rsidR="00474463" w:rsidRPr="00474463">
        <w:rPr>
          <w:rFonts w:ascii="Times New Roman" w:hAnsi="Times New Roman" w:cs="Times New Roman"/>
          <w:sz w:val="24"/>
          <w:szCs w:val="24"/>
        </w:rPr>
        <w:t xml:space="preserve">in possession of another person, the complainant. </w:t>
      </w:r>
      <w:r w:rsidR="00474463">
        <w:rPr>
          <w:rFonts w:ascii="Times New Roman" w:hAnsi="Times New Roman" w:cs="Times New Roman"/>
          <w:sz w:val="24"/>
          <w:szCs w:val="24"/>
        </w:rPr>
        <w:t xml:space="preserve">The complainant must be a </w:t>
      </w:r>
      <w:r w:rsidR="00474463" w:rsidRPr="00474463">
        <w:rPr>
          <w:rFonts w:ascii="Times New Roman" w:hAnsi="Times New Roman" w:cs="Times New Roman"/>
          <w:sz w:val="24"/>
          <w:szCs w:val="24"/>
        </w:rPr>
        <w:t>person in actual possession of such property</w:t>
      </w:r>
      <w:r w:rsidR="00474463">
        <w:rPr>
          <w:rFonts w:ascii="Times New Roman" w:hAnsi="Times New Roman" w:cs="Times New Roman"/>
          <w:sz w:val="24"/>
          <w:szCs w:val="24"/>
        </w:rPr>
        <w:t>.</w:t>
      </w:r>
      <w:r w:rsidR="00832E8E" w:rsidRPr="00832E8E">
        <w:rPr>
          <w:rFonts w:ascii="Times New Roman" w:hAnsi="Times New Roman" w:cs="Times New Roman"/>
          <w:sz w:val="24"/>
          <w:szCs w:val="24"/>
        </w:rPr>
        <w:t xml:space="preserve"> </w:t>
      </w:r>
      <w:r w:rsidR="00832E8E">
        <w:rPr>
          <w:rFonts w:ascii="Times New Roman" w:hAnsi="Times New Roman" w:cs="Times New Roman"/>
          <w:sz w:val="24"/>
          <w:szCs w:val="24"/>
        </w:rPr>
        <w:t xml:space="preserve">Possession within the meaning of this section refers to </w:t>
      </w:r>
      <w:r w:rsidR="00832E8E" w:rsidRPr="00BD2222">
        <w:rPr>
          <w:rFonts w:ascii="Times New Roman" w:hAnsi="Times New Roman" w:cs="Times New Roman"/>
          <w:sz w:val="24"/>
          <w:szCs w:val="24"/>
        </w:rPr>
        <w:t xml:space="preserve">effective, physical or manual control, or occupation, evidenced by some outward act, sometimes called </w:t>
      </w:r>
      <w:r w:rsidR="00832E8E" w:rsidRPr="00832E8E">
        <w:rPr>
          <w:rFonts w:ascii="Times New Roman" w:hAnsi="Times New Roman" w:cs="Times New Roman"/>
          <w:i/>
          <w:sz w:val="24"/>
          <w:szCs w:val="24"/>
        </w:rPr>
        <w:t>de facto</w:t>
      </w:r>
      <w:r w:rsidR="00832E8E" w:rsidRPr="00BD2222">
        <w:rPr>
          <w:rFonts w:ascii="Times New Roman" w:hAnsi="Times New Roman" w:cs="Times New Roman"/>
          <w:sz w:val="24"/>
          <w:szCs w:val="24"/>
        </w:rPr>
        <w:t xml:space="preserve"> possession or detention as distinct from a legal right</w:t>
      </w:r>
      <w:r w:rsidR="00832E8E">
        <w:rPr>
          <w:rFonts w:ascii="Times New Roman" w:hAnsi="Times New Roman" w:cs="Times New Roman"/>
          <w:sz w:val="24"/>
          <w:szCs w:val="24"/>
        </w:rPr>
        <w:t xml:space="preserve"> </w:t>
      </w:r>
      <w:r w:rsidR="00832E8E" w:rsidRPr="00BD2222">
        <w:rPr>
          <w:rFonts w:ascii="Times New Roman" w:hAnsi="Times New Roman" w:cs="Times New Roman"/>
          <w:sz w:val="24"/>
          <w:szCs w:val="24"/>
        </w:rPr>
        <w:t>to possession.</w:t>
      </w:r>
      <w:r w:rsidR="003C3A81">
        <w:rPr>
          <w:rFonts w:ascii="Times New Roman" w:hAnsi="Times New Roman" w:cs="Times New Roman"/>
          <w:sz w:val="24"/>
          <w:szCs w:val="24"/>
        </w:rPr>
        <w:t xml:space="preserve"> The complainant in this case is </w:t>
      </w:r>
      <w:proofErr w:type="spellStart"/>
      <w:r w:rsidR="003C3A81" w:rsidRPr="00D12816">
        <w:rPr>
          <w:rFonts w:ascii="Times New Roman" w:hAnsi="Times New Roman" w:cs="Times New Roman"/>
          <w:sz w:val="24"/>
          <w:szCs w:val="24"/>
        </w:rPr>
        <w:t>Nyacara</w:t>
      </w:r>
      <w:proofErr w:type="spellEnd"/>
      <w:r w:rsidR="003C3A81" w:rsidRPr="00D12816">
        <w:rPr>
          <w:rFonts w:ascii="Times New Roman" w:hAnsi="Times New Roman" w:cs="Times New Roman"/>
          <w:sz w:val="24"/>
          <w:szCs w:val="24"/>
        </w:rPr>
        <w:t xml:space="preserve"> Primary School</w:t>
      </w:r>
      <w:r w:rsidR="003C3A81">
        <w:rPr>
          <w:rFonts w:ascii="Times New Roman" w:hAnsi="Times New Roman" w:cs="Times New Roman"/>
          <w:sz w:val="24"/>
          <w:szCs w:val="24"/>
        </w:rPr>
        <w:t xml:space="preserve">, which from its name appears to be an unincorporated entity. Its possession of the property in question was evidenced by the </w:t>
      </w:r>
      <w:r w:rsidR="003C3A81" w:rsidRPr="00893EAB">
        <w:rPr>
          <w:rFonts w:ascii="Times New Roman" w:hAnsi="Times New Roman" w:cs="Times New Roman"/>
          <w:sz w:val="24"/>
          <w:szCs w:val="24"/>
        </w:rPr>
        <w:t xml:space="preserve">existence of </w:t>
      </w:r>
      <w:r w:rsidR="00893EAB">
        <w:rPr>
          <w:rFonts w:ascii="Times New Roman" w:hAnsi="Times New Roman" w:cs="Times New Roman"/>
          <w:sz w:val="24"/>
          <w:szCs w:val="24"/>
        </w:rPr>
        <w:t>crops grown by the staff of the school and an unfinished structure</w:t>
      </w:r>
      <w:r w:rsidR="003C3A81">
        <w:rPr>
          <w:rFonts w:ascii="Times New Roman" w:hAnsi="Times New Roman" w:cs="Times New Roman"/>
          <w:sz w:val="24"/>
          <w:szCs w:val="24"/>
        </w:rPr>
        <w:t xml:space="preserve"> as evidenced by exhibit P.</w:t>
      </w:r>
      <w:r w:rsidR="00893EAB">
        <w:rPr>
          <w:rFonts w:ascii="Times New Roman" w:hAnsi="Times New Roman" w:cs="Times New Roman"/>
          <w:sz w:val="24"/>
          <w:szCs w:val="24"/>
        </w:rPr>
        <w:t xml:space="preserve"> Ex. 6,</w:t>
      </w:r>
      <w:r w:rsidR="003C3A81">
        <w:rPr>
          <w:rFonts w:ascii="Times New Roman" w:hAnsi="Times New Roman" w:cs="Times New Roman"/>
          <w:sz w:val="24"/>
          <w:szCs w:val="24"/>
        </w:rPr>
        <w:t xml:space="preserve"> </w:t>
      </w:r>
      <w:r w:rsidR="00893EAB">
        <w:rPr>
          <w:rFonts w:ascii="Times New Roman" w:hAnsi="Times New Roman" w:cs="Times New Roman"/>
          <w:sz w:val="24"/>
          <w:szCs w:val="24"/>
        </w:rPr>
        <w:t>b</w:t>
      </w:r>
      <w:r w:rsidR="003C3A81">
        <w:rPr>
          <w:rFonts w:ascii="Times New Roman" w:hAnsi="Times New Roman" w:cs="Times New Roman"/>
          <w:sz w:val="24"/>
          <w:szCs w:val="24"/>
        </w:rPr>
        <w:t>eing a sketch map of the scene which was pr</w:t>
      </w:r>
      <w:r w:rsidR="00893EAB">
        <w:rPr>
          <w:rFonts w:ascii="Times New Roman" w:hAnsi="Times New Roman" w:cs="Times New Roman"/>
          <w:sz w:val="24"/>
          <w:szCs w:val="24"/>
        </w:rPr>
        <w:t>epared and tendered in court by</w:t>
      </w:r>
      <w:r w:rsidR="003C3A81">
        <w:rPr>
          <w:rFonts w:ascii="Times New Roman" w:hAnsi="Times New Roman" w:cs="Times New Roman"/>
          <w:sz w:val="24"/>
          <w:szCs w:val="24"/>
        </w:rPr>
        <w:t xml:space="preserve"> P.W.4. D/</w:t>
      </w:r>
      <w:proofErr w:type="spellStart"/>
      <w:r w:rsidR="003C3A81">
        <w:rPr>
          <w:rFonts w:ascii="Times New Roman" w:hAnsi="Times New Roman" w:cs="Times New Roman"/>
          <w:sz w:val="24"/>
          <w:szCs w:val="24"/>
        </w:rPr>
        <w:t>Sgt.</w:t>
      </w:r>
      <w:proofErr w:type="spellEnd"/>
      <w:r w:rsidR="003C3A81">
        <w:rPr>
          <w:rFonts w:ascii="Times New Roman" w:hAnsi="Times New Roman" w:cs="Times New Roman"/>
          <w:sz w:val="24"/>
          <w:szCs w:val="24"/>
        </w:rPr>
        <w:t xml:space="preserve"> </w:t>
      </w:r>
      <w:proofErr w:type="spellStart"/>
      <w:r w:rsidR="003C3A81">
        <w:rPr>
          <w:rFonts w:ascii="Times New Roman" w:hAnsi="Times New Roman" w:cs="Times New Roman"/>
          <w:sz w:val="24"/>
          <w:szCs w:val="24"/>
        </w:rPr>
        <w:t>Opio</w:t>
      </w:r>
      <w:proofErr w:type="spellEnd"/>
      <w:r w:rsidR="003C3A81">
        <w:rPr>
          <w:rFonts w:ascii="Times New Roman" w:hAnsi="Times New Roman" w:cs="Times New Roman"/>
          <w:sz w:val="24"/>
          <w:szCs w:val="24"/>
        </w:rPr>
        <w:t xml:space="preserve"> John, the Investigating Officer. This evidence suffi</w:t>
      </w:r>
      <w:r w:rsidR="00D0446B">
        <w:rPr>
          <w:rFonts w:ascii="Times New Roman" w:hAnsi="Times New Roman" w:cs="Times New Roman"/>
          <w:sz w:val="24"/>
          <w:szCs w:val="24"/>
        </w:rPr>
        <w:t xml:space="preserve">ciently established possession by </w:t>
      </w:r>
      <w:proofErr w:type="spellStart"/>
      <w:r w:rsidR="00D0446B" w:rsidRPr="00D12816">
        <w:rPr>
          <w:rFonts w:ascii="Times New Roman" w:hAnsi="Times New Roman" w:cs="Times New Roman"/>
          <w:sz w:val="24"/>
          <w:szCs w:val="24"/>
        </w:rPr>
        <w:t>Nyacara</w:t>
      </w:r>
      <w:proofErr w:type="spellEnd"/>
      <w:r w:rsidR="00D0446B" w:rsidRPr="00D12816">
        <w:rPr>
          <w:rFonts w:ascii="Times New Roman" w:hAnsi="Times New Roman" w:cs="Times New Roman"/>
          <w:sz w:val="24"/>
          <w:szCs w:val="24"/>
        </w:rPr>
        <w:t xml:space="preserve"> Primary School</w:t>
      </w:r>
      <w:r w:rsidR="00D0446B">
        <w:rPr>
          <w:rFonts w:ascii="Times New Roman" w:hAnsi="Times New Roman" w:cs="Times New Roman"/>
          <w:sz w:val="24"/>
          <w:szCs w:val="24"/>
        </w:rPr>
        <w:t>.</w:t>
      </w:r>
    </w:p>
    <w:p w:rsidR="00D12816" w:rsidRPr="00474463" w:rsidRDefault="00D12816" w:rsidP="00D12816">
      <w:pPr>
        <w:spacing w:after="0" w:line="360" w:lineRule="auto"/>
        <w:jc w:val="both"/>
        <w:rPr>
          <w:rFonts w:ascii="Times New Roman" w:hAnsi="Times New Roman" w:cs="Times New Roman"/>
          <w:sz w:val="24"/>
          <w:szCs w:val="24"/>
        </w:rPr>
      </w:pPr>
    </w:p>
    <w:p w:rsidR="005C32E0" w:rsidRPr="00D0446B" w:rsidRDefault="00D12816" w:rsidP="00324CF7">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w:t>
      </w:r>
      <w:r w:rsidR="00324CF7">
        <w:rPr>
          <w:rFonts w:ascii="Times New Roman" w:hAnsi="Times New Roman" w:cs="Times New Roman"/>
          <w:sz w:val="24"/>
          <w:szCs w:val="24"/>
        </w:rPr>
        <w:t xml:space="preserve">second </w:t>
      </w:r>
      <w:r>
        <w:rPr>
          <w:rFonts w:ascii="Times New Roman" w:hAnsi="Times New Roman" w:cs="Times New Roman"/>
          <w:sz w:val="24"/>
          <w:szCs w:val="24"/>
        </w:rPr>
        <w:t xml:space="preserve">element </w:t>
      </w:r>
      <w:r w:rsidRPr="00D12816">
        <w:rPr>
          <w:rFonts w:ascii="Times New Roman" w:hAnsi="Times New Roman" w:cs="Times New Roman"/>
          <w:sz w:val="24"/>
          <w:szCs w:val="24"/>
        </w:rPr>
        <w:t xml:space="preserve">required was proof of </w:t>
      </w:r>
      <w:r w:rsidR="00752DB8" w:rsidRPr="00D12816">
        <w:rPr>
          <w:rFonts w:ascii="Times New Roman" w:hAnsi="Times New Roman" w:cs="Times New Roman"/>
          <w:sz w:val="24"/>
          <w:szCs w:val="24"/>
        </w:rPr>
        <w:t>an inte</w:t>
      </w:r>
      <w:r w:rsidRPr="00D12816">
        <w:rPr>
          <w:rFonts w:ascii="Times New Roman" w:hAnsi="Times New Roman" w:cs="Times New Roman"/>
          <w:sz w:val="24"/>
          <w:szCs w:val="24"/>
        </w:rPr>
        <w:t xml:space="preserve">ntion to commit an unlawful act, being one of the acts mentioned in </w:t>
      </w:r>
      <w:r w:rsidR="00E73285">
        <w:rPr>
          <w:rFonts w:ascii="Times New Roman" w:hAnsi="Times New Roman" w:cs="Times New Roman"/>
          <w:sz w:val="24"/>
          <w:szCs w:val="24"/>
        </w:rPr>
        <w:t>s</w:t>
      </w:r>
      <w:r w:rsidRPr="00D12816">
        <w:rPr>
          <w:rFonts w:ascii="Times New Roman" w:hAnsi="Times New Roman" w:cs="Times New Roman"/>
          <w:sz w:val="24"/>
          <w:szCs w:val="24"/>
        </w:rPr>
        <w:t xml:space="preserve">ection 302 (a) of </w:t>
      </w:r>
      <w:r w:rsidRPr="00D12816">
        <w:rPr>
          <w:rFonts w:ascii="Times New Roman" w:hAnsi="Times New Roman" w:cs="Times New Roman"/>
          <w:i/>
          <w:sz w:val="24"/>
          <w:szCs w:val="24"/>
        </w:rPr>
        <w:t>The Penal Code Act</w:t>
      </w:r>
      <w:r>
        <w:rPr>
          <w:rFonts w:ascii="Times New Roman" w:hAnsi="Times New Roman" w:cs="Times New Roman"/>
          <w:i/>
          <w:sz w:val="24"/>
          <w:szCs w:val="24"/>
        </w:rPr>
        <w:t>.</w:t>
      </w:r>
      <w:r w:rsidRPr="00D12816">
        <w:rPr>
          <w:rFonts w:ascii="Times New Roman" w:hAnsi="Times New Roman" w:cs="Times New Roman"/>
          <w:sz w:val="24"/>
          <w:szCs w:val="24"/>
        </w:rPr>
        <w:t xml:space="preserve"> </w:t>
      </w:r>
      <w:r>
        <w:rPr>
          <w:rFonts w:ascii="Times New Roman" w:hAnsi="Times New Roman" w:cs="Times New Roman"/>
          <w:sz w:val="24"/>
          <w:szCs w:val="24"/>
        </w:rPr>
        <w:t xml:space="preserve">Mere entry </w:t>
      </w:r>
      <w:r w:rsidR="00752DB8" w:rsidRPr="00D12816">
        <w:rPr>
          <w:rFonts w:ascii="Times New Roman" w:hAnsi="Times New Roman" w:cs="Times New Roman"/>
          <w:sz w:val="24"/>
          <w:szCs w:val="24"/>
        </w:rPr>
        <w:t xml:space="preserve">does not render the </w:t>
      </w:r>
      <w:r w:rsidRPr="00D12816">
        <w:rPr>
          <w:rFonts w:ascii="Times New Roman" w:hAnsi="Times New Roman" w:cs="Times New Roman"/>
          <w:sz w:val="24"/>
          <w:szCs w:val="24"/>
        </w:rPr>
        <w:t>accompanying trespass a criminal trespass</w:t>
      </w:r>
      <w:r w:rsidR="00752DB8" w:rsidRPr="00D12816">
        <w:rPr>
          <w:rFonts w:ascii="Times New Roman" w:hAnsi="Times New Roman" w:cs="Times New Roman"/>
          <w:sz w:val="24"/>
          <w:szCs w:val="24"/>
        </w:rPr>
        <w:t xml:space="preserve">. </w:t>
      </w:r>
      <w:r>
        <w:rPr>
          <w:rFonts w:ascii="Times New Roman" w:hAnsi="Times New Roman" w:cs="Times New Roman"/>
          <w:sz w:val="24"/>
          <w:szCs w:val="24"/>
        </w:rPr>
        <w:t xml:space="preserve">There is a distinction between </w:t>
      </w:r>
      <w:r w:rsidR="005C32E0" w:rsidRPr="00D12816">
        <w:rPr>
          <w:rFonts w:ascii="Times New Roman" w:hAnsi="Times New Roman" w:cs="Times New Roman"/>
          <w:sz w:val="24"/>
          <w:szCs w:val="24"/>
        </w:rPr>
        <w:t xml:space="preserve">the </w:t>
      </w:r>
      <w:r>
        <w:rPr>
          <w:rFonts w:ascii="Times New Roman" w:hAnsi="Times New Roman" w:cs="Times New Roman"/>
          <w:sz w:val="24"/>
          <w:szCs w:val="24"/>
        </w:rPr>
        <w:t xml:space="preserve">phrases </w:t>
      </w:r>
      <w:r w:rsidR="005C32E0" w:rsidRPr="00D12816">
        <w:rPr>
          <w:rFonts w:ascii="Times New Roman" w:hAnsi="Times New Roman" w:cs="Times New Roman"/>
          <w:sz w:val="24"/>
          <w:szCs w:val="24"/>
        </w:rPr>
        <w:t>“</w:t>
      </w:r>
      <w:r w:rsidR="00324CF7" w:rsidRPr="00D12816">
        <w:rPr>
          <w:rFonts w:ascii="Times New Roman" w:hAnsi="Times New Roman" w:cs="Times New Roman"/>
          <w:sz w:val="24"/>
          <w:szCs w:val="24"/>
        </w:rPr>
        <w:t>with intent</w:t>
      </w:r>
      <w:r>
        <w:rPr>
          <w:rFonts w:ascii="Times New Roman" w:hAnsi="Times New Roman" w:cs="Times New Roman"/>
          <w:sz w:val="24"/>
          <w:szCs w:val="24"/>
        </w:rPr>
        <w:t>”</w:t>
      </w:r>
      <w:r w:rsidRPr="00D12816">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24CF7">
        <w:rPr>
          <w:rFonts w:ascii="Times New Roman" w:hAnsi="Times New Roman" w:cs="Times New Roman"/>
          <w:sz w:val="24"/>
          <w:szCs w:val="24"/>
        </w:rPr>
        <w:t xml:space="preserve">“with knowledge”; it must be proved by the prosecution that the accused had the </w:t>
      </w:r>
      <w:r w:rsidR="00324CF7">
        <w:rPr>
          <w:rFonts w:ascii="Times New Roman" w:hAnsi="Times New Roman" w:cs="Times New Roman"/>
          <w:sz w:val="24"/>
          <w:szCs w:val="24"/>
        </w:rPr>
        <w:lastRenderedPageBreak/>
        <w:t xml:space="preserve">intention to intimidate, insult or annoy when he made the entry, and it is not enough that the prosecution should </w:t>
      </w:r>
      <w:r w:rsidR="005C32E0" w:rsidRPr="00D12816">
        <w:rPr>
          <w:rFonts w:ascii="Times New Roman" w:hAnsi="Times New Roman" w:cs="Times New Roman"/>
          <w:sz w:val="24"/>
          <w:szCs w:val="24"/>
        </w:rPr>
        <w:t>a</w:t>
      </w:r>
      <w:r w:rsidR="00324CF7">
        <w:rPr>
          <w:rFonts w:ascii="Times New Roman" w:hAnsi="Times New Roman" w:cs="Times New Roman"/>
          <w:sz w:val="24"/>
          <w:szCs w:val="24"/>
        </w:rPr>
        <w:t xml:space="preserve">sk the court to infer that the entry is bound to cause intimidation, insult or annoyance.  A </w:t>
      </w:r>
      <w:r w:rsidR="00324CF7" w:rsidRPr="00324CF7">
        <w:rPr>
          <w:rFonts w:ascii="Times New Roman" w:hAnsi="Times New Roman" w:cs="Times New Roman"/>
          <w:sz w:val="24"/>
          <w:szCs w:val="24"/>
        </w:rPr>
        <w:t>mere knowledge that the trespass is likely to cause insult or annoyance does not amount to intent to insult or annoy within</w:t>
      </w:r>
      <w:r w:rsidR="005C32E0" w:rsidRPr="00324CF7">
        <w:rPr>
          <w:rFonts w:ascii="Times New Roman" w:hAnsi="Times New Roman" w:cs="Times New Roman"/>
          <w:sz w:val="24"/>
          <w:szCs w:val="24"/>
        </w:rPr>
        <w:t xml:space="preserve"> section</w:t>
      </w:r>
      <w:r w:rsidR="00324CF7" w:rsidRPr="00324CF7">
        <w:rPr>
          <w:rFonts w:ascii="Times New Roman" w:hAnsi="Times New Roman" w:cs="Times New Roman"/>
          <w:sz w:val="24"/>
          <w:szCs w:val="24"/>
        </w:rPr>
        <w:t xml:space="preserve">. </w:t>
      </w:r>
      <w:r w:rsidR="00DC45E4" w:rsidRPr="00324CF7">
        <w:rPr>
          <w:rFonts w:ascii="Times New Roman" w:hAnsi="Times New Roman" w:cs="Times New Roman"/>
          <w:sz w:val="24"/>
          <w:szCs w:val="24"/>
        </w:rPr>
        <w:t xml:space="preserve">In order to establish criminal trespass, the prosecution </w:t>
      </w:r>
      <w:r w:rsidR="00324CF7">
        <w:rPr>
          <w:rFonts w:ascii="Times New Roman" w:hAnsi="Times New Roman" w:cs="Times New Roman"/>
          <w:sz w:val="24"/>
          <w:szCs w:val="24"/>
        </w:rPr>
        <w:t xml:space="preserve">must </w:t>
      </w:r>
      <w:r w:rsidR="00324CF7" w:rsidRPr="00324CF7">
        <w:rPr>
          <w:rFonts w:ascii="Times New Roman" w:hAnsi="Times New Roman" w:cs="Times New Roman"/>
          <w:sz w:val="24"/>
          <w:szCs w:val="24"/>
        </w:rPr>
        <w:t xml:space="preserve">prove </w:t>
      </w:r>
      <w:r w:rsidR="00324CF7">
        <w:rPr>
          <w:rFonts w:ascii="Times New Roman" w:hAnsi="Times New Roman" w:cs="Times New Roman"/>
          <w:sz w:val="24"/>
          <w:szCs w:val="24"/>
        </w:rPr>
        <w:t xml:space="preserve">a specific intention to commit </w:t>
      </w:r>
      <w:r w:rsidR="00324CF7" w:rsidRPr="00324CF7">
        <w:rPr>
          <w:rFonts w:ascii="Times New Roman" w:hAnsi="Times New Roman" w:cs="Times New Roman"/>
          <w:sz w:val="24"/>
          <w:szCs w:val="24"/>
        </w:rPr>
        <w:t>an offence or to insult, intimidate or</w:t>
      </w:r>
      <w:r w:rsidR="00324CF7">
        <w:rPr>
          <w:rFonts w:ascii="Times New Roman" w:hAnsi="Times New Roman" w:cs="Times New Roman"/>
          <w:sz w:val="24"/>
          <w:szCs w:val="24"/>
        </w:rPr>
        <w:t xml:space="preserve">  annoy </w:t>
      </w:r>
      <w:r w:rsidR="00DC45E4" w:rsidRPr="00324CF7">
        <w:rPr>
          <w:rFonts w:ascii="Times New Roman" w:hAnsi="Times New Roman" w:cs="Times New Roman"/>
          <w:sz w:val="24"/>
          <w:szCs w:val="24"/>
        </w:rPr>
        <w:t xml:space="preserve">the occupant, and that any claim of right was a mere cloak to cover </w:t>
      </w:r>
      <w:r w:rsidR="00324CF7">
        <w:rPr>
          <w:rFonts w:ascii="Times New Roman" w:hAnsi="Times New Roman" w:cs="Times New Roman"/>
          <w:sz w:val="24"/>
          <w:szCs w:val="24"/>
        </w:rPr>
        <w:t xml:space="preserve">of </w:t>
      </w:r>
      <w:r w:rsidR="00DC45E4" w:rsidRPr="00324CF7">
        <w:rPr>
          <w:rFonts w:ascii="Times New Roman" w:hAnsi="Times New Roman" w:cs="Times New Roman"/>
          <w:sz w:val="24"/>
          <w:szCs w:val="24"/>
        </w:rPr>
        <w:t xml:space="preserve">the real intent or, at any rate, constituted no more than a subsidiary intent. </w:t>
      </w:r>
    </w:p>
    <w:p w:rsidR="00324CF7" w:rsidRDefault="00324CF7" w:rsidP="00DC45E4">
      <w:pPr>
        <w:pStyle w:val="NormalWeb"/>
        <w:spacing w:before="0" w:beforeAutospacing="0" w:after="0" w:afterAutospacing="0" w:line="360" w:lineRule="auto"/>
        <w:jc w:val="both"/>
      </w:pPr>
    </w:p>
    <w:p w:rsidR="00DC45E4" w:rsidRDefault="00D0446B" w:rsidP="00DC45E4">
      <w:pPr>
        <w:pStyle w:val="NormalWeb"/>
        <w:spacing w:before="0" w:beforeAutospacing="0" w:after="0" w:afterAutospacing="0" w:line="360" w:lineRule="auto"/>
        <w:jc w:val="both"/>
      </w:pPr>
      <w:r>
        <w:t>If</w:t>
      </w:r>
      <w:r w:rsidR="00F5517E" w:rsidRPr="00F5517E">
        <w:t xml:space="preserve"> </w:t>
      </w:r>
      <w:r w:rsidR="00F5517E">
        <w:t xml:space="preserve">the </w:t>
      </w:r>
      <w:r>
        <w:t>prosecution</w:t>
      </w:r>
      <w:r w:rsidR="00F5517E">
        <w:t xml:space="preserve"> only succeeds in proving that </w:t>
      </w:r>
      <w:r w:rsidR="00F5517E" w:rsidRPr="00F5517E">
        <w:t xml:space="preserve">annoyance is the natural consequence of the act and if it is known to the person who does the act that such is the natural consequence, then </w:t>
      </w:r>
      <w:r w:rsidR="00F5517E">
        <w:t xml:space="preserve">it will have failed to prove that </w:t>
      </w:r>
      <w:r w:rsidR="00F5517E" w:rsidRPr="00F5517E">
        <w:t xml:space="preserve">there </w:t>
      </w:r>
      <w:r w:rsidR="00F5517E">
        <w:t>was</w:t>
      </w:r>
      <w:r w:rsidR="00F5517E" w:rsidRPr="00F5517E">
        <w:t xml:space="preserve"> </w:t>
      </w:r>
      <w:r w:rsidR="001322F2" w:rsidRPr="00F5517E">
        <w:t>intent</w:t>
      </w:r>
      <w:r w:rsidR="00F5517E" w:rsidRPr="00F5517E">
        <w:t xml:space="preserve"> to annoy</w:t>
      </w:r>
      <w:r w:rsidR="00F5517E">
        <w:t xml:space="preserve">. </w:t>
      </w:r>
      <w:r w:rsidR="001322F2" w:rsidRPr="00F5517E">
        <w:t>That</w:t>
      </w:r>
      <w:r w:rsidR="00F5517E" w:rsidRPr="00F5517E">
        <w:t xml:space="preserve"> a trespass c</w:t>
      </w:r>
      <w:r w:rsidR="001322F2">
        <w:t xml:space="preserve">ommitted with some other object was known to </w:t>
      </w:r>
      <w:r w:rsidR="00F5517E" w:rsidRPr="00F5517E">
        <w:t xml:space="preserve">the accused to be likely or certain to cause insult or annoyance is insufficient to sustain a conviction under </w:t>
      </w:r>
      <w:r w:rsidR="001322F2">
        <w:t>this s</w:t>
      </w:r>
      <w:r w:rsidR="00F5517E" w:rsidRPr="00F5517E">
        <w:t>ection</w:t>
      </w:r>
      <w:r w:rsidR="001322F2">
        <w:t>.</w:t>
      </w:r>
      <w:r w:rsidR="00F5517E" w:rsidRPr="00F5517E">
        <w:t xml:space="preserve"> There </w:t>
      </w:r>
      <w:r w:rsidR="00F5517E">
        <w:t>has to be</w:t>
      </w:r>
      <w:r w:rsidR="00F5517E" w:rsidRPr="00F5517E">
        <w:t xml:space="preserve"> evidence of such intention, or </w:t>
      </w:r>
      <w:r w:rsidR="00F5517E">
        <w:t xml:space="preserve">facts </w:t>
      </w:r>
      <w:r w:rsidR="00F5517E" w:rsidRPr="00F5517E">
        <w:t>from which such an intention might be reasonably inferred</w:t>
      </w:r>
      <w:r w:rsidR="00F5517E">
        <w:t xml:space="preserve">, e.g. </w:t>
      </w:r>
      <w:r w:rsidR="00F5517E" w:rsidRPr="00F5517E">
        <w:t xml:space="preserve">if it is shown that the person in possession of the </w:t>
      </w:r>
      <w:r w:rsidR="001322F2">
        <w:t>property</w:t>
      </w:r>
      <w:r w:rsidR="00F5517E" w:rsidRPr="00F5517E">
        <w:t xml:space="preserve"> expressly prohibited the accused from coming to the </w:t>
      </w:r>
      <w:r w:rsidR="001322F2">
        <w:t>property</w:t>
      </w:r>
      <w:r w:rsidR="00F5517E" w:rsidRPr="00F5517E">
        <w:t>, an intent to annoy may be legitimately inferred</w:t>
      </w:r>
      <w:r w:rsidR="00562260">
        <w:t xml:space="preserve"> (see </w:t>
      </w:r>
      <w:proofErr w:type="spellStart"/>
      <w:r w:rsidR="00562260" w:rsidRPr="001322F2">
        <w:rPr>
          <w:i/>
        </w:rPr>
        <w:t>Elineo</w:t>
      </w:r>
      <w:proofErr w:type="spellEnd"/>
      <w:r w:rsidR="00562260" w:rsidRPr="001322F2">
        <w:rPr>
          <w:i/>
        </w:rPr>
        <w:t xml:space="preserve"> </w:t>
      </w:r>
      <w:proofErr w:type="spellStart"/>
      <w:r w:rsidR="00562260" w:rsidRPr="001322F2">
        <w:rPr>
          <w:i/>
        </w:rPr>
        <w:t>Mutyaba</w:t>
      </w:r>
      <w:proofErr w:type="spellEnd"/>
      <w:r w:rsidR="00562260" w:rsidRPr="001322F2">
        <w:rPr>
          <w:i/>
        </w:rPr>
        <w:t xml:space="preserve"> </w:t>
      </w:r>
      <w:r w:rsidR="001322F2" w:rsidRPr="001322F2">
        <w:rPr>
          <w:i/>
        </w:rPr>
        <w:t>v.</w:t>
      </w:r>
      <w:r w:rsidR="00562260" w:rsidRPr="001322F2">
        <w:rPr>
          <w:i/>
        </w:rPr>
        <w:t xml:space="preserve"> Uganda H</w:t>
      </w:r>
      <w:r w:rsidR="001322F2" w:rsidRPr="001322F2">
        <w:rPr>
          <w:i/>
        </w:rPr>
        <w:t>.</w:t>
      </w:r>
      <w:r w:rsidR="00562260" w:rsidRPr="001322F2">
        <w:rPr>
          <w:i/>
        </w:rPr>
        <w:t>C</w:t>
      </w:r>
      <w:r w:rsidR="001322F2" w:rsidRPr="001322F2">
        <w:rPr>
          <w:i/>
        </w:rPr>
        <w:t xml:space="preserve">. </w:t>
      </w:r>
      <w:r w:rsidR="00562260" w:rsidRPr="001322F2">
        <w:rPr>
          <w:i/>
        </w:rPr>
        <w:t>C</w:t>
      </w:r>
      <w:r w:rsidR="001322F2" w:rsidRPr="001322F2">
        <w:rPr>
          <w:i/>
        </w:rPr>
        <w:t>riminal</w:t>
      </w:r>
      <w:r w:rsidR="00562260" w:rsidRPr="001322F2">
        <w:rPr>
          <w:i/>
        </w:rPr>
        <w:t xml:space="preserve"> A</w:t>
      </w:r>
      <w:r w:rsidR="001322F2" w:rsidRPr="001322F2">
        <w:rPr>
          <w:i/>
        </w:rPr>
        <w:t>ppeal</w:t>
      </w:r>
      <w:r w:rsidR="00562260" w:rsidRPr="001322F2">
        <w:rPr>
          <w:i/>
        </w:rPr>
        <w:t xml:space="preserve"> N</w:t>
      </w:r>
      <w:r w:rsidR="001322F2" w:rsidRPr="001322F2">
        <w:rPr>
          <w:i/>
        </w:rPr>
        <w:t>o</w:t>
      </w:r>
      <w:r w:rsidR="00562260" w:rsidRPr="001322F2">
        <w:rPr>
          <w:i/>
        </w:rPr>
        <w:t xml:space="preserve">. 45 </w:t>
      </w:r>
      <w:r w:rsidR="001322F2" w:rsidRPr="001322F2">
        <w:rPr>
          <w:i/>
        </w:rPr>
        <w:t>of</w:t>
      </w:r>
      <w:r w:rsidR="00562260" w:rsidRPr="001322F2">
        <w:rPr>
          <w:i/>
        </w:rPr>
        <w:t xml:space="preserve"> 2011</w:t>
      </w:r>
      <w:r w:rsidR="00562260" w:rsidRPr="00562260">
        <w:t xml:space="preserve">, </w:t>
      </w:r>
      <w:r w:rsidR="001322F2">
        <w:t>where t</w:t>
      </w:r>
      <w:r w:rsidR="00562260" w:rsidRPr="00562260">
        <w:t xml:space="preserve">he complainant asked </w:t>
      </w:r>
      <w:r w:rsidR="001322F2">
        <w:t>the appellant</w:t>
      </w:r>
      <w:r w:rsidR="00562260" w:rsidRPr="00562260">
        <w:t xml:space="preserve"> to leave the premises but he opted to remain there</w:t>
      </w:r>
      <w:r w:rsidR="00562260">
        <w:t>).</w:t>
      </w:r>
    </w:p>
    <w:p w:rsidR="00A47ED2" w:rsidRDefault="006B6369" w:rsidP="006B6369">
      <w:pPr>
        <w:pStyle w:val="NormalWeb"/>
        <w:spacing w:line="360" w:lineRule="auto"/>
        <w:jc w:val="both"/>
      </w:pPr>
      <w:r>
        <w:t xml:space="preserve">The allegation in this case as contained in the particulars of offence was that appellant and others at large entered into a piece of land in possession of </w:t>
      </w:r>
      <w:proofErr w:type="spellStart"/>
      <w:r>
        <w:t>Nyacara</w:t>
      </w:r>
      <w:proofErr w:type="spellEnd"/>
      <w:r>
        <w:t xml:space="preserve"> Primary School, with intent to intimidate or annoy the said </w:t>
      </w:r>
      <w:proofErr w:type="spellStart"/>
      <w:r>
        <w:t>Nyacara</w:t>
      </w:r>
      <w:proofErr w:type="spellEnd"/>
      <w:r>
        <w:t xml:space="preserve"> Primary School. W</w:t>
      </w:r>
      <w:r w:rsidR="001322F2">
        <w:t>hat constitutes intent to intimidate, insult or annoy was</w:t>
      </w:r>
      <w:r w:rsidR="00A47ED2">
        <w:t xml:space="preserve"> </w:t>
      </w:r>
      <w:r w:rsidR="001322F2">
        <w:t xml:space="preserve">considered in the case of </w:t>
      </w:r>
      <w:proofErr w:type="spellStart"/>
      <w:r w:rsidR="00A47ED2" w:rsidRPr="001322F2">
        <w:rPr>
          <w:rStyle w:val="Strong"/>
          <w:b w:val="0"/>
          <w:i/>
        </w:rPr>
        <w:t>Kigorogolo</w:t>
      </w:r>
      <w:proofErr w:type="spellEnd"/>
      <w:r w:rsidR="00A47ED2" w:rsidRPr="001322F2">
        <w:rPr>
          <w:rStyle w:val="Strong"/>
          <w:b w:val="0"/>
          <w:i/>
        </w:rPr>
        <w:t xml:space="preserve"> v. </w:t>
      </w:r>
      <w:proofErr w:type="spellStart"/>
      <w:r w:rsidR="00A47ED2" w:rsidRPr="001322F2">
        <w:rPr>
          <w:rStyle w:val="Strong"/>
          <w:b w:val="0"/>
          <w:i/>
        </w:rPr>
        <w:t>Rueshereka</w:t>
      </w:r>
      <w:proofErr w:type="spellEnd"/>
      <w:r w:rsidR="00A47ED2" w:rsidRPr="001322F2">
        <w:rPr>
          <w:rStyle w:val="Strong"/>
          <w:b w:val="0"/>
          <w:i/>
        </w:rPr>
        <w:t xml:space="preserve"> </w:t>
      </w:r>
      <w:r w:rsidR="001322F2" w:rsidRPr="001322F2">
        <w:rPr>
          <w:rStyle w:val="Strong"/>
          <w:b w:val="0"/>
          <w:i/>
        </w:rPr>
        <w:t>[</w:t>
      </w:r>
      <w:r w:rsidR="00A47ED2" w:rsidRPr="001322F2">
        <w:rPr>
          <w:rStyle w:val="Strong"/>
          <w:b w:val="0"/>
          <w:i/>
        </w:rPr>
        <w:t>1969</w:t>
      </w:r>
      <w:r w:rsidR="001322F2" w:rsidRPr="001322F2">
        <w:rPr>
          <w:rStyle w:val="Strong"/>
          <w:b w:val="0"/>
          <w:i/>
        </w:rPr>
        <w:t>]</w:t>
      </w:r>
      <w:r w:rsidR="00A47ED2" w:rsidRPr="001322F2">
        <w:rPr>
          <w:rStyle w:val="Strong"/>
          <w:b w:val="0"/>
          <w:i/>
        </w:rPr>
        <w:t xml:space="preserve"> EA 426</w:t>
      </w:r>
      <w:r w:rsidR="001322F2">
        <w:t> where</w:t>
      </w:r>
      <w:r w:rsidR="00A47ED2">
        <w:t xml:space="preserve"> it was held as follows:</w:t>
      </w:r>
    </w:p>
    <w:p w:rsidR="00A47ED2" w:rsidRPr="001322F2" w:rsidRDefault="00A47ED2" w:rsidP="001322F2">
      <w:pPr>
        <w:pStyle w:val="NormalWeb"/>
        <w:spacing w:line="276" w:lineRule="auto"/>
        <w:ind w:left="576" w:right="576"/>
        <w:jc w:val="both"/>
        <w:rPr>
          <w:b/>
        </w:rPr>
      </w:pPr>
      <w:r w:rsidRPr="001322F2">
        <w:rPr>
          <w:rStyle w:val="Strong"/>
          <w:b w:val="0"/>
        </w:rPr>
        <w:t xml:space="preserve">The intent referred to in the section is ‘to commit an offence’ or to </w:t>
      </w:r>
      <w:r w:rsidRPr="001322F2">
        <w:rPr>
          <w:rStyle w:val="Strong"/>
        </w:rPr>
        <w:t>‘</w:t>
      </w:r>
      <w:r w:rsidRPr="001322F2">
        <w:rPr>
          <w:rStyle w:val="Emphasis"/>
          <w:bCs/>
        </w:rPr>
        <w:t>to intimidate</w:t>
      </w:r>
      <w:r w:rsidRPr="001322F2">
        <w:rPr>
          <w:rStyle w:val="Strong"/>
        </w:rPr>
        <w:t xml:space="preserve">’ </w:t>
      </w:r>
      <w:r w:rsidRPr="001322F2">
        <w:rPr>
          <w:rStyle w:val="Strong"/>
          <w:b w:val="0"/>
        </w:rPr>
        <w:t>(meaning to overawe, to put in fear by a show of force or threats or violence) or ‘</w:t>
      </w:r>
      <w:r w:rsidRPr="001322F2">
        <w:rPr>
          <w:rStyle w:val="Emphasis"/>
          <w:bCs/>
        </w:rPr>
        <w:t>to insult</w:t>
      </w:r>
      <w:r w:rsidRPr="001322F2">
        <w:rPr>
          <w:rStyle w:val="Strong"/>
        </w:rPr>
        <w:t>’</w:t>
      </w:r>
      <w:r w:rsidRPr="001322F2">
        <w:rPr>
          <w:rStyle w:val="Strong"/>
          <w:b w:val="0"/>
        </w:rPr>
        <w:t xml:space="preserve"> (meaning to assail with scornful abuse or offensive disrespect) or to annoy (meaning to molest).</w:t>
      </w:r>
    </w:p>
    <w:p w:rsidR="00D5243D" w:rsidRDefault="005B1C5E" w:rsidP="00DC45E4">
      <w:pPr>
        <w:pStyle w:val="NormalWeb"/>
        <w:spacing w:before="0" w:beforeAutospacing="0" w:after="0" w:afterAutospacing="0" w:line="360" w:lineRule="auto"/>
        <w:jc w:val="both"/>
      </w:pPr>
      <w:r w:rsidRPr="005B1C5E">
        <w:t>The phrase "</w:t>
      </w:r>
      <w:r w:rsidR="004A6AC2">
        <w:t xml:space="preserve">in </w:t>
      </w:r>
      <w:r w:rsidRPr="005B1C5E">
        <w:t xml:space="preserve">possession of </w:t>
      </w:r>
      <w:r w:rsidR="004A6AC2">
        <w:t>another</w:t>
      </w:r>
      <w:r w:rsidRPr="005B1C5E">
        <w:t xml:space="preserve">" </w:t>
      </w:r>
      <w:r w:rsidR="00D5243D">
        <w:t>has to be borne in mind</w:t>
      </w:r>
      <w:r w:rsidRPr="005B1C5E">
        <w:t>. The intent to annoy and intimidate must be</w:t>
      </w:r>
      <w:r w:rsidR="004A6AC2">
        <w:t>,</w:t>
      </w:r>
      <w:r w:rsidRPr="005B1C5E">
        <w:t xml:space="preserve"> not with respect to any and every person connected with the property but with respect to any person in actual possession of such property. A person in constructive </w:t>
      </w:r>
      <w:r w:rsidRPr="005B1C5E">
        <w:lastRenderedPageBreak/>
        <w:t>possession is not contemplated by the section.</w:t>
      </w:r>
      <w:r>
        <w:t xml:space="preserve"> </w:t>
      </w:r>
      <w:r w:rsidR="00D5243D">
        <w:t>Although an intent to commit an offence may accrue in respect of a juridical person, reference to the intent “</w:t>
      </w:r>
      <w:r w:rsidR="00D5243D" w:rsidRPr="00D5243D">
        <w:t>to intimidate, insult or annoy any person</w:t>
      </w:r>
      <w:r w:rsidR="00D5243D">
        <w:t xml:space="preserve">” in section 302 (a) of </w:t>
      </w:r>
      <w:r w:rsidR="00D5243D" w:rsidRPr="00D5243D">
        <w:rPr>
          <w:i/>
        </w:rPr>
        <w:t>The Penal Code Act</w:t>
      </w:r>
      <w:r w:rsidR="00D5243D">
        <w:t xml:space="preserve"> bears meaning only in reference to natural persons since it is only natural persons that are capable of experiencing those emotions. In the instant case, the particulars of the charge sheet stated that the appellant intended to “to intimidate or annoy the said </w:t>
      </w:r>
      <w:proofErr w:type="spellStart"/>
      <w:r w:rsidR="00D5243D">
        <w:t>Nyacara</w:t>
      </w:r>
      <w:proofErr w:type="spellEnd"/>
      <w:r w:rsidR="00D5243D">
        <w:t xml:space="preserve"> Primary School,” which is either a</w:t>
      </w:r>
      <w:r w:rsidR="00D5243D" w:rsidRPr="007169A5">
        <w:t xml:space="preserve"> corporation or an unincorporated association</w:t>
      </w:r>
      <w:r w:rsidR="00D5243D">
        <w:t xml:space="preserve">. Being an artificial person, </w:t>
      </w:r>
      <w:proofErr w:type="spellStart"/>
      <w:r w:rsidR="00D5243D">
        <w:t>Nyacara</w:t>
      </w:r>
      <w:proofErr w:type="spellEnd"/>
      <w:r w:rsidR="00D5243D">
        <w:t xml:space="preserve"> Primary School is incapable of being </w:t>
      </w:r>
      <w:r w:rsidR="004801BD">
        <w:t xml:space="preserve">insulted, intimidated or annoyed. </w:t>
      </w:r>
      <w:r w:rsidR="004A6AC2">
        <w:t xml:space="preserve">No natural person was named in the charge sheet. </w:t>
      </w:r>
      <w:r w:rsidR="004801BD">
        <w:t>To that extent, the appellant’s alleged activities on the property were incapable of accomplishing the outcome envisaged by that section.</w:t>
      </w:r>
    </w:p>
    <w:p w:rsidR="00D2232A" w:rsidRDefault="00D2232A" w:rsidP="00DC45E4">
      <w:pPr>
        <w:pStyle w:val="NormalWeb"/>
        <w:spacing w:before="0" w:beforeAutospacing="0" w:after="0" w:afterAutospacing="0" w:line="360" w:lineRule="auto"/>
        <w:jc w:val="both"/>
      </w:pPr>
    </w:p>
    <w:p w:rsidR="007169A5" w:rsidRDefault="000259E7" w:rsidP="00DC45E4">
      <w:pPr>
        <w:pStyle w:val="NormalWeb"/>
        <w:spacing w:before="0" w:beforeAutospacing="0" w:after="0" w:afterAutospacing="0" w:line="360" w:lineRule="auto"/>
        <w:jc w:val="both"/>
      </w:pPr>
      <w:r w:rsidRPr="000259E7">
        <w:t>Conceptually, trespass to land consists in any unjustifiable intrusion by one person upon the land in possession of another. Also trespass is actionable at the suit of the person in possession of the land who can claim damages or injunction or both</w:t>
      </w:r>
      <w:r>
        <w:t xml:space="preserve">. </w:t>
      </w:r>
      <w:r w:rsidR="00D2232A" w:rsidRPr="00D2232A">
        <w:t xml:space="preserve">An unlawful act </w:t>
      </w:r>
      <w:r w:rsidR="004801BD">
        <w:t xml:space="preserve">of entry onto land in possession of another may be a trespass but </w:t>
      </w:r>
      <w:r w:rsidR="00D2232A" w:rsidRPr="00D2232A">
        <w:t>is not necessarily an offence. The penal law deals with offences and an unlawful act which does not amount to an offence is a matter which has to be investigated by a Civil Court.</w:t>
      </w:r>
      <w:r w:rsidR="004801BD">
        <w:t xml:space="preserve"> The complainant in this case sought the aid of the criminal process to obtain a remedy that was available only through a civil suit. This prosecution was in a way an abuse of court process and the conviction cannot be allowed to stand. In that case it is not be necessary to consider the grounds relating to the propriety of the sentence.</w:t>
      </w:r>
    </w:p>
    <w:p w:rsidR="00D2232A" w:rsidRDefault="00D2232A" w:rsidP="00DC45E4">
      <w:pPr>
        <w:pStyle w:val="NormalWeb"/>
        <w:spacing w:before="0" w:beforeAutospacing="0" w:after="0" w:afterAutospacing="0" w:line="360" w:lineRule="auto"/>
        <w:jc w:val="both"/>
      </w:pPr>
    </w:p>
    <w:p w:rsidR="001563F3" w:rsidRDefault="00B8703F"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w:t>
      </w:r>
      <w:r w:rsidR="00F5517E" w:rsidRPr="00F5517E">
        <w:rPr>
          <w:rFonts w:ascii="Times New Roman" w:hAnsi="Times New Roman" w:cs="Times New Roman"/>
          <w:sz w:val="24"/>
          <w:szCs w:val="24"/>
        </w:rPr>
        <w:t xml:space="preserve">I hold that the criminal intent specified in </w:t>
      </w:r>
      <w:r w:rsidR="00E73285">
        <w:rPr>
          <w:rFonts w:ascii="Times New Roman" w:hAnsi="Times New Roman" w:cs="Times New Roman"/>
          <w:sz w:val="24"/>
          <w:szCs w:val="24"/>
        </w:rPr>
        <w:t>s</w:t>
      </w:r>
      <w:r w:rsidR="00E73285" w:rsidRPr="00D12816">
        <w:rPr>
          <w:rFonts w:ascii="Times New Roman" w:hAnsi="Times New Roman" w:cs="Times New Roman"/>
          <w:sz w:val="24"/>
          <w:szCs w:val="24"/>
        </w:rPr>
        <w:t xml:space="preserve">ection 302 (a) of </w:t>
      </w:r>
      <w:r w:rsidR="00E73285" w:rsidRPr="00D12816">
        <w:rPr>
          <w:rFonts w:ascii="Times New Roman" w:hAnsi="Times New Roman" w:cs="Times New Roman"/>
          <w:i/>
          <w:sz w:val="24"/>
          <w:szCs w:val="24"/>
        </w:rPr>
        <w:t>The Penal Code Act</w:t>
      </w:r>
      <w:r w:rsidR="00E73285" w:rsidRPr="00F5517E">
        <w:rPr>
          <w:rFonts w:ascii="Times New Roman" w:hAnsi="Times New Roman" w:cs="Times New Roman"/>
          <w:sz w:val="24"/>
          <w:szCs w:val="24"/>
        </w:rPr>
        <w:t xml:space="preserve"> </w:t>
      </w:r>
      <w:r w:rsidR="00F5517E" w:rsidRPr="00F5517E">
        <w:rPr>
          <w:rFonts w:ascii="Times New Roman" w:hAnsi="Times New Roman" w:cs="Times New Roman"/>
          <w:sz w:val="24"/>
          <w:szCs w:val="24"/>
        </w:rPr>
        <w:t xml:space="preserve">not having been established the charge of </w:t>
      </w:r>
      <w:r w:rsidR="00E73285">
        <w:rPr>
          <w:rFonts w:ascii="Times New Roman" w:hAnsi="Times New Roman" w:cs="Times New Roman"/>
          <w:sz w:val="24"/>
          <w:szCs w:val="24"/>
        </w:rPr>
        <w:t>criminal</w:t>
      </w:r>
      <w:r w:rsidR="00F5517E" w:rsidRPr="00F5517E">
        <w:rPr>
          <w:rFonts w:ascii="Times New Roman" w:hAnsi="Times New Roman" w:cs="Times New Roman"/>
          <w:sz w:val="24"/>
          <w:szCs w:val="24"/>
        </w:rPr>
        <w:t xml:space="preserve"> trespass must fail</w:t>
      </w:r>
      <w:r w:rsidR="00E73285">
        <w:rPr>
          <w:rFonts w:ascii="Times New Roman" w:hAnsi="Times New Roman" w:cs="Times New Roman"/>
          <w:sz w:val="24"/>
          <w:szCs w:val="24"/>
        </w:rPr>
        <w:t xml:space="preserve"> and for that reason the appeal succeeds</w:t>
      </w:r>
      <w:r w:rsidR="00F5517E" w:rsidRPr="00F5517E">
        <w:rPr>
          <w:rFonts w:ascii="Times New Roman" w:hAnsi="Times New Roman" w:cs="Times New Roman"/>
          <w:sz w:val="24"/>
          <w:szCs w:val="24"/>
        </w:rPr>
        <w:t xml:space="preserve">. I accordingly </w:t>
      </w:r>
      <w:r w:rsidR="00E73285">
        <w:rPr>
          <w:rFonts w:ascii="Times New Roman" w:hAnsi="Times New Roman" w:cs="Times New Roman"/>
          <w:sz w:val="24"/>
          <w:szCs w:val="24"/>
        </w:rPr>
        <w:t xml:space="preserve">quash the </w:t>
      </w:r>
      <w:r w:rsidR="00F5517E" w:rsidRPr="00F5517E">
        <w:rPr>
          <w:rFonts w:ascii="Times New Roman" w:hAnsi="Times New Roman" w:cs="Times New Roman"/>
          <w:sz w:val="24"/>
          <w:szCs w:val="24"/>
        </w:rPr>
        <w:t>conviction</w:t>
      </w:r>
      <w:r w:rsidR="00E73285">
        <w:rPr>
          <w:rFonts w:ascii="Times New Roman" w:hAnsi="Times New Roman" w:cs="Times New Roman"/>
          <w:sz w:val="24"/>
          <w:szCs w:val="24"/>
        </w:rPr>
        <w:t>,</w:t>
      </w:r>
      <w:r w:rsidR="00F5517E" w:rsidRPr="00F5517E">
        <w:rPr>
          <w:rFonts w:ascii="Times New Roman" w:hAnsi="Times New Roman" w:cs="Times New Roman"/>
          <w:sz w:val="24"/>
          <w:szCs w:val="24"/>
        </w:rPr>
        <w:t xml:space="preserve"> acquit the accused</w:t>
      </w:r>
      <w:r w:rsidR="00E73285" w:rsidRPr="00E73285">
        <w:rPr>
          <w:rFonts w:ascii="Times New Roman" w:hAnsi="Times New Roman" w:cs="Times New Roman"/>
          <w:sz w:val="24"/>
          <w:szCs w:val="24"/>
        </w:rPr>
        <w:t xml:space="preserve"> </w:t>
      </w:r>
      <w:r w:rsidR="00E73285" w:rsidRPr="00F5517E">
        <w:rPr>
          <w:rFonts w:ascii="Times New Roman" w:hAnsi="Times New Roman" w:cs="Times New Roman"/>
          <w:sz w:val="24"/>
          <w:szCs w:val="24"/>
        </w:rPr>
        <w:t xml:space="preserve">and set aside </w:t>
      </w:r>
      <w:r w:rsidR="00E73285">
        <w:rPr>
          <w:rFonts w:ascii="Times New Roman" w:hAnsi="Times New Roman" w:cs="Times New Roman"/>
          <w:sz w:val="24"/>
          <w:szCs w:val="24"/>
        </w:rPr>
        <w:t xml:space="preserve">the </w:t>
      </w:r>
      <w:r w:rsidR="00E73285" w:rsidRPr="00F5517E">
        <w:rPr>
          <w:rFonts w:ascii="Times New Roman" w:hAnsi="Times New Roman" w:cs="Times New Roman"/>
          <w:sz w:val="24"/>
          <w:szCs w:val="24"/>
        </w:rPr>
        <w:t>sentence</w:t>
      </w:r>
      <w:r w:rsidR="004801BD">
        <w:rPr>
          <w:rFonts w:ascii="Times New Roman" w:hAnsi="Times New Roman" w:cs="Times New Roman"/>
          <w:sz w:val="24"/>
          <w:szCs w:val="24"/>
        </w:rPr>
        <w:t xml:space="preserve"> and order of compensation</w:t>
      </w:r>
      <w:r w:rsidR="00F5517E" w:rsidRPr="00F5517E">
        <w:rPr>
          <w:rFonts w:ascii="Times New Roman" w:hAnsi="Times New Roman" w:cs="Times New Roman"/>
          <w:sz w:val="24"/>
          <w:szCs w:val="24"/>
        </w:rPr>
        <w:t xml:space="preserve">. </w:t>
      </w:r>
    </w:p>
    <w:p w:rsidR="001E6397" w:rsidRPr="009A4040" w:rsidRDefault="001E6397"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A5178C">
        <w:rPr>
          <w:rFonts w:ascii="Times New Roman" w:hAnsi="Times New Roman" w:cs="Times New Roman"/>
          <w:sz w:val="24"/>
          <w:szCs w:val="24"/>
        </w:rPr>
        <w:t>10</w:t>
      </w:r>
      <w:r w:rsidR="00A5178C">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A5178C">
        <w:rPr>
          <w:rFonts w:ascii="Times New Roman" w:hAnsi="Times New Roman" w:cs="Times New Roman"/>
          <w:sz w:val="24"/>
          <w:szCs w:val="24"/>
        </w:rPr>
        <w:t>January</w:t>
      </w:r>
      <w:r w:rsidRPr="009A4040">
        <w:rPr>
          <w:rFonts w:ascii="Times New Roman" w:hAnsi="Times New Roman" w:cs="Times New Roman"/>
          <w:sz w:val="24"/>
          <w:szCs w:val="24"/>
        </w:rPr>
        <w:t xml:space="preserve"> 201</w:t>
      </w:r>
      <w:r w:rsidR="00A5178C">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F330E">
      <w:pPr>
        <w:spacing w:after="0" w:line="36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3C" w:rsidRDefault="00C3713C" w:rsidP="00975B47">
      <w:pPr>
        <w:spacing w:after="0" w:line="240" w:lineRule="auto"/>
      </w:pPr>
      <w:r>
        <w:separator/>
      </w:r>
    </w:p>
  </w:endnote>
  <w:endnote w:type="continuationSeparator" w:id="0">
    <w:p w:rsidR="00C3713C" w:rsidRDefault="00C3713C"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3D" w:rsidRDefault="00D52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D5243D" w:rsidRDefault="00C3713C">
        <w:pPr>
          <w:pStyle w:val="Footer"/>
          <w:jc w:val="center"/>
        </w:pPr>
        <w:r>
          <w:fldChar w:fldCharType="begin"/>
        </w:r>
        <w:r>
          <w:instrText xml:space="preserve"> PAGE   \* MERGEFORMAT </w:instrText>
        </w:r>
        <w:r>
          <w:fldChar w:fldCharType="separate"/>
        </w:r>
        <w:r w:rsidR="00BA5896">
          <w:rPr>
            <w:noProof/>
          </w:rPr>
          <w:t>1</w:t>
        </w:r>
        <w:r>
          <w:rPr>
            <w:noProof/>
          </w:rPr>
          <w:fldChar w:fldCharType="end"/>
        </w:r>
      </w:p>
    </w:sdtContent>
  </w:sdt>
  <w:p w:rsidR="00D5243D" w:rsidRDefault="00D52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3D" w:rsidRDefault="00D52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3C" w:rsidRDefault="00C3713C" w:rsidP="00975B47">
      <w:pPr>
        <w:spacing w:after="0" w:line="240" w:lineRule="auto"/>
      </w:pPr>
      <w:r>
        <w:separator/>
      </w:r>
    </w:p>
  </w:footnote>
  <w:footnote w:type="continuationSeparator" w:id="0">
    <w:p w:rsidR="00C3713C" w:rsidRDefault="00C3713C"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3D" w:rsidRDefault="00D52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3D" w:rsidRDefault="00D5243D"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3D" w:rsidRDefault="00D5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6D95C8A"/>
    <w:multiLevelType w:val="hybridMultilevel"/>
    <w:tmpl w:val="7002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13254"/>
    <w:multiLevelType w:val="hybridMultilevel"/>
    <w:tmpl w:val="16ECBA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2"/>
  </w:num>
  <w:num w:numId="4">
    <w:abstractNumId w:val="5"/>
  </w:num>
  <w:num w:numId="5">
    <w:abstractNumId w:val="7"/>
  </w:num>
  <w:num w:numId="6">
    <w:abstractNumId w:val="0"/>
  </w:num>
  <w:num w:numId="7">
    <w:abstractNumId w:val="1"/>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6977"/>
    <w:rsid w:val="00016B2E"/>
    <w:rsid w:val="0002085B"/>
    <w:rsid w:val="00022CF8"/>
    <w:rsid w:val="000231AC"/>
    <w:rsid w:val="00025547"/>
    <w:rsid w:val="000257F5"/>
    <w:rsid w:val="000259E7"/>
    <w:rsid w:val="00026CEA"/>
    <w:rsid w:val="000271B1"/>
    <w:rsid w:val="00027E37"/>
    <w:rsid w:val="0003269C"/>
    <w:rsid w:val="0003499A"/>
    <w:rsid w:val="000363B7"/>
    <w:rsid w:val="0004132C"/>
    <w:rsid w:val="00041B5C"/>
    <w:rsid w:val="00043643"/>
    <w:rsid w:val="00043F87"/>
    <w:rsid w:val="00051190"/>
    <w:rsid w:val="0005209D"/>
    <w:rsid w:val="00057562"/>
    <w:rsid w:val="0006000D"/>
    <w:rsid w:val="00060B39"/>
    <w:rsid w:val="00062B50"/>
    <w:rsid w:val="00064EFD"/>
    <w:rsid w:val="0007209F"/>
    <w:rsid w:val="000757D1"/>
    <w:rsid w:val="00076217"/>
    <w:rsid w:val="0007628D"/>
    <w:rsid w:val="00076D63"/>
    <w:rsid w:val="000773E4"/>
    <w:rsid w:val="00077607"/>
    <w:rsid w:val="00082D7D"/>
    <w:rsid w:val="00084B2E"/>
    <w:rsid w:val="00087D63"/>
    <w:rsid w:val="000929F2"/>
    <w:rsid w:val="000937BF"/>
    <w:rsid w:val="000955F5"/>
    <w:rsid w:val="00095B29"/>
    <w:rsid w:val="000968E1"/>
    <w:rsid w:val="00097ACE"/>
    <w:rsid w:val="000A12F9"/>
    <w:rsid w:val="000A21BE"/>
    <w:rsid w:val="000A2FC5"/>
    <w:rsid w:val="000A32E3"/>
    <w:rsid w:val="000A4498"/>
    <w:rsid w:val="000A4D3E"/>
    <w:rsid w:val="000B0AC4"/>
    <w:rsid w:val="000B3074"/>
    <w:rsid w:val="000B32DB"/>
    <w:rsid w:val="000B414B"/>
    <w:rsid w:val="000C2E79"/>
    <w:rsid w:val="000C6231"/>
    <w:rsid w:val="000C6E6B"/>
    <w:rsid w:val="000C7378"/>
    <w:rsid w:val="000D01AE"/>
    <w:rsid w:val="000D07EE"/>
    <w:rsid w:val="000D2883"/>
    <w:rsid w:val="000D2B25"/>
    <w:rsid w:val="000D5823"/>
    <w:rsid w:val="000E037C"/>
    <w:rsid w:val="000E0D0D"/>
    <w:rsid w:val="000E65FD"/>
    <w:rsid w:val="000E7D8F"/>
    <w:rsid w:val="00100AE2"/>
    <w:rsid w:val="00100C69"/>
    <w:rsid w:val="00101076"/>
    <w:rsid w:val="0010385F"/>
    <w:rsid w:val="00106C1A"/>
    <w:rsid w:val="0010706F"/>
    <w:rsid w:val="001120DB"/>
    <w:rsid w:val="00112446"/>
    <w:rsid w:val="00113B35"/>
    <w:rsid w:val="00114984"/>
    <w:rsid w:val="00115419"/>
    <w:rsid w:val="00117684"/>
    <w:rsid w:val="00120A27"/>
    <w:rsid w:val="001227FD"/>
    <w:rsid w:val="00124C7C"/>
    <w:rsid w:val="001253B5"/>
    <w:rsid w:val="001322F2"/>
    <w:rsid w:val="001328A0"/>
    <w:rsid w:val="00136F96"/>
    <w:rsid w:val="001407A8"/>
    <w:rsid w:val="00140A2E"/>
    <w:rsid w:val="00140C82"/>
    <w:rsid w:val="0014136F"/>
    <w:rsid w:val="00141DE0"/>
    <w:rsid w:val="00142BB3"/>
    <w:rsid w:val="0014455E"/>
    <w:rsid w:val="0014717F"/>
    <w:rsid w:val="0015067B"/>
    <w:rsid w:val="0015075F"/>
    <w:rsid w:val="00150B95"/>
    <w:rsid w:val="0015280F"/>
    <w:rsid w:val="00153B34"/>
    <w:rsid w:val="001553AF"/>
    <w:rsid w:val="001563F3"/>
    <w:rsid w:val="00157DAF"/>
    <w:rsid w:val="00163652"/>
    <w:rsid w:val="00164045"/>
    <w:rsid w:val="001700B4"/>
    <w:rsid w:val="00171A78"/>
    <w:rsid w:val="001753A8"/>
    <w:rsid w:val="00175AC9"/>
    <w:rsid w:val="00177BE3"/>
    <w:rsid w:val="001829C8"/>
    <w:rsid w:val="001837E4"/>
    <w:rsid w:val="001840F4"/>
    <w:rsid w:val="00184A19"/>
    <w:rsid w:val="001900BF"/>
    <w:rsid w:val="001932A7"/>
    <w:rsid w:val="001938BF"/>
    <w:rsid w:val="00193F86"/>
    <w:rsid w:val="00194974"/>
    <w:rsid w:val="00195726"/>
    <w:rsid w:val="00196993"/>
    <w:rsid w:val="001A0E86"/>
    <w:rsid w:val="001A17B6"/>
    <w:rsid w:val="001A28A8"/>
    <w:rsid w:val="001A4B1A"/>
    <w:rsid w:val="001A4F49"/>
    <w:rsid w:val="001A5E4B"/>
    <w:rsid w:val="001A5FDC"/>
    <w:rsid w:val="001A7CD2"/>
    <w:rsid w:val="001B00A8"/>
    <w:rsid w:val="001B5F67"/>
    <w:rsid w:val="001B7483"/>
    <w:rsid w:val="001C0BC0"/>
    <w:rsid w:val="001C252F"/>
    <w:rsid w:val="001C3038"/>
    <w:rsid w:val="001C62A8"/>
    <w:rsid w:val="001C6F29"/>
    <w:rsid w:val="001D0C83"/>
    <w:rsid w:val="001D3F89"/>
    <w:rsid w:val="001E039E"/>
    <w:rsid w:val="001E4BE0"/>
    <w:rsid w:val="001E50EF"/>
    <w:rsid w:val="001E6142"/>
    <w:rsid w:val="001E6397"/>
    <w:rsid w:val="001F3415"/>
    <w:rsid w:val="001F36EB"/>
    <w:rsid w:val="001F4AE7"/>
    <w:rsid w:val="001F4E1D"/>
    <w:rsid w:val="001F6335"/>
    <w:rsid w:val="001F7566"/>
    <w:rsid w:val="002008D2"/>
    <w:rsid w:val="002020BA"/>
    <w:rsid w:val="0020390B"/>
    <w:rsid w:val="00203FE2"/>
    <w:rsid w:val="00204DD7"/>
    <w:rsid w:val="0020614E"/>
    <w:rsid w:val="002062AE"/>
    <w:rsid w:val="0020668C"/>
    <w:rsid w:val="00206863"/>
    <w:rsid w:val="00207EC6"/>
    <w:rsid w:val="00211EEF"/>
    <w:rsid w:val="00213458"/>
    <w:rsid w:val="00213A06"/>
    <w:rsid w:val="00214916"/>
    <w:rsid w:val="0021797D"/>
    <w:rsid w:val="00217D29"/>
    <w:rsid w:val="002200BD"/>
    <w:rsid w:val="002200F4"/>
    <w:rsid w:val="00220A34"/>
    <w:rsid w:val="00221D6A"/>
    <w:rsid w:val="002228A3"/>
    <w:rsid w:val="002244C9"/>
    <w:rsid w:val="002246B1"/>
    <w:rsid w:val="00224DD9"/>
    <w:rsid w:val="00226185"/>
    <w:rsid w:val="00226B6E"/>
    <w:rsid w:val="0023103E"/>
    <w:rsid w:val="00231B09"/>
    <w:rsid w:val="0023220F"/>
    <w:rsid w:val="00233C6B"/>
    <w:rsid w:val="0023423B"/>
    <w:rsid w:val="00241616"/>
    <w:rsid w:val="0024165B"/>
    <w:rsid w:val="0024490F"/>
    <w:rsid w:val="00244DF9"/>
    <w:rsid w:val="00250B17"/>
    <w:rsid w:val="00251715"/>
    <w:rsid w:val="0026018F"/>
    <w:rsid w:val="00271A54"/>
    <w:rsid w:val="002724E3"/>
    <w:rsid w:val="00276108"/>
    <w:rsid w:val="00276DDE"/>
    <w:rsid w:val="0027729D"/>
    <w:rsid w:val="0027767C"/>
    <w:rsid w:val="00277A84"/>
    <w:rsid w:val="0028219D"/>
    <w:rsid w:val="00284815"/>
    <w:rsid w:val="00297141"/>
    <w:rsid w:val="002A1EBB"/>
    <w:rsid w:val="002A2ED5"/>
    <w:rsid w:val="002A45AE"/>
    <w:rsid w:val="002A66DA"/>
    <w:rsid w:val="002A6ADF"/>
    <w:rsid w:val="002A6C55"/>
    <w:rsid w:val="002A7EB7"/>
    <w:rsid w:val="002B0C48"/>
    <w:rsid w:val="002B1006"/>
    <w:rsid w:val="002B101B"/>
    <w:rsid w:val="002B1251"/>
    <w:rsid w:val="002B13C1"/>
    <w:rsid w:val="002B1EDE"/>
    <w:rsid w:val="002B33A5"/>
    <w:rsid w:val="002B6307"/>
    <w:rsid w:val="002C275A"/>
    <w:rsid w:val="002C311C"/>
    <w:rsid w:val="002C387B"/>
    <w:rsid w:val="002C3903"/>
    <w:rsid w:val="002C4F9E"/>
    <w:rsid w:val="002D03FE"/>
    <w:rsid w:val="002D1585"/>
    <w:rsid w:val="002D25A2"/>
    <w:rsid w:val="002D2AE5"/>
    <w:rsid w:val="002D4E23"/>
    <w:rsid w:val="002D5843"/>
    <w:rsid w:val="002D5903"/>
    <w:rsid w:val="002D5FE3"/>
    <w:rsid w:val="002D712D"/>
    <w:rsid w:val="002D7C7C"/>
    <w:rsid w:val="002E01C2"/>
    <w:rsid w:val="002E21DF"/>
    <w:rsid w:val="002E2457"/>
    <w:rsid w:val="002E4B86"/>
    <w:rsid w:val="002E678B"/>
    <w:rsid w:val="002E72BD"/>
    <w:rsid w:val="002E7AEF"/>
    <w:rsid w:val="002F1865"/>
    <w:rsid w:val="002F1F86"/>
    <w:rsid w:val="002F330E"/>
    <w:rsid w:val="002F386F"/>
    <w:rsid w:val="002F55A2"/>
    <w:rsid w:val="002F786C"/>
    <w:rsid w:val="00302BB5"/>
    <w:rsid w:val="003035CF"/>
    <w:rsid w:val="00305BD6"/>
    <w:rsid w:val="00313E79"/>
    <w:rsid w:val="0031463C"/>
    <w:rsid w:val="00322623"/>
    <w:rsid w:val="00324CF7"/>
    <w:rsid w:val="00332516"/>
    <w:rsid w:val="00335439"/>
    <w:rsid w:val="003407AE"/>
    <w:rsid w:val="00344A47"/>
    <w:rsid w:val="00346CC5"/>
    <w:rsid w:val="0035395C"/>
    <w:rsid w:val="00354280"/>
    <w:rsid w:val="00355844"/>
    <w:rsid w:val="00355ADE"/>
    <w:rsid w:val="00357CAE"/>
    <w:rsid w:val="0036104B"/>
    <w:rsid w:val="00361A81"/>
    <w:rsid w:val="00361E7A"/>
    <w:rsid w:val="00362E7B"/>
    <w:rsid w:val="003652F3"/>
    <w:rsid w:val="00370F58"/>
    <w:rsid w:val="00370FEC"/>
    <w:rsid w:val="00371AD9"/>
    <w:rsid w:val="0037490D"/>
    <w:rsid w:val="00381028"/>
    <w:rsid w:val="003818FF"/>
    <w:rsid w:val="0038720B"/>
    <w:rsid w:val="0039141D"/>
    <w:rsid w:val="00392898"/>
    <w:rsid w:val="003935E4"/>
    <w:rsid w:val="0039468E"/>
    <w:rsid w:val="00397006"/>
    <w:rsid w:val="003973F7"/>
    <w:rsid w:val="00397BAE"/>
    <w:rsid w:val="00397CF1"/>
    <w:rsid w:val="003A0223"/>
    <w:rsid w:val="003A02A5"/>
    <w:rsid w:val="003A07A9"/>
    <w:rsid w:val="003A2F93"/>
    <w:rsid w:val="003A65C6"/>
    <w:rsid w:val="003A6876"/>
    <w:rsid w:val="003A7CB9"/>
    <w:rsid w:val="003B146C"/>
    <w:rsid w:val="003B177A"/>
    <w:rsid w:val="003B2596"/>
    <w:rsid w:val="003B65E3"/>
    <w:rsid w:val="003C2A8B"/>
    <w:rsid w:val="003C2B00"/>
    <w:rsid w:val="003C3A81"/>
    <w:rsid w:val="003C56AA"/>
    <w:rsid w:val="003C6E8F"/>
    <w:rsid w:val="003C7144"/>
    <w:rsid w:val="003D0432"/>
    <w:rsid w:val="003D15CA"/>
    <w:rsid w:val="003D1A91"/>
    <w:rsid w:val="003D1F34"/>
    <w:rsid w:val="003D39DB"/>
    <w:rsid w:val="003D76AA"/>
    <w:rsid w:val="003E0D31"/>
    <w:rsid w:val="003E16A1"/>
    <w:rsid w:val="003E2256"/>
    <w:rsid w:val="003E29CC"/>
    <w:rsid w:val="003E2DB5"/>
    <w:rsid w:val="003E5681"/>
    <w:rsid w:val="003F2C8C"/>
    <w:rsid w:val="003F4309"/>
    <w:rsid w:val="003F4C09"/>
    <w:rsid w:val="003F6625"/>
    <w:rsid w:val="00401C50"/>
    <w:rsid w:val="004056CE"/>
    <w:rsid w:val="004063C1"/>
    <w:rsid w:val="0041013E"/>
    <w:rsid w:val="00410540"/>
    <w:rsid w:val="00412AD4"/>
    <w:rsid w:val="00412C7B"/>
    <w:rsid w:val="00413793"/>
    <w:rsid w:val="00417CE3"/>
    <w:rsid w:val="00421487"/>
    <w:rsid w:val="00423BAB"/>
    <w:rsid w:val="00427718"/>
    <w:rsid w:val="004302FE"/>
    <w:rsid w:val="00431441"/>
    <w:rsid w:val="00435ADD"/>
    <w:rsid w:val="004360F9"/>
    <w:rsid w:val="00440D0D"/>
    <w:rsid w:val="00442C30"/>
    <w:rsid w:val="00442C5B"/>
    <w:rsid w:val="004457E3"/>
    <w:rsid w:val="004457E5"/>
    <w:rsid w:val="0044584E"/>
    <w:rsid w:val="00446000"/>
    <w:rsid w:val="004468B0"/>
    <w:rsid w:val="00446CA3"/>
    <w:rsid w:val="00450151"/>
    <w:rsid w:val="004505FE"/>
    <w:rsid w:val="00450A56"/>
    <w:rsid w:val="00450CAC"/>
    <w:rsid w:val="004511F3"/>
    <w:rsid w:val="004534D6"/>
    <w:rsid w:val="004538B7"/>
    <w:rsid w:val="00453B59"/>
    <w:rsid w:val="00453E53"/>
    <w:rsid w:val="0045700F"/>
    <w:rsid w:val="00460687"/>
    <w:rsid w:val="00461BC7"/>
    <w:rsid w:val="004622B1"/>
    <w:rsid w:val="0046237D"/>
    <w:rsid w:val="004638F6"/>
    <w:rsid w:val="00466250"/>
    <w:rsid w:val="00467BB7"/>
    <w:rsid w:val="0047110A"/>
    <w:rsid w:val="00471DFB"/>
    <w:rsid w:val="00474463"/>
    <w:rsid w:val="00475301"/>
    <w:rsid w:val="00475C81"/>
    <w:rsid w:val="004801BD"/>
    <w:rsid w:val="00483901"/>
    <w:rsid w:val="004852DF"/>
    <w:rsid w:val="0048704A"/>
    <w:rsid w:val="00491292"/>
    <w:rsid w:val="00492628"/>
    <w:rsid w:val="0049668C"/>
    <w:rsid w:val="004A1EE0"/>
    <w:rsid w:val="004A3327"/>
    <w:rsid w:val="004A575C"/>
    <w:rsid w:val="004A60C1"/>
    <w:rsid w:val="004A6AC2"/>
    <w:rsid w:val="004A713F"/>
    <w:rsid w:val="004A74C9"/>
    <w:rsid w:val="004B06B7"/>
    <w:rsid w:val="004B2B05"/>
    <w:rsid w:val="004B48B0"/>
    <w:rsid w:val="004B4D13"/>
    <w:rsid w:val="004B4E8D"/>
    <w:rsid w:val="004B4EDF"/>
    <w:rsid w:val="004C498B"/>
    <w:rsid w:val="004C5709"/>
    <w:rsid w:val="004C675B"/>
    <w:rsid w:val="004D0075"/>
    <w:rsid w:val="004D102C"/>
    <w:rsid w:val="004D1A16"/>
    <w:rsid w:val="004D2E62"/>
    <w:rsid w:val="004D2F76"/>
    <w:rsid w:val="004E0B2A"/>
    <w:rsid w:val="004E2621"/>
    <w:rsid w:val="004E67B2"/>
    <w:rsid w:val="004E74D1"/>
    <w:rsid w:val="004F2387"/>
    <w:rsid w:val="004F2B1C"/>
    <w:rsid w:val="004F334C"/>
    <w:rsid w:val="004F3D01"/>
    <w:rsid w:val="004F5141"/>
    <w:rsid w:val="004F6064"/>
    <w:rsid w:val="004F77D2"/>
    <w:rsid w:val="004F78D2"/>
    <w:rsid w:val="00501397"/>
    <w:rsid w:val="00505657"/>
    <w:rsid w:val="00510167"/>
    <w:rsid w:val="00510278"/>
    <w:rsid w:val="00510A6A"/>
    <w:rsid w:val="0051138B"/>
    <w:rsid w:val="0051196C"/>
    <w:rsid w:val="00512F8E"/>
    <w:rsid w:val="005146E5"/>
    <w:rsid w:val="00514716"/>
    <w:rsid w:val="00514BE2"/>
    <w:rsid w:val="005155CC"/>
    <w:rsid w:val="0051606A"/>
    <w:rsid w:val="00517FEE"/>
    <w:rsid w:val="0052200F"/>
    <w:rsid w:val="0052329E"/>
    <w:rsid w:val="00525783"/>
    <w:rsid w:val="00531CE9"/>
    <w:rsid w:val="00542972"/>
    <w:rsid w:val="00543961"/>
    <w:rsid w:val="00543A1E"/>
    <w:rsid w:val="00544141"/>
    <w:rsid w:val="00544CF3"/>
    <w:rsid w:val="005460FE"/>
    <w:rsid w:val="00546E2E"/>
    <w:rsid w:val="0055062E"/>
    <w:rsid w:val="00550C39"/>
    <w:rsid w:val="00550D51"/>
    <w:rsid w:val="005524EF"/>
    <w:rsid w:val="005544D3"/>
    <w:rsid w:val="005608BB"/>
    <w:rsid w:val="00562260"/>
    <w:rsid w:val="0056383D"/>
    <w:rsid w:val="00567623"/>
    <w:rsid w:val="0057018C"/>
    <w:rsid w:val="0057024F"/>
    <w:rsid w:val="0057144F"/>
    <w:rsid w:val="0057250C"/>
    <w:rsid w:val="00577139"/>
    <w:rsid w:val="00580EEA"/>
    <w:rsid w:val="0058284D"/>
    <w:rsid w:val="00582BF9"/>
    <w:rsid w:val="00585E7E"/>
    <w:rsid w:val="00587308"/>
    <w:rsid w:val="00587639"/>
    <w:rsid w:val="00587F6A"/>
    <w:rsid w:val="00595796"/>
    <w:rsid w:val="0059645A"/>
    <w:rsid w:val="00596B7B"/>
    <w:rsid w:val="005A13A3"/>
    <w:rsid w:val="005A23B6"/>
    <w:rsid w:val="005A269C"/>
    <w:rsid w:val="005A2A32"/>
    <w:rsid w:val="005A2C27"/>
    <w:rsid w:val="005A4833"/>
    <w:rsid w:val="005B1C5E"/>
    <w:rsid w:val="005B2835"/>
    <w:rsid w:val="005B4791"/>
    <w:rsid w:val="005C22DD"/>
    <w:rsid w:val="005C2E9D"/>
    <w:rsid w:val="005C32E0"/>
    <w:rsid w:val="005C543F"/>
    <w:rsid w:val="005C6AFB"/>
    <w:rsid w:val="005C7306"/>
    <w:rsid w:val="005C7D39"/>
    <w:rsid w:val="005D02EE"/>
    <w:rsid w:val="005D3224"/>
    <w:rsid w:val="005D3B7A"/>
    <w:rsid w:val="005D5239"/>
    <w:rsid w:val="005D6B7E"/>
    <w:rsid w:val="005E4F74"/>
    <w:rsid w:val="005F0929"/>
    <w:rsid w:val="005F1690"/>
    <w:rsid w:val="005F1780"/>
    <w:rsid w:val="005F18C4"/>
    <w:rsid w:val="005F267F"/>
    <w:rsid w:val="005F2D4C"/>
    <w:rsid w:val="005F3BC2"/>
    <w:rsid w:val="005F7317"/>
    <w:rsid w:val="00600F3E"/>
    <w:rsid w:val="00601B1A"/>
    <w:rsid w:val="0060232B"/>
    <w:rsid w:val="00602C05"/>
    <w:rsid w:val="00605DBC"/>
    <w:rsid w:val="00610040"/>
    <w:rsid w:val="00611B98"/>
    <w:rsid w:val="00613875"/>
    <w:rsid w:val="00613C2E"/>
    <w:rsid w:val="006142A2"/>
    <w:rsid w:val="0061592F"/>
    <w:rsid w:val="00615B69"/>
    <w:rsid w:val="00620963"/>
    <w:rsid w:val="0062123B"/>
    <w:rsid w:val="00623259"/>
    <w:rsid w:val="00623856"/>
    <w:rsid w:val="00624D25"/>
    <w:rsid w:val="00627E42"/>
    <w:rsid w:val="0063368B"/>
    <w:rsid w:val="00635B46"/>
    <w:rsid w:val="00637719"/>
    <w:rsid w:val="0063777E"/>
    <w:rsid w:val="00641645"/>
    <w:rsid w:val="00641715"/>
    <w:rsid w:val="00641E32"/>
    <w:rsid w:val="00646113"/>
    <w:rsid w:val="00646D0B"/>
    <w:rsid w:val="00651B36"/>
    <w:rsid w:val="00652D5F"/>
    <w:rsid w:val="00657A53"/>
    <w:rsid w:val="006600F6"/>
    <w:rsid w:val="00663AB2"/>
    <w:rsid w:val="00667E54"/>
    <w:rsid w:val="00670E41"/>
    <w:rsid w:val="00671591"/>
    <w:rsid w:val="00672923"/>
    <w:rsid w:val="00672FC0"/>
    <w:rsid w:val="0067358E"/>
    <w:rsid w:val="006738CC"/>
    <w:rsid w:val="00674953"/>
    <w:rsid w:val="00677A5D"/>
    <w:rsid w:val="00681130"/>
    <w:rsid w:val="00681482"/>
    <w:rsid w:val="0068583A"/>
    <w:rsid w:val="00686739"/>
    <w:rsid w:val="00687C88"/>
    <w:rsid w:val="0069008E"/>
    <w:rsid w:val="00692E6D"/>
    <w:rsid w:val="00693648"/>
    <w:rsid w:val="006941E4"/>
    <w:rsid w:val="00696A4F"/>
    <w:rsid w:val="00697718"/>
    <w:rsid w:val="006977DD"/>
    <w:rsid w:val="006A0022"/>
    <w:rsid w:val="006A0B31"/>
    <w:rsid w:val="006A0F8F"/>
    <w:rsid w:val="006A0FCC"/>
    <w:rsid w:val="006A19D5"/>
    <w:rsid w:val="006A23E1"/>
    <w:rsid w:val="006A2444"/>
    <w:rsid w:val="006A3F0C"/>
    <w:rsid w:val="006B00AF"/>
    <w:rsid w:val="006B042A"/>
    <w:rsid w:val="006B1133"/>
    <w:rsid w:val="006B3011"/>
    <w:rsid w:val="006B3FAF"/>
    <w:rsid w:val="006B6036"/>
    <w:rsid w:val="006B6294"/>
    <w:rsid w:val="006B6369"/>
    <w:rsid w:val="006C053B"/>
    <w:rsid w:val="006C4B48"/>
    <w:rsid w:val="006C5644"/>
    <w:rsid w:val="006D094F"/>
    <w:rsid w:val="006D4BAB"/>
    <w:rsid w:val="006D57F1"/>
    <w:rsid w:val="006E0597"/>
    <w:rsid w:val="006E2F22"/>
    <w:rsid w:val="006E3877"/>
    <w:rsid w:val="006E3C43"/>
    <w:rsid w:val="006E68A7"/>
    <w:rsid w:val="006F1DD2"/>
    <w:rsid w:val="006F2C62"/>
    <w:rsid w:val="006F4CF2"/>
    <w:rsid w:val="00701ABE"/>
    <w:rsid w:val="00703CA3"/>
    <w:rsid w:val="007142E4"/>
    <w:rsid w:val="0071667F"/>
    <w:rsid w:val="007169A5"/>
    <w:rsid w:val="00717EC8"/>
    <w:rsid w:val="007214FD"/>
    <w:rsid w:val="00722A6B"/>
    <w:rsid w:val="00724178"/>
    <w:rsid w:val="00730968"/>
    <w:rsid w:val="007403FA"/>
    <w:rsid w:val="00744609"/>
    <w:rsid w:val="0075083D"/>
    <w:rsid w:val="00750FA5"/>
    <w:rsid w:val="00752B2A"/>
    <w:rsid w:val="00752DB8"/>
    <w:rsid w:val="00753073"/>
    <w:rsid w:val="00754DFA"/>
    <w:rsid w:val="00756E9D"/>
    <w:rsid w:val="0076481C"/>
    <w:rsid w:val="007654F4"/>
    <w:rsid w:val="00772564"/>
    <w:rsid w:val="00774854"/>
    <w:rsid w:val="007755AA"/>
    <w:rsid w:val="007758E7"/>
    <w:rsid w:val="007769BF"/>
    <w:rsid w:val="00776AFB"/>
    <w:rsid w:val="007870FE"/>
    <w:rsid w:val="00792DBB"/>
    <w:rsid w:val="007A0BA4"/>
    <w:rsid w:val="007A4808"/>
    <w:rsid w:val="007A52EC"/>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745"/>
    <w:rsid w:val="007D3ED4"/>
    <w:rsid w:val="007E0923"/>
    <w:rsid w:val="007E0D62"/>
    <w:rsid w:val="007E2335"/>
    <w:rsid w:val="007E3828"/>
    <w:rsid w:val="007E4138"/>
    <w:rsid w:val="007E5A65"/>
    <w:rsid w:val="007F0200"/>
    <w:rsid w:val="007F16A7"/>
    <w:rsid w:val="007F6400"/>
    <w:rsid w:val="007F7911"/>
    <w:rsid w:val="007F7E62"/>
    <w:rsid w:val="00800231"/>
    <w:rsid w:val="00800CB0"/>
    <w:rsid w:val="00801603"/>
    <w:rsid w:val="0080567D"/>
    <w:rsid w:val="00806012"/>
    <w:rsid w:val="00812462"/>
    <w:rsid w:val="00813E70"/>
    <w:rsid w:val="00814FB2"/>
    <w:rsid w:val="00816CA0"/>
    <w:rsid w:val="00824E2D"/>
    <w:rsid w:val="008255D4"/>
    <w:rsid w:val="0082768F"/>
    <w:rsid w:val="00830A82"/>
    <w:rsid w:val="00832E8E"/>
    <w:rsid w:val="0083563A"/>
    <w:rsid w:val="00836D04"/>
    <w:rsid w:val="00836E9E"/>
    <w:rsid w:val="00840698"/>
    <w:rsid w:val="00844DB8"/>
    <w:rsid w:val="008507EF"/>
    <w:rsid w:val="008515A2"/>
    <w:rsid w:val="00852A76"/>
    <w:rsid w:val="00852BB7"/>
    <w:rsid w:val="00854B55"/>
    <w:rsid w:val="00854B9D"/>
    <w:rsid w:val="00855C41"/>
    <w:rsid w:val="00856A36"/>
    <w:rsid w:val="008578D4"/>
    <w:rsid w:val="00861EFE"/>
    <w:rsid w:val="008634F6"/>
    <w:rsid w:val="008641B0"/>
    <w:rsid w:val="0086460B"/>
    <w:rsid w:val="00866E42"/>
    <w:rsid w:val="0087245D"/>
    <w:rsid w:val="00873BC5"/>
    <w:rsid w:val="00874DED"/>
    <w:rsid w:val="00881B89"/>
    <w:rsid w:val="00882459"/>
    <w:rsid w:val="00882582"/>
    <w:rsid w:val="008834BB"/>
    <w:rsid w:val="00884824"/>
    <w:rsid w:val="00885EC2"/>
    <w:rsid w:val="00886052"/>
    <w:rsid w:val="008915D1"/>
    <w:rsid w:val="00893EAB"/>
    <w:rsid w:val="00896D86"/>
    <w:rsid w:val="008A2A5B"/>
    <w:rsid w:val="008A43F3"/>
    <w:rsid w:val="008A477B"/>
    <w:rsid w:val="008B2207"/>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F0051"/>
    <w:rsid w:val="008F38BE"/>
    <w:rsid w:val="008F43B6"/>
    <w:rsid w:val="008F5709"/>
    <w:rsid w:val="008F6F7B"/>
    <w:rsid w:val="00900295"/>
    <w:rsid w:val="00901040"/>
    <w:rsid w:val="00904C36"/>
    <w:rsid w:val="00905CE0"/>
    <w:rsid w:val="009069EB"/>
    <w:rsid w:val="0090760B"/>
    <w:rsid w:val="00907C6F"/>
    <w:rsid w:val="0091131B"/>
    <w:rsid w:val="00911A5E"/>
    <w:rsid w:val="00912B25"/>
    <w:rsid w:val="009141D8"/>
    <w:rsid w:val="009141DF"/>
    <w:rsid w:val="00917800"/>
    <w:rsid w:val="009206DB"/>
    <w:rsid w:val="00920DC4"/>
    <w:rsid w:val="00926E9F"/>
    <w:rsid w:val="00927AEB"/>
    <w:rsid w:val="00927F7F"/>
    <w:rsid w:val="009317A0"/>
    <w:rsid w:val="009326EA"/>
    <w:rsid w:val="00932DBC"/>
    <w:rsid w:val="00935A53"/>
    <w:rsid w:val="00941360"/>
    <w:rsid w:val="009442C8"/>
    <w:rsid w:val="00946B02"/>
    <w:rsid w:val="00946B49"/>
    <w:rsid w:val="00947223"/>
    <w:rsid w:val="00952D8C"/>
    <w:rsid w:val="00956444"/>
    <w:rsid w:val="00956FE0"/>
    <w:rsid w:val="0095785A"/>
    <w:rsid w:val="00957927"/>
    <w:rsid w:val="00961285"/>
    <w:rsid w:val="00962577"/>
    <w:rsid w:val="0096636D"/>
    <w:rsid w:val="00970535"/>
    <w:rsid w:val="0097097C"/>
    <w:rsid w:val="00972125"/>
    <w:rsid w:val="009727FA"/>
    <w:rsid w:val="00975B47"/>
    <w:rsid w:val="00977C4C"/>
    <w:rsid w:val="00980F22"/>
    <w:rsid w:val="0098219A"/>
    <w:rsid w:val="009836F5"/>
    <w:rsid w:val="009843F9"/>
    <w:rsid w:val="009864DE"/>
    <w:rsid w:val="0099147A"/>
    <w:rsid w:val="00994F43"/>
    <w:rsid w:val="009A1246"/>
    <w:rsid w:val="009A2A9D"/>
    <w:rsid w:val="009A4040"/>
    <w:rsid w:val="009A4AD7"/>
    <w:rsid w:val="009A587E"/>
    <w:rsid w:val="009A696A"/>
    <w:rsid w:val="009B0049"/>
    <w:rsid w:val="009B0C1D"/>
    <w:rsid w:val="009B1232"/>
    <w:rsid w:val="009B3952"/>
    <w:rsid w:val="009B678A"/>
    <w:rsid w:val="009C08E3"/>
    <w:rsid w:val="009C0992"/>
    <w:rsid w:val="009C1705"/>
    <w:rsid w:val="009C27A9"/>
    <w:rsid w:val="009C2F44"/>
    <w:rsid w:val="009C4854"/>
    <w:rsid w:val="009C6027"/>
    <w:rsid w:val="009C7EFA"/>
    <w:rsid w:val="009D0AFA"/>
    <w:rsid w:val="009D32A4"/>
    <w:rsid w:val="009E0497"/>
    <w:rsid w:val="009E10EB"/>
    <w:rsid w:val="009E31F2"/>
    <w:rsid w:val="009E3AA0"/>
    <w:rsid w:val="009E7573"/>
    <w:rsid w:val="009F2F90"/>
    <w:rsid w:val="00A0404F"/>
    <w:rsid w:val="00A049F2"/>
    <w:rsid w:val="00A10904"/>
    <w:rsid w:val="00A10A9A"/>
    <w:rsid w:val="00A1198B"/>
    <w:rsid w:val="00A13273"/>
    <w:rsid w:val="00A14102"/>
    <w:rsid w:val="00A15764"/>
    <w:rsid w:val="00A16F4C"/>
    <w:rsid w:val="00A21C8D"/>
    <w:rsid w:val="00A22733"/>
    <w:rsid w:val="00A23504"/>
    <w:rsid w:val="00A260D1"/>
    <w:rsid w:val="00A263B8"/>
    <w:rsid w:val="00A2659C"/>
    <w:rsid w:val="00A275FC"/>
    <w:rsid w:val="00A3090C"/>
    <w:rsid w:val="00A30D63"/>
    <w:rsid w:val="00A31CD4"/>
    <w:rsid w:val="00A31ED2"/>
    <w:rsid w:val="00A330F2"/>
    <w:rsid w:val="00A334BE"/>
    <w:rsid w:val="00A354B3"/>
    <w:rsid w:val="00A36811"/>
    <w:rsid w:val="00A41646"/>
    <w:rsid w:val="00A43D35"/>
    <w:rsid w:val="00A44164"/>
    <w:rsid w:val="00A46D9B"/>
    <w:rsid w:val="00A47ED2"/>
    <w:rsid w:val="00A5178C"/>
    <w:rsid w:val="00A5315F"/>
    <w:rsid w:val="00A548CA"/>
    <w:rsid w:val="00A659A0"/>
    <w:rsid w:val="00A65BA5"/>
    <w:rsid w:val="00A66F88"/>
    <w:rsid w:val="00A7097F"/>
    <w:rsid w:val="00A72A3A"/>
    <w:rsid w:val="00A76359"/>
    <w:rsid w:val="00A766AC"/>
    <w:rsid w:val="00A779ED"/>
    <w:rsid w:val="00A82699"/>
    <w:rsid w:val="00A82AEB"/>
    <w:rsid w:val="00A82C5E"/>
    <w:rsid w:val="00A83A23"/>
    <w:rsid w:val="00A83A53"/>
    <w:rsid w:val="00A84DA3"/>
    <w:rsid w:val="00A84E92"/>
    <w:rsid w:val="00A853CC"/>
    <w:rsid w:val="00A8594F"/>
    <w:rsid w:val="00A864B9"/>
    <w:rsid w:val="00A90A47"/>
    <w:rsid w:val="00A915DE"/>
    <w:rsid w:val="00A93868"/>
    <w:rsid w:val="00A93CD2"/>
    <w:rsid w:val="00AA0999"/>
    <w:rsid w:val="00AA277F"/>
    <w:rsid w:val="00AA3373"/>
    <w:rsid w:val="00AA4A93"/>
    <w:rsid w:val="00AA56EF"/>
    <w:rsid w:val="00AA58BC"/>
    <w:rsid w:val="00AA692B"/>
    <w:rsid w:val="00AA727E"/>
    <w:rsid w:val="00AB0410"/>
    <w:rsid w:val="00AB0E1C"/>
    <w:rsid w:val="00AB21C5"/>
    <w:rsid w:val="00AC161D"/>
    <w:rsid w:val="00AC2942"/>
    <w:rsid w:val="00AC2A64"/>
    <w:rsid w:val="00AC2C6F"/>
    <w:rsid w:val="00AC445E"/>
    <w:rsid w:val="00AC60D4"/>
    <w:rsid w:val="00AC6F15"/>
    <w:rsid w:val="00AC7D65"/>
    <w:rsid w:val="00AD080F"/>
    <w:rsid w:val="00AD46A1"/>
    <w:rsid w:val="00AD4E9E"/>
    <w:rsid w:val="00AD7DFA"/>
    <w:rsid w:val="00AE220D"/>
    <w:rsid w:val="00AE2F56"/>
    <w:rsid w:val="00AE380B"/>
    <w:rsid w:val="00AE55A4"/>
    <w:rsid w:val="00AE6A92"/>
    <w:rsid w:val="00AF00C8"/>
    <w:rsid w:val="00AF3491"/>
    <w:rsid w:val="00AF3B05"/>
    <w:rsid w:val="00B00F7C"/>
    <w:rsid w:val="00B0739E"/>
    <w:rsid w:val="00B103E9"/>
    <w:rsid w:val="00B10FC1"/>
    <w:rsid w:val="00B133AF"/>
    <w:rsid w:val="00B13D62"/>
    <w:rsid w:val="00B13DCE"/>
    <w:rsid w:val="00B1693E"/>
    <w:rsid w:val="00B16C96"/>
    <w:rsid w:val="00B17AFD"/>
    <w:rsid w:val="00B33524"/>
    <w:rsid w:val="00B35078"/>
    <w:rsid w:val="00B42274"/>
    <w:rsid w:val="00B42364"/>
    <w:rsid w:val="00B42990"/>
    <w:rsid w:val="00B45486"/>
    <w:rsid w:val="00B458B2"/>
    <w:rsid w:val="00B45E61"/>
    <w:rsid w:val="00B552B9"/>
    <w:rsid w:val="00B57DEE"/>
    <w:rsid w:val="00B618D0"/>
    <w:rsid w:val="00B665BF"/>
    <w:rsid w:val="00B67A04"/>
    <w:rsid w:val="00B739D5"/>
    <w:rsid w:val="00B757F8"/>
    <w:rsid w:val="00B76014"/>
    <w:rsid w:val="00B77056"/>
    <w:rsid w:val="00B80919"/>
    <w:rsid w:val="00B83189"/>
    <w:rsid w:val="00B8703F"/>
    <w:rsid w:val="00B870DD"/>
    <w:rsid w:val="00B9111E"/>
    <w:rsid w:val="00B9297F"/>
    <w:rsid w:val="00B93102"/>
    <w:rsid w:val="00B94ED0"/>
    <w:rsid w:val="00B97861"/>
    <w:rsid w:val="00B97B56"/>
    <w:rsid w:val="00BA49FB"/>
    <w:rsid w:val="00BA5896"/>
    <w:rsid w:val="00BA627D"/>
    <w:rsid w:val="00BA6E0F"/>
    <w:rsid w:val="00BB1C6D"/>
    <w:rsid w:val="00BB21AA"/>
    <w:rsid w:val="00BB27BE"/>
    <w:rsid w:val="00BB5645"/>
    <w:rsid w:val="00BC023B"/>
    <w:rsid w:val="00BC1155"/>
    <w:rsid w:val="00BC16D1"/>
    <w:rsid w:val="00BC198F"/>
    <w:rsid w:val="00BC1F3C"/>
    <w:rsid w:val="00BC42FF"/>
    <w:rsid w:val="00BC5C59"/>
    <w:rsid w:val="00BC731A"/>
    <w:rsid w:val="00BC776F"/>
    <w:rsid w:val="00BD113F"/>
    <w:rsid w:val="00BD2520"/>
    <w:rsid w:val="00BD51A5"/>
    <w:rsid w:val="00BD5E81"/>
    <w:rsid w:val="00BE2416"/>
    <w:rsid w:val="00BE4031"/>
    <w:rsid w:val="00BE5F42"/>
    <w:rsid w:val="00BE630C"/>
    <w:rsid w:val="00BE73F4"/>
    <w:rsid w:val="00BE7D5B"/>
    <w:rsid w:val="00BF2B29"/>
    <w:rsid w:val="00BF2F26"/>
    <w:rsid w:val="00BF2FDE"/>
    <w:rsid w:val="00BF3B34"/>
    <w:rsid w:val="00BF3BD1"/>
    <w:rsid w:val="00BF4464"/>
    <w:rsid w:val="00BF49A9"/>
    <w:rsid w:val="00BF541F"/>
    <w:rsid w:val="00BF7D34"/>
    <w:rsid w:val="00C000BD"/>
    <w:rsid w:val="00C00F41"/>
    <w:rsid w:val="00C02E67"/>
    <w:rsid w:val="00C04309"/>
    <w:rsid w:val="00C04A0B"/>
    <w:rsid w:val="00C04A46"/>
    <w:rsid w:val="00C06029"/>
    <w:rsid w:val="00C1023A"/>
    <w:rsid w:val="00C10262"/>
    <w:rsid w:val="00C10E85"/>
    <w:rsid w:val="00C13EFA"/>
    <w:rsid w:val="00C154EB"/>
    <w:rsid w:val="00C20728"/>
    <w:rsid w:val="00C23715"/>
    <w:rsid w:val="00C31AF7"/>
    <w:rsid w:val="00C329D7"/>
    <w:rsid w:val="00C33DD0"/>
    <w:rsid w:val="00C33F0A"/>
    <w:rsid w:val="00C3598C"/>
    <w:rsid w:val="00C36C2D"/>
    <w:rsid w:val="00C36F16"/>
    <w:rsid w:val="00C3713C"/>
    <w:rsid w:val="00C40079"/>
    <w:rsid w:val="00C42CA7"/>
    <w:rsid w:val="00C43A2F"/>
    <w:rsid w:val="00C47D7F"/>
    <w:rsid w:val="00C50B38"/>
    <w:rsid w:val="00C526F7"/>
    <w:rsid w:val="00C533B1"/>
    <w:rsid w:val="00C53984"/>
    <w:rsid w:val="00C53DD4"/>
    <w:rsid w:val="00C542BF"/>
    <w:rsid w:val="00C56817"/>
    <w:rsid w:val="00C56B25"/>
    <w:rsid w:val="00C60501"/>
    <w:rsid w:val="00C60502"/>
    <w:rsid w:val="00C676D8"/>
    <w:rsid w:val="00C70098"/>
    <w:rsid w:val="00C724DE"/>
    <w:rsid w:val="00C74A70"/>
    <w:rsid w:val="00C74B34"/>
    <w:rsid w:val="00C7570F"/>
    <w:rsid w:val="00C7775D"/>
    <w:rsid w:val="00C842D1"/>
    <w:rsid w:val="00C84608"/>
    <w:rsid w:val="00C86476"/>
    <w:rsid w:val="00C87657"/>
    <w:rsid w:val="00C87E55"/>
    <w:rsid w:val="00C92808"/>
    <w:rsid w:val="00C93BD1"/>
    <w:rsid w:val="00C9643C"/>
    <w:rsid w:val="00C970C5"/>
    <w:rsid w:val="00CA3935"/>
    <w:rsid w:val="00CA59BC"/>
    <w:rsid w:val="00CA6135"/>
    <w:rsid w:val="00CA61BA"/>
    <w:rsid w:val="00CB1265"/>
    <w:rsid w:val="00CB5EAA"/>
    <w:rsid w:val="00CB6AF4"/>
    <w:rsid w:val="00CC1534"/>
    <w:rsid w:val="00CC29AF"/>
    <w:rsid w:val="00CC2AF7"/>
    <w:rsid w:val="00CC321D"/>
    <w:rsid w:val="00CC5D82"/>
    <w:rsid w:val="00CC6E0C"/>
    <w:rsid w:val="00CC7310"/>
    <w:rsid w:val="00CD282B"/>
    <w:rsid w:val="00CD3CA0"/>
    <w:rsid w:val="00CD3CEA"/>
    <w:rsid w:val="00CD47F3"/>
    <w:rsid w:val="00CD4886"/>
    <w:rsid w:val="00CD7D7C"/>
    <w:rsid w:val="00CE1EFA"/>
    <w:rsid w:val="00CE4FC5"/>
    <w:rsid w:val="00CE62C0"/>
    <w:rsid w:val="00CE6F4C"/>
    <w:rsid w:val="00CE74C9"/>
    <w:rsid w:val="00CE7AF1"/>
    <w:rsid w:val="00CF2C13"/>
    <w:rsid w:val="00CF695C"/>
    <w:rsid w:val="00CF7508"/>
    <w:rsid w:val="00CF7513"/>
    <w:rsid w:val="00D001D6"/>
    <w:rsid w:val="00D01544"/>
    <w:rsid w:val="00D0446B"/>
    <w:rsid w:val="00D12816"/>
    <w:rsid w:val="00D2108B"/>
    <w:rsid w:val="00D222AE"/>
    <w:rsid w:val="00D2232A"/>
    <w:rsid w:val="00D22BBF"/>
    <w:rsid w:val="00D2304E"/>
    <w:rsid w:val="00D2465C"/>
    <w:rsid w:val="00D24686"/>
    <w:rsid w:val="00D26811"/>
    <w:rsid w:val="00D3059A"/>
    <w:rsid w:val="00D3171E"/>
    <w:rsid w:val="00D36ECB"/>
    <w:rsid w:val="00D42914"/>
    <w:rsid w:val="00D46766"/>
    <w:rsid w:val="00D47EB9"/>
    <w:rsid w:val="00D502BF"/>
    <w:rsid w:val="00D5243D"/>
    <w:rsid w:val="00D52539"/>
    <w:rsid w:val="00D5263E"/>
    <w:rsid w:val="00D57556"/>
    <w:rsid w:val="00D57D7E"/>
    <w:rsid w:val="00D60E5E"/>
    <w:rsid w:val="00D670A4"/>
    <w:rsid w:val="00D67553"/>
    <w:rsid w:val="00D70BFE"/>
    <w:rsid w:val="00D73662"/>
    <w:rsid w:val="00D739ED"/>
    <w:rsid w:val="00D764CC"/>
    <w:rsid w:val="00D80214"/>
    <w:rsid w:val="00D842A3"/>
    <w:rsid w:val="00D851B6"/>
    <w:rsid w:val="00D855E6"/>
    <w:rsid w:val="00D86886"/>
    <w:rsid w:val="00D902E4"/>
    <w:rsid w:val="00D92115"/>
    <w:rsid w:val="00D94862"/>
    <w:rsid w:val="00D94882"/>
    <w:rsid w:val="00D97B20"/>
    <w:rsid w:val="00DA0024"/>
    <w:rsid w:val="00DA138B"/>
    <w:rsid w:val="00DA23A5"/>
    <w:rsid w:val="00DA2554"/>
    <w:rsid w:val="00DA3B4C"/>
    <w:rsid w:val="00DA46B4"/>
    <w:rsid w:val="00DA5F5A"/>
    <w:rsid w:val="00DA6E5D"/>
    <w:rsid w:val="00DA7938"/>
    <w:rsid w:val="00DB0649"/>
    <w:rsid w:val="00DB3239"/>
    <w:rsid w:val="00DC14E0"/>
    <w:rsid w:val="00DC1576"/>
    <w:rsid w:val="00DC4522"/>
    <w:rsid w:val="00DC45E4"/>
    <w:rsid w:val="00DC515C"/>
    <w:rsid w:val="00DC61B5"/>
    <w:rsid w:val="00DC62FD"/>
    <w:rsid w:val="00DD1E67"/>
    <w:rsid w:val="00DD2958"/>
    <w:rsid w:val="00DD6118"/>
    <w:rsid w:val="00DE09A6"/>
    <w:rsid w:val="00DE17DB"/>
    <w:rsid w:val="00DE2FC0"/>
    <w:rsid w:val="00DE3EE4"/>
    <w:rsid w:val="00DE4F53"/>
    <w:rsid w:val="00DE51BD"/>
    <w:rsid w:val="00DF1FC3"/>
    <w:rsid w:val="00DF21B1"/>
    <w:rsid w:val="00DF469B"/>
    <w:rsid w:val="00DF70AE"/>
    <w:rsid w:val="00DF7C19"/>
    <w:rsid w:val="00E07443"/>
    <w:rsid w:val="00E1098A"/>
    <w:rsid w:val="00E1217D"/>
    <w:rsid w:val="00E13581"/>
    <w:rsid w:val="00E13F7A"/>
    <w:rsid w:val="00E14050"/>
    <w:rsid w:val="00E14EB6"/>
    <w:rsid w:val="00E17B4E"/>
    <w:rsid w:val="00E21EBF"/>
    <w:rsid w:val="00E23492"/>
    <w:rsid w:val="00E25545"/>
    <w:rsid w:val="00E260A3"/>
    <w:rsid w:val="00E321AB"/>
    <w:rsid w:val="00E3310D"/>
    <w:rsid w:val="00E33F93"/>
    <w:rsid w:val="00E34110"/>
    <w:rsid w:val="00E35960"/>
    <w:rsid w:val="00E362EC"/>
    <w:rsid w:val="00E3689F"/>
    <w:rsid w:val="00E37D8D"/>
    <w:rsid w:val="00E4035E"/>
    <w:rsid w:val="00E436DB"/>
    <w:rsid w:val="00E44219"/>
    <w:rsid w:val="00E556FE"/>
    <w:rsid w:val="00E5755B"/>
    <w:rsid w:val="00E57DF8"/>
    <w:rsid w:val="00E6050D"/>
    <w:rsid w:val="00E60809"/>
    <w:rsid w:val="00E65380"/>
    <w:rsid w:val="00E66868"/>
    <w:rsid w:val="00E67AAD"/>
    <w:rsid w:val="00E73285"/>
    <w:rsid w:val="00E74658"/>
    <w:rsid w:val="00E751E3"/>
    <w:rsid w:val="00E814FC"/>
    <w:rsid w:val="00E8321C"/>
    <w:rsid w:val="00E87892"/>
    <w:rsid w:val="00E92AE6"/>
    <w:rsid w:val="00E93676"/>
    <w:rsid w:val="00E93D1D"/>
    <w:rsid w:val="00E95A82"/>
    <w:rsid w:val="00EA00BC"/>
    <w:rsid w:val="00EA01F9"/>
    <w:rsid w:val="00EA0DAE"/>
    <w:rsid w:val="00EA0ECF"/>
    <w:rsid w:val="00EA22D6"/>
    <w:rsid w:val="00EA39BE"/>
    <w:rsid w:val="00EA4E67"/>
    <w:rsid w:val="00EA55AD"/>
    <w:rsid w:val="00EB1647"/>
    <w:rsid w:val="00EB189E"/>
    <w:rsid w:val="00EB1DDD"/>
    <w:rsid w:val="00EB1E30"/>
    <w:rsid w:val="00EB215E"/>
    <w:rsid w:val="00EB381B"/>
    <w:rsid w:val="00EB3C78"/>
    <w:rsid w:val="00EB4D93"/>
    <w:rsid w:val="00EC2596"/>
    <w:rsid w:val="00EC3149"/>
    <w:rsid w:val="00EC3B13"/>
    <w:rsid w:val="00ED11DF"/>
    <w:rsid w:val="00ED2103"/>
    <w:rsid w:val="00ED3B14"/>
    <w:rsid w:val="00ED53C1"/>
    <w:rsid w:val="00ED663D"/>
    <w:rsid w:val="00ED69D0"/>
    <w:rsid w:val="00ED7F2C"/>
    <w:rsid w:val="00EE6D8F"/>
    <w:rsid w:val="00EE6F53"/>
    <w:rsid w:val="00EF0ADF"/>
    <w:rsid w:val="00EF2ACE"/>
    <w:rsid w:val="00EF33BC"/>
    <w:rsid w:val="00EF3605"/>
    <w:rsid w:val="00F01627"/>
    <w:rsid w:val="00F01FBE"/>
    <w:rsid w:val="00F047F0"/>
    <w:rsid w:val="00F074E6"/>
    <w:rsid w:val="00F11A53"/>
    <w:rsid w:val="00F13494"/>
    <w:rsid w:val="00F13ABB"/>
    <w:rsid w:val="00F1436E"/>
    <w:rsid w:val="00F14963"/>
    <w:rsid w:val="00F222E6"/>
    <w:rsid w:val="00F241A6"/>
    <w:rsid w:val="00F245D6"/>
    <w:rsid w:val="00F30981"/>
    <w:rsid w:val="00F31120"/>
    <w:rsid w:val="00F312C0"/>
    <w:rsid w:val="00F314B4"/>
    <w:rsid w:val="00F334C1"/>
    <w:rsid w:val="00F336DD"/>
    <w:rsid w:val="00F354A9"/>
    <w:rsid w:val="00F35FB3"/>
    <w:rsid w:val="00F37175"/>
    <w:rsid w:val="00F37388"/>
    <w:rsid w:val="00F40769"/>
    <w:rsid w:val="00F43728"/>
    <w:rsid w:val="00F45D78"/>
    <w:rsid w:val="00F46CAC"/>
    <w:rsid w:val="00F532D2"/>
    <w:rsid w:val="00F549AC"/>
    <w:rsid w:val="00F5517E"/>
    <w:rsid w:val="00F55362"/>
    <w:rsid w:val="00F56D98"/>
    <w:rsid w:val="00F57480"/>
    <w:rsid w:val="00F600F5"/>
    <w:rsid w:val="00F612B7"/>
    <w:rsid w:val="00F61473"/>
    <w:rsid w:val="00F6209A"/>
    <w:rsid w:val="00F630B2"/>
    <w:rsid w:val="00F63A63"/>
    <w:rsid w:val="00F64B91"/>
    <w:rsid w:val="00F6591A"/>
    <w:rsid w:val="00F71210"/>
    <w:rsid w:val="00F73998"/>
    <w:rsid w:val="00F74302"/>
    <w:rsid w:val="00F76C52"/>
    <w:rsid w:val="00F76CEE"/>
    <w:rsid w:val="00F81173"/>
    <w:rsid w:val="00F8353F"/>
    <w:rsid w:val="00F85F39"/>
    <w:rsid w:val="00F86574"/>
    <w:rsid w:val="00F928D9"/>
    <w:rsid w:val="00F931D1"/>
    <w:rsid w:val="00F952B6"/>
    <w:rsid w:val="00F97A95"/>
    <w:rsid w:val="00F97D45"/>
    <w:rsid w:val="00FA0F2F"/>
    <w:rsid w:val="00FA0FE0"/>
    <w:rsid w:val="00FA1685"/>
    <w:rsid w:val="00FA2607"/>
    <w:rsid w:val="00FA4ED8"/>
    <w:rsid w:val="00FA7968"/>
    <w:rsid w:val="00FB1945"/>
    <w:rsid w:val="00FB2F33"/>
    <w:rsid w:val="00FB3229"/>
    <w:rsid w:val="00FB71B0"/>
    <w:rsid w:val="00FB7D4A"/>
    <w:rsid w:val="00FC24D8"/>
    <w:rsid w:val="00FC2B3F"/>
    <w:rsid w:val="00FD2AEB"/>
    <w:rsid w:val="00FD3EC3"/>
    <w:rsid w:val="00FD4368"/>
    <w:rsid w:val="00FD6EBB"/>
    <w:rsid w:val="00FD7F05"/>
    <w:rsid w:val="00FF2AAA"/>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402068952">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89657590">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5431482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58601923">
      <w:bodyDiv w:val="1"/>
      <w:marLeft w:val="0"/>
      <w:marRight w:val="0"/>
      <w:marTop w:val="0"/>
      <w:marBottom w:val="0"/>
      <w:divBdr>
        <w:top w:val="none" w:sz="0" w:space="0" w:color="auto"/>
        <w:left w:val="none" w:sz="0" w:space="0" w:color="auto"/>
        <w:bottom w:val="none" w:sz="0" w:space="0" w:color="auto"/>
        <w:right w:val="none" w:sz="0" w:space="0" w:color="auto"/>
      </w:divBdr>
      <w:divsChild>
        <w:div w:id="140776018">
          <w:marLeft w:val="0"/>
          <w:marRight w:val="0"/>
          <w:marTop w:val="0"/>
          <w:marBottom w:val="0"/>
          <w:divBdr>
            <w:top w:val="none" w:sz="0" w:space="0" w:color="auto"/>
            <w:left w:val="none" w:sz="0" w:space="0" w:color="auto"/>
            <w:bottom w:val="none" w:sz="0" w:space="0" w:color="auto"/>
            <w:right w:val="none" w:sz="0" w:space="0" w:color="auto"/>
          </w:divBdr>
        </w:div>
        <w:div w:id="1440486896">
          <w:marLeft w:val="0"/>
          <w:marRight w:val="0"/>
          <w:marTop w:val="0"/>
          <w:marBottom w:val="0"/>
          <w:divBdr>
            <w:top w:val="none" w:sz="0" w:space="0" w:color="auto"/>
            <w:left w:val="none" w:sz="0" w:space="0" w:color="auto"/>
            <w:bottom w:val="none" w:sz="0" w:space="0" w:color="auto"/>
            <w:right w:val="none" w:sz="0" w:space="0" w:color="auto"/>
          </w:divBdr>
        </w:div>
        <w:div w:id="827356475">
          <w:marLeft w:val="0"/>
          <w:marRight w:val="0"/>
          <w:marTop w:val="0"/>
          <w:marBottom w:val="0"/>
          <w:divBdr>
            <w:top w:val="none" w:sz="0" w:space="0" w:color="auto"/>
            <w:left w:val="none" w:sz="0" w:space="0" w:color="auto"/>
            <w:bottom w:val="none" w:sz="0" w:space="0" w:color="auto"/>
            <w:right w:val="none" w:sz="0" w:space="0" w:color="auto"/>
          </w:divBdr>
        </w:div>
        <w:div w:id="226578104">
          <w:marLeft w:val="0"/>
          <w:marRight w:val="0"/>
          <w:marTop w:val="0"/>
          <w:marBottom w:val="0"/>
          <w:divBdr>
            <w:top w:val="none" w:sz="0" w:space="0" w:color="auto"/>
            <w:left w:val="none" w:sz="0" w:space="0" w:color="auto"/>
            <w:bottom w:val="none" w:sz="0" w:space="0" w:color="auto"/>
            <w:right w:val="none" w:sz="0" w:space="0" w:color="auto"/>
          </w:divBdr>
        </w:div>
        <w:div w:id="2008631281">
          <w:marLeft w:val="0"/>
          <w:marRight w:val="0"/>
          <w:marTop w:val="0"/>
          <w:marBottom w:val="0"/>
          <w:divBdr>
            <w:top w:val="none" w:sz="0" w:space="0" w:color="auto"/>
            <w:left w:val="none" w:sz="0" w:space="0" w:color="auto"/>
            <w:bottom w:val="none" w:sz="0" w:space="0" w:color="auto"/>
            <w:right w:val="none" w:sz="0" w:space="0" w:color="auto"/>
          </w:divBdr>
        </w:div>
        <w:div w:id="310789180">
          <w:marLeft w:val="0"/>
          <w:marRight w:val="0"/>
          <w:marTop w:val="0"/>
          <w:marBottom w:val="0"/>
          <w:divBdr>
            <w:top w:val="none" w:sz="0" w:space="0" w:color="auto"/>
            <w:left w:val="none" w:sz="0" w:space="0" w:color="auto"/>
            <w:bottom w:val="none" w:sz="0" w:space="0" w:color="auto"/>
            <w:right w:val="none" w:sz="0" w:space="0" w:color="auto"/>
          </w:divBdr>
        </w:div>
        <w:div w:id="1024281048">
          <w:marLeft w:val="0"/>
          <w:marRight w:val="0"/>
          <w:marTop w:val="0"/>
          <w:marBottom w:val="0"/>
          <w:divBdr>
            <w:top w:val="none" w:sz="0" w:space="0" w:color="auto"/>
            <w:left w:val="none" w:sz="0" w:space="0" w:color="auto"/>
            <w:bottom w:val="none" w:sz="0" w:space="0" w:color="auto"/>
            <w:right w:val="none" w:sz="0" w:space="0" w:color="auto"/>
          </w:divBdr>
        </w:div>
        <w:div w:id="90972114">
          <w:marLeft w:val="0"/>
          <w:marRight w:val="0"/>
          <w:marTop w:val="0"/>
          <w:marBottom w:val="0"/>
          <w:divBdr>
            <w:top w:val="none" w:sz="0" w:space="0" w:color="auto"/>
            <w:left w:val="none" w:sz="0" w:space="0" w:color="auto"/>
            <w:bottom w:val="none" w:sz="0" w:space="0" w:color="auto"/>
            <w:right w:val="none" w:sz="0" w:space="0" w:color="auto"/>
          </w:divBdr>
        </w:div>
        <w:div w:id="1335955819">
          <w:marLeft w:val="0"/>
          <w:marRight w:val="0"/>
          <w:marTop w:val="0"/>
          <w:marBottom w:val="0"/>
          <w:divBdr>
            <w:top w:val="none" w:sz="0" w:space="0" w:color="auto"/>
            <w:left w:val="none" w:sz="0" w:space="0" w:color="auto"/>
            <w:bottom w:val="none" w:sz="0" w:space="0" w:color="auto"/>
            <w:right w:val="none" w:sz="0" w:space="0" w:color="auto"/>
          </w:divBdr>
        </w:div>
        <w:div w:id="909463993">
          <w:marLeft w:val="0"/>
          <w:marRight w:val="0"/>
          <w:marTop w:val="0"/>
          <w:marBottom w:val="0"/>
          <w:divBdr>
            <w:top w:val="none" w:sz="0" w:space="0" w:color="auto"/>
            <w:left w:val="none" w:sz="0" w:space="0" w:color="auto"/>
            <w:bottom w:val="none" w:sz="0" w:space="0" w:color="auto"/>
            <w:right w:val="none" w:sz="0" w:space="0" w:color="auto"/>
          </w:divBdr>
        </w:div>
        <w:div w:id="883366474">
          <w:marLeft w:val="0"/>
          <w:marRight w:val="0"/>
          <w:marTop w:val="0"/>
          <w:marBottom w:val="0"/>
          <w:divBdr>
            <w:top w:val="none" w:sz="0" w:space="0" w:color="auto"/>
            <w:left w:val="none" w:sz="0" w:space="0" w:color="auto"/>
            <w:bottom w:val="none" w:sz="0" w:space="0" w:color="auto"/>
            <w:right w:val="none" w:sz="0" w:space="0" w:color="auto"/>
          </w:divBdr>
        </w:div>
        <w:div w:id="586306424">
          <w:marLeft w:val="0"/>
          <w:marRight w:val="0"/>
          <w:marTop w:val="0"/>
          <w:marBottom w:val="0"/>
          <w:divBdr>
            <w:top w:val="none" w:sz="0" w:space="0" w:color="auto"/>
            <w:left w:val="none" w:sz="0" w:space="0" w:color="auto"/>
            <w:bottom w:val="none" w:sz="0" w:space="0" w:color="auto"/>
            <w:right w:val="none" w:sz="0" w:space="0" w:color="auto"/>
          </w:divBdr>
        </w:div>
        <w:div w:id="1257636142">
          <w:marLeft w:val="0"/>
          <w:marRight w:val="0"/>
          <w:marTop w:val="0"/>
          <w:marBottom w:val="0"/>
          <w:divBdr>
            <w:top w:val="none" w:sz="0" w:space="0" w:color="auto"/>
            <w:left w:val="none" w:sz="0" w:space="0" w:color="auto"/>
            <w:bottom w:val="none" w:sz="0" w:space="0" w:color="auto"/>
            <w:right w:val="none" w:sz="0" w:space="0" w:color="auto"/>
          </w:divBdr>
        </w:div>
        <w:div w:id="1524633392">
          <w:marLeft w:val="0"/>
          <w:marRight w:val="0"/>
          <w:marTop w:val="0"/>
          <w:marBottom w:val="0"/>
          <w:divBdr>
            <w:top w:val="none" w:sz="0" w:space="0" w:color="auto"/>
            <w:left w:val="none" w:sz="0" w:space="0" w:color="auto"/>
            <w:bottom w:val="none" w:sz="0" w:space="0" w:color="auto"/>
            <w:right w:val="none" w:sz="0" w:space="0" w:color="auto"/>
          </w:divBdr>
        </w:div>
        <w:div w:id="952397432">
          <w:marLeft w:val="0"/>
          <w:marRight w:val="0"/>
          <w:marTop w:val="0"/>
          <w:marBottom w:val="0"/>
          <w:divBdr>
            <w:top w:val="none" w:sz="0" w:space="0" w:color="auto"/>
            <w:left w:val="none" w:sz="0" w:space="0" w:color="auto"/>
            <w:bottom w:val="none" w:sz="0" w:space="0" w:color="auto"/>
            <w:right w:val="none" w:sz="0" w:space="0" w:color="auto"/>
          </w:divBdr>
        </w:div>
        <w:div w:id="312761901">
          <w:marLeft w:val="0"/>
          <w:marRight w:val="0"/>
          <w:marTop w:val="0"/>
          <w:marBottom w:val="0"/>
          <w:divBdr>
            <w:top w:val="none" w:sz="0" w:space="0" w:color="auto"/>
            <w:left w:val="none" w:sz="0" w:space="0" w:color="auto"/>
            <w:bottom w:val="none" w:sz="0" w:space="0" w:color="auto"/>
            <w:right w:val="none" w:sz="0" w:space="0" w:color="auto"/>
          </w:divBdr>
        </w:div>
        <w:div w:id="405877681">
          <w:marLeft w:val="0"/>
          <w:marRight w:val="0"/>
          <w:marTop w:val="0"/>
          <w:marBottom w:val="0"/>
          <w:divBdr>
            <w:top w:val="none" w:sz="0" w:space="0" w:color="auto"/>
            <w:left w:val="none" w:sz="0" w:space="0" w:color="auto"/>
            <w:bottom w:val="none" w:sz="0" w:space="0" w:color="auto"/>
            <w:right w:val="none" w:sz="0" w:space="0" w:color="auto"/>
          </w:divBdr>
        </w:div>
        <w:div w:id="643463654">
          <w:marLeft w:val="0"/>
          <w:marRight w:val="0"/>
          <w:marTop w:val="0"/>
          <w:marBottom w:val="0"/>
          <w:divBdr>
            <w:top w:val="none" w:sz="0" w:space="0" w:color="auto"/>
            <w:left w:val="none" w:sz="0" w:space="0" w:color="auto"/>
            <w:bottom w:val="none" w:sz="0" w:space="0" w:color="auto"/>
            <w:right w:val="none" w:sz="0" w:space="0" w:color="auto"/>
          </w:divBdr>
        </w:div>
        <w:div w:id="636489784">
          <w:marLeft w:val="0"/>
          <w:marRight w:val="0"/>
          <w:marTop w:val="0"/>
          <w:marBottom w:val="0"/>
          <w:divBdr>
            <w:top w:val="none" w:sz="0" w:space="0" w:color="auto"/>
            <w:left w:val="none" w:sz="0" w:space="0" w:color="auto"/>
            <w:bottom w:val="none" w:sz="0" w:space="0" w:color="auto"/>
            <w:right w:val="none" w:sz="0" w:space="0" w:color="auto"/>
          </w:divBdr>
        </w:div>
        <w:div w:id="1203790938">
          <w:marLeft w:val="0"/>
          <w:marRight w:val="0"/>
          <w:marTop w:val="0"/>
          <w:marBottom w:val="0"/>
          <w:divBdr>
            <w:top w:val="none" w:sz="0" w:space="0" w:color="auto"/>
            <w:left w:val="none" w:sz="0" w:space="0" w:color="auto"/>
            <w:bottom w:val="none" w:sz="0" w:space="0" w:color="auto"/>
            <w:right w:val="none" w:sz="0" w:space="0" w:color="auto"/>
          </w:divBdr>
        </w:div>
        <w:div w:id="2107801007">
          <w:marLeft w:val="0"/>
          <w:marRight w:val="0"/>
          <w:marTop w:val="0"/>
          <w:marBottom w:val="0"/>
          <w:divBdr>
            <w:top w:val="none" w:sz="0" w:space="0" w:color="auto"/>
            <w:left w:val="none" w:sz="0" w:space="0" w:color="auto"/>
            <w:bottom w:val="none" w:sz="0" w:space="0" w:color="auto"/>
            <w:right w:val="none" w:sz="0" w:space="0" w:color="auto"/>
          </w:divBdr>
        </w:div>
        <w:div w:id="1272325801">
          <w:marLeft w:val="0"/>
          <w:marRight w:val="0"/>
          <w:marTop w:val="0"/>
          <w:marBottom w:val="0"/>
          <w:divBdr>
            <w:top w:val="none" w:sz="0" w:space="0" w:color="auto"/>
            <w:left w:val="none" w:sz="0" w:space="0" w:color="auto"/>
            <w:bottom w:val="none" w:sz="0" w:space="0" w:color="auto"/>
            <w:right w:val="none" w:sz="0" w:space="0" w:color="auto"/>
          </w:divBdr>
        </w:div>
        <w:div w:id="881359886">
          <w:marLeft w:val="0"/>
          <w:marRight w:val="0"/>
          <w:marTop w:val="0"/>
          <w:marBottom w:val="0"/>
          <w:divBdr>
            <w:top w:val="none" w:sz="0" w:space="0" w:color="auto"/>
            <w:left w:val="none" w:sz="0" w:space="0" w:color="auto"/>
            <w:bottom w:val="none" w:sz="0" w:space="0" w:color="auto"/>
            <w:right w:val="none" w:sz="0" w:space="0" w:color="auto"/>
          </w:divBdr>
        </w:div>
        <w:div w:id="1309435607">
          <w:marLeft w:val="0"/>
          <w:marRight w:val="0"/>
          <w:marTop w:val="0"/>
          <w:marBottom w:val="0"/>
          <w:divBdr>
            <w:top w:val="none" w:sz="0" w:space="0" w:color="auto"/>
            <w:left w:val="none" w:sz="0" w:space="0" w:color="auto"/>
            <w:bottom w:val="none" w:sz="0" w:space="0" w:color="auto"/>
            <w:right w:val="none" w:sz="0" w:space="0" w:color="auto"/>
          </w:divBdr>
        </w:div>
        <w:div w:id="1858152232">
          <w:marLeft w:val="0"/>
          <w:marRight w:val="0"/>
          <w:marTop w:val="0"/>
          <w:marBottom w:val="0"/>
          <w:divBdr>
            <w:top w:val="none" w:sz="0" w:space="0" w:color="auto"/>
            <w:left w:val="none" w:sz="0" w:space="0" w:color="auto"/>
            <w:bottom w:val="none" w:sz="0" w:space="0" w:color="auto"/>
            <w:right w:val="none" w:sz="0" w:space="0" w:color="auto"/>
          </w:divBdr>
        </w:div>
        <w:div w:id="1252852333">
          <w:marLeft w:val="0"/>
          <w:marRight w:val="0"/>
          <w:marTop w:val="0"/>
          <w:marBottom w:val="0"/>
          <w:divBdr>
            <w:top w:val="none" w:sz="0" w:space="0" w:color="auto"/>
            <w:left w:val="none" w:sz="0" w:space="0" w:color="auto"/>
            <w:bottom w:val="none" w:sz="0" w:space="0" w:color="auto"/>
            <w:right w:val="none" w:sz="0" w:space="0" w:color="auto"/>
          </w:divBdr>
        </w:div>
        <w:div w:id="205023268">
          <w:marLeft w:val="0"/>
          <w:marRight w:val="0"/>
          <w:marTop w:val="0"/>
          <w:marBottom w:val="0"/>
          <w:divBdr>
            <w:top w:val="none" w:sz="0" w:space="0" w:color="auto"/>
            <w:left w:val="none" w:sz="0" w:space="0" w:color="auto"/>
            <w:bottom w:val="none" w:sz="0" w:space="0" w:color="auto"/>
            <w:right w:val="none" w:sz="0" w:space="0" w:color="auto"/>
          </w:divBdr>
        </w:div>
        <w:div w:id="1559439782">
          <w:marLeft w:val="0"/>
          <w:marRight w:val="0"/>
          <w:marTop w:val="0"/>
          <w:marBottom w:val="0"/>
          <w:divBdr>
            <w:top w:val="none" w:sz="0" w:space="0" w:color="auto"/>
            <w:left w:val="none" w:sz="0" w:space="0" w:color="auto"/>
            <w:bottom w:val="none" w:sz="0" w:space="0" w:color="auto"/>
            <w:right w:val="none" w:sz="0" w:space="0" w:color="auto"/>
          </w:divBdr>
        </w:div>
        <w:div w:id="1320187808">
          <w:marLeft w:val="0"/>
          <w:marRight w:val="0"/>
          <w:marTop w:val="0"/>
          <w:marBottom w:val="0"/>
          <w:divBdr>
            <w:top w:val="none" w:sz="0" w:space="0" w:color="auto"/>
            <w:left w:val="none" w:sz="0" w:space="0" w:color="auto"/>
            <w:bottom w:val="none" w:sz="0" w:space="0" w:color="auto"/>
            <w:right w:val="none" w:sz="0" w:space="0" w:color="auto"/>
          </w:divBdr>
        </w:div>
      </w:divsChild>
    </w:div>
    <w:div w:id="20720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2CA5-617D-45EA-9099-3009BD07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2017-01-25T06:18:00Z</dcterms:created>
  <dcterms:modified xsi:type="dcterms:W3CDTF">2017-01-25T06:18:00Z</dcterms:modified>
</cp:coreProperties>
</file>