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031" w:rsidRPr="00B448F0" w:rsidRDefault="00CA59BC" w:rsidP="001A7CD2">
      <w:pPr>
        <w:spacing w:after="0" w:line="360" w:lineRule="auto"/>
        <w:jc w:val="center"/>
        <w:rPr>
          <w:rFonts w:ascii="Times New Roman" w:hAnsi="Times New Roman" w:cs="Times New Roman"/>
          <w:b/>
          <w:sz w:val="24"/>
          <w:szCs w:val="24"/>
        </w:rPr>
      </w:pPr>
      <w:bookmarkStart w:id="0" w:name="_GoBack"/>
      <w:bookmarkEnd w:id="0"/>
      <w:r w:rsidRPr="00B448F0">
        <w:rPr>
          <w:rFonts w:ascii="Times New Roman" w:hAnsi="Times New Roman" w:cs="Times New Roman"/>
          <w:b/>
          <w:sz w:val="24"/>
          <w:szCs w:val="24"/>
        </w:rPr>
        <w:t>THE REPUBLIC OF UGANDA</w:t>
      </w:r>
    </w:p>
    <w:p w:rsidR="00CA59BC" w:rsidRPr="00B448F0" w:rsidRDefault="00CA59BC" w:rsidP="001A7CD2">
      <w:pPr>
        <w:spacing w:after="0" w:line="360" w:lineRule="auto"/>
        <w:jc w:val="center"/>
        <w:rPr>
          <w:rFonts w:ascii="Times New Roman" w:hAnsi="Times New Roman" w:cs="Times New Roman"/>
          <w:b/>
          <w:sz w:val="24"/>
          <w:szCs w:val="24"/>
        </w:rPr>
      </w:pPr>
      <w:r w:rsidRPr="00B448F0">
        <w:rPr>
          <w:rFonts w:ascii="Times New Roman" w:hAnsi="Times New Roman" w:cs="Times New Roman"/>
          <w:b/>
          <w:sz w:val="24"/>
          <w:szCs w:val="24"/>
        </w:rPr>
        <w:t>IN THE HIGH COURT OF UGANDA SITTING AT ARUA</w:t>
      </w:r>
    </w:p>
    <w:p w:rsidR="00CA59BC" w:rsidRPr="00B448F0" w:rsidRDefault="00CA59BC" w:rsidP="001A7CD2">
      <w:pPr>
        <w:spacing w:after="0" w:line="360" w:lineRule="auto"/>
        <w:jc w:val="center"/>
        <w:rPr>
          <w:rFonts w:ascii="Times New Roman" w:hAnsi="Times New Roman" w:cs="Times New Roman"/>
          <w:b/>
          <w:sz w:val="24"/>
          <w:szCs w:val="24"/>
        </w:rPr>
      </w:pPr>
      <w:r w:rsidRPr="00B448F0">
        <w:rPr>
          <w:rFonts w:ascii="Times New Roman" w:hAnsi="Times New Roman" w:cs="Times New Roman"/>
          <w:b/>
          <w:sz w:val="24"/>
          <w:szCs w:val="24"/>
        </w:rPr>
        <w:t>C</w:t>
      </w:r>
      <w:r w:rsidR="009069EB" w:rsidRPr="00B448F0">
        <w:rPr>
          <w:rFonts w:ascii="Times New Roman" w:hAnsi="Times New Roman" w:cs="Times New Roman"/>
          <w:b/>
          <w:sz w:val="24"/>
          <w:szCs w:val="24"/>
        </w:rPr>
        <w:t>RIMINAL</w:t>
      </w:r>
      <w:r w:rsidRPr="00B448F0">
        <w:rPr>
          <w:rFonts w:ascii="Times New Roman" w:hAnsi="Times New Roman" w:cs="Times New Roman"/>
          <w:b/>
          <w:sz w:val="24"/>
          <w:szCs w:val="24"/>
        </w:rPr>
        <w:t xml:space="preserve"> </w:t>
      </w:r>
      <w:r w:rsidR="00962577" w:rsidRPr="00B448F0">
        <w:rPr>
          <w:rFonts w:ascii="Times New Roman" w:hAnsi="Times New Roman" w:cs="Times New Roman"/>
          <w:b/>
          <w:sz w:val="24"/>
          <w:szCs w:val="24"/>
        </w:rPr>
        <w:t>APPEAL</w:t>
      </w:r>
      <w:r w:rsidRPr="00B448F0">
        <w:rPr>
          <w:rFonts w:ascii="Times New Roman" w:hAnsi="Times New Roman" w:cs="Times New Roman"/>
          <w:b/>
          <w:sz w:val="24"/>
          <w:szCs w:val="24"/>
        </w:rPr>
        <w:t xml:space="preserve"> No. 00</w:t>
      </w:r>
      <w:r w:rsidR="00467D4E" w:rsidRPr="00B448F0">
        <w:rPr>
          <w:rFonts w:ascii="Times New Roman" w:hAnsi="Times New Roman" w:cs="Times New Roman"/>
          <w:b/>
          <w:sz w:val="24"/>
          <w:szCs w:val="24"/>
        </w:rPr>
        <w:t>1</w:t>
      </w:r>
      <w:r w:rsidR="00BA73E8" w:rsidRPr="00B448F0">
        <w:rPr>
          <w:rFonts w:ascii="Times New Roman" w:hAnsi="Times New Roman" w:cs="Times New Roman"/>
          <w:b/>
          <w:sz w:val="24"/>
          <w:szCs w:val="24"/>
        </w:rPr>
        <w:t>3</w:t>
      </w:r>
      <w:r w:rsidRPr="00B448F0">
        <w:rPr>
          <w:rFonts w:ascii="Times New Roman" w:hAnsi="Times New Roman" w:cs="Times New Roman"/>
          <w:b/>
          <w:sz w:val="24"/>
          <w:szCs w:val="24"/>
        </w:rPr>
        <w:t xml:space="preserve"> OF 20</w:t>
      </w:r>
      <w:r w:rsidR="00911A5E" w:rsidRPr="00B448F0">
        <w:rPr>
          <w:rFonts w:ascii="Times New Roman" w:hAnsi="Times New Roman" w:cs="Times New Roman"/>
          <w:b/>
          <w:sz w:val="24"/>
          <w:szCs w:val="24"/>
        </w:rPr>
        <w:t>1</w:t>
      </w:r>
      <w:r w:rsidR="00BA73E8" w:rsidRPr="00B448F0">
        <w:rPr>
          <w:rFonts w:ascii="Times New Roman" w:hAnsi="Times New Roman" w:cs="Times New Roman"/>
          <w:b/>
          <w:sz w:val="24"/>
          <w:szCs w:val="24"/>
        </w:rPr>
        <w:t>4</w:t>
      </w:r>
    </w:p>
    <w:p w:rsidR="00962577" w:rsidRPr="00B448F0" w:rsidRDefault="00962577" w:rsidP="001A7CD2">
      <w:pPr>
        <w:spacing w:after="0" w:line="360" w:lineRule="auto"/>
        <w:jc w:val="center"/>
        <w:rPr>
          <w:rFonts w:ascii="Times New Roman" w:hAnsi="Times New Roman" w:cs="Times New Roman"/>
          <w:b/>
          <w:sz w:val="24"/>
          <w:szCs w:val="24"/>
        </w:rPr>
      </w:pPr>
      <w:r w:rsidRPr="00B448F0">
        <w:rPr>
          <w:rFonts w:ascii="Times New Roman" w:hAnsi="Times New Roman" w:cs="Times New Roman"/>
          <w:b/>
          <w:sz w:val="24"/>
          <w:szCs w:val="24"/>
        </w:rPr>
        <w:t xml:space="preserve">(Arising from </w:t>
      </w:r>
      <w:proofErr w:type="spellStart"/>
      <w:r w:rsidR="00BA73E8" w:rsidRPr="00B448F0">
        <w:rPr>
          <w:rFonts w:ascii="Times New Roman" w:hAnsi="Times New Roman" w:cs="Times New Roman"/>
          <w:b/>
          <w:sz w:val="24"/>
          <w:szCs w:val="24"/>
        </w:rPr>
        <w:t>Nebbi</w:t>
      </w:r>
      <w:proofErr w:type="spellEnd"/>
      <w:r w:rsidR="009069EB" w:rsidRPr="00B448F0">
        <w:rPr>
          <w:rFonts w:ascii="Times New Roman" w:hAnsi="Times New Roman" w:cs="Times New Roman"/>
          <w:b/>
          <w:sz w:val="24"/>
          <w:szCs w:val="24"/>
        </w:rPr>
        <w:t xml:space="preserve"> </w:t>
      </w:r>
      <w:r w:rsidR="00392898" w:rsidRPr="00B448F0">
        <w:rPr>
          <w:rFonts w:ascii="Times New Roman" w:hAnsi="Times New Roman" w:cs="Times New Roman"/>
          <w:b/>
          <w:sz w:val="24"/>
          <w:szCs w:val="24"/>
        </w:rPr>
        <w:t>Grade One</w:t>
      </w:r>
      <w:r w:rsidRPr="00B448F0">
        <w:rPr>
          <w:rFonts w:ascii="Times New Roman" w:hAnsi="Times New Roman" w:cs="Times New Roman"/>
          <w:b/>
          <w:sz w:val="24"/>
          <w:szCs w:val="24"/>
        </w:rPr>
        <w:t xml:space="preserve"> Magistrate</w:t>
      </w:r>
      <w:r w:rsidR="00E21EBF" w:rsidRPr="00B448F0">
        <w:rPr>
          <w:rFonts w:ascii="Times New Roman" w:hAnsi="Times New Roman" w:cs="Times New Roman"/>
          <w:b/>
          <w:sz w:val="24"/>
          <w:szCs w:val="24"/>
        </w:rPr>
        <w:t>s</w:t>
      </w:r>
      <w:r w:rsidR="00FA1685" w:rsidRPr="00B448F0">
        <w:rPr>
          <w:rFonts w:ascii="Times New Roman" w:hAnsi="Times New Roman" w:cs="Times New Roman"/>
          <w:b/>
          <w:sz w:val="24"/>
          <w:szCs w:val="24"/>
        </w:rPr>
        <w:t xml:space="preserve"> </w:t>
      </w:r>
      <w:r w:rsidRPr="00B448F0">
        <w:rPr>
          <w:rFonts w:ascii="Times New Roman" w:hAnsi="Times New Roman" w:cs="Times New Roman"/>
          <w:b/>
          <w:sz w:val="24"/>
          <w:szCs w:val="24"/>
        </w:rPr>
        <w:t>Court C</w:t>
      </w:r>
      <w:r w:rsidR="00A44164" w:rsidRPr="00B448F0">
        <w:rPr>
          <w:rFonts w:ascii="Times New Roman" w:hAnsi="Times New Roman" w:cs="Times New Roman"/>
          <w:b/>
          <w:sz w:val="24"/>
          <w:szCs w:val="24"/>
        </w:rPr>
        <w:t>riminal</w:t>
      </w:r>
      <w:r w:rsidRPr="00B448F0">
        <w:rPr>
          <w:rFonts w:ascii="Times New Roman" w:hAnsi="Times New Roman" w:cs="Times New Roman"/>
          <w:b/>
          <w:sz w:val="24"/>
          <w:szCs w:val="24"/>
        </w:rPr>
        <w:t xml:space="preserve"> </w:t>
      </w:r>
      <w:r w:rsidR="00A44164" w:rsidRPr="00B448F0">
        <w:rPr>
          <w:rFonts w:ascii="Times New Roman" w:hAnsi="Times New Roman" w:cs="Times New Roman"/>
          <w:b/>
          <w:sz w:val="24"/>
          <w:szCs w:val="24"/>
        </w:rPr>
        <w:t>Case</w:t>
      </w:r>
      <w:r w:rsidRPr="00B448F0">
        <w:rPr>
          <w:rFonts w:ascii="Times New Roman" w:hAnsi="Times New Roman" w:cs="Times New Roman"/>
          <w:b/>
          <w:sz w:val="24"/>
          <w:szCs w:val="24"/>
        </w:rPr>
        <w:t xml:space="preserve"> No. 0</w:t>
      </w:r>
      <w:r w:rsidR="00BA73E8" w:rsidRPr="00B448F0">
        <w:rPr>
          <w:rFonts w:ascii="Times New Roman" w:hAnsi="Times New Roman" w:cs="Times New Roman"/>
          <w:b/>
          <w:sz w:val="24"/>
          <w:szCs w:val="24"/>
        </w:rPr>
        <w:t>251</w:t>
      </w:r>
      <w:r w:rsidRPr="00B448F0">
        <w:rPr>
          <w:rFonts w:ascii="Times New Roman" w:hAnsi="Times New Roman" w:cs="Times New Roman"/>
          <w:b/>
          <w:sz w:val="24"/>
          <w:szCs w:val="24"/>
        </w:rPr>
        <w:t xml:space="preserve"> of </w:t>
      </w:r>
      <w:r w:rsidR="00911A5E" w:rsidRPr="00B448F0">
        <w:rPr>
          <w:rFonts w:ascii="Times New Roman" w:hAnsi="Times New Roman" w:cs="Times New Roman"/>
          <w:b/>
          <w:sz w:val="24"/>
          <w:szCs w:val="24"/>
        </w:rPr>
        <w:t>201</w:t>
      </w:r>
      <w:r w:rsidR="00BA73E8" w:rsidRPr="00B448F0">
        <w:rPr>
          <w:rFonts w:ascii="Times New Roman" w:hAnsi="Times New Roman" w:cs="Times New Roman"/>
          <w:b/>
          <w:sz w:val="24"/>
          <w:szCs w:val="24"/>
        </w:rPr>
        <w:t>3</w:t>
      </w:r>
      <w:r w:rsidRPr="00B448F0">
        <w:rPr>
          <w:rFonts w:ascii="Times New Roman" w:hAnsi="Times New Roman" w:cs="Times New Roman"/>
          <w:b/>
          <w:sz w:val="24"/>
          <w:szCs w:val="24"/>
        </w:rPr>
        <w:t>)</w:t>
      </w:r>
    </w:p>
    <w:p w:rsidR="001A7CD2" w:rsidRPr="00B448F0" w:rsidRDefault="001A7CD2" w:rsidP="00C40079">
      <w:pPr>
        <w:spacing w:after="0"/>
        <w:ind w:left="576" w:right="576"/>
        <w:jc w:val="center"/>
        <w:rPr>
          <w:rFonts w:ascii="Times New Roman" w:hAnsi="Times New Roman" w:cs="Times New Roman"/>
          <w:b/>
          <w:sz w:val="24"/>
          <w:szCs w:val="24"/>
        </w:rPr>
      </w:pPr>
    </w:p>
    <w:p w:rsidR="00A21C8D" w:rsidRPr="00B448F0" w:rsidRDefault="00BA73E8" w:rsidP="00392898">
      <w:pPr>
        <w:spacing w:after="0"/>
        <w:jc w:val="both"/>
        <w:rPr>
          <w:rFonts w:ascii="Times New Roman" w:hAnsi="Times New Roman" w:cs="Times New Roman"/>
          <w:b/>
          <w:sz w:val="24"/>
          <w:szCs w:val="24"/>
        </w:rPr>
      </w:pPr>
      <w:r w:rsidRPr="00B448F0">
        <w:rPr>
          <w:rFonts w:ascii="Times New Roman" w:hAnsi="Times New Roman" w:cs="Times New Roman"/>
          <w:b/>
          <w:sz w:val="24"/>
          <w:szCs w:val="24"/>
        </w:rPr>
        <w:t>ANGALA FRANCIS</w:t>
      </w:r>
      <w:r w:rsidRPr="00B448F0">
        <w:rPr>
          <w:rFonts w:ascii="Times New Roman" w:hAnsi="Times New Roman" w:cs="Times New Roman"/>
          <w:b/>
          <w:sz w:val="24"/>
          <w:szCs w:val="24"/>
        </w:rPr>
        <w:tab/>
      </w:r>
      <w:r w:rsidR="00392898" w:rsidRPr="00B448F0">
        <w:rPr>
          <w:rFonts w:ascii="Times New Roman" w:hAnsi="Times New Roman" w:cs="Times New Roman"/>
          <w:b/>
          <w:sz w:val="24"/>
          <w:szCs w:val="24"/>
        </w:rPr>
        <w:t>………</w:t>
      </w:r>
      <w:r w:rsidR="00467D4E" w:rsidRPr="00B448F0">
        <w:rPr>
          <w:rFonts w:ascii="Times New Roman" w:hAnsi="Times New Roman" w:cs="Times New Roman"/>
          <w:b/>
          <w:sz w:val="24"/>
          <w:szCs w:val="24"/>
        </w:rPr>
        <w:t>……</w:t>
      </w:r>
      <w:r w:rsidRPr="00B448F0">
        <w:rPr>
          <w:rFonts w:ascii="Times New Roman" w:hAnsi="Times New Roman" w:cs="Times New Roman"/>
          <w:b/>
          <w:sz w:val="24"/>
          <w:szCs w:val="24"/>
        </w:rPr>
        <w:t>......................</w:t>
      </w:r>
      <w:r w:rsidR="00467D4E" w:rsidRPr="00B448F0">
        <w:rPr>
          <w:rFonts w:ascii="Times New Roman" w:hAnsi="Times New Roman" w:cs="Times New Roman"/>
          <w:b/>
          <w:sz w:val="24"/>
          <w:szCs w:val="24"/>
        </w:rPr>
        <w:t>……………</w:t>
      </w:r>
      <w:r w:rsidR="00A21C8D" w:rsidRPr="00B448F0">
        <w:rPr>
          <w:rFonts w:ascii="Times New Roman" w:hAnsi="Times New Roman" w:cs="Times New Roman"/>
          <w:b/>
          <w:sz w:val="24"/>
          <w:szCs w:val="24"/>
        </w:rPr>
        <w:t>….</w:t>
      </w:r>
      <w:r w:rsidR="00A21C8D" w:rsidRPr="00B448F0">
        <w:rPr>
          <w:rFonts w:ascii="Times New Roman" w:hAnsi="Times New Roman" w:cs="Times New Roman"/>
          <w:b/>
          <w:sz w:val="24"/>
          <w:szCs w:val="24"/>
        </w:rPr>
        <w:tab/>
        <w:t>APPELLANT</w:t>
      </w:r>
    </w:p>
    <w:p w:rsidR="001A7CD2" w:rsidRPr="00B448F0" w:rsidRDefault="001A7CD2" w:rsidP="001A7CD2">
      <w:pPr>
        <w:spacing w:after="0"/>
        <w:jc w:val="both"/>
        <w:rPr>
          <w:rFonts w:ascii="Times New Roman" w:hAnsi="Times New Roman" w:cs="Times New Roman"/>
          <w:b/>
          <w:sz w:val="24"/>
          <w:szCs w:val="24"/>
        </w:rPr>
      </w:pPr>
    </w:p>
    <w:p w:rsidR="00CA59BC" w:rsidRPr="00B448F0" w:rsidRDefault="00CA59BC" w:rsidP="001A7CD2">
      <w:pPr>
        <w:pStyle w:val="ListParagraph"/>
        <w:spacing w:after="0"/>
        <w:jc w:val="center"/>
        <w:rPr>
          <w:rFonts w:ascii="Times New Roman" w:hAnsi="Times New Roman" w:cs="Times New Roman"/>
          <w:b/>
          <w:sz w:val="24"/>
          <w:szCs w:val="24"/>
        </w:rPr>
      </w:pPr>
      <w:r w:rsidRPr="00B448F0">
        <w:rPr>
          <w:rFonts w:ascii="Times New Roman" w:hAnsi="Times New Roman" w:cs="Times New Roman"/>
          <w:b/>
          <w:sz w:val="24"/>
          <w:szCs w:val="24"/>
        </w:rPr>
        <w:t>VERSUS</w:t>
      </w:r>
    </w:p>
    <w:p w:rsidR="001A7CD2" w:rsidRPr="00B448F0" w:rsidRDefault="001A7CD2" w:rsidP="001A7CD2">
      <w:pPr>
        <w:pStyle w:val="ListParagraph"/>
        <w:spacing w:after="0"/>
        <w:jc w:val="both"/>
        <w:rPr>
          <w:rFonts w:ascii="Times New Roman" w:hAnsi="Times New Roman" w:cs="Times New Roman"/>
          <w:b/>
          <w:sz w:val="24"/>
          <w:szCs w:val="24"/>
        </w:rPr>
      </w:pPr>
    </w:p>
    <w:p w:rsidR="00392898" w:rsidRPr="00B448F0" w:rsidRDefault="009069EB" w:rsidP="009069EB">
      <w:pPr>
        <w:spacing w:after="0"/>
        <w:jc w:val="both"/>
        <w:rPr>
          <w:rFonts w:ascii="Times New Roman" w:hAnsi="Times New Roman" w:cs="Times New Roman"/>
          <w:b/>
          <w:sz w:val="24"/>
          <w:szCs w:val="24"/>
        </w:rPr>
      </w:pPr>
      <w:r w:rsidRPr="00B448F0">
        <w:rPr>
          <w:rFonts w:ascii="Times New Roman" w:hAnsi="Times New Roman" w:cs="Times New Roman"/>
          <w:b/>
          <w:sz w:val="24"/>
          <w:szCs w:val="24"/>
        </w:rPr>
        <w:t>UGANDA</w:t>
      </w:r>
      <w:r w:rsidR="00874DED" w:rsidRPr="00B448F0">
        <w:rPr>
          <w:rFonts w:ascii="Times New Roman" w:hAnsi="Times New Roman" w:cs="Times New Roman"/>
          <w:b/>
          <w:sz w:val="24"/>
          <w:szCs w:val="24"/>
        </w:rPr>
        <w:tab/>
      </w:r>
      <w:r w:rsidR="00392898" w:rsidRPr="00B448F0">
        <w:rPr>
          <w:rFonts w:ascii="Times New Roman" w:hAnsi="Times New Roman" w:cs="Times New Roman"/>
          <w:b/>
          <w:sz w:val="24"/>
          <w:szCs w:val="24"/>
        </w:rPr>
        <w:t xml:space="preserve"> </w:t>
      </w:r>
      <w:r w:rsidR="00392898" w:rsidRPr="00B448F0">
        <w:rPr>
          <w:rFonts w:ascii="Times New Roman" w:hAnsi="Times New Roman" w:cs="Times New Roman"/>
          <w:b/>
          <w:sz w:val="24"/>
          <w:szCs w:val="24"/>
        </w:rPr>
        <w:tab/>
        <w:t>……………</w:t>
      </w:r>
      <w:r w:rsidRPr="00B448F0">
        <w:rPr>
          <w:rFonts w:ascii="Times New Roman" w:hAnsi="Times New Roman" w:cs="Times New Roman"/>
          <w:b/>
          <w:sz w:val="24"/>
          <w:szCs w:val="24"/>
        </w:rPr>
        <w:t>.....................................</w:t>
      </w:r>
      <w:r w:rsidR="00544141" w:rsidRPr="00B448F0">
        <w:rPr>
          <w:rFonts w:ascii="Times New Roman" w:hAnsi="Times New Roman" w:cs="Times New Roman"/>
          <w:b/>
          <w:sz w:val="24"/>
          <w:szCs w:val="24"/>
        </w:rPr>
        <w:t>……………..…</w:t>
      </w:r>
      <w:r w:rsidR="00544141" w:rsidRPr="00B448F0">
        <w:rPr>
          <w:rFonts w:ascii="Times New Roman" w:hAnsi="Times New Roman" w:cs="Times New Roman"/>
          <w:b/>
          <w:sz w:val="24"/>
          <w:szCs w:val="24"/>
        </w:rPr>
        <w:tab/>
        <w:t>RESPONDENT</w:t>
      </w:r>
    </w:p>
    <w:p w:rsidR="00CA59BC" w:rsidRPr="00B448F0" w:rsidRDefault="00392898" w:rsidP="009069EB">
      <w:pPr>
        <w:spacing w:after="0"/>
        <w:jc w:val="both"/>
        <w:rPr>
          <w:rFonts w:ascii="Times New Roman" w:hAnsi="Times New Roman" w:cs="Times New Roman"/>
          <w:b/>
          <w:sz w:val="24"/>
          <w:szCs w:val="24"/>
        </w:rPr>
      </w:pPr>
      <w:r w:rsidRPr="00B448F0">
        <w:rPr>
          <w:rFonts w:ascii="Times New Roman" w:hAnsi="Times New Roman" w:cs="Times New Roman"/>
          <w:b/>
          <w:sz w:val="24"/>
          <w:szCs w:val="24"/>
        </w:rPr>
        <w:tab/>
      </w:r>
    </w:p>
    <w:p w:rsidR="00A10A9A" w:rsidRPr="00B448F0" w:rsidRDefault="00A10A9A" w:rsidP="00C40079">
      <w:pPr>
        <w:spacing w:after="0"/>
        <w:jc w:val="center"/>
        <w:rPr>
          <w:rFonts w:ascii="Times New Roman" w:hAnsi="Times New Roman" w:cs="Times New Roman"/>
          <w:b/>
          <w:sz w:val="24"/>
          <w:szCs w:val="24"/>
          <w:u w:val="single"/>
        </w:rPr>
      </w:pPr>
    </w:p>
    <w:p w:rsidR="00A10A9A" w:rsidRPr="00B448F0" w:rsidRDefault="00A10A9A" w:rsidP="00A10A9A">
      <w:pPr>
        <w:rPr>
          <w:rFonts w:ascii="Times New Roman" w:hAnsi="Times New Roman" w:cs="Times New Roman"/>
          <w:b/>
          <w:sz w:val="24"/>
          <w:szCs w:val="24"/>
        </w:rPr>
      </w:pPr>
      <w:r w:rsidRPr="00B448F0">
        <w:rPr>
          <w:rFonts w:ascii="Times New Roman" w:hAnsi="Times New Roman" w:cs="Times New Roman"/>
          <w:b/>
          <w:sz w:val="24"/>
          <w:szCs w:val="24"/>
        </w:rPr>
        <w:t xml:space="preserve">Before: Hon Justice Stephen </w:t>
      </w:r>
      <w:proofErr w:type="spellStart"/>
      <w:r w:rsidRPr="00B448F0">
        <w:rPr>
          <w:rFonts w:ascii="Times New Roman" w:hAnsi="Times New Roman" w:cs="Times New Roman"/>
          <w:b/>
          <w:sz w:val="24"/>
          <w:szCs w:val="24"/>
        </w:rPr>
        <w:t>Mubiru</w:t>
      </w:r>
      <w:proofErr w:type="spellEnd"/>
      <w:r w:rsidRPr="00B448F0">
        <w:rPr>
          <w:rFonts w:ascii="Times New Roman" w:hAnsi="Times New Roman" w:cs="Times New Roman"/>
          <w:b/>
          <w:sz w:val="24"/>
          <w:szCs w:val="24"/>
        </w:rPr>
        <w:t>.</w:t>
      </w:r>
    </w:p>
    <w:p w:rsidR="00A10A9A" w:rsidRPr="00B448F0" w:rsidRDefault="00A10A9A" w:rsidP="00A10A9A">
      <w:pPr>
        <w:spacing w:after="0"/>
        <w:rPr>
          <w:rFonts w:ascii="Times New Roman" w:hAnsi="Times New Roman" w:cs="Times New Roman"/>
          <w:b/>
          <w:sz w:val="24"/>
          <w:szCs w:val="24"/>
          <w:u w:val="single"/>
        </w:rPr>
      </w:pPr>
    </w:p>
    <w:p w:rsidR="00CA59BC" w:rsidRPr="00B448F0" w:rsidRDefault="00CA59BC" w:rsidP="00C40079">
      <w:pPr>
        <w:spacing w:after="0"/>
        <w:jc w:val="center"/>
        <w:rPr>
          <w:rFonts w:ascii="Times New Roman" w:hAnsi="Times New Roman" w:cs="Times New Roman"/>
          <w:b/>
          <w:sz w:val="24"/>
          <w:szCs w:val="24"/>
          <w:u w:val="single"/>
        </w:rPr>
      </w:pPr>
      <w:r w:rsidRPr="00B448F0">
        <w:rPr>
          <w:rFonts w:ascii="Times New Roman" w:hAnsi="Times New Roman" w:cs="Times New Roman"/>
          <w:b/>
          <w:sz w:val="24"/>
          <w:szCs w:val="24"/>
          <w:u w:val="single"/>
        </w:rPr>
        <w:t>JUDGMENT</w:t>
      </w:r>
    </w:p>
    <w:p w:rsidR="00C40079" w:rsidRPr="00B448F0" w:rsidRDefault="00C40079" w:rsidP="00C40079">
      <w:pPr>
        <w:spacing w:after="0"/>
        <w:jc w:val="center"/>
        <w:rPr>
          <w:rFonts w:ascii="Times New Roman" w:hAnsi="Times New Roman" w:cs="Times New Roman"/>
          <w:sz w:val="24"/>
          <w:szCs w:val="24"/>
          <w:u w:val="single"/>
        </w:rPr>
      </w:pPr>
    </w:p>
    <w:p w:rsidR="00CA59BC" w:rsidRPr="00B448F0" w:rsidRDefault="00874DED" w:rsidP="00C40079">
      <w:pPr>
        <w:spacing w:after="0" w:line="360" w:lineRule="auto"/>
        <w:jc w:val="both"/>
        <w:rPr>
          <w:rFonts w:ascii="Times New Roman" w:hAnsi="Times New Roman" w:cs="Times New Roman"/>
          <w:sz w:val="24"/>
          <w:szCs w:val="24"/>
        </w:rPr>
      </w:pPr>
      <w:r w:rsidRPr="00B448F0">
        <w:rPr>
          <w:rFonts w:ascii="Times New Roman" w:hAnsi="Times New Roman" w:cs="Times New Roman"/>
          <w:sz w:val="24"/>
          <w:szCs w:val="24"/>
        </w:rPr>
        <w:t xml:space="preserve">The </w:t>
      </w:r>
      <w:r w:rsidR="00911A5E" w:rsidRPr="00B448F0">
        <w:rPr>
          <w:rFonts w:ascii="Times New Roman" w:hAnsi="Times New Roman" w:cs="Times New Roman"/>
          <w:sz w:val="24"/>
          <w:szCs w:val="24"/>
        </w:rPr>
        <w:t>Appellant</w:t>
      </w:r>
      <w:r w:rsidR="00AF51C2" w:rsidRPr="00B448F0">
        <w:rPr>
          <w:rFonts w:ascii="Times New Roman" w:hAnsi="Times New Roman" w:cs="Times New Roman"/>
          <w:sz w:val="24"/>
          <w:szCs w:val="24"/>
        </w:rPr>
        <w:t xml:space="preserve"> was on 10</w:t>
      </w:r>
      <w:r w:rsidR="00AF51C2" w:rsidRPr="00B448F0">
        <w:rPr>
          <w:rFonts w:ascii="Times New Roman" w:hAnsi="Times New Roman" w:cs="Times New Roman"/>
          <w:sz w:val="24"/>
          <w:szCs w:val="24"/>
          <w:vertAlign w:val="superscript"/>
        </w:rPr>
        <w:t>th</w:t>
      </w:r>
      <w:r w:rsidR="00AF51C2" w:rsidRPr="00B448F0">
        <w:rPr>
          <w:rFonts w:ascii="Times New Roman" w:hAnsi="Times New Roman" w:cs="Times New Roman"/>
          <w:sz w:val="24"/>
          <w:szCs w:val="24"/>
        </w:rPr>
        <w:t xml:space="preserve"> June 2013 charged with the offence of Forcible Entry c/s 77 of </w:t>
      </w:r>
      <w:r w:rsidR="00AF51C2" w:rsidRPr="00B448F0">
        <w:rPr>
          <w:rFonts w:ascii="Times New Roman" w:hAnsi="Times New Roman" w:cs="Times New Roman"/>
          <w:i/>
          <w:sz w:val="24"/>
          <w:szCs w:val="24"/>
        </w:rPr>
        <w:t>The Penal Code Act</w:t>
      </w:r>
      <w:r w:rsidR="00AF51C2" w:rsidRPr="00B448F0">
        <w:rPr>
          <w:rFonts w:ascii="Times New Roman" w:hAnsi="Times New Roman" w:cs="Times New Roman"/>
          <w:sz w:val="24"/>
          <w:szCs w:val="24"/>
        </w:rPr>
        <w:t xml:space="preserve"> before the Grade One Magistrate at </w:t>
      </w:r>
      <w:proofErr w:type="spellStart"/>
      <w:r w:rsidR="00AF51C2" w:rsidRPr="00B448F0">
        <w:rPr>
          <w:rFonts w:ascii="Times New Roman" w:hAnsi="Times New Roman" w:cs="Times New Roman"/>
          <w:sz w:val="24"/>
          <w:szCs w:val="24"/>
        </w:rPr>
        <w:t>Nebbi</w:t>
      </w:r>
      <w:proofErr w:type="spellEnd"/>
      <w:r w:rsidR="00AF51C2" w:rsidRPr="00B448F0">
        <w:rPr>
          <w:rFonts w:ascii="Times New Roman" w:hAnsi="Times New Roman" w:cs="Times New Roman"/>
          <w:sz w:val="24"/>
          <w:szCs w:val="24"/>
        </w:rPr>
        <w:t xml:space="preserve">. It was alleged that </w:t>
      </w:r>
      <w:r w:rsidR="00073555" w:rsidRPr="00B448F0">
        <w:rPr>
          <w:rFonts w:ascii="Times New Roman" w:hAnsi="Times New Roman" w:cs="Times New Roman"/>
          <w:sz w:val="24"/>
          <w:szCs w:val="24"/>
        </w:rPr>
        <w:t xml:space="preserve">during the month of September 2012 at </w:t>
      </w:r>
      <w:proofErr w:type="spellStart"/>
      <w:r w:rsidR="00073555" w:rsidRPr="00B448F0">
        <w:rPr>
          <w:rFonts w:ascii="Times New Roman" w:hAnsi="Times New Roman" w:cs="Times New Roman"/>
          <w:sz w:val="24"/>
          <w:szCs w:val="24"/>
        </w:rPr>
        <w:t>Jupachora</w:t>
      </w:r>
      <w:proofErr w:type="spellEnd"/>
      <w:r w:rsidR="00073555" w:rsidRPr="00B448F0">
        <w:rPr>
          <w:rFonts w:ascii="Times New Roman" w:hAnsi="Times New Roman" w:cs="Times New Roman"/>
          <w:sz w:val="24"/>
          <w:szCs w:val="24"/>
        </w:rPr>
        <w:t xml:space="preserve"> village in </w:t>
      </w:r>
      <w:proofErr w:type="spellStart"/>
      <w:r w:rsidR="00073555" w:rsidRPr="00B448F0">
        <w:rPr>
          <w:rFonts w:ascii="Times New Roman" w:hAnsi="Times New Roman" w:cs="Times New Roman"/>
          <w:sz w:val="24"/>
          <w:szCs w:val="24"/>
        </w:rPr>
        <w:t>Nebbi</w:t>
      </w:r>
      <w:proofErr w:type="spellEnd"/>
      <w:r w:rsidR="00073555" w:rsidRPr="00B448F0">
        <w:rPr>
          <w:rFonts w:ascii="Times New Roman" w:hAnsi="Times New Roman" w:cs="Times New Roman"/>
          <w:sz w:val="24"/>
          <w:szCs w:val="24"/>
        </w:rPr>
        <w:t xml:space="preserve"> District, the appellant entered onto the garden of </w:t>
      </w:r>
      <w:proofErr w:type="spellStart"/>
      <w:r w:rsidR="00073555" w:rsidRPr="00B448F0">
        <w:rPr>
          <w:rFonts w:ascii="Times New Roman" w:hAnsi="Times New Roman" w:cs="Times New Roman"/>
          <w:sz w:val="24"/>
          <w:szCs w:val="24"/>
        </w:rPr>
        <w:t>Rwothomio</w:t>
      </w:r>
      <w:proofErr w:type="spellEnd"/>
      <w:r w:rsidR="00073555" w:rsidRPr="00B448F0">
        <w:rPr>
          <w:rFonts w:ascii="Times New Roman" w:hAnsi="Times New Roman" w:cs="Times New Roman"/>
          <w:sz w:val="24"/>
          <w:szCs w:val="24"/>
        </w:rPr>
        <w:t xml:space="preserve"> David in a violent manner in order to take possession of the same.</w:t>
      </w:r>
    </w:p>
    <w:p w:rsidR="008170EA" w:rsidRPr="00B448F0" w:rsidRDefault="008170EA" w:rsidP="00C40079">
      <w:pPr>
        <w:spacing w:after="0" w:line="360" w:lineRule="auto"/>
        <w:jc w:val="both"/>
        <w:rPr>
          <w:rFonts w:ascii="Times New Roman" w:hAnsi="Times New Roman" w:cs="Times New Roman"/>
          <w:sz w:val="24"/>
          <w:szCs w:val="24"/>
        </w:rPr>
      </w:pPr>
    </w:p>
    <w:p w:rsidR="008170EA" w:rsidRPr="00B448F0" w:rsidRDefault="008170EA" w:rsidP="00C40079">
      <w:pPr>
        <w:spacing w:after="0" w:line="360" w:lineRule="auto"/>
        <w:jc w:val="both"/>
        <w:rPr>
          <w:rFonts w:ascii="Times New Roman" w:hAnsi="Times New Roman" w:cs="Times New Roman"/>
          <w:sz w:val="24"/>
          <w:szCs w:val="24"/>
        </w:rPr>
      </w:pPr>
      <w:proofErr w:type="gramStart"/>
      <w:r w:rsidRPr="00B448F0">
        <w:rPr>
          <w:rFonts w:ascii="Times New Roman" w:hAnsi="Times New Roman" w:cs="Times New Roman"/>
          <w:sz w:val="24"/>
          <w:szCs w:val="24"/>
        </w:rPr>
        <w:t>The complainant, who testified and P.W.1.</w:t>
      </w:r>
      <w:proofErr w:type="gramEnd"/>
      <w:r w:rsidRPr="00B448F0">
        <w:rPr>
          <w:rFonts w:ascii="Times New Roman" w:hAnsi="Times New Roman" w:cs="Times New Roman"/>
          <w:sz w:val="24"/>
          <w:szCs w:val="24"/>
        </w:rPr>
        <w:t xml:space="preserve"> </w:t>
      </w:r>
      <w:proofErr w:type="gramStart"/>
      <w:r w:rsidRPr="00B448F0">
        <w:rPr>
          <w:rFonts w:ascii="Times New Roman" w:hAnsi="Times New Roman" w:cs="Times New Roman"/>
          <w:sz w:val="24"/>
          <w:szCs w:val="24"/>
        </w:rPr>
        <w:t>stated</w:t>
      </w:r>
      <w:proofErr w:type="gramEnd"/>
      <w:r w:rsidRPr="00B448F0">
        <w:rPr>
          <w:rFonts w:ascii="Times New Roman" w:hAnsi="Times New Roman" w:cs="Times New Roman"/>
          <w:sz w:val="24"/>
          <w:szCs w:val="24"/>
        </w:rPr>
        <w:t xml:space="preserve"> that during September 2012, he heard a radio announcement to the effect that the appellant’s land would be sold in execution of a decree of court in a civil suit which the appellant had lost and he had failed to pay the costs. The witness paid the price of </w:t>
      </w:r>
      <w:proofErr w:type="spellStart"/>
      <w:r w:rsidRPr="00B448F0">
        <w:rPr>
          <w:rFonts w:ascii="Times New Roman" w:hAnsi="Times New Roman" w:cs="Times New Roman"/>
          <w:sz w:val="24"/>
          <w:szCs w:val="24"/>
        </w:rPr>
        <w:t>shs</w:t>
      </w:r>
      <w:proofErr w:type="spellEnd"/>
      <w:r w:rsidRPr="00B448F0">
        <w:rPr>
          <w:rFonts w:ascii="Times New Roman" w:hAnsi="Times New Roman" w:cs="Times New Roman"/>
          <w:sz w:val="24"/>
          <w:szCs w:val="24"/>
        </w:rPr>
        <w:t>. 1</w:t>
      </w:r>
      <w:proofErr w:type="gramStart"/>
      <w:r w:rsidRPr="00B448F0">
        <w:rPr>
          <w:rFonts w:ascii="Times New Roman" w:hAnsi="Times New Roman" w:cs="Times New Roman"/>
          <w:sz w:val="24"/>
          <w:szCs w:val="24"/>
        </w:rPr>
        <w:t>,3000,000</w:t>
      </w:r>
      <w:proofErr w:type="gramEnd"/>
      <w:r w:rsidRPr="00B448F0">
        <w:rPr>
          <w:rFonts w:ascii="Times New Roman" w:hAnsi="Times New Roman" w:cs="Times New Roman"/>
          <w:sz w:val="24"/>
          <w:szCs w:val="24"/>
        </w:rPr>
        <w:t>/= to the bailiff on 22</w:t>
      </w:r>
      <w:r w:rsidRPr="00B448F0">
        <w:rPr>
          <w:rFonts w:ascii="Times New Roman" w:hAnsi="Times New Roman" w:cs="Times New Roman"/>
          <w:sz w:val="24"/>
          <w:szCs w:val="24"/>
          <w:vertAlign w:val="superscript"/>
        </w:rPr>
        <w:t>nd</w:t>
      </w:r>
      <w:r w:rsidRPr="00B448F0">
        <w:rPr>
          <w:rFonts w:ascii="Times New Roman" w:hAnsi="Times New Roman" w:cs="Times New Roman"/>
          <w:sz w:val="24"/>
          <w:szCs w:val="24"/>
        </w:rPr>
        <w:t xml:space="preserve"> September 2012 and on 29</w:t>
      </w:r>
      <w:r w:rsidRPr="00B448F0">
        <w:rPr>
          <w:rFonts w:ascii="Times New Roman" w:hAnsi="Times New Roman" w:cs="Times New Roman"/>
          <w:sz w:val="24"/>
          <w:szCs w:val="24"/>
          <w:vertAlign w:val="superscript"/>
        </w:rPr>
        <w:t>th</w:t>
      </w:r>
      <w:r w:rsidRPr="00B448F0">
        <w:rPr>
          <w:rFonts w:ascii="Times New Roman" w:hAnsi="Times New Roman" w:cs="Times New Roman"/>
          <w:sz w:val="24"/>
          <w:szCs w:val="24"/>
        </w:rPr>
        <w:t xml:space="preserve"> September 2012 the bailiff handed over the land to him. Later when the witness’ caretaker’s children went to pick coffee growing on the land, the appellant stopped them, threatening to kill them if they ever set their feet onto the land. He reported to the L.C.1 Chairman who the appellant </w:t>
      </w:r>
      <w:r w:rsidR="00756A9F" w:rsidRPr="00B448F0">
        <w:rPr>
          <w:rFonts w:ascii="Times New Roman" w:hAnsi="Times New Roman" w:cs="Times New Roman"/>
          <w:sz w:val="24"/>
          <w:szCs w:val="24"/>
        </w:rPr>
        <w:t>threatened to kill too, hence the report to the police and the subsequent arrest and charging of the appellant.</w:t>
      </w:r>
    </w:p>
    <w:p w:rsidR="00756A9F" w:rsidRPr="00B448F0" w:rsidRDefault="00756A9F" w:rsidP="00C40079">
      <w:pPr>
        <w:spacing w:after="0" w:line="360" w:lineRule="auto"/>
        <w:jc w:val="both"/>
        <w:rPr>
          <w:rFonts w:ascii="Times New Roman" w:hAnsi="Times New Roman" w:cs="Times New Roman"/>
          <w:sz w:val="24"/>
          <w:szCs w:val="24"/>
        </w:rPr>
      </w:pPr>
    </w:p>
    <w:p w:rsidR="0067358E" w:rsidRPr="00B448F0" w:rsidRDefault="00756A9F" w:rsidP="00C40079">
      <w:pPr>
        <w:spacing w:after="0" w:line="360" w:lineRule="auto"/>
        <w:jc w:val="both"/>
        <w:rPr>
          <w:rFonts w:ascii="Times New Roman" w:hAnsi="Times New Roman" w:cs="Times New Roman"/>
          <w:sz w:val="24"/>
          <w:szCs w:val="24"/>
        </w:rPr>
      </w:pPr>
      <w:r w:rsidRPr="00B448F0">
        <w:rPr>
          <w:rFonts w:ascii="Times New Roman" w:hAnsi="Times New Roman" w:cs="Times New Roman"/>
          <w:sz w:val="24"/>
          <w:szCs w:val="24"/>
        </w:rPr>
        <w:t xml:space="preserve">P.W.2. George </w:t>
      </w:r>
      <w:proofErr w:type="spellStart"/>
      <w:r w:rsidRPr="00B448F0">
        <w:rPr>
          <w:rFonts w:ascii="Times New Roman" w:hAnsi="Times New Roman" w:cs="Times New Roman"/>
          <w:sz w:val="24"/>
          <w:szCs w:val="24"/>
        </w:rPr>
        <w:t>Gamba</w:t>
      </w:r>
      <w:proofErr w:type="spellEnd"/>
      <w:r w:rsidRPr="00B448F0">
        <w:rPr>
          <w:rFonts w:ascii="Times New Roman" w:hAnsi="Times New Roman" w:cs="Times New Roman"/>
          <w:sz w:val="24"/>
          <w:szCs w:val="24"/>
        </w:rPr>
        <w:t>, the complainant’s uncle and neighbour, testified that when the complainant bou</w:t>
      </w:r>
      <w:r w:rsidR="0081506B">
        <w:rPr>
          <w:rFonts w:ascii="Times New Roman" w:hAnsi="Times New Roman" w:cs="Times New Roman"/>
          <w:sz w:val="24"/>
          <w:szCs w:val="24"/>
        </w:rPr>
        <w:t>gh</w:t>
      </w:r>
      <w:r w:rsidRPr="00B448F0">
        <w:rPr>
          <w:rFonts w:ascii="Times New Roman" w:hAnsi="Times New Roman" w:cs="Times New Roman"/>
          <w:sz w:val="24"/>
          <w:szCs w:val="24"/>
        </w:rPr>
        <w:t xml:space="preserve">t the land from court, he left it to him as caretaker. In </w:t>
      </w:r>
      <w:r w:rsidR="0081506B" w:rsidRPr="00B448F0">
        <w:rPr>
          <w:rFonts w:ascii="Times New Roman" w:hAnsi="Times New Roman" w:cs="Times New Roman"/>
          <w:sz w:val="24"/>
          <w:szCs w:val="24"/>
        </w:rPr>
        <w:t>August</w:t>
      </w:r>
      <w:r w:rsidRPr="00B448F0">
        <w:rPr>
          <w:rFonts w:ascii="Times New Roman" w:hAnsi="Times New Roman" w:cs="Times New Roman"/>
          <w:sz w:val="24"/>
          <w:szCs w:val="24"/>
        </w:rPr>
        <w:t xml:space="preserve"> 2012, he sent his children to go to the land to find out whether the coffee was ready for picking. The appellant </w:t>
      </w:r>
      <w:r w:rsidRPr="00B448F0">
        <w:rPr>
          <w:rFonts w:ascii="Times New Roman" w:hAnsi="Times New Roman" w:cs="Times New Roman"/>
          <w:sz w:val="24"/>
          <w:szCs w:val="24"/>
        </w:rPr>
        <w:lastRenderedPageBreak/>
        <w:t xml:space="preserve">turned them back and for that reason the witness reported to the L.C.1 and to the complainant. The appellant </w:t>
      </w:r>
      <w:r w:rsidR="0081506B">
        <w:rPr>
          <w:rFonts w:ascii="Times New Roman" w:hAnsi="Times New Roman" w:cs="Times New Roman"/>
          <w:sz w:val="24"/>
          <w:szCs w:val="24"/>
        </w:rPr>
        <w:t>later</w:t>
      </w:r>
      <w:r w:rsidRPr="00B448F0">
        <w:rPr>
          <w:rFonts w:ascii="Times New Roman" w:hAnsi="Times New Roman" w:cs="Times New Roman"/>
          <w:sz w:val="24"/>
          <w:szCs w:val="24"/>
        </w:rPr>
        <w:t xml:space="preserve"> found the witness </w:t>
      </w:r>
      <w:r w:rsidR="0081506B">
        <w:rPr>
          <w:rFonts w:ascii="Times New Roman" w:hAnsi="Times New Roman" w:cs="Times New Roman"/>
          <w:sz w:val="24"/>
          <w:szCs w:val="24"/>
        </w:rPr>
        <w:t xml:space="preserve">on the land </w:t>
      </w:r>
      <w:r w:rsidRPr="00B448F0">
        <w:rPr>
          <w:rFonts w:ascii="Times New Roman" w:hAnsi="Times New Roman" w:cs="Times New Roman"/>
          <w:sz w:val="24"/>
          <w:szCs w:val="24"/>
        </w:rPr>
        <w:t xml:space="preserve">with his son and threatened them with a hoe. He reported the incident to the police at </w:t>
      </w:r>
      <w:proofErr w:type="spellStart"/>
      <w:r w:rsidRPr="00B448F0">
        <w:rPr>
          <w:rFonts w:ascii="Times New Roman" w:hAnsi="Times New Roman" w:cs="Times New Roman"/>
          <w:sz w:val="24"/>
          <w:szCs w:val="24"/>
        </w:rPr>
        <w:t>Gori</w:t>
      </w:r>
      <w:proofErr w:type="spellEnd"/>
      <w:r w:rsidRPr="00B448F0">
        <w:rPr>
          <w:rFonts w:ascii="Times New Roman" w:hAnsi="Times New Roman" w:cs="Times New Roman"/>
          <w:sz w:val="24"/>
          <w:szCs w:val="24"/>
        </w:rPr>
        <w:t xml:space="preserve"> Custom.</w:t>
      </w:r>
    </w:p>
    <w:p w:rsidR="00F42B79" w:rsidRPr="00B448F0" w:rsidRDefault="00F42B79" w:rsidP="00C40079">
      <w:pPr>
        <w:spacing w:after="0" w:line="360" w:lineRule="auto"/>
        <w:jc w:val="both"/>
        <w:rPr>
          <w:rFonts w:ascii="Times New Roman" w:hAnsi="Times New Roman" w:cs="Times New Roman"/>
          <w:sz w:val="24"/>
          <w:szCs w:val="24"/>
        </w:rPr>
      </w:pPr>
    </w:p>
    <w:p w:rsidR="00F42B79" w:rsidRPr="00B448F0" w:rsidRDefault="00F42B79" w:rsidP="00C40079">
      <w:pPr>
        <w:spacing w:after="0" w:line="360" w:lineRule="auto"/>
        <w:jc w:val="both"/>
        <w:rPr>
          <w:rFonts w:ascii="Times New Roman" w:hAnsi="Times New Roman" w:cs="Times New Roman"/>
          <w:sz w:val="24"/>
          <w:szCs w:val="24"/>
        </w:rPr>
      </w:pPr>
      <w:r w:rsidRPr="00B448F0">
        <w:rPr>
          <w:rFonts w:ascii="Times New Roman" w:hAnsi="Times New Roman" w:cs="Times New Roman"/>
          <w:sz w:val="24"/>
          <w:szCs w:val="24"/>
        </w:rPr>
        <w:t xml:space="preserve">P.W.3. D/Cpl </w:t>
      </w:r>
      <w:proofErr w:type="spellStart"/>
      <w:r w:rsidRPr="00B448F0">
        <w:rPr>
          <w:rFonts w:ascii="Times New Roman" w:hAnsi="Times New Roman" w:cs="Times New Roman"/>
          <w:sz w:val="24"/>
          <w:szCs w:val="24"/>
        </w:rPr>
        <w:t>Andama</w:t>
      </w:r>
      <w:proofErr w:type="spellEnd"/>
      <w:r w:rsidRPr="00B448F0">
        <w:rPr>
          <w:rFonts w:ascii="Times New Roman" w:hAnsi="Times New Roman" w:cs="Times New Roman"/>
          <w:sz w:val="24"/>
          <w:szCs w:val="24"/>
        </w:rPr>
        <w:t xml:space="preserve"> Collins testified that he received a report of criminal trespass. He visited the scene of crime whereupon the appellant emerged with a stick, was very violent and threatened to burn the police motorcycle.</w:t>
      </w:r>
    </w:p>
    <w:p w:rsidR="00F42B79" w:rsidRPr="00B448F0" w:rsidRDefault="00F42B79" w:rsidP="00C40079">
      <w:pPr>
        <w:spacing w:after="0" w:line="360" w:lineRule="auto"/>
        <w:jc w:val="both"/>
        <w:rPr>
          <w:rFonts w:ascii="Times New Roman" w:hAnsi="Times New Roman" w:cs="Times New Roman"/>
          <w:sz w:val="24"/>
          <w:szCs w:val="24"/>
        </w:rPr>
      </w:pPr>
    </w:p>
    <w:p w:rsidR="00F42B79" w:rsidRPr="00B448F0" w:rsidRDefault="00F42B79" w:rsidP="00C40079">
      <w:pPr>
        <w:spacing w:after="0" w:line="360" w:lineRule="auto"/>
        <w:jc w:val="both"/>
        <w:rPr>
          <w:rFonts w:ascii="Times New Roman" w:hAnsi="Times New Roman" w:cs="Times New Roman"/>
          <w:sz w:val="24"/>
          <w:szCs w:val="24"/>
        </w:rPr>
      </w:pPr>
      <w:r w:rsidRPr="00B448F0">
        <w:rPr>
          <w:rFonts w:ascii="Times New Roman" w:hAnsi="Times New Roman" w:cs="Times New Roman"/>
          <w:sz w:val="24"/>
          <w:szCs w:val="24"/>
        </w:rPr>
        <w:t xml:space="preserve">P.W.4. </w:t>
      </w:r>
      <w:proofErr w:type="spellStart"/>
      <w:r w:rsidRPr="00B448F0">
        <w:rPr>
          <w:rFonts w:ascii="Times New Roman" w:hAnsi="Times New Roman" w:cs="Times New Roman"/>
          <w:sz w:val="24"/>
          <w:szCs w:val="24"/>
        </w:rPr>
        <w:t>Ovongiu</w:t>
      </w:r>
      <w:proofErr w:type="spellEnd"/>
      <w:r w:rsidRPr="00B448F0">
        <w:rPr>
          <w:rFonts w:ascii="Times New Roman" w:hAnsi="Times New Roman" w:cs="Times New Roman"/>
          <w:sz w:val="24"/>
          <w:szCs w:val="24"/>
        </w:rPr>
        <w:t xml:space="preserve"> </w:t>
      </w:r>
      <w:proofErr w:type="spellStart"/>
      <w:r w:rsidRPr="00B448F0">
        <w:rPr>
          <w:rFonts w:ascii="Times New Roman" w:hAnsi="Times New Roman" w:cs="Times New Roman"/>
          <w:sz w:val="24"/>
          <w:szCs w:val="24"/>
        </w:rPr>
        <w:t>Qurinos</w:t>
      </w:r>
      <w:proofErr w:type="spellEnd"/>
      <w:r w:rsidRPr="00B448F0">
        <w:rPr>
          <w:rFonts w:ascii="Times New Roman" w:hAnsi="Times New Roman" w:cs="Times New Roman"/>
          <w:sz w:val="24"/>
          <w:szCs w:val="24"/>
        </w:rPr>
        <w:t xml:space="preserve">, a court bailiff, testified that he was issued with a warrant of attachment and sale of the appellant’s land in execution of </w:t>
      </w:r>
      <w:r w:rsidR="00A03438" w:rsidRPr="00B448F0">
        <w:rPr>
          <w:rFonts w:ascii="Times New Roman" w:hAnsi="Times New Roman" w:cs="Times New Roman"/>
          <w:sz w:val="24"/>
          <w:szCs w:val="24"/>
        </w:rPr>
        <w:t xml:space="preserve">a </w:t>
      </w:r>
      <w:r w:rsidRPr="00B448F0">
        <w:rPr>
          <w:rFonts w:ascii="Times New Roman" w:hAnsi="Times New Roman" w:cs="Times New Roman"/>
          <w:sz w:val="24"/>
          <w:szCs w:val="24"/>
        </w:rPr>
        <w:t>court decree</w:t>
      </w:r>
      <w:r w:rsidR="00936D94" w:rsidRPr="00B448F0">
        <w:rPr>
          <w:rFonts w:ascii="Times New Roman" w:hAnsi="Times New Roman" w:cs="Times New Roman"/>
          <w:sz w:val="24"/>
          <w:szCs w:val="24"/>
        </w:rPr>
        <w:t xml:space="preserve">, by the Chief Magistrate’s Court of </w:t>
      </w:r>
      <w:proofErr w:type="spellStart"/>
      <w:r w:rsidR="00936D94" w:rsidRPr="00B448F0">
        <w:rPr>
          <w:rFonts w:ascii="Times New Roman" w:hAnsi="Times New Roman" w:cs="Times New Roman"/>
          <w:sz w:val="24"/>
          <w:szCs w:val="24"/>
        </w:rPr>
        <w:t>Nebbi</w:t>
      </w:r>
      <w:proofErr w:type="spellEnd"/>
      <w:r w:rsidR="00936D94" w:rsidRPr="00B448F0">
        <w:rPr>
          <w:rFonts w:ascii="Times New Roman" w:hAnsi="Times New Roman" w:cs="Times New Roman"/>
          <w:sz w:val="24"/>
          <w:szCs w:val="24"/>
        </w:rPr>
        <w:t>. He advertised the property for sale on 22</w:t>
      </w:r>
      <w:r w:rsidR="00936D94" w:rsidRPr="00B448F0">
        <w:rPr>
          <w:rFonts w:ascii="Times New Roman" w:hAnsi="Times New Roman" w:cs="Times New Roman"/>
          <w:sz w:val="24"/>
          <w:szCs w:val="24"/>
          <w:vertAlign w:val="superscript"/>
        </w:rPr>
        <w:t>nd</w:t>
      </w:r>
      <w:r w:rsidR="00936D94" w:rsidRPr="00B448F0">
        <w:rPr>
          <w:rFonts w:ascii="Times New Roman" w:hAnsi="Times New Roman" w:cs="Times New Roman"/>
          <w:sz w:val="24"/>
          <w:szCs w:val="24"/>
        </w:rPr>
        <w:t xml:space="preserve"> August 2012 and auctioned it off on 29</w:t>
      </w:r>
      <w:r w:rsidR="00936D94" w:rsidRPr="00B448F0">
        <w:rPr>
          <w:rFonts w:ascii="Times New Roman" w:hAnsi="Times New Roman" w:cs="Times New Roman"/>
          <w:sz w:val="24"/>
          <w:szCs w:val="24"/>
          <w:vertAlign w:val="superscript"/>
        </w:rPr>
        <w:t>th</w:t>
      </w:r>
      <w:r w:rsidR="00936D94" w:rsidRPr="00B448F0">
        <w:rPr>
          <w:rFonts w:ascii="Times New Roman" w:hAnsi="Times New Roman" w:cs="Times New Roman"/>
          <w:sz w:val="24"/>
          <w:szCs w:val="24"/>
        </w:rPr>
        <w:t xml:space="preserve"> September 2012. He handed </w:t>
      </w:r>
      <w:r w:rsidR="00A03438" w:rsidRPr="00B448F0">
        <w:rPr>
          <w:rFonts w:ascii="Times New Roman" w:hAnsi="Times New Roman" w:cs="Times New Roman"/>
          <w:sz w:val="24"/>
          <w:szCs w:val="24"/>
        </w:rPr>
        <w:t xml:space="preserve">over </w:t>
      </w:r>
      <w:r w:rsidR="00936D94" w:rsidRPr="00B448F0">
        <w:rPr>
          <w:rFonts w:ascii="Times New Roman" w:hAnsi="Times New Roman" w:cs="Times New Roman"/>
          <w:sz w:val="24"/>
          <w:szCs w:val="24"/>
        </w:rPr>
        <w:t xml:space="preserve">vacant possession </w:t>
      </w:r>
      <w:r w:rsidR="00A03438" w:rsidRPr="00B448F0">
        <w:rPr>
          <w:rFonts w:ascii="Times New Roman" w:hAnsi="Times New Roman" w:cs="Times New Roman"/>
          <w:sz w:val="24"/>
          <w:szCs w:val="24"/>
        </w:rPr>
        <w:t xml:space="preserve">of the land </w:t>
      </w:r>
      <w:r w:rsidR="00936D94" w:rsidRPr="00B448F0">
        <w:rPr>
          <w:rFonts w:ascii="Times New Roman" w:hAnsi="Times New Roman" w:cs="Times New Roman"/>
          <w:sz w:val="24"/>
          <w:szCs w:val="24"/>
        </w:rPr>
        <w:t xml:space="preserve">to the complainant on that day. </w:t>
      </w:r>
    </w:p>
    <w:p w:rsidR="00DD1485" w:rsidRPr="00B448F0" w:rsidRDefault="00DD1485" w:rsidP="00C40079">
      <w:pPr>
        <w:spacing w:after="0" w:line="360" w:lineRule="auto"/>
        <w:jc w:val="both"/>
        <w:rPr>
          <w:rFonts w:ascii="Times New Roman" w:hAnsi="Times New Roman" w:cs="Times New Roman"/>
          <w:sz w:val="24"/>
          <w:szCs w:val="24"/>
        </w:rPr>
      </w:pPr>
    </w:p>
    <w:p w:rsidR="000346E2" w:rsidRPr="00B448F0" w:rsidRDefault="000276F4" w:rsidP="000346E2">
      <w:pPr>
        <w:spacing w:after="0" w:line="360" w:lineRule="auto"/>
        <w:jc w:val="both"/>
        <w:rPr>
          <w:rFonts w:ascii="Times New Roman" w:hAnsi="Times New Roman" w:cs="Times New Roman"/>
          <w:sz w:val="24"/>
          <w:szCs w:val="24"/>
        </w:rPr>
      </w:pPr>
      <w:r w:rsidRPr="00B448F0">
        <w:rPr>
          <w:rFonts w:ascii="Times New Roman" w:hAnsi="Times New Roman" w:cs="Times New Roman"/>
          <w:sz w:val="24"/>
          <w:szCs w:val="24"/>
        </w:rPr>
        <w:t>In his defence,</w:t>
      </w:r>
      <w:r w:rsidR="00A03438" w:rsidRPr="00B448F0">
        <w:rPr>
          <w:rFonts w:ascii="Times New Roman" w:hAnsi="Times New Roman" w:cs="Times New Roman"/>
          <w:sz w:val="24"/>
          <w:szCs w:val="24"/>
        </w:rPr>
        <w:t xml:space="preserve"> the appellant testified that the land in issue belongs to his brother. There was a dispute between that brother of his and the complainant which was decided in his brother’s favour by the L.C.III Court</w:t>
      </w:r>
      <w:r w:rsidR="000346E2" w:rsidRPr="00B448F0">
        <w:rPr>
          <w:rFonts w:ascii="Times New Roman" w:hAnsi="Times New Roman" w:cs="Times New Roman"/>
          <w:sz w:val="24"/>
          <w:szCs w:val="24"/>
        </w:rPr>
        <w:t>.</w:t>
      </w:r>
      <w:r w:rsidR="00A03438" w:rsidRPr="00B448F0">
        <w:rPr>
          <w:rFonts w:ascii="Times New Roman" w:hAnsi="Times New Roman" w:cs="Times New Roman"/>
          <w:sz w:val="24"/>
          <w:szCs w:val="24"/>
        </w:rPr>
        <w:t xml:space="preserve"> The complaint as well sued the appellant before court at </w:t>
      </w:r>
      <w:proofErr w:type="spellStart"/>
      <w:r w:rsidR="00A03438" w:rsidRPr="00B448F0">
        <w:rPr>
          <w:rFonts w:ascii="Times New Roman" w:hAnsi="Times New Roman" w:cs="Times New Roman"/>
          <w:sz w:val="24"/>
          <w:szCs w:val="24"/>
        </w:rPr>
        <w:t>Nebbi</w:t>
      </w:r>
      <w:proofErr w:type="spellEnd"/>
      <w:r w:rsidR="00A03438" w:rsidRPr="00B448F0">
        <w:rPr>
          <w:rFonts w:ascii="Times New Roman" w:hAnsi="Times New Roman" w:cs="Times New Roman"/>
          <w:sz w:val="24"/>
          <w:szCs w:val="24"/>
        </w:rPr>
        <w:t xml:space="preserve"> which was decided in favour of the complainant but the appellant appealed to the High Court. He doubted the authenticity of the warrant of attachment and sale of the land and so he resisted the sale. He did not pursue the matter because the land is not his. </w:t>
      </w:r>
    </w:p>
    <w:p w:rsidR="00A03438" w:rsidRPr="00B448F0" w:rsidRDefault="00A03438" w:rsidP="000346E2">
      <w:pPr>
        <w:spacing w:after="0" w:line="360" w:lineRule="auto"/>
        <w:jc w:val="both"/>
        <w:rPr>
          <w:rFonts w:ascii="Times New Roman" w:hAnsi="Times New Roman" w:cs="Times New Roman"/>
          <w:sz w:val="24"/>
          <w:szCs w:val="24"/>
        </w:rPr>
      </w:pPr>
    </w:p>
    <w:p w:rsidR="00A03438" w:rsidRPr="00B448F0" w:rsidRDefault="00A03438" w:rsidP="000346E2">
      <w:pPr>
        <w:spacing w:after="0" w:line="360" w:lineRule="auto"/>
        <w:jc w:val="both"/>
        <w:rPr>
          <w:rFonts w:ascii="Times New Roman" w:hAnsi="Times New Roman" w:cs="Times New Roman"/>
          <w:sz w:val="24"/>
          <w:szCs w:val="24"/>
        </w:rPr>
      </w:pPr>
      <w:r w:rsidRPr="00B448F0">
        <w:rPr>
          <w:rFonts w:ascii="Times New Roman" w:hAnsi="Times New Roman" w:cs="Times New Roman"/>
          <w:sz w:val="24"/>
          <w:szCs w:val="24"/>
        </w:rPr>
        <w:t xml:space="preserve">D.W.1 </w:t>
      </w:r>
      <w:proofErr w:type="spellStart"/>
      <w:r w:rsidRPr="00B448F0">
        <w:rPr>
          <w:rFonts w:ascii="Times New Roman" w:hAnsi="Times New Roman" w:cs="Times New Roman"/>
          <w:sz w:val="24"/>
          <w:szCs w:val="24"/>
        </w:rPr>
        <w:t>Alithum</w:t>
      </w:r>
      <w:proofErr w:type="spellEnd"/>
      <w:r w:rsidRPr="00B448F0">
        <w:rPr>
          <w:rFonts w:ascii="Times New Roman" w:hAnsi="Times New Roman" w:cs="Times New Roman"/>
          <w:sz w:val="24"/>
          <w:szCs w:val="24"/>
        </w:rPr>
        <w:t xml:space="preserve"> Felix testified that he is the brother of the appellant and owns the land in dispute. </w:t>
      </w:r>
      <w:r w:rsidR="00110AE3" w:rsidRPr="00B448F0">
        <w:rPr>
          <w:rFonts w:ascii="Times New Roman" w:hAnsi="Times New Roman" w:cs="Times New Roman"/>
          <w:sz w:val="24"/>
          <w:szCs w:val="24"/>
        </w:rPr>
        <w:t xml:space="preserve">He was aware of the suit between the appellant and the complainant in </w:t>
      </w:r>
      <w:proofErr w:type="spellStart"/>
      <w:r w:rsidR="00110AE3" w:rsidRPr="00B448F0">
        <w:rPr>
          <w:rFonts w:ascii="Times New Roman" w:hAnsi="Times New Roman" w:cs="Times New Roman"/>
          <w:sz w:val="24"/>
          <w:szCs w:val="24"/>
        </w:rPr>
        <w:t>Nebbi</w:t>
      </w:r>
      <w:proofErr w:type="spellEnd"/>
      <w:r w:rsidR="00110AE3" w:rsidRPr="00B448F0">
        <w:rPr>
          <w:rFonts w:ascii="Times New Roman" w:hAnsi="Times New Roman" w:cs="Times New Roman"/>
          <w:sz w:val="24"/>
          <w:szCs w:val="24"/>
        </w:rPr>
        <w:t xml:space="preserve"> court which was decided in favour of the complainant but did not know about the order of attachment and sale of the land and why the appellant was now in court. </w:t>
      </w:r>
    </w:p>
    <w:p w:rsidR="00110AE3" w:rsidRPr="00B448F0" w:rsidRDefault="00110AE3" w:rsidP="000346E2">
      <w:pPr>
        <w:spacing w:after="0" w:line="360" w:lineRule="auto"/>
        <w:jc w:val="both"/>
        <w:rPr>
          <w:rFonts w:ascii="Times New Roman" w:hAnsi="Times New Roman" w:cs="Times New Roman"/>
          <w:sz w:val="24"/>
          <w:szCs w:val="24"/>
        </w:rPr>
      </w:pPr>
    </w:p>
    <w:p w:rsidR="00110AE3" w:rsidRPr="00B448F0" w:rsidRDefault="00110AE3" w:rsidP="000346E2">
      <w:pPr>
        <w:spacing w:after="0" w:line="360" w:lineRule="auto"/>
        <w:jc w:val="both"/>
        <w:rPr>
          <w:rFonts w:ascii="Times New Roman" w:hAnsi="Times New Roman" w:cs="Times New Roman"/>
          <w:sz w:val="24"/>
          <w:szCs w:val="24"/>
        </w:rPr>
      </w:pPr>
      <w:r w:rsidRPr="00B448F0">
        <w:rPr>
          <w:rFonts w:ascii="Times New Roman" w:hAnsi="Times New Roman" w:cs="Times New Roman"/>
          <w:sz w:val="24"/>
          <w:szCs w:val="24"/>
        </w:rPr>
        <w:t xml:space="preserve">In her judgment, the trial magistrate found that </w:t>
      </w:r>
      <w:r w:rsidR="00F9126B" w:rsidRPr="00B448F0">
        <w:rPr>
          <w:rFonts w:ascii="Times New Roman" w:hAnsi="Times New Roman" w:cs="Times New Roman"/>
          <w:sz w:val="24"/>
          <w:szCs w:val="24"/>
        </w:rPr>
        <w:t xml:space="preserve">upon attachment and sale of the land, </w:t>
      </w:r>
      <w:r w:rsidR="0037339A" w:rsidRPr="00B448F0">
        <w:rPr>
          <w:rFonts w:ascii="Times New Roman" w:hAnsi="Times New Roman" w:cs="Times New Roman"/>
          <w:sz w:val="24"/>
          <w:szCs w:val="24"/>
        </w:rPr>
        <w:t>and since there were no objector proceedings by D.W.1 who claimed to be the rightful owner of the land, the complainant became owner of the land. The appellant then forcefully attempted to take the land back claiming it was his. In the process he held a hoe, threatened P.W.2 and stopped him from picking coffee on the land. This constituted the offence of forcible entry. She therefore convicted the appellant and sentenced him to two years’ imprisonment.</w:t>
      </w:r>
    </w:p>
    <w:p w:rsidR="000346E2" w:rsidRPr="00B448F0" w:rsidRDefault="0071667F" w:rsidP="00A90A47">
      <w:pPr>
        <w:autoSpaceDE w:val="0"/>
        <w:autoSpaceDN w:val="0"/>
        <w:adjustRightInd w:val="0"/>
        <w:spacing w:after="0" w:line="360" w:lineRule="auto"/>
        <w:jc w:val="both"/>
        <w:rPr>
          <w:rFonts w:ascii="Times New Roman" w:hAnsi="Times New Roman" w:cs="Times New Roman"/>
          <w:sz w:val="24"/>
          <w:szCs w:val="24"/>
        </w:rPr>
      </w:pPr>
      <w:r w:rsidRPr="00B448F0">
        <w:rPr>
          <w:rFonts w:ascii="Times New Roman" w:hAnsi="Times New Roman" w:cs="Times New Roman"/>
          <w:sz w:val="24"/>
          <w:szCs w:val="24"/>
        </w:rPr>
        <w:lastRenderedPageBreak/>
        <w:t xml:space="preserve">Being dissatisfied with the </w:t>
      </w:r>
      <w:r w:rsidR="00C87657" w:rsidRPr="00B448F0">
        <w:rPr>
          <w:rFonts w:ascii="Times New Roman" w:hAnsi="Times New Roman" w:cs="Times New Roman"/>
          <w:sz w:val="24"/>
          <w:szCs w:val="24"/>
        </w:rPr>
        <w:t>decision</w:t>
      </w:r>
      <w:r w:rsidR="00544141" w:rsidRPr="00B448F0">
        <w:rPr>
          <w:rFonts w:ascii="Times New Roman" w:hAnsi="Times New Roman" w:cs="Times New Roman"/>
          <w:sz w:val="24"/>
          <w:szCs w:val="24"/>
        </w:rPr>
        <w:t>,</w:t>
      </w:r>
      <w:r w:rsidR="00C87657" w:rsidRPr="00B448F0">
        <w:rPr>
          <w:rFonts w:ascii="Times New Roman" w:hAnsi="Times New Roman" w:cs="Times New Roman"/>
          <w:sz w:val="24"/>
          <w:szCs w:val="24"/>
        </w:rPr>
        <w:t xml:space="preserve"> </w:t>
      </w:r>
      <w:r w:rsidR="00297141" w:rsidRPr="00B448F0">
        <w:rPr>
          <w:rFonts w:ascii="Times New Roman" w:hAnsi="Times New Roman" w:cs="Times New Roman"/>
          <w:sz w:val="24"/>
          <w:szCs w:val="24"/>
        </w:rPr>
        <w:t>the appellant</w:t>
      </w:r>
      <w:r w:rsidRPr="00B448F0">
        <w:rPr>
          <w:rFonts w:ascii="Times New Roman" w:hAnsi="Times New Roman" w:cs="Times New Roman"/>
          <w:sz w:val="24"/>
          <w:szCs w:val="24"/>
        </w:rPr>
        <w:t xml:space="preserve"> appeal</w:t>
      </w:r>
      <w:r w:rsidR="00544141" w:rsidRPr="00B448F0">
        <w:rPr>
          <w:rFonts w:ascii="Times New Roman" w:hAnsi="Times New Roman" w:cs="Times New Roman"/>
          <w:sz w:val="24"/>
          <w:szCs w:val="24"/>
        </w:rPr>
        <w:t>ed both conviction and sentence</w:t>
      </w:r>
      <w:r w:rsidR="000346E2" w:rsidRPr="00B448F0">
        <w:rPr>
          <w:rFonts w:ascii="Times New Roman" w:hAnsi="Times New Roman" w:cs="Times New Roman"/>
          <w:sz w:val="24"/>
          <w:szCs w:val="24"/>
        </w:rPr>
        <w:t xml:space="preserve"> on the following grounds, namely;</w:t>
      </w:r>
    </w:p>
    <w:p w:rsidR="000346E2" w:rsidRPr="00B448F0" w:rsidRDefault="002319A4" w:rsidP="0037339A">
      <w:pPr>
        <w:pStyle w:val="ListParagraph"/>
        <w:numPr>
          <w:ilvl w:val="0"/>
          <w:numId w:val="10"/>
        </w:numPr>
        <w:autoSpaceDE w:val="0"/>
        <w:autoSpaceDN w:val="0"/>
        <w:adjustRightInd w:val="0"/>
        <w:spacing w:after="0" w:line="360" w:lineRule="auto"/>
        <w:ind w:right="576"/>
        <w:jc w:val="both"/>
        <w:rPr>
          <w:rFonts w:ascii="Times New Roman" w:hAnsi="Times New Roman" w:cs="Times New Roman"/>
          <w:sz w:val="24"/>
          <w:szCs w:val="24"/>
        </w:rPr>
      </w:pPr>
      <w:r w:rsidRPr="00B448F0">
        <w:rPr>
          <w:rFonts w:ascii="Times New Roman" w:hAnsi="Times New Roman" w:cs="Times New Roman"/>
          <w:sz w:val="24"/>
          <w:szCs w:val="24"/>
        </w:rPr>
        <w:t>The learned trial magistrate erred in law and fact</w:t>
      </w:r>
      <w:r w:rsidR="0037339A" w:rsidRPr="00B448F0">
        <w:rPr>
          <w:rFonts w:ascii="Times New Roman" w:hAnsi="Times New Roman" w:cs="Times New Roman"/>
          <w:sz w:val="24"/>
          <w:szCs w:val="24"/>
        </w:rPr>
        <w:t xml:space="preserve"> when she failed to consider the appellant’s defence of an honest claim of right to the offence of forcible entry and wrongly convicted the appellant</w:t>
      </w:r>
      <w:r w:rsidRPr="00B448F0">
        <w:rPr>
          <w:rFonts w:ascii="Times New Roman" w:hAnsi="Times New Roman" w:cs="Times New Roman"/>
          <w:sz w:val="24"/>
          <w:szCs w:val="24"/>
        </w:rPr>
        <w:t>.</w:t>
      </w:r>
    </w:p>
    <w:p w:rsidR="002319A4" w:rsidRPr="00B448F0" w:rsidRDefault="002319A4" w:rsidP="002319A4">
      <w:pPr>
        <w:pStyle w:val="ListParagraph"/>
        <w:autoSpaceDE w:val="0"/>
        <w:autoSpaceDN w:val="0"/>
        <w:adjustRightInd w:val="0"/>
        <w:spacing w:after="0" w:line="360" w:lineRule="auto"/>
        <w:jc w:val="both"/>
        <w:rPr>
          <w:rFonts w:ascii="Times New Roman" w:hAnsi="Times New Roman" w:cs="Times New Roman"/>
          <w:sz w:val="24"/>
          <w:szCs w:val="24"/>
        </w:rPr>
      </w:pPr>
    </w:p>
    <w:p w:rsidR="002319A4" w:rsidRPr="00B448F0" w:rsidRDefault="002319A4" w:rsidP="0037339A">
      <w:pPr>
        <w:pStyle w:val="ListParagraph"/>
        <w:numPr>
          <w:ilvl w:val="0"/>
          <w:numId w:val="10"/>
        </w:numPr>
        <w:autoSpaceDE w:val="0"/>
        <w:autoSpaceDN w:val="0"/>
        <w:adjustRightInd w:val="0"/>
        <w:spacing w:after="0" w:line="360" w:lineRule="auto"/>
        <w:ind w:right="576"/>
        <w:jc w:val="both"/>
        <w:rPr>
          <w:rFonts w:ascii="Times New Roman" w:hAnsi="Times New Roman" w:cs="Times New Roman"/>
          <w:sz w:val="24"/>
          <w:szCs w:val="24"/>
        </w:rPr>
      </w:pPr>
      <w:r w:rsidRPr="00B448F0">
        <w:rPr>
          <w:rFonts w:ascii="Times New Roman" w:hAnsi="Times New Roman" w:cs="Times New Roman"/>
          <w:sz w:val="24"/>
          <w:szCs w:val="24"/>
        </w:rPr>
        <w:t xml:space="preserve">The learned </w:t>
      </w:r>
      <w:r w:rsidR="0037339A" w:rsidRPr="00B448F0">
        <w:rPr>
          <w:rFonts w:ascii="Times New Roman" w:hAnsi="Times New Roman" w:cs="Times New Roman"/>
          <w:sz w:val="24"/>
          <w:szCs w:val="24"/>
        </w:rPr>
        <w:t>trial magistrate erred in law when she did not take into account the mitigating factors and sentenced the appellant to a term of imprisonment of 2 years which is harsh and excessive in the circumstances of the case.</w:t>
      </w:r>
    </w:p>
    <w:p w:rsidR="002319A4" w:rsidRPr="00B448F0" w:rsidRDefault="002319A4" w:rsidP="0037339A">
      <w:pPr>
        <w:pStyle w:val="ListParagraph"/>
        <w:spacing w:after="0"/>
        <w:rPr>
          <w:rFonts w:ascii="Times New Roman" w:hAnsi="Times New Roman" w:cs="Times New Roman"/>
          <w:sz w:val="24"/>
          <w:szCs w:val="24"/>
        </w:rPr>
      </w:pPr>
    </w:p>
    <w:p w:rsidR="00C87657" w:rsidRPr="00B448F0" w:rsidRDefault="00544141" w:rsidP="0037339A">
      <w:pPr>
        <w:autoSpaceDE w:val="0"/>
        <w:autoSpaceDN w:val="0"/>
        <w:adjustRightInd w:val="0"/>
        <w:spacing w:after="0" w:line="360" w:lineRule="auto"/>
        <w:jc w:val="both"/>
        <w:rPr>
          <w:rFonts w:ascii="Times New Roman" w:hAnsi="Times New Roman" w:cs="Times New Roman"/>
          <w:sz w:val="24"/>
          <w:szCs w:val="24"/>
        </w:rPr>
      </w:pPr>
      <w:r w:rsidRPr="00B448F0">
        <w:rPr>
          <w:rFonts w:ascii="Times New Roman" w:hAnsi="Times New Roman" w:cs="Times New Roman"/>
          <w:sz w:val="24"/>
          <w:szCs w:val="24"/>
        </w:rPr>
        <w:t xml:space="preserve">At the hearing of the </w:t>
      </w:r>
      <w:r w:rsidR="005D4D84" w:rsidRPr="00B448F0">
        <w:rPr>
          <w:rFonts w:ascii="Times New Roman" w:hAnsi="Times New Roman" w:cs="Times New Roman"/>
          <w:sz w:val="24"/>
          <w:szCs w:val="24"/>
        </w:rPr>
        <w:t xml:space="preserve">appeal counsel for the appellant, </w:t>
      </w:r>
      <w:proofErr w:type="spellStart"/>
      <w:r w:rsidR="005D4D84" w:rsidRPr="00B448F0">
        <w:rPr>
          <w:rFonts w:ascii="Times New Roman" w:hAnsi="Times New Roman" w:cs="Times New Roman"/>
          <w:sz w:val="24"/>
          <w:szCs w:val="24"/>
        </w:rPr>
        <w:t>Mr.</w:t>
      </w:r>
      <w:proofErr w:type="spellEnd"/>
      <w:r w:rsidR="005D4D84" w:rsidRPr="00B448F0">
        <w:rPr>
          <w:rFonts w:ascii="Times New Roman" w:hAnsi="Times New Roman" w:cs="Times New Roman"/>
          <w:sz w:val="24"/>
          <w:szCs w:val="24"/>
        </w:rPr>
        <w:t xml:space="preserve"> </w:t>
      </w:r>
      <w:r w:rsidR="0037339A" w:rsidRPr="00B448F0">
        <w:rPr>
          <w:rFonts w:ascii="Times New Roman" w:hAnsi="Times New Roman" w:cs="Times New Roman"/>
          <w:sz w:val="24"/>
          <w:szCs w:val="24"/>
        </w:rPr>
        <w:t xml:space="preserve">Paul </w:t>
      </w:r>
      <w:proofErr w:type="spellStart"/>
      <w:r w:rsidR="0037339A" w:rsidRPr="00B448F0">
        <w:rPr>
          <w:rFonts w:ascii="Times New Roman" w:hAnsi="Times New Roman" w:cs="Times New Roman"/>
          <w:sz w:val="24"/>
          <w:szCs w:val="24"/>
        </w:rPr>
        <w:t>Manzi</w:t>
      </w:r>
      <w:proofErr w:type="spellEnd"/>
      <w:r w:rsidR="005D4D84" w:rsidRPr="00B448F0">
        <w:rPr>
          <w:rFonts w:ascii="Times New Roman" w:hAnsi="Times New Roman" w:cs="Times New Roman"/>
          <w:sz w:val="24"/>
          <w:szCs w:val="24"/>
        </w:rPr>
        <w:t>, argued</w:t>
      </w:r>
      <w:r w:rsidR="0037339A" w:rsidRPr="00B448F0">
        <w:rPr>
          <w:rFonts w:ascii="Times New Roman" w:hAnsi="Times New Roman" w:cs="Times New Roman"/>
          <w:sz w:val="24"/>
          <w:szCs w:val="24"/>
        </w:rPr>
        <w:t xml:space="preserve"> that the evidence on record showed that the appellant was in possession of the land</w:t>
      </w:r>
      <w:r w:rsidR="001A197A" w:rsidRPr="00B448F0">
        <w:rPr>
          <w:rFonts w:ascii="Times New Roman" w:hAnsi="Times New Roman" w:cs="Times New Roman"/>
          <w:sz w:val="24"/>
          <w:szCs w:val="24"/>
        </w:rPr>
        <w:t xml:space="preserve"> in respect of which he was charged with forcible entry. He had a coffee plantation on the land. There was no evidence that he was ever evicted from the land. When presented with the warrant of attachment and sale of the land, he was justified in doubting its authenticity since it was signed by a Grade One Magistrate in </w:t>
      </w:r>
      <w:proofErr w:type="spellStart"/>
      <w:r w:rsidR="001A197A" w:rsidRPr="00B448F0">
        <w:rPr>
          <w:rFonts w:ascii="Times New Roman" w:hAnsi="Times New Roman" w:cs="Times New Roman"/>
          <w:sz w:val="24"/>
          <w:szCs w:val="24"/>
        </w:rPr>
        <w:t>Nebbi</w:t>
      </w:r>
      <w:proofErr w:type="spellEnd"/>
      <w:r w:rsidR="001A197A" w:rsidRPr="00B448F0">
        <w:rPr>
          <w:rFonts w:ascii="Times New Roman" w:hAnsi="Times New Roman" w:cs="Times New Roman"/>
          <w:sz w:val="24"/>
          <w:szCs w:val="24"/>
        </w:rPr>
        <w:t xml:space="preserve">, it referred to land in </w:t>
      </w:r>
      <w:proofErr w:type="spellStart"/>
      <w:r w:rsidR="001A197A" w:rsidRPr="00B448F0">
        <w:rPr>
          <w:rFonts w:ascii="Times New Roman" w:hAnsi="Times New Roman" w:cs="Times New Roman"/>
          <w:sz w:val="24"/>
          <w:szCs w:val="24"/>
        </w:rPr>
        <w:t>Nebbi</w:t>
      </w:r>
      <w:proofErr w:type="spellEnd"/>
      <w:r w:rsidR="001A197A" w:rsidRPr="00B448F0">
        <w:rPr>
          <w:rFonts w:ascii="Times New Roman" w:hAnsi="Times New Roman" w:cs="Times New Roman"/>
          <w:sz w:val="24"/>
          <w:szCs w:val="24"/>
        </w:rPr>
        <w:t xml:space="preserve">, yet its heading read; “In the Chief Magistrate’s Court of </w:t>
      </w:r>
      <w:proofErr w:type="spellStart"/>
      <w:r w:rsidR="001A197A" w:rsidRPr="00B448F0">
        <w:rPr>
          <w:rFonts w:ascii="Times New Roman" w:hAnsi="Times New Roman" w:cs="Times New Roman"/>
          <w:sz w:val="24"/>
          <w:szCs w:val="24"/>
        </w:rPr>
        <w:t>Arua</w:t>
      </w:r>
      <w:proofErr w:type="spellEnd"/>
      <w:r w:rsidR="001A197A" w:rsidRPr="00B448F0">
        <w:rPr>
          <w:rFonts w:ascii="Times New Roman" w:hAnsi="Times New Roman" w:cs="Times New Roman"/>
          <w:sz w:val="24"/>
          <w:szCs w:val="24"/>
        </w:rPr>
        <w:t xml:space="preserve"> at </w:t>
      </w:r>
      <w:proofErr w:type="spellStart"/>
      <w:r w:rsidR="001A197A" w:rsidRPr="00B448F0">
        <w:rPr>
          <w:rFonts w:ascii="Times New Roman" w:hAnsi="Times New Roman" w:cs="Times New Roman"/>
          <w:sz w:val="24"/>
          <w:szCs w:val="24"/>
        </w:rPr>
        <w:t>Arua</w:t>
      </w:r>
      <w:proofErr w:type="spellEnd"/>
      <w:r w:rsidR="001A197A" w:rsidRPr="00B448F0">
        <w:rPr>
          <w:rFonts w:ascii="Times New Roman" w:hAnsi="Times New Roman" w:cs="Times New Roman"/>
          <w:sz w:val="24"/>
          <w:szCs w:val="24"/>
        </w:rPr>
        <w:t xml:space="preserve">.” </w:t>
      </w:r>
      <w:r w:rsidR="00944B30" w:rsidRPr="00B448F0">
        <w:rPr>
          <w:rFonts w:ascii="Times New Roman" w:hAnsi="Times New Roman" w:cs="Times New Roman"/>
          <w:sz w:val="24"/>
          <w:szCs w:val="24"/>
        </w:rPr>
        <w:t xml:space="preserve">The appellant was justified in reacting angrily. </w:t>
      </w:r>
      <w:r w:rsidR="001A197A" w:rsidRPr="00B448F0">
        <w:rPr>
          <w:rFonts w:ascii="Times New Roman" w:hAnsi="Times New Roman" w:cs="Times New Roman"/>
          <w:sz w:val="24"/>
          <w:szCs w:val="24"/>
        </w:rPr>
        <w:t xml:space="preserve">Citing </w:t>
      </w:r>
      <w:proofErr w:type="spellStart"/>
      <w:r w:rsidR="001A197A" w:rsidRPr="00B448F0">
        <w:rPr>
          <w:rFonts w:ascii="Times New Roman" w:hAnsi="Times New Roman" w:cs="Times New Roman"/>
          <w:i/>
          <w:sz w:val="24"/>
          <w:szCs w:val="24"/>
        </w:rPr>
        <w:t>Nkwine</w:t>
      </w:r>
      <w:proofErr w:type="spellEnd"/>
      <w:r w:rsidR="001A197A" w:rsidRPr="00B448F0">
        <w:rPr>
          <w:rFonts w:ascii="Times New Roman" w:hAnsi="Times New Roman" w:cs="Times New Roman"/>
          <w:i/>
          <w:sz w:val="24"/>
          <w:szCs w:val="24"/>
        </w:rPr>
        <w:t xml:space="preserve"> Jackson v. Uganda, H. C. Criminal Appeal No. 59 of 1992, [1995] III 113</w:t>
      </w:r>
      <w:r w:rsidR="001A197A" w:rsidRPr="00B448F0">
        <w:rPr>
          <w:rFonts w:ascii="Times New Roman" w:hAnsi="Times New Roman" w:cs="Times New Roman"/>
          <w:sz w:val="24"/>
          <w:szCs w:val="24"/>
        </w:rPr>
        <w:t>, he argued that a person is not criminally responsible</w:t>
      </w:r>
      <w:r w:rsidR="001D03EA" w:rsidRPr="00B448F0">
        <w:rPr>
          <w:rFonts w:ascii="Times New Roman" w:hAnsi="Times New Roman" w:cs="Times New Roman"/>
          <w:sz w:val="24"/>
          <w:szCs w:val="24"/>
        </w:rPr>
        <w:t xml:space="preserve"> in respect of an offence relating to property</w:t>
      </w:r>
      <w:r w:rsidR="00944B30" w:rsidRPr="00B448F0">
        <w:rPr>
          <w:rFonts w:ascii="Times New Roman" w:hAnsi="Times New Roman" w:cs="Times New Roman"/>
          <w:sz w:val="24"/>
          <w:szCs w:val="24"/>
        </w:rPr>
        <w:t>, if he acted in exercise of an honest claim of right. Regarding the second ground, he submitted that the appellant was sentenced to serve the maximum sentence for the offence without the court having taken into account the mitigating factors in his favour. Therefore the sentence was harsh and excessive. The court should have considered alternative to a custodial sentence.</w:t>
      </w:r>
    </w:p>
    <w:p w:rsidR="00544141" w:rsidRPr="00B448F0" w:rsidRDefault="00544141" w:rsidP="00A90A47">
      <w:pPr>
        <w:autoSpaceDE w:val="0"/>
        <w:autoSpaceDN w:val="0"/>
        <w:adjustRightInd w:val="0"/>
        <w:spacing w:after="0" w:line="360" w:lineRule="auto"/>
        <w:jc w:val="both"/>
        <w:rPr>
          <w:rFonts w:ascii="Times New Roman" w:hAnsi="Times New Roman" w:cs="Times New Roman"/>
          <w:sz w:val="24"/>
          <w:szCs w:val="24"/>
        </w:rPr>
      </w:pPr>
    </w:p>
    <w:p w:rsidR="0024490F" w:rsidRPr="00B448F0" w:rsidRDefault="00544141" w:rsidP="003B343B">
      <w:pPr>
        <w:autoSpaceDE w:val="0"/>
        <w:autoSpaceDN w:val="0"/>
        <w:adjustRightInd w:val="0"/>
        <w:spacing w:after="0" w:line="360" w:lineRule="auto"/>
        <w:jc w:val="both"/>
        <w:rPr>
          <w:rFonts w:ascii="Times New Roman" w:hAnsi="Times New Roman" w:cs="Times New Roman"/>
          <w:sz w:val="24"/>
          <w:szCs w:val="24"/>
        </w:rPr>
      </w:pPr>
      <w:r w:rsidRPr="00B448F0">
        <w:rPr>
          <w:rFonts w:ascii="Times New Roman" w:hAnsi="Times New Roman" w:cs="Times New Roman"/>
          <w:sz w:val="24"/>
          <w:szCs w:val="24"/>
        </w:rPr>
        <w:t xml:space="preserve">Submitting in </w:t>
      </w:r>
      <w:r w:rsidR="003B343B" w:rsidRPr="00B448F0">
        <w:rPr>
          <w:rFonts w:ascii="Times New Roman" w:hAnsi="Times New Roman" w:cs="Times New Roman"/>
          <w:sz w:val="24"/>
          <w:szCs w:val="24"/>
        </w:rPr>
        <w:t>opposition to the appeal</w:t>
      </w:r>
      <w:r w:rsidRPr="00B448F0">
        <w:rPr>
          <w:rFonts w:ascii="Times New Roman" w:hAnsi="Times New Roman" w:cs="Times New Roman"/>
          <w:sz w:val="24"/>
          <w:szCs w:val="24"/>
        </w:rPr>
        <w:t xml:space="preserve">, </w:t>
      </w:r>
      <w:r w:rsidR="003B343B" w:rsidRPr="00B448F0">
        <w:rPr>
          <w:rFonts w:ascii="Times New Roman" w:hAnsi="Times New Roman" w:cs="Times New Roman"/>
          <w:sz w:val="24"/>
          <w:szCs w:val="24"/>
        </w:rPr>
        <w:t xml:space="preserve">the learned State Attorney </w:t>
      </w:r>
      <w:proofErr w:type="spellStart"/>
      <w:r w:rsidR="003B343B" w:rsidRPr="00B448F0">
        <w:rPr>
          <w:rFonts w:ascii="Times New Roman" w:hAnsi="Times New Roman" w:cs="Times New Roman"/>
          <w:sz w:val="24"/>
          <w:szCs w:val="24"/>
        </w:rPr>
        <w:t>M</w:t>
      </w:r>
      <w:r w:rsidR="00944B30" w:rsidRPr="00B448F0">
        <w:rPr>
          <w:rFonts w:ascii="Times New Roman" w:hAnsi="Times New Roman" w:cs="Times New Roman"/>
          <w:sz w:val="24"/>
          <w:szCs w:val="24"/>
        </w:rPr>
        <w:t>r</w:t>
      </w:r>
      <w:r w:rsidR="003B343B" w:rsidRPr="00B448F0">
        <w:rPr>
          <w:rFonts w:ascii="Times New Roman" w:hAnsi="Times New Roman" w:cs="Times New Roman"/>
          <w:sz w:val="24"/>
          <w:szCs w:val="24"/>
        </w:rPr>
        <w:t>.</w:t>
      </w:r>
      <w:proofErr w:type="spellEnd"/>
      <w:r w:rsidR="003B343B" w:rsidRPr="00B448F0">
        <w:rPr>
          <w:rFonts w:ascii="Times New Roman" w:hAnsi="Times New Roman" w:cs="Times New Roman"/>
          <w:sz w:val="24"/>
          <w:szCs w:val="24"/>
        </w:rPr>
        <w:t xml:space="preserve"> </w:t>
      </w:r>
      <w:r w:rsidR="00944B30" w:rsidRPr="00B448F0">
        <w:rPr>
          <w:rFonts w:ascii="Times New Roman" w:hAnsi="Times New Roman" w:cs="Times New Roman"/>
          <w:sz w:val="24"/>
          <w:szCs w:val="24"/>
        </w:rPr>
        <w:t xml:space="preserve">Emmanuel </w:t>
      </w:r>
      <w:proofErr w:type="spellStart"/>
      <w:r w:rsidR="00944B30" w:rsidRPr="00B448F0">
        <w:rPr>
          <w:rFonts w:ascii="Times New Roman" w:hAnsi="Times New Roman" w:cs="Times New Roman"/>
          <w:sz w:val="24"/>
          <w:szCs w:val="24"/>
        </w:rPr>
        <w:t>Pirimba</w:t>
      </w:r>
      <w:proofErr w:type="spellEnd"/>
      <w:r w:rsidR="00DA5F5A" w:rsidRPr="00B448F0">
        <w:rPr>
          <w:rFonts w:ascii="Times New Roman" w:hAnsi="Times New Roman" w:cs="Times New Roman"/>
          <w:sz w:val="24"/>
          <w:szCs w:val="24"/>
        </w:rPr>
        <w:t xml:space="preserve"> submitted that</w:t>
      </w:r>
      <w:r w:rsidR="00944B30" w:rsidRPr="00B448F0">
        <w:rPr>
          <w:rFonts w:ascii="Times New Roman" w:hAnsi="Times New Roman" w:cs="Times New Roman"/>
          <w:sz w:val="24"/>
          <w:szCs w:val="24"/>
        </w:rPr>
        <w:t xml:space="preserve"> at the time the appellant committed the offence, ownership of the land had been transferred to the complainant on 29</w:t>
      </w:r>
      <w:r w:rsidR="00944B30" w:rsidRPr="00B448F0">
        <w:rPr>
          <w:rFonts w:ascii="Times New Roman" w:hAnsi="Times New Roman" w:cs="Times New Roman"/>
          <w:sz w:val="24"/>
          <w:szCs w:val="24"/>
          <w:vertAlign w:val="superscript"/>
        </w:rPr>
        <w:t>th</w:t>
      </w:r>
      <w:r w:rsidR="00944B30" w:rsidRPr="00B448F0">
        <w:rPr>
          <w:rFonts w:ascii="Times New Roman" w:hAnsi="Times New Roman" w:cs="Times New Roman"/>
          <w:sz w:val="24"/>
          <w:szCs w:val="24"/>
        </w:rPr>
        <w:t xml:space="preserve"> September 2012 and the appellant was no longer in possession</w:t>
      </w:r>
      <w:r w:rsidR="00C05BD0" w:rsidRPr="00B448F0">
        <w:rPr>
          <w:rFonts w:ascii="Times New Roman" w:hAnsi="Times New Roman" w:cs="Times New Roman"/>
          <w:sz w:val="24"/>
          <w:szCs w:val="24"/>
        </w:rPr>
        <w:t xml:space="preserve">. </w:t>
      </w:r>
      <w:r w:rsidR="00944B30" w:rsidRPr="00B448F0">
        <w:rPr>
          <w:rFonts w:ascii="Times New Roman" w:hAnsi="Times New Roman" w:cs="Times New Roman"/>
          <w:sz w:val="24"/>
          <w:szCs w:val="24"/>
        </w:rPr>
        <w:t xml:space="preserve">There was no dwelling on the land. It was simply a coffee plantation. He in one breath claimed to be owner of the land and caretaker at the same time. </w:t>
      </w:r>
      <w:r w:rsidR="005F152C" w:rsidRPr="00B448F0">
        <w:rPr>
          <w:rFonts w:ascii="Times New Roman" w:hAnsi="Times New Roman" w:cs="Times New Roman"/>
          <w:sz w:val="24"/>
          <w:szCs w:val="24"/>
        </w:rPr>
        <w:t xml:space="preserve">That the warrant read </w:t>
      </w:r>
      <w:proofErr w:type="spellStart"/>
      <w:r w:rsidR="005F152C" w:rsidRPr="00B448F0">
        <w:rPr>
          <w:rFonts w:ascii="Times New Roman" w:hAnsi="Times New Roman" w:cs="Times New Roman"/>
          <w:sz w:val="24"/>
          <w:szCs w:val="24"/>
        </w:rPr>
        <w:t>Arua</w:t>
      </w:r>
      <w:proofErr w:type="spellEnd"/>
      <w:r w:rsidR="005F152C" w:rsidRPr="00B448F0">
        <w:rPr>
          <w:rFonts w:ascii="Times New Roman" w:hAnsi="Times New Roman" w:cs="Times New Roman"/>
          <w:sz w:val="24"/>
          <w:szCs w:val="24"/>
        </w:rPr>
        <w:t xml:space="preserve"> Magistrate’s Court instead of </w:t>
      </w:r>
      <w:proofErr w:type="spellStart"/>
      <w:r w:rsidR="005F152C" w:rsidRPr="00B448F0">
        <w:rPr>
          <w:rFonts w:ascii="Times New Roman" w:hAnsi="Times New Roman" w:cs="Times New Roman"/>
          <w:sz w:val="24"/>
          <w:szCs w:val="24"/>
        </w:rPr>
        <w:t>Nebbi</w:t>
      </w:r>
      <w:proofErr w:type="spellEnd"/>
      <w:r w:rsidR="005F152C" w:rsidRPr="00B448F0">
        <w:rPr>
          <w:rFonts w:ascii="Times New Roman" w:hAnsi="Times New Roman" w:cs="Times New Roman"/>
          <w:sz w:val="24"/>
          <w:szCs w:val="24"/>
        </w:rPr>
        <w:t xml:space="preserve"> Magistrate’s Court was a minor error since it was signed by a Grade One Magistrate in </w:t>
      </w:r>
      <w:proofErr w:type="spellStart"/>
      <w:r w:rsidR="005F152C" w:rsidRPr="00B448F0">
        <w:rPr>
          <w:rFonts w:ascii="Times New Roman" w:hAnsi="Times New Roman" w:cs="Times New Roman"/>
          <w:sz w:val="24"/>
          <w:szCs w:val="24"/>
        </w:rPr>
        <w:t>Nebbi</w:t>
      </w:r>
      <w:proofErr w:type="spellEnd"/>
      <w:r w:rsidR="005F152C" w:rsidRPr="00B448F0">
        <w:rPr>
          <w:rFonts w:ascii="Times New Roman" w:hAnsi="Times New Roman" w:cs="Times New Roman"/>
          <w:sz w:val="24"/>
          <w:szCs w:val="24"/>
        </w:rPr>
        <w:t xml:space="preserve"> and the land to be attached was in </w:t>
      </w:r>
      <w:proofErr w:type="spellStart"/>
      <w:r w:rsidR="005F152C" w:rsidRPr="00B448F0">
        <w:rPr>
          <w:rFonts w:ascii="Times New Roman" w:hAnsi="Times New Roman" w:cs="Times New Roman"/>
          <w:sz w:val="24"/>
          <w:szCs w:val="24"/>
        </w:rPr>
        <w:t>Nebbi</w:t>
      </w:r>
      <w:proofErr w:type="spellEnd"/>
      <w:r w:rsidR="005F152C" w:rsidRPr="00B448F0">
        <w:rPr>
          <w:rFonts w:ascii="Times New Roman" w:hAnsi="Times New Roman" w:cs="Times New Roman"/>
          <w:sz w:val="24"/>
          <w:szCs w:val="24"/>
        </w:rPr>
        <w:t xml:space="preserve">. The </w:t>
      </w:r>
      <w:r w:rsidR="005F152C" w:rsidRPr="00B448F0">
        <w:rPr>
          <w:rFonts w:ascii="Times New Roman" w:hAnsi="Times New Roman" w:cs="Times New Roman"/>
          <w:sz w:val="24"/>
          <w:szCs w:val="24"/>
        </w:rPr>
        <w:lastRenderedPageBreak/>
        <w:t>method he chose to challenge the perceived forgery by threatening P.W.2 and his children off the land violently constituted an offence. He did not raise a proper defence of claim of right and the trial magistrate was justified in convicting him for the offence. Regarding the second ground, he argued that the trial magistrate considered both the aggravating and mitigating factors and therefore the sentence ought to be sustained, the conviction upheld and the appeal be dismissed.</w:t>
      </w:r>
    </w:p>
    <w:p w:rsidR="00F312C0" w:rsidRPr="00B448F0" w:rsidRDefault="00F312C0" w:rsidP="004C675B">
      <w:pPr>
        <w:autoSpaceDE w:val="0"/>
        <w:autoSpaceDN w:val="0"/>
        <w:adjustRightInd w:val="0"/>
        <w:spacing w:after="0"/>
        <w:ind w:right="576"/>
        <w:jc w:val="both"/>
        <w:rPr>
          <w:rFonts w:ascii="Times New Roman" w:hAnsi="Times New Roman" w:cs="Times New Roman"/>
          <w:sz w:val="24"/>
          <w:szCs w:val="24"/>
        </w:rPr>
      </w:pPr>
    </w:p>
    <w:p w:rsidR="00C05BD0" w:rsidRPr="00B448F0" w:rsidRDefault="00C05BD0" w:rsidP="00C05BD0">
      <w:pPr>
        <w:autoSpaceDE w:val="0"/>
        <w:autoSpaceDN w:val="0"/>
        <w:adjustRightInd w:val="0"/>
        <w:spacing w:after="0" w:line="360" w:lineRule="auto"/>
        <w:jc w:val="both"/>
        <w:rPr>
          <w:rFonts w:ascii="Times New Roman" w:hAnsi="Times New Roman" w:cs="Times New Roman"/>
          <w:sz w:val="24"/>
          <w:szCs w:val="24"/>
        </w:rPr>
      </w:pPr>
      <w:r w:rsidRPr="00B448F0">
        <w:rPr>
          <w:rFonts w:ascii="Times New Roman" w:hAnsi="Times New Roman" w:cs="Times New Roman"/>
          <w:sz w:val="24"/>
          <w:szCs w:val="24"/>
        </w:rPr>
        <w:t xml:space="preserve">This being a first appellate court, it is under a duty to reappraise the evidence, subject it to an exhaustive scrutiny and draw its own inferences of fact, to facilitate its coming to its own independent conclusion, as to whether or not, the decision of the trial court can be sustained (see </w:t>
      </w:r>
      <w:proofErr w:type="spellStart"/>
      <w:r w:rsidRPr="00B448F0">
        <w:rPr>
          <w:rFonts w:ascii="Times New Roman" w:hAnsi="Times New Roman" w:cs="Times New Roman"/>
          <w:i/>
          <w:sz w:val="24"/>
          <w:szCs w:val="24"/>
        </w:rPr>
        <w:t>Bogere</w:t>
      </w:r>
      <w:proofErr w:type="spellEnd"/>
      <w:r w:rsidRPr="00B448F0">
        <w:rPr>
          <w:rFonts w:ascii="Times New Roman" w:hAnsi="Times New Roman" w:cs="Times New Roman"/>
          <w:i/>
          <w:sz w:val="24"/>
          <w:szCs w:val="24"/>
        </w:rPr>
        <w:t xml:space="preserve"> Moses v. Uganda S. C. Criminal Appeal No.1 of 1997</w:t>
      </w:r>
      <w:r w:rsidRPr="00B448F0">
        <w:rPr>
          <w:rFonts w:ascii="Times New Roman" w:hAnsi="Times New Roman" w:cs="Times New Roman"/>
          <w:sz w:val="24"/>
          <w:szCs w:val="24"/>
        </w:rPr>
        <w:t xml:space="preserve"> and </w:t>
      </w:r>
      <w:proofErr w:type="spellStart"/>
      <w:r w:rsidRPr="00B448F0">
        <w:rPr>
          <w:rFonts w:ascii="Times New Roman" w:hAnsi="Times New Roman" w:cs="Times New Roman"/>
          <w:i/>
          <w:sz w:val="24"/>
          <w:szCs w:val="24"/>
        </w:rPr>
        <w:t>Kifamunte</w:t>
      </w:r>
      <w:proofErr w:type="spellEnd"/>
      <w:r w:rsidRPr="00B448F0">
        <w:rPr>
          <w:rFonts w:ascii="Times New Roman" w:hAnsi="Times New Roman" w:cs="Times New Roman"/>
          <w:i/>
          <w:sz w:val="24"/>
          <w:szCs w:val="24"/>
        </w:rPr>
        <w:t xml:space="preserve"> Henry v. Uganda, S. C. Criminal Appeal No.10 of 1997</w:t>
      </w:r>
      <w:r w:rsidRPr="00B448F0">
        <w:rPr>
          <w:rFonts w:ascii="Times New Roman" w:hAnsi="Times New Roman" w:cs="Times New Roman"/>
          <w:sz w:val="24"/>
          <w:szCs w:val="24"/>
        </w:rPr>
        <w:t>, where it was held that: “the first appellate Court has a duty to review the evidence and reconsider the materials before the trial judge. The appellate Court must then make up its own mind, not disregarding the judgment appealed against, but carefully weighing and considering it</w:t>
      </w:r>
      <w:r w:rsidR="007C1D44" w:rsidRPr="00B448F0">
        <w:rPr>
          <w:rFonts w:ascii="Times New Roman" w:hAnsi="Times New Roman" w:cs="Times New Roman"/>
          <w:sz w:val="24"/>
          <w:szCs w:val="24"/>
        </w:rPr>
        <w:t>”</w:t>
      </w:r>
      <w:r w:rsidRPr="00B448F0">
        <w:rPr>
          <w:rFonts w:ascii="Times New Roman" w:hAnsi="Times New Roman" w:cs="Times New Roman"/>
          <w:sz w:val="24"/>
          <w:szCs w:val="24"/>
        </w:rPr>
        <w:t xml:space="preserve">. </w:t>
      </w:r>
    </w:p>
    <w:p w:rsidR="007C1D44" w:rsidRPr="00B448F0" w:rsidRDefault="007C1D44" w:rsidP="00C05BD0">
      <w:pPr>
        <w:autoSpaceDE w:val="0"/>
        <w:autoSpaceDN w:val="0"/>
        <w:adjustRightInd w:val="0"/>
        <w:spacing w:after="0" w:line="360" w:lineRule="auto"/>
        <w:jc w:val="both"/>
        <w:rPr>
          <w:rFonts w:ascii="Times New Roman" w:hAnsi="Times New Roman" w:cs="Times New Roman"/>
          <w:sz w:val="24"/>
          <w:szCs w:val="24"/>
        </w:rPr>
      </w:pPr>
    </w:p>
    <w:p w:rsidR="007C1D44" w:rsidRPr="00B448F0" w:rsidRDefault="007C1D44" w:rsidP="00C05BD0">
      <w:pPr>
        <w:autoSpaceDE w:val="0"/>
        <w:autoSpaceDN w:val="0"/>
        <w:adjustRightInd w:val="0"/>
        <w:spacing w:after="0" w:line="360" w:lineRule="auto"/>
        <w:jc w:val="both"/>
        <w:rPr>
          <w:rFonts w:ascii="Times New Roman" w:hAnsi="Times New Roman" w:cs="Times New Roman"/>
          <w:sz w:val="24"/>
          <w:szCs w:val="24"/>
        </w:rPr>
      </w:pPr>
      <w:r w:rsidRPr="00B448F0">
        <w:rPr>
          <w:rFonts w:ascii="Times New Roman" w:hAnsi="Times New Roman" w:cs="Times New Roman"/>
          <w:sz w:val="24"/>
          <w:szCs w:val="24"/>
        </w:rPr>
        <w:t xml:space="preserve">An appellant on a first appeal is entitled to expect the evidence as a whole to be submitted to a fresh and exhaustive examination, (see </w:t>
      </w:r>
      <w:proofErr w:type="spellStart"/>
      <w:r w:rsidRPr="00B448F0">
        <w:rPr>
          <w:rFonts w:ascii="Times New Roman" w:hAnsi="Times New Roman" w:cs="Times New Roman"/>
          <w:i/>
          <w:sz w:val="24"/>
          <w:szCs w:val="24"/>
        </w:rPr>
        <w:t>Pandya</w:t>
      </w:r>
      <w:proofErr w:type="spellEnd"/>
      <w:r w:rsidRPr="00B448F0">
        <w:rPr>
          <w:rFonts w:ascii="Times New Roman" w:hAnsi="Times New Roman" w:cs="Times New Roman"/>
          <w:i/>
          <w:sz w:val="24"/>
          <w:szCs w:val="24"/>
        </w:rPr>
        <w:t xml:space="preserve"> v. Republic [1957] EA. 336</w:t>
      </w:r>
      <w:r w:rsidRPr="00B448F0">
        <w:rPr>
          <w:rFonts w:ascii="Times New Roman" w:hAnsi="Times New Roman" w:cs="Times New Roman"/>
          <w:sz w:val="24"/>
          <w:szCs w:val="24"/>
        </w:rPr>
        <w:t xml:space="preserve">) and the appellate court’s own decision on the evidence. The first appellate court must itself weigh conflicting evidence and draw its own conclusion (see </w:t>
      </w:r>
      <w:proofErr w:type="spellStart"/>
      <w:r w:rsidRPr="00B448F0">
        <w:rPr>
          <w:rFonts w:ascii="Times New Roman" w:hAnsi="Times New Roman" w:cs="Times New Roman"/>
          <w:i/>
          <w:sz w:val="24"/>
          <w:szCs w:val="24"/>
        </w:rPr>
        <w:t>Shantilal</w:t>
      </w:r>
      <w:proofErr w:type="spellEnd"/>
      <w:r w:rsidRPr="00B448F0">
        <w:rPr>
          <w:rFonts w:ascii="Times New Roman" w:hAnsi="Times New Roman" w:cs="Times New Roman"/>
          <w:i/>
          <w:sz w:val="24"/>
          <w:szCs w:val="24"/>
        </w:rPr>
        <w:t xml:space="preserve"> M. </w:t>
      </w:r>
      <w:proofErr w:type="spellStart"/>
      <w:r w:rsidRPr="00B448F0">
        <w:rPr>
          <w:rFonts w:ascii="Times New Roman" w:hAnsi="Times New Roman" w:cs="Times New Roman"/>
          <w:i/>
          <w:sz w:val="24"/>
          <w:szCs w:val="24"/>
        </w:rPr>
        <w:t>Ruwala</w:t>
      </w:r>
      <w:proofErr w:type="spellEnd"/>
      <w:r w:rsidRPr="00B448F0">
        <w:rPr>
          <w:rFonts w:ascii="Times New Roman" w:hAnsi="Times New Roman" w:cs="Times New Roman"/>
          <w:i/>
          <w:sz w:val="24"/>
          <w:szCs w:val="24"/>
        </w:rPr>
        <w:t xml:space="preserve"> v. R. [1957] EA. 570</w:t>
      </w:r>
      <w:r w:rsidRPr="00B448F0">
        <w:rPr>
          <w:rFonts w:ascii="Times New Roman" w:hAnsi="Times New Roman" w:cs="Times New Roman"/>
          <w:sz w:val="24"/>
          <w:szCs w:val="24"/>
        </w:rPr>
        <w:t xml:space="preserve">).  It is not the function of a first appellate court merely to scrutinize the evidence to see if there was some evidence to support the lower court’s finding and conclusion; it must make its own findings and draw its own conclusions. Only then can it decide whether the magistrate’s findings should be supported.  In doing so, it should make allowance for the fact that the trial court has had the advantage of hearing and seeing the witnesses, (see </w:t>
      </w:r>
      <w:r w:rsidRPr="00B448F0">
        <w:rPr>
          <w:rFonts w:ascii="Times New Roman" w:hAnsi="Times New Roman" w:cs="Times New Roman"/>
          <w:i/>
          <w:sz w:val="24"/>
          <w:szCs w:val="24"/>
        </w:rPr>
        <w:t>Peters v. Sunday Post [1958] E.A 424</w:t>
      </w:r>
      <w:r w:rsidRPr="00B448F0">
        <w:rPr>
          <w:rFonts w:ascii="Times New Roman" w:hAnsi="Times New Roman" w:cs="Times New Roman"/>
          <w:sz w:val="24"/>
          <w:szCs w:val="24"/>
        </w:rPr>
        <w:t>).</w:t>
      </w:r>
    </w:p>
    <w:p w:rsidR="00C05BD0" w:rsidRPr="00B448F0" w:rsidRDefault="00C05BD0" w:rsidP="00C05BD0">
      <w:pPr>
        <w:autoSpaceDE w:val="0"/>
        <w:autoSpaceDN w:val="0"/>
        <w:adjustRightInd w:val="0"/>
        <w:spacing w:after="0" w:line="360" w:lineRule="auto"/>
        <w:jc w:val="both"/>
        <w:rPr>
          <w:rFonts w:ascii="Times New Roman" w:hAnsi="Times New Roman" w:cs="Times New Roman"/>
          <w:sz w:val="24"/>
          <w:szCs w:val="24"/>
        </w:rPr>
      </w:pPr>
    </w:p>
    <w:p w:rsidR="002A20E0" w:rsidRPr="00B448F0" w:rsidRDefault="00B820A7" w:rsidP="00CB5035">
      <w:pPr>
        <w:spacing w:after="0" w:line="360" w:lineRule="auto"/>
        <w:jc w:val="both"/>
        <w:rPr>
          <w:rFonts w:ascii="Times New Roman" w:hAnsi="Times New Roman" w:cs="Times New Roman"/>
          <w:sz w:val="24"/>
          <w:szCs w:val="24"/>
        </w:rPr>
      </w:pPr>
      <w:r w:rsidRPr="00B448F0">
        <w:rPr>
          <w:rFonts w:ascii="Times New Roman" w:hAnsi="Times New Roman" w:cs="Times New Roman"/>
          <w:sz w:val="24"/>
          <w:szCs w:val="24"/>
        </w:rPr>
        <w:t>Grounds one of the appeal assail</w:t>
      </w:r>
      <w:r w:rsidR="00606B0F" w:rsidRPr="00B448F0">
        <w:rPr>
          <w:rFonts w:ascii="Times New Roman" w:hAnsi="Times New Roman" w:cs="Times New Roman"/>
          <w:sz w:val="24"/>
          <w:szCs w:val="24"/>
        </w:rPr>
        <w:t>s the decision of the court below on grounds of failure to consider the appellant’s defence of an honest claim of right to the offence of forcible entry and thereby wrongly convicted the appellant.</w:t>
      </w:r>
      <w:r w:rsidR="00CB5035" w:rsidRPr="00B448F0">
        <w:rPr>
          <w:rFonts w:ascii="Times New Roman" w:hAnsi="Times New Roman" w:cs="Times New Roman"/>
          <w:sz w:val="24"/>
          <w:szCs w:val="24"/>
        </w:rPr>
        <w:t xml:space="preserve"> Section 7 of </w:t>
      </w:r>
      <w:r w:rsidR="00CB5035" w:rsidRPr="00B448F0">
        <w:rPr>
          <w:rFonts w:ascii="Times New Roman" w:hAnsi="Times New Roman" w:cs="Times New Roman"/>
          <w:i/>
          <w:sz w:val="24"/>
          <w:szCs w:val="24"/>
        </w:rPr>
        <w:t>The Penal Code Act</w:t>
      </w:r>
      <w:r w:rsidR="00CB5035" w:rsidRPr="00B448F0">
        <w:rPr>
          <w:rFonts w:ascii="Times New Roman" w:hAnsi="Times New Roman" w:cs="Times New Roman"/>
          <w:sz w:val="24"/>
          <w:szCs w:val="24"/>
        </w:rPr>
        <w:t xml:space="preserve"> provides that a person is not criminally responsible in respect of an offence relating to property if the act done or omitted to be done by the person with respect to the property was done in the exercise of an honest claim of right and without intention to defraud.</w:t>
      </w:r>
    </w:p>
    <w:p w:rsidR="00606B0F" w:rsidRPr="00D27D54" w:rsidRDefault="00B448F0" w:rsidP="00D27D54">
      <w:pPr>
        <w:spacing w:after="0" w:line="360" w:lineRule="auto"/>
        <w:jc w:val="both"/>
        <w:rPr>
          <w:rFonts w:ascii="Times New Roman" w:eastAsia="Times New Roman" w:hAnsi="Times New Roman" w:cs="Times New Roman"/>
          <w:sz w:val="24"/>
          <w:szCs w:val="24"/>
        </w:rPr>
      </w:pPr>
      <w:r w:rsidRPr="00B448F0">
        <w:rPr>
          <w:rFonts w:ascii="Times New Roman" w:eastAsia="Times New Roman" w:hAnsi="Times New Roman" w:cs="Times New Roman"/>
          <w:sz w:val="24"/>
          <w:szCs w:val="24"/>
        </w:rPr>
        <w:lastRenderedPageBreak/>
        <w:t>A</w:t>
      </w:r>
      <w:r w:rsidR="00606B0F" w:rsidRPr="00B448F0">
        <w:rPr>
          <w:rFonts w:ascii="Times New Roman" w:eastAsia="Times New Roman" w:hAnsi="Times New Roman" w:cs="Times New Roman"/>
          <w:sz w:val="24"/>
          <w:szCs w:val="24"/>
        </w:rPr>
        <w:t xml:space="preserve"> </w:t>
      </w:r>
      <w:r w:rsidR="002406C6">
        <w:rPr>
          <w:rFonts w:ascii="Times New Roman" w:eastAsia="Times New Roman" w:hAnsi="Times New Roman" w:cs="Times New Roman"/>
          <w:sz w:val="24"/>
          <w:szCs w:val="24"/>
        </w:rPr>
        <w:t>c</w:t>
      </w:r>
      <w:r w:rsidR="00606B0F" w:rsidRPr="00B448F0">
        <w:rPr>
          <w:rFonts w:ascii="Times New Roman" w:eastAsia="Times New Roman" w:hAnsi="Times New Roman" w:cs="Times New Roman"/>
          <w:sz w:val="24"/>
          <w:szCs w:val="24"/>
        </w:rPr>
        <w:t xml:space="preserve">laim of </w:t>
      </w:r>
      <w:r w:rsidR="002406C6">
        <w:rPr>
          <w:rFonts w:ascii="Times New Roman" w:eastAsia="Times New Roman" w:hAnsi="Times New Roman" w:cs="Times New Roman"/>
          <w:sz w:val="24"/>
          <w:szCs w:val="24"/>
        </w:rPr>
        <w:t>r</w:t>
      </w:r>
      <w:r w:rsidR="00606B0F" w:rsidRPr="00B448F0">
        <w:rPr>
          <w:rFonts w:ascii="Times New Roman" w:eastAsia="Times New Roman" w:hAnsi="Times New Roman" w:cs="Times New Roman"/>
          <w:sz w:val="24"/>
          <w:szCs w:val="24"/>
        </w:rPr>
        <w:t xml:space="preserve">ight defence </w:t>
      </w:r>
      <w:r w:rsidR="002406C6">
        <w:rPr>
          <w:rFonts w:ascii="Times New Roman" w:eastAsia="Times New Roman" w:hAnsi="Times New Roman" w:cs="Times New Roman"/>
          <w:sz w:val="24"/>
          <w:szCs w:val="24"/>
        </w:rPr>
        <w:t xml:space="preserve">under </w:t>
      </w:r>
      <w:r w:rsidR="002406C6">
        <w:rPr>
          <w:rFonts w:ascii="Times New Roman" w:hAnsi="Times New Roman" w:cs="Times New Roman"/>
          <w:sz w:val="24"/>
          <w:szCs w:val="24"/>
        </w:rPr>
        <w:t>s</w:t>
      </w:r>
      <w:r w:rsidR="002406C6" w:rsidRPr="00B448F0">
        <w:rPr>
          <w:rFonts w:ascii="Times New Roman" w:hAnsi="Times New Roman" w:cs="Times New Roman"/>
          <w:sz w:val="24"/>
          <w:szCs w:val="24"/>
        </w:rPr>
        <w:t xml:space="preserve">ection 7 of </w:t>
      </w:r>
      <w:r w:rsidR="002406C6" w:rsidRPr="00B448F0">
        <w:rPr>
          <w:rFonts w:ascii="Times New Roman" w:hAnsi="Times New Roman" w:cs="Times New Roman"/>
          <w:i/>
          <w:sz w:val="24"/>
          <w:szCs w:val="24"/>
        </w:rPr>
        <w:t>The Penal Code Act</w:t>
      </w:r>
      <w:r w:rsidR="002406C6" w:rsidRPr="00B448F0">
        <w:rPr>
          <w:rFonts w:ascii="Times New Roman" w:hAnsi="Times New Roman" w:cs="Times New Roman"/>
          <w:sz w:val="24"/>
          <w:szCs w:val="24"/>
        </w:rPr>
        <w:t xml:space="preserve"> </w:t>
      </w:r>
      <w:r w:rsidR="00606B0F" w:rsidRPr="00B448F0">
        <w:rPr>
          <w:rFonts w:ascii="Times New Roman" w:eastAsia="Times New Roman" w:hAnsi="Times New Roman" w:cs="Times New Roman"/>
          <w:sz w:val="24"/>
          <w:szCs w:val="24"/>
        </w:rPr>
        <w:t>involves:</w:t>
      </w:r>
      <w:r>
        <w:rPr>
          <w:rFonts w:ascii="Times New Roman" w:eastAsia="Times New Roman" w:hAnsi="Times New Roman" w:cs="Times New Roman"/>
          <w:sz w:val="24"/>
          <w:szCs w:val="24"/>
        </w:rPr>
        <w:t xml:space="preserve"> (a) a genuine, honest belief, </w:t>
      </w:r>
      <w:r w:rsidR="00606B0F" w:rsidRPr="00B448F0">
        <w:rPr>
          <w:rFonts w:ascii="Times New Roman" w:eastAsia="Times New Roman" w:hAnsi="Times New Roman" w:cs="Times New Roman"/>
          <w:sz w:val="24"/>
          <w:szCs w:val="24"/>
        </w:rPr>
        <w:t>regardless of whether it</w:t>
      </w:r>
      <w:r>
        <w:rPr>
          <w:rFonts w:ascii="Times New Roman" w:eastAsia="Times New Roman" w:hAnsi="Times New Roman" w:cs="Times New Roman"/>
          <w:sz w:val="24"/>
          <w:szCs w:val="24"/>
        </w:rPr>
        <w:t xml:space="preserve"> is well founded in fact or law</w:t>
      </w:r>
      <w:r w:rsidR="00D27D54">
        <w:rPr>
          <w:rFonts w:ascii="Times New Roman" w:eastAsia="Times New Roman" w:hAnsi="Times New Roman" w:cs="Times New Roman"/>
          <w:sz w:val="24"/>
          <w:szCs w:val="24"/>
        </w:rPr>
        <w:t>. T</w:t>
      </w:r>
      <w:r w:rsidR="00D27D54" w:rsidRPr="00B448F0">
        <w:rPr>
          <w:rFonts w:ascii="Times New Roman" w:eastAsia="Times New Roman" w:hAnsi="Times New Roman" w:cs="Times New Roman"/>
          <w:sz w:val="24"/>
          <w:szCs w:val="24"/>
        </w:rPr>
        <w:t xml:space="preserve">he fact that it is </w:t>
      </w:r>
      <w:r w:rsidR="00D27D54">
        <w:rPr>
          <w:rFonts w:ascii="Times New Roman" w:eastAsia="Times New Roman" w:hAnsi="Times New Roman" w:cs="Times New Roman"/>
          <w:sz w:val="24"/>
          <w:szCs w:val="24"/>
        </w:rPr>
        <w:t xml:space="preserve">a </w:t>
      </w:r>
      <w:r w:rsidR="00D27D54" w:rsidRPr="00B448F0">
        <w:rPr>
          <w:rFonts w:ascii="Times New Roman" w:eastAsia="Times New Roman" w:hAnsi="Times New Roman" w:cs="Times New Roman"/>
          <w:sz w:val="24"/>
          <w:szCs w:val="24"/>
        </w:rPr>
        <w:t xml:space="preserve">wrongheaded </w:t>
      </w:r>
      <w:r w:rsidR="00D27D54">
        <w:rPr>
          <w:rFonts w:ascii="Times New Roman" w:eastAsia="Times New Roman" w:hAnsi="Times New Roman" w:cs="Times New Roman"/>
          <w:sz w:val="24"/>
          <w:szCs w:val="24"/>
        </w:rPr>
        <w:t xml:space="preserve">claim </w:t>
      </w:r>
      <w:r w:rsidR="00D27D54" w:rsidRPr="00B448F0">
        <w:rPr>
          <w:rFonts w:ascii="Times New Roman" w:eastAsia="Times New Roman" w:hAnsi="Times New Roman" w:cs="Times New Roman"/>
          <w:sz w:val="24"/>
          <w:szCs w:val="24"/>
        </w:rPr>
        <w:t>does not matter</w:t>
      </w:r>
      <w:r>
        <w:rPr>
          <w:rFonts w:ascii="Times New Roman" w:eastAsia="Times New Roman" w:hAnsi="Times New Roman" w:cs="Times New Roman"/>
          <w:sz w:val="24"/>
          <w:szCs w:val="24"/>
        </w:rPr>
        <w:t xml:space="preserve"> (see </w:t>
      </w:r>
      <w:r w:rsidR="00D27D54" w:rsidRPr="00D27D54">
        <w:rPr>
          <w:rFonts w:ascii="Times New Roman" w:eastAsia="Times New Roman" w:hAnsi="Times New Roman" w:cs="Times New Roman"/>
          <w:i/>
          <w:sz w:val="24"/>
          <w:szCs w:val="24"/>
        </w:rPr>
        <w:t>Rex v Bernard [1938] 2 KB 264 at 270</w:t>
      </w:r>
      <w:r w:rsidR="00D27D54">
        <w:rPr>
          <w:rFonts w:ascii="Times New Roman" w:eastAsia="Times New Roman" w:hAnsi="Times New Roman" w:cs="Times New Roman"/>
          <w:sz w:val="24"/>
          <w:szCs w:val="24"/>
        </w:rPr>
        <w:t xml:space="preserve"> where it was held</w:t>
      </w:r>
      <w:r w:rsidR="00606B0F" w:rsidRPr="00B448F0">
        <w:rPr>
          <w:rFonts w:ascii="Times New Roman" w:eastAsia="Times New Roman" w:hAnsi="Times New Roman" w:cs="Times New Roman"/>
          <w:sz w:val="24"/>
          <w:szCs w:val="24"/>
        </w:rPr>
        <w:t xml:space="preserve"> that a person has such a claim of right </w:t>
      </w:r>
      <w:r w:rsidR="00D27D54">
        <w:rPr>
          <w:rFonts w:ascii="Times New Roman" w:eastAsia="Times New Roman" w:hAnsi="Times New Roman" w:cs="Times New Roman"/>
          <w:sz w:val="24"/>
          <w:szCs w:val="24"/>
        </w:rPr>
        <w:t>“</w:t>
      </w:r>
      <w:r w:rsidR="00606B0F" w:rsidRPr="00B448F0">
        <w:rPr>
          <w:rFonts w:ascii="Times New Roman" w:eastAsia="Times New Roman" w:hAnsi="Times New Roman" w:cs="Times New Roman"/>
          <w:sz w:val="24"/>
          <w:szCs w:val="24"/>
        </w:rPr>
        <w:t>if he is honestly asserting what he believes to be a lawful claim even though it may be unfounded in law or in fact</w:t>
      </w:r>
      <w:r w:rsidR="00D27D54">
        <w:rPr>
          <w:rFonts w:ascii="Times New Roman" w:eastAsia="Times New Roman" w:hAnsi="Times New Roman" w:cs="Times New Roman"/>
          <w:sz w:val="24"/>
          <w:szCs w:val="24"/>
        </w:rPr>
        <w:t>;” (b)</w:t>
      </w:r>
      <w:r w:rsidR="00606B0F" w:rsidRPr="00B448F0">
        <w:rPr>
          <w:rFonts w:ascii="Times New Roman" w:eastAsia="Times New Roman" w:hAnsi="Times New Roman" w:cs="Times New Roman"/>
          <w:sz w:val="24"/>
          <w:szCs w:val="24"/>
        </w:rPr>
        <w:t xml:space="preserve"> </w:t>
      </w:r>
      <w:r w:rsidR="00606B0F" w:rsidRPr="00D27D54">
        <w:rPr>
          <w:rFonts w:ascii="Times New Roman" w:eastAsia="Times New Roman" w:hAnsi="Times New Roman" w:cs="Times New Roman"/>
          <w:sz w:val="24"/>
          <w:szCs w:val="24"/>
        </w:rPr>
        <w:t xml:space="preserve">regarding a legal entitlement </w:t>
      </w:r>
      <w:r w:rsidR="00D27D54" w:rsidRPr="00D27D54">
        <w:rPr>
          <w:rFonts w:ascii="Times New Roman" w:eastAsia="Times New Roman" w:hAnsi="Times New Roman" w:cs="Times New Roman"/>
          <w:sz w:val="24"/>
          <w:szCs w:val="24"/>
        </w:rPr>
        <w:t>to property or money in the hands of another</w:t>
      </w:r>
      <w:r w:rsidR="00D27D54">
        <w:rPr>
          <w:rFonts w:ascii="Times New Roman" w:eastAsia="Times New Roman" w:hAnsi="Times New Roman" w:cs="Times New Roman"/>
          <w:sz w:val="24"/>
          <w:szCs w:val="24"/>
        </w:rPr>
        <w:t>,</w:t>
      </w:r>
      <w:r w:rsidR="00D27D54" w:rsidRPr="00D27D54">
        <w:rPr>
          <w:rFonts w:ascii="Times New Roman" w:eastAsia="Times New Roman" w:hAnsi="Times New Roman" w:cs="Times New Roman"/>
          <w:sz w:val="24"/>
          <w:szCs w:val="24"/>
        </w:rPr>
        <w:t xml:space="preserve"> </w:t>
      </w:r>
      <w:r w:rsidR="00D27D54">
        <w:rPr>
          <w:rFonts w:ascii="Times New Roman" w:eastAsia="Times New Roman" w:hAnsi="Times New Roman" w:cs="Times New Roman"/>
          <w:sz w:val="24"/>
          <w:szCs w:val="24"/>
        </w:rPr>
        <w:t>not simply a moral entitlement (see</w:t>
      </w:r>
      <w:r w:rsidR="00606B0F" w:rsidRPr="00D27D54">
        <w:rPr>
          <w:rFonts w:ascii="Times New Roman" w:eastAsia="Times New Roman" w:hAnsi="Times New Roman" w:cs="Times New Roman"/>
          <w:sz w:val="24"/>
          <w:szCs w:val="24"/>
        </w:rPr>
        <w:t xml:space="preserve"> </w:t>
      </w:r>
      <w:r w:rsidR="00606B0F" w:rsidRPr="00D27D54">
        <w:rPr>
          <w:rFonts w:ascii="Times New Roman" w:eastAsia="Times New Roman" w:hAnsi="Times New Roman" w:cs="Times New Roman"/>
          <w:i/>
          <w:sz w:val="24"/>
          <w:szCs w:val="24"/>
        </w:rPr>
        <w:t xml:space="preserve">Harris v Harrison (1963) </w:t>
      </w:r>
      <w:proofErr w:type="spellStart"/>
      <w:r w:rsidR="00606B0F" w:rsidRPr="00D27D54">
        <w:rPr>
          <w:rFonts w:ascii="Times New Roman" w:eastAsia="Times New Roman" w:hAnsi="Times New Roman" w:cs="Times New Roman"/>
          <w:i/>
          <w:sz w:val="24"/>
          <w:szCs w:val="24"/>
        </w:rPr>
        <w:t>Crim</w:t>
      </w:r>
      <w:proofErr w:type="spellEnd"/>
      <w:r w:rsidR="00606B0F" w:rsidRPr="00D27D54">
        <w:rPr>
          <w:rFonts w:ascii="Times New Roman" w:eastAsia="Times New Roman" w:hAnsi="Times New Roman" w:cs="Times New Roman"/>
          <w:i/>
          <w:sz w:val="24"/>
          <w:szCs w:val="24"/>
        </w:rPr>
        <w:t xml:space="preserve"> LR 497</w:t>
      </w:r>
      <w:r w:rsidR="00D27D54">
        <w:rPr>
          <w:rFonts w:ascii="Times New Roman" w:eastAsia="Times New Roman" w:hAnsi="Times New Roman" w:cs="Times New Roman"/>
          <w:sz w:val="24"/>
          <w:szCs w:val="24"/>
        </w:rPr>
        <w:t>).</w:t>
      </w:r>
      <w:r w:rsidR="001F2590">
        <w:rPr>
          <w:rFonts w:ascii="Times New Roman" w:eastAsia="Times New Roman" w:hAnsi="Times New Roman" w:cs="Times New Roman"/>
          <w:sz w:val="24"/>
          <w:szCs w:val="24"/>
        </w:rPr>
        <w:t xml:space="preserve"> </w:t>
      </w:r>
    </w:p>
    <w:p w:rsidR="00606B0F" w:rsidRDefault="00606B0F" w:rsidP="00606B0F">
      <w:pPr>
        <w:spacing w:after="0" w:line="360" w:lineRule="auto"/>
        <w:jc w:val="both"/>
        <w:rPr>
          <w:rFonts w:ascii="Times New Roman" w:hAnsi="Times New Roman" w:cs="Times New Roman"/>
          <w:sz w:val="24"/>
          <w:szCs w:val="24"/>
        </w:rPr>
      </w:pPr>
    </w:p>
    <w:p w:rsidR="00606B0F" w:rsidRDefault="00092298" w:rsidP="00092298">
      <w:pPr>
        <w:spacing w:after="0" w:line="360" w:lineRule="auto"/>
        <w:jc w:val="both"/>
        <w:rPr>
          <w:rFonts w:ascii="Times New Roman" w:eastAsia="Times New Roman" w:hAnsi="Times New Roman" w:cs="Times New Roman"/>
          <w:sz w:val="24"/>
          <w:szCs w:val="24"/>
        </w:rPr>
      </w:pPr>
      <w:r w:rsidRPr="00092298">
        <w:rPr>
          <w:rFonts w:ascii="Times New Roman" w:hAnsi="Times New Roman" w:cs="Times New Roman"/>
          <w:sz w:val="24"/>
          <w:szCs w:val="24"/>
        </w:rPr>
        <w:t xml:space="preserve">The defence allows for a </w:t>
      </w:r>
      <w:r w:rsidR="00606B0F" w:rsidRPr="00092298">
        <w:rPr>
          <w:rFonts w:ascii="Times New Roman" w:hAnsi="Times New Roman" w:cs="Times New Roman"/>
          <w:sz w:val="24"/>
          <w:szCs w:val="24"/>
        </w:rPr>
        <w:t xml:space="preserve">subjective belief in a </w:t>
      </w:r>
      <w:r w:rsidRPr="00092298">
        <w:rPr>
          <w:rFonts w:ascii="Times New Roman" w:hAnsi="Times New Roman" w:cs="Times New Roman"/>
          <w:sz w:val="24"/>
          <w:szCs w:val="24"/>
        </w:rPr>
        <w:t>c</w:t>
      </w:r>
      <w:r w:rsidR="00606B0F" w:rsidRPr="00092298">
        <w:rPr>
          <w:rFonts w:ascii="Times New Roman" w:hAnsi="Times New Roman" w:cs="Times New Roman"/>
          <w:sz w:val="24"/>
          <w:szCs w:val="24"/>
        </w:rPr>
        <w:t xml:space="preserve">laim of </w:t>
      </w:r>
      <w:r w:rsidRPr="00092298">
        <w:rPr>
          <w:rFonts w:ascii="Times New Roman" w:hAnsi="Times New Roman" w:cs="Times New Roman"/>
          <w:sz w:val="24"/>
          <w:szCs w:val="24"/>
        </w:rPr>
        <w:t>r</w:t>
      </w:r>
      <w:r w:rsidR="00606B0F" w:rsidRPr="00092298">
        <w:rPr>
          <w:rFonts w:ascii="Times New Roman" w:hAnsi="Times New Roman" w:cs="Times New Roman"/>
          <w:sz w:val="24"/>
          <w:szCs w:val="24"/>
        </w:rPr>
        <w:t>ight w</w:t>
      </w:r>
      <w:r w:rsidRPr="00092298">
        <w:rPr>
          <w:rFonts w:ascii="Times New Roman" w:hAnsi="Times New Roman" w:cs="Times New Roman"/>
          <w:sz w:val="24"/>
          <w:szCs w:val="24"/>
        </w:rPr>
        <w:t>hich if established</w:t>
      </w:r>
      <w:r w:rsidR="00606B0F" w:rsidRPr="00092298">
        <w:rPr>
          <w:rFonts w:ascii="Times New Roman" w:hAnsi="Times New Roman" w:cs="Times New Roman"/>
          <w:sz w:val="24"/>
          <w:szCs w:val="24"/>
        </w:rPr>
        <w:t xml:space="preserve"> negative</w:t>
      </w:r>
      <w:r w:rsidRPr="00092298">
        <w:rPr>
          <w:rFonts w:ascii="Times New Roman" w:hAnsi="Times New Roman" w:cs="Times New Roman"/>
          <w:sz w:val="24"/>
          <w:szCs w:val="24"/>
        </w:rPr>
        <w:t>s</w:t>
      </w:r>
      <w:r w:rsidR="00606B0F" w:rsidRPr="00092298">
        <w:rPr>
          <w:rFonts w:ascii="Times New Roman" w:hAnsi="Times New Roman" w:cs="Times New Roman"/>
          <w:sz w:val="24"/>
          <w:szCs w:val="24"/>
        </w:rPr>
        <w:t xml:space="preserve"> th</w:t>
      </w:r>
      <w:r w:rsidRPr="00092298">
        <w:rPr>
          <w:rFonts w:ascii="Times New Roman" w:hAnsi="Times New Roman" w:cs="Times New Roman"/>
          <w:sz w:val="24"/>
          <w:szCs w:val="24"/>
        </w:rPr>
        <w:t>e</w:t>
      </w:r>
      <w:r w:rsidR="00606B0F" w:rsidRPr="00092298">
        <w:rPr>
          <w:rFonts w:ascii="Times New Roman" w:hAnsi="Times New Roman" w:cs="Times New Roman"/>
          <w:sz w:val="24"/>
          <w:szCs w:val="24"/>
        </w:rPr>
        <w:t xml:space="preserve"> required mental element</w:t>
      </w:r>
      <w:r w:rsidRPr="00092298">
        <w:rPr>
          <w:rFonts w:ascii="Times New Roman" w:hAnsi="Times New Roman" w:cs="Times New Roman"/>
          <w:sz w:val="24"/>
          <w:szCs w:val="24"/>
        </w:rPr>
        <w:t xml:space="preserve"> of property related offences</w:t>
      </w:r>
      <w:r w:rsidR="00606B0F" w:rsidRPr="00092298">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It should be noted that this defence </w:t>
      </w:r>
      <w:r w:rsidR="00606B0F" w:rsidRPr="00B448F0">
        <w:rPr>
          <w:rFonts w:ascii="Times New Roman" w:eastAsia="Times New Roman" w:hAnsi="Times New Roman" w:cs="Times New Roman"/>
          <w:sz w:val="24"/>
          <w:szCs w:val="24"/>
        </w:rPr>
        <w:t>is not limited to situations in which a</w:t>
      </w:r>
      <w:r>
        <w:rPr>
          <w:rFonts w:ascii="Times New Roman" w:eastAsia="Times New Roman" w:hAnsi="Times New Roman" w:cs="Times New Roman"/>
          <w:sz w:val="24"/>
          <w:szCs w:val="24"/>
        </w:rPr>
        <w:t>n</w:t>
      </w:r>
      <w:r w:rsidR="00606B0F" w:rsidRPr="00B448F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accused</w:t>
      </w:r>
      <w:r w:rsidR="00606B0F" w:rsidRPr="00B448F0">
        <w:rPr>
          <w:rFonts w:ascii="Times New Roman" w:eastAsia="Times New Roman" w:hAnsi="Times New Roman" w:cs="Times New Roman"/>
          <w:sz w:val="24"/>
          <w:szCs w:val="24"/>
        </w:rPr>
        <w:t xml:space="preserve"> believed he</w:t>
      </w:r>
      <w:r>
        <w:rPr>
          <w:rFonts w:ascii="Times New Roman" w:eastAsia="Times New Roman" w:hAnsi="Times New Roman" w:cs="Times New Roman"/>
          <w:sz w:val="24"/>
          <w:szCs w:val="24"/>
        </w:rPr>
        <w:t xml:space="preserve"> </w:t>
      </w:r>
      <w:r w:rsidR="00606B0F" w:rsidRPr="00B448F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606B0F" w:rsidRPr="00B448F0">
        <w:rPr>
          <w:rFonts w:ascii="Times New Roman" w:eastAsia="Times New Roman" w:hAnsi="Times New Roman" w:cs="Times New Roman"/>
          <w:sz w:val="24"/>
          <w:szCs w:val="24"/>
        </w:rPr>
        <w:t xml:space="preserve">she owned the property. Rather, it includes those situations in which the </w:t>
      </w:r>
      <w:r>
        <w:rPr>
          <w:rFonts w:ascii="Times New Roman" w:eastAsia="Times New Roman" w:hAnsi="Times New Roman" w:cs="Times New Roman"/>
          <w:sz w:val="24"/>
          <w:szCs w:val="24"/>
        </w:rPr>
        <w:t>accused</w:t>
      </w:r>
      <w:r w:rsidR="00606B0F" w:rsidRPr="00B448F0">
        <w:rPr>
          <w:rFonts w:ascii="Times New Roman" w:eastAsia="Times New Roman" w:hAnsi="Times New Roman" w:cs="Times New Roman"/>
          <w:sz w:val="24"/>
          <w:szCs w:val="24"/>
        </w:rPr>
        <w:t xml:space="preserve"> honestly, although not necessarily correctly, believed that he</w:t>
      </w:r>
      <w:r>
        <w:rPr>
          <w:rFonts w:ascii="Times New Roman" w:eastAsia="Times New Roman" w:hAnsi="Times New Roman" w:cs="Times New Roman"/>
          <w:sz w:val="24"/>
          <w:szCs w:val="24"/>
        </w:rPr>
        <w:t xml:space="preserve"> </w:t>
      </w:r>
      <w:r w:rsidR="00606B0F" w:rsidRPr="00B448F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606B0F" w:rsidRPr="00B448F0">
        <w:rPr>
          <w:rFonts w:ascii="Times New Roman" w:eastAsia="Times New Roman" w:hAnsi="Times New Roman" w:cs="Times New Roman"/>
          <w:sz w:val="24"/>
          <w:szCs w:val="24"/>
        </w:rPr>
        <w:t>she had either the right or the authori</w:t>
      </w:r>
      <w:r>
        <w:rPr>
          <w:rFonts w:ascii="Times New Roman" w:eastAsia="Times New Roman" w:hAnsi="Times New Roman" w:cs="Times New Roman"/>
          <w:sz w:val="24"/>
          <w:szCs w:val="24"/>
        </w:rPr>
        <w:t>s</w:t>
      </w:r>
      <w:r w:rsidR="00606B0F" w:rsidRPr="00B448F0">
        <w:rPr>
          <w:rFonts w:ascii="Times New Roman" w:eastAsia="Times New Roman" w:hAnsi="Times New Roman" w:cs="Times New Roman"/>
          <w:sz w:val="24"/>
          <w:szCs w:val="24"/>
        </w:rPr>
        <w:t>ation to receive, take, acquire, or dispose of the property.</w:t>
      </w:r>
      <w:r w:rsidRPr="00092298">
        <w:rPr>
          <w:rFonts w:ascii="Times New Roman" w:eastAsia="Times New Roman" w:hAnsi="Times New Roman" w:cs="Times New Roman"/>
          <w:sz w:val="24"/>
          <w:szCs w:val="24"/>
        </w:rPr>
        <w:t xml:space="preserve"> The existence of such a claim may constitute an answer to a property related crime in which the</w:t>
      </w:r>
      <w:r w:rsidRPr="00092298">
        <w:rPr>
          <w:rFonts w:ascii="Times New Roman" w:hAnsi="Times New Roman" w:cs="Times New Roman"/>
          <w:sz w:val="24"/>
          <w:szCs w:val="24"/>
        </w:rPr>
        <w:t xml:space="preserve"> </w:t>
      </w:r>
      <w:r w:rsidRPr="00092298">
        <w:rPr>
          <w:rFonts w:ascii="Times New Roman" w:eastAsia="Times New Roman" w:hAnsi="Times New Roman" w:cs="Times New Roman"/>
          <w:sz w:val="24"/>
          <w:szCs w:val="24"/>
        </w:rPr>
        <w:t>issue as to whether the accused had a genuine belief in the legal right to the property</w:t>
      </w:r>
      <w:r w:rsidRPr="00092298">
        <w:rPr>
          <w:rFonts w:ascii="Times New Roman" w:hAnsi="Times New Roman" w:cs="Times New Roman"/>
          <w:sz w:val="24"/>
          <w:szCs w:val="24"/>
        </w:rPr>
        <w:t xml:space="preserve"> </w:t>
      </w:r>
      <w:r w:rsidRPr="00092298">
        <w:rPr>
          <w:rFonts w:ascii="Times New Roman" w:eastAsia="Times New Roman" w:hAnsi="Times New Roman" w:cs="Times New Roman"/>
          <w:sz w:val="24"/>
          <w:szCs w:val="24"/>
        </w:rPr>
        <w:t>rather than a belief in a legal right to employ the means in question to recover it, is relevant to the determination of culpability. Once the defence is successfully raised</w:t>
      </w:r>
      <w:r w:rsidRPr="00092298">
        <w:rPr>
          <w:rFonts w:ascii="Times New Roman" w:hAnsi="Times New Roman" w:cs="Times New Roman"/>
          <w:sz w:val="24"/>
          <w:szCs w:val="24"/>
        </w:rPr>
        <w:t xml:space="preserve"> on the evidence, </w:t>
      </w:r>
      <w:r>
        <w:rPr>
          <w:rFonts w:ascii="Times New Roman" w:hAnsi="Times New Roman" w:cs="Times New Roman"/>
          <w:sz w:val="24"/>
          <w:szCs w:val="24"/>
        </w:rPr>
        <w:t>i</w:t>
      </w:r>
      <w:r w:rsidRPr="00092298">
        <w:rPr>
          <w:rFonts w:ascii="Times New Roman" w:hAnsi="Times New Roman" w:cs="Times New Roman"/>
          <w:sz w:val="24"/>
          <w:szCs w:val="24"/>
        </w:rPr>
        <w:t xml:space="preserve">t is then for the prosecution to negative it (see </w:t>
      </w:r>
      <w:r w:rsidRPr="00092298">
        <w:rPr>
          <w:rFonts w:ascii="Times New Roman" w:eastAsia="Times New Roman" w:hAnsi="Times New Roman" w:cs="Times New Roman"/>
          <w:i/>
          <w:sz w:val="24"/>
          <w:szCs w:val="24"/>
        </w:rPr>
        <w:t xml:space="preserve">Astor v Hayes (1998) 38 A </w:t>
      </w:r>
      <w:proofErr w:type="spellStart"/>
      <w:r w:rsidRPr="00092298">
        <w:rPr>
          <w:rFonts w:ascii="Times New Roman" w:eastAsia="Times New Roman" w:hAnsi="Times New Roman" w:cs="Times New Roman"/>
          <w:i/>
          <w:sz w:val="24"/>
          <w:szCs w:val="24"/>
        </w:rPr>
        <w:t>Crim</w:t>
      </w:r>
      <w:proofErr w:type="spellEnd"/>
      <w:r w:rsidRPr="00092298">
        <w:rPr>
          <w:rFonts w:ascii="Times New Roman" w:eastAsia="Times New Roman" w:hAnsi="Times New Roman" w:cs="Times New Roman"/>
          <w:i/>
          <w:sz w:val="24"/>
          <w:szCs w:val="24"/>
        </w:rPr>
        <w:t xml:space="preserve"> R 219</w:t>
      </w:r>
      <w:r>
        <w:rPr>
          <w:rFonts w:ascii="Times New Roman" w:eastAsia="Times New Roman" w:hAnsi="Times New Roman" w:cs="Times New Roman"/>
          <w:sz w:val="24"/>
          <w:szCs w:val="24"/>
        </w:rPr>
        <w:t>).</w:t>
      </w:r>
    </w:p>
    <w:p w:rsidR="00F748B3" w:rsidRPr="00092298" w:rsidRDefault="00F748B3" w:rsidP="00092298">
      <w:pPr>
        <w:spacing w:after="0" w:line="360" w:lineRule="auto"/>
        <w:jc w:val="both"/>
        <w:rPr>
          <w:rFonts w:ascii="Times New Roman" w:hAnsi="Times New Roman" w:cs="Times New Roman"/>
          <w:sz w:val="24"/>
          <w:szCs w:val="24"/>
        </w:rPr>
      </w:pPr>
    </w:p>
    <w:p w:rsidR="00606B0F" w:rsidRPr="00092298" w:rsidRDefault="00606B0F" w:rsidP="00260BCC">
      <w:pPr>
        <w:spacing w:after="0" w:line="360" w:lineRule="auto"/>
        <w:jc w:val="both"/>
        <w:rPr>
          <w:rFonts w:ascii="Times New Roman" w:eastAsia="Times New Roman" w:hAnsi="Times New Roman" w:cs="Times New Roman"/>
          <w:sz w:val="24"/>
          <w:szCs w:val="24"/>
        </w:rPr>
      </w:pPr>
      <w:r w:rsidRPr="00092298">
        <w:rPr>
          <w:rFonts w:ascii="Times New Roman" w:eastAsia="Times New Roman" w:hAnsi="Times New Roman" w:cs="Times New Roman"/>
          <w:bCs/>
          <w:sz w:val="24"/>
          <w:szCs w:val="24"/>
        </w:rPr>
        <w:t>The authorities relating to a claim of right were reviewed by the N</w:t>
      </w:r>
      <w:r w:rsidR="00092298">
        <w:rPr>
          <w:rFonts w:ascii="Times New Roman" w:eastAsia="Times New Roman" w:hAnsi="Times New Roman" w:cs="Times New Roman"/>
          <w:bCs/>
          <w:sz w:val="24"/>
          <w:szCs w:val="24"/>
        </w:rPr>
        <w:t xml:space="preserve">ew </w:t>
      </w:r>
      <w:r w:rsidRPr="00092298">
        <w:rPr>
          <w:rFonts w:ascii="Times New Roman" w:eastAsia="Times New Roman" w:hAnsi="Times New Roman" w:cs="Times New Roman"/>
          <w:bCs/>
          <w:sz w:val="24"/>
          <w:szCs w:val="24"/>
        </w:rPr>
        <w:t>S</w:t>
      </w:r>
      <w:r w:rsidR="00092298">
        <w:rPr>
          <w:rFonts w:ascii="Times New Roman" w:eastAsia="Times New Roman" w:hAnsi="Times New Roman" w:cs="Times New Roman"/>
          <w:bCs/>
          <w:sz w:val="24"/>
          <w:szCs w:val="24"/>
        </w:rPr>
        <w:t xml:space="preserve">outh </w:t>
      </w:r>
      <w:r w:rsidR="00260BCC" w:rsidRPr="00092298">
        <w:rPr>
          <w:rFonts w:ascii="Times New Roman" w:eastAsia="Times New Roman" w:hAnsi="Times New Roman" w:cs="Times New Roman"/>
          <w:bCs/>
          <w:sz w:val="24"/>
          <w:szCs w:val="24"/>
        </w:rPr>
        <w:t>W</w:t>
      </w:r>
      <w:r w:rsidR="00260BCC">
        <w:rPr>
          <w:rFonts w:ascii="Times New Roman" w:eastAsia="Times New Roman" w:hAnsi="Times New Roman" w:cs="Times New Roman"/>
          <w:bCs/>
          <w:sz w:val="24"/>
          <w:szCs w:val="24"/>
        </w:rPr>
        <w:t xml:space="preserve">ales </w:t>
      </w:r>
      <w:r w:rsidR="00260BCC" w:rsidRPr="00092298">
        <w:rPr>
          <w:rFonts w:ascii="Times New Roman" w:eastAsia="Times New Roman" w:hAnsi="Times New Roman" w:cs="Times New Roman"/>
          <w:bCs/>
          <w:sz w:val="24"/>
          <w:szCs w:val="24"/>
        </w:rPr>
        <w:t>Court</w:t>
      </w:r>
      <w:r w:rsidRPr="00092298">
        <w:rPr>
          <w:rFonts w:ascii="Times New Roman" w:eastAsia="Times New Roman" w:hAnsi="Times New Roman" w:cs="Times New Roman"/>
          <w:bCs/>
          <w:sz w:val="24"/>
          <w:szCs w:val="24"/>
        </w:rPr>
        <w:t xml:space="preserve"> of Criminal Appeal in </w:t>
      </w:r>
      <w:r w:rsidRPr="00260BCC">
        <w:rPr>
          <w:rFonts w:ascii="Times New Roman" w:eastAsia="Times New Roman" w:hAnsi="Times New Roman" w:cs="Times New Roman"/>
          <w:bCs/>
          <w:i/>
          <w:sz w:val="24"/>
          <w:szCs w:val="24"/>
        </w:rPr>
        <w:t>R v </w:t>
      </w:r>
      <w:proofErr w:type="spellStart"/>
      <w:r w:rsidRPr="00260BCC">
        <w:rPr>
          <w:rFonts w:ascii="Times New Roman" w:eastAsia="Times New Roman" w:hAnsi="Times New Roman" w:cs="Times New Roman"/>
          <w:bCs/>
          <w:i/>
          <w:sz w:val="24"/>
          <w:szCs w:val="24"/>
        </w:rPr>
        <w:t>Fuge</w:t>
      </w:r>
      <w:proofErr w:type="spellEnd"/>
      <w:r w:rsidRPr="00260BCC">
        <w:rPr>
          <w:rFonts w:ascii="Times New Roman" w:eastAsia="Times New Roman" w:hAnsi="Times New Roman" w:cs="Times New Roman"/>
          <w:bCs/>
          <w:i/>
          <w:sz w:val="24"/>
          <w:szCs w:val="24"/>
        </w:rPr>
        <w:t xml:space="preserve"> (2001) 123 A </w:t>
      </w:r>
      <w:proofErr w:type="spellStart"/>
      <w:r w:rsidRPr="00260BCC">
        <w:rPr>
          <w:rFonts w:ascii="Times New Roman" w:eastAsia="Times New Roman" w:hAnsi="Times New Roman" w:cs="Times New Roman"/>
          <w:bCs/>
          <w:i/>
          <w:sz w:val="24"/>
          <w:szCs w:val="24"/>
        </w:rPr>
        <w:t>Crim</w:t>
      </w:r>
      <w:proofErr w:type="spellEnd"/>
      <w:r w:rsidRPr="00260BCC">
        <w:rPr>
          <w:rFonts w:ascii="Times New Roman" w:eastAsia="Times New Roman" w:hAnsi="Times New Roman" w:cs="Times New Roman"/>
          <w:bCs/>
          <w:i/>
          <w:sz w:val="24"/>
          <w:szCs w:val="24"/>
        </w:rPr>
        <w:t xml:space="preserve"> R 310 at 314-315</w:t>
      </w:r>
      <w:r w:rsidRPr="00092298">
        <w:rPr>
          <w:rFonts w:ascii="Times New Roman" w:eastAsia="Times New Roman" w:hAnsi="Times New Roman" w:cs="Times New Roman"/>
          <w:bCs/>
          <w:sz w:val="24"/>
          <w:szCs w:val="24"/>
        </w:rPr>
        <w:t xml:space="preserve">. The principles </w:t>
      </w:r>
      <w:r w:rsidR="00F748B3">
        <w:rPr>
          <w:rFonts w:ascii="Times New Roman" w:eastAsia="Times New Roman" w:hAnsi="Times New Roman" w:cs="Times New Roman"/>
          <w:bCs/>
          <w:sz w:val="24"/>
          <w:szCs w:val="24"/>
        </w:rPr>
        <w:t xml:space="preserve">relating to this defence </w:t>
      </w:r>
      <w:r w:rsidR="00260BCC">
        <w:rPr>
          <w:rFonts w:ascii="Times New Roman" w:eastAsia="Times New Roman" w:hAnsi="Times New Roman" w:cs="Times New Roman"/>
          <w:bCs/>
          <w:sz w:val="24"/>
          <w:szCs w:val="24"/>
        </w:rPr>
        <w:t>were stated to be</w:t>
      </w:r>
      <w:r w:rsidRPr="00092298">
        <w:rPr>
          <w:rFonts w:ascii="Times New Roman" w:eastAsia="Times New Roman" w:hAnsi="Times New Roman" w:cs="Times New Roman"/>
          <w:bCs/>
          <w:sz w:val="24"/>
          <w:szCs w:val="24"/>
        </w:rPr>
        <w:t xml:space="preserve"> as follows:</w:t>
      </w:r>
    </w:p>
    <w:p w:rsidR="00606B0F" w:rsidRPr="00B448F0" w:rsidRDefault="00606B0F" w:rsidP="00260BCC">
      <w:pPr>
        <w:numPr>
          <w:ilvl w:val="0"/>
          <w:numId w:val="11"/>
        </w:numPr>
        <w:spacing w:after="0"/>
        <w:ind w:right="576"/>
        <w:jc w:val="both"/>
        <w:rPr>
          <w:rFonts w:ascii="Times New Roman" w:eastAsia="Times New Roman" w:hAnsi="Times New Roman" w:cs="Times New Roman"/>
          <w:sz w:val="24"/>
          <w:szCs w:val="24"/>
        </w:rPr>
      </w:pPr>
      <w:r w:rsidRPr="00B448F0">
        <w:rPr>
          <w:rFonts w:ascii="Times New Roman" w:eastAsia="Times New Roman" w:hAnsi="Times New Roman" w:cs="Times New Roman"/>
          <w:sz w:val="24"/>
          <w:szCs w:val="24"/>
        </w:rPr>
        <w:t>The claim of right must be one that involves a belief as to the right to the property or money in the hands of another.</w:t>
      </w:r>
    </w:p>
    <w:p w:rsidR="00606B0F" w:rsidRPr="00B448F0" w:rsidRDefault="00606B0F" w:rsidP="00260BCC">
      <w:pPr>
        <w:numPr>
          <w:ilvl w:val="0"/>
          <w:numId w:val="11"/>
        </w:numPr>
        <w:spacing w:before="100" w:beforeAutospacing="1" w:after="100" w:afterAutospacing="1"/>
        <w:ind w:right="576"/>
        <w:jc w:val="both"/>
        <w:rPr>
          <w:rFonts w:ascii="Times New Roman" w:eastAsia="Times New Roman" w:hAnsi="Times New Roman" w:cs="Times New Roman"/>
          <w:sz w:val="24"/>
          <w:szCs w:val="24"/>
        </w:rPr>
      </w:pPr>
      <w:r w:rsidRPr="00B448F0">
        <w:rPr>
          <w:rFonts w:ascii="Times New Roman" w:eastAsia="Times New Roman" w:hAnsi="Times New Roman" w:cs="Times New Roman"/>
          <w:sz w:val="24"/>
          <w:szCs w:val="24"/>
        </w:rPr>
        <w:t> The claim must be genu</w:t>
      </w:r>
      <w:r w:rsidR="00260BCC">
        <w:rPr>
          <w:rFonts w:ascii="Times New Roman" w:eastAsia="Times New Roman" w:hAnsi="Times New Roman" w:cs="Times New Roman"/>
          <w:sz w:val="24"/>
          <w:szCs w:val="24"/>
        </w:rPr>
        <w:t xml:space="preserve">inely, that is, honestly held, </w:t>
      </w:r>
      <w:r w:rsidRPr="00B448F0">
        <w:rPr>
          <w:rFonts w:ascii="Times New Roman" w:eastAsia="Times New Roman" w:hAnsi="Times New Roman" w:cs="Times New Roman"/>
          <w:sz w:val="24"/>
          <w:szCs w:val="24"/>
        </w:rPr>
        <w:t>whether it was well founded in fact or law or not.</w:t>
      </w:r>
    </w:p>
    <w:p w:rsidR="00606B0F" w:rsidRPr="00B448F0" w:rsidRDefault="00606B0F" w:rsidP="00260BCC">
      <w:pPr>
        <w:numPr>
          <w:ilvl w:val="0"/>
          <w:numId w:val="11"/>
        </w:numPr>
        <w:spacing w:before="100" w:beforeAutospacing="1" w:after="100" w:afterAutospacing="1"/>
        <w:ind w:right="576"/>
        <w:jc w:val="both"/>
        <w:rPr>
          <w:rFonts w:ascii="Times New Roman" w:eastAsia="Times New Roman" w:hAnsi="Times New Roman" w:cs="Times New Roman"/>
          <w:sz w:val="24"/>
          <w:szCs w:val="24"/>
        </w:rPr>
      </w:pPr>
      <w:r w:rsidRPr="00B448F0">
        <w:rPr>
          <w:rFonts w:ascii="Times New Roman" w:eastAsia="Times New Roman" w:hAnsi="Times New Roman" w:cs="Times New Roman"/>
          <w:sz w:val="24"/>
          <w:szCs w:val="24"/>
        </w:rPr>
        <w:t>While the belief does not have to be reasonable, a colourable pretence is insufficient.</w:t>
      </w:r>
    </w:p>
    <w:p w:rsidR="00606B0F" w:rsidRPr="00B448F0" w:rsidRDefault="00606B0F" w:rsidP="00260BCC">
      <w:pPr>
        <w:numPr>
          <w:ilvl w:val="0"/>
          <w:numId w:val="11"/>
        </w:numPr>
        <w:spacing w:before="100" w:beforeAutospacing="1" w:after="100" w:afterAutospacing="1"/>
        <w:ind w:right="576"/>
        <w:jc w:val="both"/>
        <w:rPr>
          <w:rFonts w:ascii="Times New Roman" w:eastAsia="Times New Roman" w:hAnsi="Times New Roman" w:cs="Times New Roman"/>
          <w:sz w:val="24"/>
          <w:szCs w:val="24"/>
        </w:rPr>
      </w:pPr>
      <w:r w:rsidRPr="00B448F0">
        <w:rPr>
          <w:rFonts w:ascii="Times New Roman" w:eastAsia="Times New Roman" w:hAnsi="Times New Roman" w:cs="Times New Roman"/>
          <w:sz w:val="24"/>
          <w:szCs w:val="24"/>
        </w:rPr>
        <w:t>The belief must be one of a legal entitlement to the property and not simply a moral entitlement.</w:t>
      </w:r>
    </w:p>
    <w:p w:rsidR="00606B0F" w:rsidRPr="00B448F0" w:rsidRDefault="00606B0F" w:rsidP="00260BCC">
      <w:pPr>
        <w:numPr>
          <w:ilvl w:val="0"/>
          <w:numId w:val="11"/>
        </w:numPr>
        <w:spacing w:before="100" w:beforeAutospacing="1" w:after="100" w:afterAutospacing="1"/>
        <w:ind w:right="576"/>
        <w:jc w:val="both"/>
        <w:rPr>
          <w:rFonts w:ascii="Times New Roman" w:eastAsia="Times New Roman" w:hAnsi="Times New Roman" w:cs="Times New Roman"/>
          <w:sz w:val="24"/>
          <w:szCs w:val="24"/>
        </w:rPr>
      </w:pPr>
      <w:r w:rsidRPr="00B448F0">
        <w:rPr>
          <w:rFonts w:ascii="Times New Roman" w:eastAsia="Times New Roman" w:hAnsi="Times New Roman" w:cs="Times New Roman"/>
          <w:sz w:val="24"/>
          <w:szCs w:val="24"/>
        </w:rPr>
        <w:t>The existence of such a claim, when genuinely held, may constitute an answer to a crime in which the means used to take the property involved a</w:t>
      </w:r>
      <w:r w:rsidR="00260BCC">
        <w:rPr>
          <w:rFonts w:ascii="Times New Roman" w:eastAsia="Times New Roman" w:hAnsi="Times New Roman" w:cs="Times New Roman"/>
          <w:sz w:val="24"/>
          <w:szCs w:val="24"/>
        </w:rPr>
        <w:t xml:space="preserve">n assault, or the use </w:t>
      </w:r>
      <w:r w:rsidR="00260BCC">
        <w:rPr>
          <w:rFonts w:ascii="Times New Roman" w:eastAsia="Times New Roman" w:hAnsi="Times New Roman" w:cs="Times New Roman"/>
          <w:sz w:val="24"/>
          <w:szCs w:val="24"/>
        </w:rPr>
        <w:lastRenderedPageBreak/>
        <w:t xml:space="preserve">of arms, </w:t>
      </w:r>
      <w:r w:rsidRPr="00B448F0">
        <w:rPr>
          <w:rFonts w:ascii="Times New Roman" w:eastAsia="Times New Roman" w:hAnsi="Times New Roman" w:cs="Times New Roman"/>
          <w:sz w:val="24"/>
          <w:szCs w:val="24"/>
        </w:rPr>
        <w:t>the relevant issue being whether the accused had a genuine belief in a legal right to the property rather than a belief in a legal right to employ the means in question to recover it.</w:t>
      </w:r>
    </w:p>
    <w:p w:rsidR="00606B0F" w:rsidRPr="00B448F0" w:rsidRDefault="00606B0F" w:rsidP="00260BCC">
      <w:pPr>
        <w:numPr>
          <w:ilvl w:val="0"/>
          <w:numId w:val="11"/>
        </w:numPr>
        <w:spacing w:before="100" w:beforeAutospacing="1" w:after="100" w:afterAutospacing="1"/>
        <w:ind w:right="576"/>
        <w:jc w:val="both"/>
        <w:rPr>
          <w:rFonts w:ascii="Times New Roman" w:eastAsia="Times New Roman" w:hAnsi="Times New Roman" w:cs="Times New Roman"/>
          <w:sz w:val="24"/>
          <w:szCs w:val="24"/>
        </w:rPr>
      </w:pPr>
      <w:r w:rsidRPr="00B448F0">
        <w:rPr>
          <w:rFonts w:ascii="Times New Roman" w:eastAsia="Times New Roman" w:hAnsi="Times New Roman" w:cs="Times New Roman"/>
          <w:sz w:val="24"/>
          <w:szCs w:val="24"/>
        </w:rPr>
        <w:t>The claim of right is not confined to the specific property or banknotes which were once held by the claimant, but can also extend to cases where what is taken is their equivalent in value, although that may be qualified when, for example, the property is taken ostensibly under a claim of right to hold them by way of safekeeping, or as security for a loan, yet the actual intention was to sell them.</w:t>
      </w:r>
    </w:p>
    <w:p w:rsidR="00606B0F" w:rsidRPr="00B448F0" w:rsidRDefault="00606B0F" w:rsidP="00260BCC">
      <w:pPr>
        <w:numPr>
          <w:ilvl w:val="0"/>
          <w:numId w:val="11"/>
        </w:numPr>
        <w:spacing w:before="100" w:beforeAutospacing="1" w:after="100" w:afterAutospacing="1"/>
        <w:ind w:right="576"/>
        <w:jc w:val="both"/>
        <w:rPr>
          <w:rFonts w:ascii="Times New Roman" w:eastAsia="Times New Roman" w:hAnsi="Times New Roman" w:cs="Times New Roman"/>
          <w:sz w:val="24"/>
          <w:szCs w:val="24"/>
        </w:rPr>
      </w:pPr>
      <w:r w:rsidRPr="00B448F0">
        <w:rPr>
          <w:rFonts w:ascii="Times New Roman" w:eastAsia="Times New Roman" w:hAnsi="Times New Roman" w:cs="Times New Roman"/>
          <w:sz w:val="24"/>
          <w:szCs w:val="24"/>
        </w:rPr>
        <w:t>The claim of right must, however, extend to the entirety of the property or money taken. Such a claim does not provide any answer where the property or money taken intentionally goes beyond that to which the bona fide claim attaches.</w:t>
      </w:r>
    </w:p>
    <w:p w:rsidR="00606B0F" w:rsidRPr="00B448F0" w:rsidRDefault="00606B0F" w:rsidP="00260BCC">
      <w:pPr>
        <w:numPr>
          <w:ilvl w:val="0"/>
          <w:numId w:val="11"/>
        </w:numPr>
        <w:spacing w:before="100" w:beforeAutospacing="1" w:after="100" w:afterAutospacing="1"/>
        <w:ind w:right="576"/>
        <w:jc w:val="both"/>
        <w:rPr>
          <w:rFonts w:ascii="Times New Roman" w:eastAsia="Times New Roman" w:hAnsi="Times New Roman" w:cs="Times New Roman"/>
          <w:sz w:val="24"/>
          <w:szCs w:val="24"/>
        </w:rPr>
      </w:pPr>
      <w:r w:rsidRPr="00B448F0">
        <w:rPr>
          <w:rFonts w:ascii="Times New Roman" w:eastAsia="Times New Roman" w:hAnsi="Times New Roman" w:cs="Times New Roman"/>
          <w:sz w:val="24"/>
          <w:szCs w:val="24"/>
        </w:rPr>
        <w:t>In the case of an offender charged as an accessory, what is relevant is the existence of a bona fide claim in the principal offender or offenders. There can be no accessorial liability unless there has in fact been a foundational knowing of the essential facts which made what was done a crime, and unless the person who is charged as an accessory intentionally aided, abetted, counselled or procured those acts.</w:t>
      </w:r>
    </w:p>
    <w:p w:rsidR="00606B0F" w:rsidRPr="00B448F0" w:rsidRDefault="00606B0F" w:rsidP="00260BCC">
      <w:pPr>
        <w:numPr>
          <w:ilvl w:val="0"/>
          <w:numId w:val="11"/>
        </w:numPr>
        <w:spacing w:before="100" w:beforeAutospacing="1" w:after="100" w:afterAutospacing="1"/>
        <w:ind w:right="576"/>
        <w:jc w:val="both"/>
        <w:rPr>
          <w:rFonts w:ascii="Times New Roman" w:eastAsia="Times New Roman" w:hAnsi="Times New Roman" w:cs="Times New Roman"/>
          <w:sz w:val="24"/>
          <w:szCs w:val="24"/>
        </w:rPr>
      </w:pPr>
      <w:r w:rsidRPr="00B448F0">
        <w:rPr>
          <w:rFonts w:ascii="Times New Roman" w:eastAsia="Times New Roman" w:hAnsi="Times New Roman" w:cs="Times New Roman"/>
          <w:sz w:val="24"/>
          <w:szCs w:val="24"/>
        </w:rPr>
        <w:t>It is for the Crown to negative a claim of right where it is sufficiently raised on the evidence, to the satisfaction of the jury.</w:t>
      </w:r>
    </w:p>
    <w:p w:rsidR="00606B0F" w:rsidRDefault="00260BCC" w:rsidP="00606B0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F748B3" w:rsidRPr="00260BCC">
        <w:rPr>
          <w:rFonts w:ascii="Times New Roman" w:hAnsi="Times New Roman" w:cs="Times New Roman"/>
          <w:sz w:val="24"/>
          <w:szCs w:val="24"/>
        </w:rPr>
        <w:t>substantive</w:t>
      </w:r>
      <w:r w:rsidR="00F748B3">
        <w:rPr>
          <w:rFonts w:ascii="Times New Roman" w:hAnsi="Times New Roman" w:cs="Times New Roman"/>
          <w:sz w:val="24"/>
          <w:szCs w:val="24"/>
        </w:rPr>
        <w:t xml:space="preserve"> </w:t>
      </w:r>
      <w:r>
        <w:rPr>
          <w:rFonts w:ascii="Times New Roman" w:hAnsi="Times New Roman" w:cs="Times New Roman"/>
          <w:sz w:val="24"/>
          <w:szCs w:val="24"/>
        </w:rPr>
        <w:t xml:space="preserve">defence of </w:t>
      </w:r>
      <w:r w:rsidR="00F748B3">
        <w:rPr>
          <w:rFonts w:ascii="Times New Roman" w:hAnsi="Times New Roman" w:cs="Times New Roman"/>
          <w:sz w:val="24"/>
          <w:szCs w:val="24"/>
        </w:rPr>
        <w:t xml:space="preserve">honest claim of right clearly </w:t>
      </w:r>
      <w:r w:rsidR="00F748B3" w:rsidRPr="00260BCC">
        <w:rPr>
          <w:rFonts w:ascii="Times New Roman" w:hAnsi="Times New Roman" w:cs="Times New Roman"/>
          <w:sz w:val="24"/>
          <w:szCs w:val="24"/>
        </w:rPr>
        <w:t>operates to negate the fault element of the property offence</w:t>
      </w:r>
      <w:r w:rsidR="00F748B3">
        <w:rPr>
          <w:rFonts w:ascii="Times New Roman" w:hAnsi="Times New Roman" w:cs="Times New Roman"/>
          <w:sz w:val="24"/>
          <w:szCs w:val="24"/>
        </w:rPr>
        <w:t>.  It</w:t>
      </w:r>
      <w:r w:rsidR="00606B0F" w:rsidRPr="00260BCC">
        <w:rPr>
          <w:rFonts w:ascii="Times New Roman" w:hAnsi="Times New Roman" w:cs="Times New Roman"/>
          <w:sz w:val="24"/>
          <w:szCs w:val="24"/>
        </w:rPr>
        <w:t xml:space="preserve"> operates to negative </w:t>
      </w:r>
      <w:proofErr w:type="spellStart"/>
      <w:r w:rsidR="00606B0F" w:rsidRPr="00F748B3">
        <w:rPr>
          <w:rFonts w:ascii="Times New Roman" w:hAnsi="Times New Roman" w:cs="Times New Roman"/>
          <w:i/>
          <w:sz w:val="24"/>
          <w:szCs w:val="24"/>
        </w:rPr>
        <w:t>mens</w:t>
      </w:r>
      <w:proofErr w:type="spellEnd"/>
      <w:r w:rsidR="00606B0F" w:rsidRPr="00F748B3">
        <w:rPr>
          <w:rFonts w:ascii="Times New Roman" w:hAnsi="Times New Roman" w:cs="Times New Roman"/>
          <w:i/>
          <w:sz w:val="24"/>
          <w:szCs w:val="24"/>
        </w:rPr>
        <w:t xml:space="preserve"> </w:t>
      </w:r>
      <w:proofErr w:type="spellStart"/>
      <w:r w:rsidR="00606B0F" w:rsidRPr="00F748B3">
        <w:rPr>
          <w:rFonts w:ascii="Times New Roman" w:hAnsi="Times New Roman" w:cs="Times New Roman"/>
          <w:i/>
          <w:sz w:val="24"/>
          <w:szCs w:val="24"/>
        </w:rPr>
        <w:t>rea</w:t>
      </w:r>
      <w:proofErr w:type="spellEnd"/>
      <w:r w:rsidR="00606B0F" w:rsidRPr="00260BCC">
        <w:rPr>
          <w:rFonts w:ascii="Times New Roman" w:hAnsi="Times New Roman" w:cs="Times New Roman"/>
          <w:sz w:val="24"/>
          <w:szCs w:val="24"/>
        </w:rPr>
        <w:t xml:space="preserve">, </w:t>
      </w:r>
      <w:r w:rsidR="00F748B3">
        <w:rPr>
          <w:rFonts w:ascii="Times New Roman" w:hAnsi="Times New Roman" w:cs="Times New Roman"/>
          <w:sz w:val="24"/>
          <w:szCs w:val="24"/>
        </w:rPr>
        <w:t xml:space="preserve">for property related offences </w:t>
      </w:r>
      <w:r w:rsidR="00F748B3" w:rsidRPr="00092298">
        <w:rPr>
          <w:rFonts w:ascii="Times New Roman" w:eastAsia="Times New Roman" w:hAnsi="Times New Roman" w:cs="Times New Roman"/>
          <w:sz w:val="24"/>
          <w:szCs w:val="24"/>
        </w:rPr>
        <w:t>in which the</w:t>
      </w:r>
      <w:r w:rsidR="00F748B3" w:rsidRPr="00092298">
        <w:rPr>
          <w:rFonts w:ascii="Times New Roman" w:hAnsi="Times New Roman" w:cs="Times New Roman"/>
          <w:sz w:val="24"/>
          <w:szCs w:val="24"/>
        </w:rPr>
        <w:t xml:space="preserve"> </w:t>
      </w:r>
      <w:r w:rsidR="00F748B3" w:rsidRPr="00092298">
        <w:rPr>
          <w:rFonts w:ascii="Times New Roman" w:eastAsia="Times New Roman" w:hAnsi="Times New Roman" w:cs="Times New Roman"/>
          <w:sz w:val="24"/>
          <w:szCs w:val="24"/>
        </w:rPr>
        <w:t>issue as to whether the accused had a genuine belief in the legal right to the property</w:t>
      </w:r>
      <w:r w:rsidR="00F748B3" w:rsidRPr="00092298">
        <w:rPr>
          <w:rFonts w:ascii="Times New Roman" w:hAnsi="Times New Roman" w:cs="Times New Roman"/>
          <w:sz w:val="24"/>
          <w:szCs w:val="24"/>
        </w:rPr>
        <w:t xml:space="preserve"> </w:t>
      </w:r>
      <w:r w:rsidR="00F748B3" w:rsidRPr="00092298">
        <w:rPr>
          <w:rFonts w:ascii="Times New Roman" w:eastAsia="Times New Roman" w:hAnsi="Times New Roman" w:cs="Times New Roman"/>
          <w:sz w:val="24"/>
          <w:szCs w:val="24"/>
        </w:rPr>
        <w:t>is relevant to the determination of culpability</w:t>
      </w:r>
      <w:r w:rsidR="00F748B3">
        <w:rPr>
          <w:rFonts w:ascii="Times New Roman" w:eastAsia="Times New Roman" w:hAnsi="Times New Roman" w:cs="Times New Roman"/>
          <w:sz w:val="24"/>
          <w:szCs w:val="24"/>
        </w:rPr>
        <w:t xml:space="preserve"> </w:t>
      </w:r>
      <w:r w:rsidR="00606B0F" w:rsidRPr="00260BCC">
        <w:rPr>
          <w:rFonts w:ascii="Times New Roman" w:hAnsi="Times New Roman" w:cs="Times New Roman"/>
          <w:sz w:val="24"/>
          <w:szCs w:val="24"/>
        </w:rPr>
        <w:t>and thus absolves from criminal liability</w:t>
      </w:r>
      <w:r w:rsidR="00F748B3">
        <w:rPr>
          <w:rFonts w:ascii="Times New Roman" w:hAnsi="Times New Roman" w:cs="Times New Roman"/>
          <w:sz w:val="24"/>
          <w:szCs w:val="24"/>
        </w:rPr>
        <w:t xml:space="preserve"> any person who held such a belief</w:t>
      </w:r>
      <w:r w:rsidR="00606B0F" w:rsidRPr="00260BCC">
        <w:rPr>
          <w:rFonts w:ascii="Times New Roman" w:hAnsi="Times New Roman" w:cs="Times New Roman"/>
          <w:sz w:val="24"/>
          <w:szCs w:val="24"/>
        </w:rPr>
        <w:t>.</w:t>
      </w:r>
      <w:r w:rsidR="00F748B3" w:rsidRPr="00F748B3">
        <w:rPr>
          <w:rFonts w:ascii="Times New Roman" w:eastAsia="Times New Roman" w:hAnsi="Times New Roman" w:cs="Times New Roman"/>
          <w:sz w:val="24"/>
          <w:szCs w:val="24"/>
        </w:rPr>
        <w:t xml:space="preserve"> </w:t>
      </w:r>
      <w:r w:rsidR="00F748B3">
        <w:rPr>
          <w:rFonts w:ascii="Times New Roman" w:eastAsia="Times New Roman" w:hAnsi="Times New Roman" w:cs="Times New Roman"/>
          <w:sz w:val="24"/>
          <w:szCs w:val="24"/>
        </w:rPr>
        <w:t xml:space="preserve">This defence has successfully been applied to offences relating to </w:t>
      </w:r>
      <w:r w:rsidR="00F748B3" w:rsidRPr="00B448F0">
        <w:rPr>
          <w:rFonts w:ascii="Times New Roman" w:eastAsia="Times New Roman" w:hAnsi="Times New Roman" w:cs="Times New Roman"/>
          <w:sz w:val="24"/>
          <w:szCs w:val="24"/>
        </w:rPr>
        <w:t>receiv</w:t>
      </w:r>
      <w:r w:rsidR="00F748B3">
        <w:rPr>
          <w:rFonts w:ascii="Times New Roman" w:eastAsia="Times New Roman" w:hAnsi="Times New Roman" w:cs="Times New Roman"/>
          <w:sz w:val="24"/>
          <w:szCs w:val="24"/>
        </w:rPr>
        <w:t>ing</w:t>
      </w:r>
      <w:r w:rsidR="00F748B3" w:rsidRPr="00B448F0">
        <w:rPr>
          <w:rFonts w:ascii="Times New Roman" w:eastAsia="Times New Roman" w:hAnsi="Times New Roman" w:cs="Times New Roman"/>
          <w:sz w:val="24"/>
          <w:szCs w:val="24"/>
        </w:rPr>
        <w:t>, tak</w:t>
      </w:r>
      <w:r w:rsidR="00F748B3">
        <w:rPr>
          <w:rFonts w:ascii="Times New Roman" w:eastAsia="Times New Roman" w:hAnsi="Times New Roman" w:cs="Times New Roman"/>
          <w:sz w:val="24"/>
          <w:szCs w:val="24"/>
        </w:rPr>
        <w:t>ing</w:t>
      </w:r>
      <w:r w:rsidR="00F748B3" w:rsidRPr="00B448F0">
        <w:rPr>
          <w:rFonts w:ascii="Times New Roman" w:eastAsia="Times New Roman" w:hAnsi="Times New Roman" w:cs="Times New Roman"/>
          <w:sz w:val="24"/>
          <w:szCs w:val="24"/>
        </w:rPr>
        <w:t>, acquir</w:t>
      </w:r>
      <w:r w:rsidR="00F748B3">
        <w:rPr>
          <w:rFonts w:ascii="Times New Roman" w:eastAsia="Times New Roman" w:hAnsi="Times New Roman" w:cs="Times New Roman"/>
          <w:sz w:val="24"/>
          <w:szCs w:val="24"/>
        </w:rPr>
        <w:t>ing</w:t>
      </w:r>
      <w:r w:rsidR="00F748B3" w:rsidRPr="00B448F0">
        <w:rPr>
          <w:rFonts w:ascii="Times New Roman" w:eastAsia="Times New Roman" w:hAnsi="Times New Roman" w:cs="Times New Roman"/>
          <w:sz w:val="24"/>
          <w:szCs w:val="24"/>
        </w:rPr>
        <w:t>, or dispos</w:t>
      </w:r>
      <w:r w:rsidR="00F748B3">
        <w:rPr>
          <w:rFonts w:ascii="Times New Roman" w:eastAsia="Times New Roman" w:hAnsi="Times New Roman" w:cs="Times New Roman"/>
          <w:sz w:val="24"/>
          <w:szCs w:val="24"/>
        </w:rPr>
        <w:t>ing</w:t>
      </w:r>
      <w:r w:rsidR="00F748B3" w:rsidRPr="00B448F0">
        <w:rPr>
          <w:rFonts w:ascii="Times New Roman" w:eastAsia="Times New Roman" w:hAnsi="Times New Roman" w:cs="Times New Roman"/>
          <w:sz w:val="24"/>
          <w:szCs w:val="24"/>
        </w:rPr>
        <w:t xml:space="preserve"> of property</w:t>
      </w:r>
      <w:r w:rsidR="007523DA">
        <w:rPr>
          <w:rFonts w:ascii="Times New Roman" w:eastAsia="Times New Roman" w:hAnsi="Times New Roman" w:cs="Times New Roman"/>
          <w:sz w:val="24"/>
          <w:szCs w:val="24"/>
        </w:rPr>
        <w:t xml:space="preserve">, mainly </w:t>
      </w:r>
      <w:r w:rsidR="004A0FDD">
        <w:rPr>
          <w:rFonts w:ascii="Times New Roman" w:eastAsia="Times New Roman" w:hAnsi="Times New Roman" w:cs="Times New Roman"/>
          <w:sz w:val="24"/>
          <w:szCs w:val="24"/>
        </w:rPr>
        <w:t xml:space="preserve">in the form of </w:t>
      </w:r>
      <w:r w:rsidR="007523DA">
        <w:rPr>
          <w:rFonts w:ascii="Times New Roman" w:eastAsia="Times New Roman" w:hAnsi="Times New Roman" w:cs="Times New Roman"/>
          <w:sz w:val="24"/>
          <w:szCs w:val="24"/>
        </w:rPr>
        <w:t xml:space="preserve">chattels (see for example </w:t>
      </w:r>
      <w:proofErr w:type="spellStart"/>
      <w:r w:rsidR="007523DA" w:rsidRPr="004A0FDD">
        <w:rPr>
          <w:rFonts w:ascii="Times New Roman" w:eastAsia="Times New Roman" w:hAnsi="Times New Roman" w:cs="Times New Roman"/>
          <w:i/>
          <w:sz w:val="24"/>
          <w:szCs w:val="24"/>
        </w:rPr>
        <w:t>Oyat</w:t>
      </w:r>
      <w:proofErr w:type="spellEnd"/>
      <w:r w:rsidR="007523DA" w:rsidRPr="004A0FDD">
        <w:rPr>
          <w:rFonts w:ascii="Times New Roman" w:eastAsia="Times New Roman" w:hAnsi="Times New Roman" w:cs="Times New Roman"/>
          <w:i/>
          <w:sz w:val="24"/>
          <w:szCs w:val="24"/>
        </w:rPr>
        <w:t xml:space="preserve"> v. Uganda [1967] EA 827</w:t>
      </w:r>
      <w:r w:rsidR="007523DA">
        <w:rPr>
          <w:rFonts w:ascii="Times New Roman" w:eastAsia="Times New Roman" w:hAnsi="Times New Roman" w:cs="Times New Roman"/>
          <w:sz w:val="24"/>
          <w:szCs w:val="24"/>
        </w:rPr>
        <w:t xml:space="preserve">) and in respect of malicious damage to property (see for example </w:t>
      </w:r>
      <w:proofErr w:type="spellStart"/>
      <w:r w:rsidR="004A0FDD" w:rsidRPr="004A0FDD">
        <w:rPr>
          <w:rFonts w:ascii="Times New Roman" w:eastAsia="Times New Roman" w:hAnsi="Times New Roman" w:cs="Times New Roman"/>
          <w:i/>
          <w:sz w:val="24"/>
          <w:szCs w:val="24"/>
        </w:rPr>
        <w:t>Nkwine</w:t>
      </w:r>
      <w:proofErr w:type="spellEnd"/>
      <w:r w:rsidR="004A0FDD" w:rsidRPr="004A0FDD">
        <w:rPr>
          <w:rFonts w:ascii="Times New Roman" w:eastAsia="Times New Roman" w:hAnsi="Times New Roman" w:cs="Times New Roman"/>
          <w:i/>
          <w:sz w:val="24"/>
          <w:szCs w:val="24"/>
        </w:rPr>
        <w:t xml:space="preserve"> Jackson v. Uganda, H.C. Criminal Appeal No. 59 of 1992 [1995] III KALR 113</w:t>
      </w:r>
      <w:r w:rsidR="004A0FDD">
        <w:rPr>
          <w:rFonts w:ascii="Times New Roman" w:eastAsia="Times New Roman" w:hAnsi="Times New Roman" w:cs="Times New Roman"/>
          <w:sz w:val="24"/>
          <w:szCs w:val="24"/>
        </w:rPr>
        <w:t>)</w:t>
      </w:r>
      <w:r w:rsidR="00F748B3">
        <w:rPr>
          <w:rFonts w:ascii="Times New Roman" w:eastAsia="Times New Roman" w:hAnsi="Times New Roman" w:cs="Times New Roman"/>
          <w:sz w:val="24"/>
          <w:szCs w:val="24"/>
        </w:rPr>
        <w:t xml:space="preserve">. The question </w:t>
      </w:r>
      <w:r w:rsidR="004A0FDD">
        <w:rPr>
          <w:rFonts w:ascii="Times New Roman" w:eastAsia="Times New Roman" w:hAnsi="Times New Roman" w:cs="Times New Roman"/>
          <w:sz w:val="24"/>
          <w:szCs w:val="24"/>
        </w:rPr>
        <w:t xml:space="preserve">in this appeal </w:t>
      </w:r>
      <w:r w:rsidR="00F748B3">
        <w:rPr>
          <w:rFonts w:ascii="Times New Roman" w:eastAsia="Times New Roman" w:hAnsi="Times New Roman" w:cs="Times New Roman"/>
          <w:sz w:val="24"/>
          <w:szCs w:val="24"/>
        </w:rPr>
        <w:t xml:space="preserve">is whether it applies as well to the offence of forcible entry into </w:t>
      </w:r>
      <w:r w:rsidR="007523DA">
        <w:rPr>
          <w:rFonts w:ascii="Times New Roman" w:eastAsia="Times New Roman" w:hAnsi="Times New Roman" w:cs="Times New Roman"/>
          <w:sz w:val="24"/>
          <w:szCs w:val="24"/>
        </w:rPr>
        <w:t xml:space="preserve">real </w:t>
      </w:r>
      <w:r w:rsidR="00F748B3">
        <w:rPr>
          <w:rFonts w:ascii="Times New Roman" w:eastAsia="Times New Roman" w:hAnsi="Times New Roman" w:cs="Times New Roman"/>
          <w:sz w:val="24"/>
          <w:szCs w:val="24"/>
        </w:rPr>
        <w:t xml:space="preserve">property. </w:t>
      </w:r>
    </w:p>
    <w:p w:rsidR="00260BCC" w:rsidRDefault="00260BCC" w:rsidP="00606B0F">
      <w:pPr>
        <w:spacing w:after="0" w:line="360" w:lineRule="auto"/>
        <w:jc w:val="both"/>
        <w:rPr>
          <w:rFonts w:ascii="Times New Roman" w:hAnsi="Times New Roman" w:cs="Times New Roman"/>
          <w:sz w:val="24"/>
          <w:szCs w:val="24"/>
        </w:rPr>
      </w:pPr>
    </w:p>
    <w:p w:rsidR="00D0289F" w:rsidRDefault="00F748B3" w:rsidP="00D0289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offence</w:t>
      </w:r>
      <w:r w:rsidRPr="00B448F0">
        <w:rPr>
          <w:rFonts w:ascii="Times New Roman" w:hAnsi="Times New Roman" w:cs="Times New Roman"/>
          <w:sz w:val="24"/>
          <w:szCs w:val="24"/>
        </w:rPr>
        <w:t xml:space="preserve"> of Forcible Entry c/s 77 of </w:t>
      </w:r>
      <w:r w:rsidRPr="00B448F0">
        <w:rPr>
          <w:rFonts w:ascii="Times New Roman" w:hAnsi="Times New Roman" w:cs="Times New Roman"/>
          <w:i/>
          <w:sz w:val="24"/>
          <w:szCs w:val="24"/>
        </w:rPr>
        <w:t>The Penal Code Act</w:t>
      </w:r>
      <w:r>
        <w:rPr>
          <w:rFonts w:ascii="Times New Roman" w:hAnsi="Times New Roman" w:cs="Times New Roman"/>
          <w:sz w:val="24"/>
          <w:szCs w:val="24"/>
        </w:rPr>
        <w:t xml:space="preserve"> is committed by any person </w:t>
      </w:r>
      <w:r w:rsidRPr="00F748B3">
        <w:rPr>
          <w:rFonts w:ascii="Times New Roman" w:hAnsi="Times New Roman" w:cs="Times New Roman"/>
          <w:sz w:val="24"/>
          <w:szCs w:val="24"/>
        </w:rPr>
        <w:t>who, in order to take possession thereof, enters on any lands or tenements in a violent manner, whether such violence consists in actual force</w:t>
      </w:r>
      <w:r w:rsidR="00D0289F">
        <w:rPr>
          <w:rFonts w:ascii="Times New Roman" w:hAnsi="Times New Roman" w:cs="Times New Roman"/>
          <w:sz w:val="24"/>
          <w:szCs w:val="24"/>
        </w:rPr>
        <w:t xml:space="preserve"> </w:t>
      </w:r>
      <w:r w:rsidRPr="00F748B3">
        <w:rPr>
          <w:rFonts w:ascii="Times New Roman" w:hAnsi="Times New Roman" w:cs="Times New Roman"/>
          <w:sz w:val="24"/>
          <w:szCs w:val="24"/>
        </w:rPr>
        <w:t>applied to any other person or in threats or in breaking open any house or in collecting an unusual nu</w:t>
      </w:r>
      <w:r w:rsidR="00D0289F">
        <w:rPr>
          <w:rFonts w:ascii="Times New Roman" w:hAnsi="Times New Roman" w:cs="Times New Roman"/>
          <w:sz w:val="24"/>
          <w:szCs w:val="24"/>
        </w:rPr>
        <w:t xml:space="preserve">mber of people. </w:t>
      </w:r>
      <w:r w:rsidR="00211880" w:rsidRPr="00B448F0">
        <w:rPr>
          <w:rFonts w:ascii="Times New Roman" w:hAnsi="Times New Roman" w:cs="Times New Roman"/>
          <w:sz w:val="24"/>
          <w:szCs w:val="24"/>
        </w:rPr>
        <w:t xml:space="preserve">Forcible entry is constituted by entering </w:t>
      </w:r>
      <w:proofErr w:type="gramStart"/>
      <w:r w:rsidR="00211880" w:rsidRPr="00B448F0">
        <w:rPr>
          <w:rFonts w:ascii="Times New Roman" w:hAnsi="Times New Roman" w:cs="Times New Roman"/>
          <w:sz w:val="24"/>
          <w:szCs w:val="24"/>
        </w:rPr>
        <w:t>upon,</w:t>
      </w:r>
      <w:proofErr w:type="gramEnd"/>
      <w:r w:rsidR="00211880" w:rsidRPr="00B448F0">
        <w:rPr>
          <w:rFonts w:ascii="Times New Roman" w:hAnsi="Times New Roman" w:cs="Times New Roman"/>
          <w:sz w:val="24"/>
          <w:szCs w:val="24"/>
        </w:rPr>
        <w:t xml:space="preserve"> or keeping possession of, lands or tenements with menaces, force and arms and </w:t>
      </w:r>
      <w:r w:rsidR="00211880" w:rsidRPr="00B448F0">
        <w:rPr>
          <w:rFonts w:ascii="Times New Roman" w:hAnsi="Times New Roman" w:cs="Times New Roman"/>
          <w:sz w:val="24"/>
          <w:szCs w:val="24"/>
        </w:rPr>
        <w:lastRenderedPageBreak/>
        <w:t xml:space="preserve">without the authority of the law (see </w:t>
      </w:r>
      <w:r w:rsidR="00211880" w:rsidRPr="003B7043">
        <w:rPr>
          <w:rFonts w:ascii="Times New Roman" w:hAnsi="Times New Roman" w:cs="Times New Roman"/>
          <w:i/>
          <w:sz w:val="24"/>
          <w:szCs w:val="24"/>
        </w:rPr>
        <w:t xml:space="preserve">Russell on Crime (12th ed., (1964), p. </w:t>
      </w:r>
      <w:r w:rsidR="00211880" w:rsidRPr="00B448F0">
        <w:rPr>
          <w:rFonts w:ascii="Times New Roman" w:hAnsi="Times New Roman" w:cs="Times New Roman"/>
          <w:sz w:val="24"/>
          <w:szCs w:val="24"/>
        </w:rPr>
        <w:t xml:space="preserve">279). </w:t>
      </w:r>
      <w:r w:rsidR="00D0289F">
        <w:rPr>
          <w:rFonts w:ascii="Times New Roman" w:hAnsi="Times New Roman" w:cs="Times New Roman"/>
          <w:sz w:val="24"/>
          <w:szCs w:val="24"/>
        </w:rPr>
        <w:t xml:space="preserve">For purposes of this offence, </w:t>
      </w:r>
      <w:r w:rsidR="00D0289F" w:rsidRPr="00F748B3">
        <w:rPr>
          <w:rFonts w:ascii="Times New Roman" w:hAnsi="Times New Roman" w:cs="Times New Roman"/>
          <w:sz w:val="24"/>
          <w:szCs w:val="24"/>
        </w:rPr>
        <w:t xml:space="preserve">it is immaterial whether </w:t>
      </w:r>
      <w:r w:rsidR="00D0289F">
        <w:rPr>
          <w:rFonts w:ascii="Times New Roman" w:hAnsi="Times New Roman" w:cs="Times New Roman"/>
          <w:sz w:val="24"/>
          <w:szCs w:val="24"/>
        </w:rPr>
        <w:t>the offender</w:t>
      </w:r>
      <w:r w:rsidR="00D0289F" w:rsidRPr="00F748B3">
        <w:rPr>
          <w:rFonts w:ascii="Times New Roman" w:hAnsi="Times New Roman" w:cs="Times New Roman"/>
          <w:sz w:val="24"/>
          <w:szCs w:val="24"/>
        </w:rPr>
        <w:t xml:space="preserve"> is entitled to enter on the land or not</w:t>
      </w:r>
      <w:r w:rsidR="00D0289F">
        <w:rPr>
          <w:rFonts w:ascii="Times New Roman" w:hAnsi="Times New Roman" w:cs="Times New Roman"/>
          <w:sz w:val="24"/>
          <w:szCs w:val="24"/>
        </w:rPr>
        <w:t xml:space="preserve">. </w:t>
      </w:r>
      <w:r w:rsidR="00D0289F" w:rsidRPr="00B448F0">
        <w:rPr>
          <w:rFonts w:ascii="Times New Roman" w:hAnsi="Times New Roman" w:cs="Times New Roman"/>
          <w:sz w:val="24"/>
          <w:szCs w:val="24"/>
        </w:rPr>
        <w:t xml:space="preserve">Forcible entry is prohibited even by a person who is entitled to possession or who has a legal right of entry (see </w:t>
      </w:r>
      <w:proofErr w:type="spellStart"/>
      <w:r w:rsidR="00D0289F" w:rsidRPr="00B448F0">
        <w:rPr>
          <w:rFonts w:ascii="Times New Roman" w:hAnsi="Times New Roman" w:cs="Times New Roman"/>
          <w:i/>
          <w:sz w:val="24"/>
          <w:szCs w:val="24"/>
        </w:rPr>
        <w:t>Hemmings</w:t>
      </w:r>
      <w:proofErr w:type="spellEnd"/>
      <w:r w:rsidR="00D0289F" w:rsidRPr="00B448F0">
        <w:rPr>
          <w:rFonts w:ascii="Times New Roman" w:hAnsi="Times New Roman" w:cs="Times New Roman"/>
          <w:i/>
          <w:sz w:val="24"/>
          <w:szCs w:val="24"/>
        </w:rPr>
        <w:t xml:space="preserve"> Y. Stoke </w:t>
      </w:r>
      <w:proofErr w:type="spellStart"/>
      <w:r w:rsidR="00D0289F" w:rsidRPr="00B448F0">
        <w:rPr>
          <w:rFonts w:ascii="Times New Roman" w:hAnsi="Times New Roman" w:cs="Times New Roman"/>
          <w:i/>
          <w:sz w:val="24"/>
          <w:szCs w:val="24"/>
        </w:rPr>
        <w:t>Poges</w:t>
      </w:r>
      <w:proofErr w:type="spellEnd"/>
      <w:r w:rsidR="00D0289F" w:rsidRPr="00B448F0">
        <w:rPr>
          <w:rFonts w:ascii="Times New Roman" w:hAnsi="Times New Roman" w:cs="Times New Roman"/>
          <w:i/>
          <w:sz w:val="24"/>
          <w:szCs w:val="24"/>
        </w:rPr>
        <w:t xml:space="preserve"> Golf Club Ltd. [1920] 1 K.B. 720</w:t>
      </w:r>
      <w:r w:rsidR="00D0289F" w:rsidRPr="00B448F0">
        <w:rPr>
          <w:rFonts w:ascii="Times New Roman" w:hAnsi="Times New Roman" w:cs="Times New Roman"/>
          <w:sz w:val="24"/>
          <w:szCs w:val="24"/>
        </w:rPr>
        <w:t xml:space="preserve">). </w:t>
      </w:r>
      <w:r w:rsidR="00D0289F">
        <w:rPr>
          <w:rFonts w:ascii="Times New Roman" w:hAnsi="Times New Roman" w:cs="Times New Roman"/>
          <w:sz w:val="24"/>
          <w:szCs w:val="24"/>
        </w:rPr>
        <w:t>The only</w:t>
      </w:r>
      <w:r w:rsidR="00D0289F" w:rsidRPr="00F748B3">
        <w:rPr>
          <w:rFonts w:ascii="Times New Roman" w:hAnsi="Times New Roman" w:cs="Times New Roman"/>
          <w:sz w:val="24"/>
          <w:szCs w:val="24"/>
        </w:rPr>
        <w:t xml:space="preserve"> except</w:t>
      </w:r>
      <w:r w:rsidR="00D0289F">
        <w:rPr>
          <w:rFonts w:ascii="Times New Roman" w:hAnsi="Times New Roman" w:cs="Times New Roman"/>
          <w:sz w:val="24"/>
          <w:szCs w:val="24"/>
        </w:rPr>
        <w:t>ion is in respect of</w:t>
      </w:r>
      <w:r w:rsidR="00D0289F" w:rsidRPr="00F748B3">
        <w:rPr>
          <w:rFonts w:ascii="Times New Roman" w:hAnsi="Times New Roman" w:cs="Times New Roman"/>
          <w:sz w:val="24"/>
          <w:szCs w:val="24"/>
        </w:rPr>
        <w:t xml:space="preserve"> </w:t>
      </w:r>
      <w:r w:rsidR="00D0289F">
        <w:rPr>
          <w:rFonts w:ascii="Times New Roman" w:hAnsi="Times New Roman" w:cs="Times New Roman"/>
          <w:sz w:val="24"/>
          <w:szCs w:val="24"/>
        </w:rPr>
        <w:t xml:space="preserve">those persons who </w:t>
      </w:r>
      <w:r w:rsidR="004A0FDD">
        <w:rPr>
          <w:rFonts w:ascii="Times New Roman" w:hAnsi="Times New Roman" w:cs="Times New Roman"/>
          <w:sz w:val="24"/>
          <w:szCs w:val="24"/>
        </w:rPr>
        <w:t xml:space="preserve">forcefully </w:t>
      </w:r>
      <w:r w:rsidR="00D0289F">
        <w:rPr>
          <w:rFonts w:ascii="Times New Roman" w:hAnsi="Times New Roman" w:cs="Times New Roman"/>
          <w:sz w:val="24"/>
          <w:szCs w:val="24"/>
        </w:rPr>
        <w:t>enter upon lands or tenements of their own, but which are</w:t>
      </w:r>
      <w:r w:rsidR="00D0289F" w:rsidRPr="00F748B3">
        <w:rPr>
          <w:rFonts w:ascii="Times New Roman" w:hAnsi="Times New Roman" w:cs="Times New Roman"/>
          <w:sz w:val="24"/>
          <w:szCs w:val="24"/>
        </w:rPr>
        <w:t xml:space="preserve"> in the custody of </w:t>
      </w:r>
      <w:r w:rsidR="00D0289F">
        <w:rPr>
          <w:rFonts w:ascii="Times New Roman" w:hAnsi="Times New Roman" w:cs="Times New Roman"/>
          <w:sz w:val="24"/>
          <w:szCs w:val="24"/>
        </w:rPr>
        <w:t>their servants or bailiffs</w:t>
      </w:r>
      <w:r w:rsidR="00D0289F" w:rsidRPr="00F748B3">
        <w:rPr>
          <w:rFonts w:ascii="Times New Roman" w:hAnsi="Times New Roman" w:cs="Times New Roman"/>
          <w:sz w:val="24"/>
          <w:szCs w:val="24"/>
        </w:rPr>
        <w:t>.</w:t>
      </w:r>
    </w:p>
    <w:p w:rsidR="00D0289F" w:rsidRDefault="00D0289F" w:rsidP="003E0BA3">
      <w:pPr>
        <w:spacing w:after="0" w:line="360" w:lineRule="auto"/>
        <w:jc w:val="both"/>
        <w:rPr>
          <w:rFonts w:ascii="Times New Roman" w:hAnsi="Times New Roman" w:cs="Times New Roman"/>
          <w:sz w:val="24"/>
          <w:szCs w:val="24"/>
        </w:rPr>
      </w:pPr>
    </w:p>
    <w:p w:rsidR="003F4DA3" w:rsidRPr="00B448F0" w:rsidRDefault="00211880" w:rsidP="003F4DA3">
      <w:pPr>
        <w:spacing w:after="0" w:line="360" w:lineRule="auto"/>
        <w:jc w:val="both"/>
        <w:rPr>
          <w:rFonts w:ascii="Times New Roman" w:hAnsi="Times New Roman" w:cs="Times New Roman"/>
          <w:sz w:val="24"/>
          <w:szCs w:val="24"/>
        </w:rPr>
      </w:pPr>
      <w:r w:rsidRPr="00B448F0">
        <w:rPr>
          <w:rFonts w:ascii="Times New Roman" w:hAnsi="Times New Roman" w:cs="Times New Roman"/>
          <w:sz w:val="24"/>
          <w:szCs w:val="24"/>
        </w:rPr>
        <w:t xml:space="preserve">To establish that the entry and detainer is forcible there must be proof of such force as constitutes a public breach of the peace, or such conduct as constitutes a riot or unlawful assembly </w:t>
      </w:r>
      <w:r w:rsidR="00D02917" w:rsidRPr="00B448F0">
        <w:rPr>
          <w:rFonts w:ascii="Times New Roman" w:hAnsi="Times New Roman" w:cs="Times New Roman"/>
          <w:sz w:val="24"/>
          <w:szCs w:val="24"/>
        </w:rPr>
        <w:t xml:space="preserve">or such as to be likely to deter a person minded to resist the entry </w:t>
      </w:r>
      <w:r w:rsidRPr="00B448F0">
        <w:rPr>
          <w:rFonts w:ascii="Times New Roman" w:hAnsi="Times New Roman" w:cs="Times New Roman"/>
          <w:sz w:val="24"/>
          <w:szCs w:val="24"/>
        </w:rPr>
        <w:t xml:space="preserve">(see </w:t>
      </w:r>
      <w:proofErr w:type="spellStart"/>
      <w:r w:rsidRPr="00B448F0">
        <w:rPr>
          <w:rFonts w:ascii="Times New Roman" w:hAnsi="Times New Roman" w:cs="Times New Roman"/>
          <w:i/>
          <w:sz w:val="24"/>
          <w:szCs w:val="24"/>
        </w:rPr>
        <w:t>Archbold's</w:t>
      </w:r>
      <w:proofErr w:type="spellEnd"/>
      <w:r w:rsidRPr="00B448F0">
        <w:rPr>
          <w:rFonts w:ascii="Times New Roman" w:hAnsi="Times New Roman" w:cs="Times New Roman"/>
          <w:i/>
          <w:sz w:val="24"/>
          <w:szCs w:val="24"/>
        </w:rPr>
        <w:t xml:space="preserve"> Criminal Pleading, Evidence and Practice</w:t>
      </w:r>
      <w:r w:rsidRPr="00B448F0">
        <w:rPr>
          <w:rFonts w:ascii="Times New Roman" w:hAnsi="Times New Roman" w:cs="Times New Roman"/>
          <w:sz w:val="24"/>
          <w:szCs w:val="24"/>
        </w:rPr>
        <w:t xml:space="preserve"> (38th ed., (1973), </w:t>
      </w:r>
      <w:proofErr w:type="spellStart"/>
      <w:r w:rsidRPr="00B448F0">
        <w:rPr>
          <w:rFonts w:ascii="Times New Roman" w:hAnsi="Times New Roman" w:cs="Times New Roman"/>
          <w:sz w:val="24"/>
          <w:szCs w:val="24"/>
        </w:rPr>
        <w:t>para</w:t>
      </w:r>
      <w:proofErr w:type="spellEnd"/>
      <w:r w:rsidRPr="00B448F0">
        <w:rPr>
          <w:rFonts w:ascii="Times New Roman" w:hAnsi="Times New Roman" w:cs="Times New Roman"/>
          <w:sz w:val="24"/>
          <w:szCs w:val="24"/>
        </w:rPr>
        <w:t>. 3608).</w:t>
      </w:r>
      <w:r w:rsidR="003E0BA3" w:rsidRPr="00B448F0">
        <w:t xml:space="preserve"> </w:t>
      </w:r>
      <w:r w:rsidR="00D0289F">
        <w:rPr>
          <w:rFonts w:ascii="Times New Roman" w:hAnsi="Times New Roman" w:cs="Times New Roman"/>
          <w:sz w:val="24"/>
          <w:szCs w:val="24"/>
        </w:rPr>
        <w:t>Whereas the wording in s</w:t>
      </w:r>
      <w:r w:rsidR="00D0289F" w:rsidRPr="00B448F0">
        <w:rPr>
          <w:rFonts w:ascii="Times New Roman" w:hAnsi="Times New Roman" w:cs="Times New Roman"/>
          <w:sz w:val="24"/>
          <w:szCs w:val="24"/>
        </w:rPr>
        <w:t xml:space="preserve">ection 7 of </w:t>
      </w:r>
      <w:r w:rsidR="00D0289F" w:rsidRPr="00B448F0">
        <w:rPr>
          <w:rFonts w:ascii="Times New Roman" w:hAnsi="Times New Roman" w:cs="Times New Roman"/>
          <w:i/>
          <w:sz w:val="24"/>
          <w:szCs w:val="24"/>
        </w:rPr>
        <w:t>The Penal Code Act</w:t>
      </w:r>
      <w:r w:rsidR="00D0289F" w:rsidRPr="00B448F0">
        <w:rPr>
          <w:rFonts w:ascii="Times New Roman" w:hAnsi="Times New Roman" w:cs="Times New Roman"/>
          <w:sz w:val="24"/>
          <w:szCs w:val="24"/>
        </w:rPr>
        <w:t xml:space="preserve"> </w:t>
      </w:r>
      <w:r w:rsidR="00D0289F" w:rsidRPr="00B448F0">
        <w:rPr>
          <w:rFonts w:ascii="Times New Roman" w:eastAsia="Times New Roman" w:hAnsi="Times New Roman" w:cs="Times New Roman"/>
          <w:sz w:val="24"/>
          <w:szCs w:val="24"/>
        </w:rPr>
        <w:t>i</w:t>
      </w:r>
      <w:r w:rsidR="00D0289F">
        <w:rPr>
          <w:rFonts w:ascii="Times New Roman" w:eastAsia="Times New Roman" w:hAnsi="Times New Roman" w:cs="Times New Roman"/>
          <w:sz w:val="24"/>
          <w:szCs w:val="24"/>
        </w:rPr>
        <w:t xml:space="preserve">s wide enough to cover any property related offence, including </w:t>
      </w:r>
      <w:r w:rsidR="003F4DA3">
        <w:rPr>
          <w:rFonts w:ascii="Times New Roman" w:eastAsia="Times New Roman" w:hAnsi="Times New Roman" w:cs="Times New Roman"/>
          <w:sz w:val="24"/>
          <w:szCs w:val="24"/>
        </w:rPr>
        <w:t>offences</w:t>
      </w:r>
      <w:r w:rsidR="00D0289F">
        <w:rPr>
          <w:rFonts w:ascii="Times New Roman" w:eastAsia="Times New Roman" w:hAnsi="Times New Roman" w:cs="Times New Roman"/>
          <w:sz w:val="24"/>
          <w:szCs w:val="24"/>
        </w:rPr>
        <w:t xml:space="preserve"> in respect of which force is used in receiving</w:t>
      </w:r>
      <w:r w:rsidR="00D0289F" w:rsidRPr="00B448F0">
        <w:rPr>
          <w:rFonts w:ascii="Times New Roman" w:eastAsia="Times New Roman" w:hAnsi="Times New Roman" w:cs="Times New Roman"/>
          <w:sz w:val="24"/>
          <w:szCs w:val="24"/>
        </w:rPr>
        <w:t>, tak</w:t>
      </w:r>
      <w:r w:rsidR="00D0289F">
        <w:rPr>
          <w:rFonts w:ascii="Times New Roman" w:eastAsia="Times New Roman" w:hAnsi="Times New Roman" w:cs="Times New Roman"/>
          <w:sz w:val="24"/>
          <w:szCs w:val="24"/>
        </w:rPr>
        <w:t>ing</w:t>
      </w:r>
      <w:r w:rsidR="00D0289F" w:rsidRPr="00B448F0">
        <w:rPr>
          <w:rFonts w:ascii="Times New Roman" w:eastAsia="Times New Roman" w:hAnsi="Times New Roman" w:cs="Times New Roman"/>
          <w:sz w:val="24"/>
          <w:szCs w:val="24"/>
        </w:rPr>
        <w:t>, acquir</w:t>
      </w:r>
      <w:r w:rsidR="00D0289F">
        <w:rPr>
          <w:rFonts w:ascii="Times New Roman" w:eastAsia="Times New Roman" w:hAnsi="Times New Roman" w:cs="Times New Roman"/>
          <w:sz w:val="24"/>
          <w:szCs w:val="24"/>
        </w:rPr>
        <w:t>ing</w:t>
      </w:r>
      <w:r w:rsidR="00D0289F" w:rsidRPr="00B448F0">
        <w:rPr>
          <w:rFonts w:ascii="Times New Roman" w:eastAsia="Times New Roman" w:hAnsi="Times New Roman" w:cs="Times New Roman"/>
          <w:sz w:val="24"/>
          <w:szCs w:val="24"/>
        </w:rPr>
        <w:t>, or dispos</w:t>
      </w:r>
      <w:r w:rsidR="00D0289F">
        <w:rPr>
          <w:rFonts w:ascii="Times New Roman" w:eastAsia="Times New Roman" w:hAnsi="Times New Roman" w:cs="Times New Roman"/>
          <w:sz w:val="24"/>
          <w:szCs w:val="24"/>
        </w:rPr>
        <w:t>ing</w:t>
      </w:r>
      <w:r w:rsidR="00D0289F" w:rsidRPr="00B448F0">
        <w:rPr>
          <w:rFonts w:ascii="Times New Roman" w:eastAsia="Times New Roman" w:hAnsi="Times New Roman" w:cs="Times New Roman"/>
          <w:sz w:val="24"/>
          <w:szCs w:val="24"/>
        </w:rPr>
        <w:t xml:space="preserve"> of the property</w:t>
      </w:r>
      <w:r w:rsidR="00D0289F">
        <w:rPr>
          <w:rFonts w:ascii="Times New Roman" w:eastAsia="Times New Roman" w:hAnsi="Times New Roman" w:cs="Times New Roman"/>
          <w:sz w:val="24"/>
          <w:szCs w:val="24"/>
        </w:rPr>
        <w:t xml:space="preserve">, the wording of section </w:t>
      </w:r>
      <w:r w:rsidR="00D0289F" w:rsidRPr="00B448F0">
        <w:rPr>
          <w:rFonts w:ascii="Times New Roman" w:hAnsi="Times New Roman" w:cs="Times New Roman"/>
          <w:sz w:val="24"/>
          <w:szCs w:val="24"/>
        </w:rPr>
        <w:t xml:space="preserve">77 of </w:t>
      </w:r>
      <w:r w:rsidR="00D0289F" w:rsidRPr="00B448F0">
        <w:rPr>
          <w:rFonts w:ascii="Times New Roman" w:hAnsi="Times New Roman" w:cs="Times New Roman"/>
          <w:i/>
          <w:sz w:val="24"/>
          <w:szCs w:val="24"/>
        </w:rPr>
        <w:t>The Penal Code Act</w:t>
      </w:r>
      <w:r w:rsidR="00D0289F">
        <w:rPr>
          <w:rFonts w:ascii="Times New Roman" w:hAnsi="Times New Roman" w:cs="Times New Roman"/>
          <w:sz w:val="24"/>
          <w:szCs w:val="24"/>
        </w:rPr>
        <w:t xml:space="preserve"> excludes the use of force by even those persons </w:t>
      </w:r>
      <w:r w:rsidR="003F4DA3">
        <w:rPr>
          <w:rFonts w:ascii="Times New Roman" w:hAnsi="Times New Roman" w:cs="Times New Roman"/>
          <w:sz w:val="24"/>
          <w:szCs w:val="24"/>
        </w:rPr>
        <w:t xml:space="preserve">who are </w:t>
      </w:r>
      <w:r w:rsidR="003F4DA3" w:rsidRPr="00F748B3">
        <w:rPr>
          <w:rFonts w:ascii="Times New Roman" w:hAnsi="Times New Roman" w:cs="Times New Roman"/>
          <w:sz w:val="24"/>
          <w:szCs w:val="24"/>
        </w:rPr>
        <w:t xml:space="preserve">entitled to enter </w:t>
      </w:r>
      <w:r w:rsidR="003F4DA3">
        <w:rPr>
          <w:rFonts w:ascii="Times New Roman" w:hAnsi="Times New Roman" w:cs="Times New Roman"/>
          <w:sz w:val="24"/>
          <w:szCs w:val="24"/>
        </w:rPr>
        <w:t xml:space="preserve">onto </w:t>
      </w:r>
      <w:r w:rsidR="003F4DA3" w:rsidRPr="00F748B3">
        <w:rPr>
          <w:rFonts w:ascii="Times New Roman" w:hAnsi="Times New Roman" w:cs="Times New Roman"/>
          <w:sz w:val="24"/>
          <w:szCs w:val="24"/>
        </w:rPr>
        <w:t>land</w:t>
      </w:r>
      <w:r w:rsidR="003F4DA3" w:rsidRPr="003F4DA3">
        <w:rPr>
          <w:rFonts w:ascii="Times New Roman" w:hAnsi="Times New Roman" w:cs="Times New Roman"/>
          <w:sz w:val="24"/>
          <w:szCs w:val="24"/>
        </w:rPr>
        <w:t xml:space="preserve"> </w:t>
      </w:r>
      <w:r w:rsidR="003F4DA3" w:rsidRPr="00F748B3">
        <w:rPr>
          <w:rFonts w:ascii="Times New Roman" w:hAnsi="Times New Roman" w:cs="Times New Roman"/>
          <w:sz w:val="24"/>
          <w:szCs w:val="24"/>
        </w:rPr>
        <w:t>or tenements</w:t>
      </w:r>
      <w:r w:rsidR="003F4DA3">
        <w:rPr>
          <w:rFonts w:ascii="Times New Roman" w:hAnsi="Times New Roman" w:cs="Times New Roman"/>
          <w:sz w:val="24"/>
          <w:szCs w:val="24"/>
        </w:rPr>
        <w:t xml:space="preserve">. The implication is that the defence is only available where the honest but mistaken </w:t>
      </w:r>
      <w:r w:rsidR="003F4DA3">
        <w:rPr>
          <w:rFonts w:ascii="Times New Roman" w:eastAsia="Times New Roman" w:hAnsi="Times New Roman" w:cs="Times New Roman"/>
          <w:sz w:val="24"/>
          <w:szCs w:val="24"/>
        </w:rPr>
        <w:t>receiving</w:t>
      </w:r>
      <w:r w:rsidR="003F4DA3" w:rsidRPr="00B448F0">
        <w:rPr>
          <w:rFonts w:ascii="Times New Roman" w:eastAsia="Times New Roman" w:hAnsi="Times New Roman" w:cs="Times New Roman"/>
          <w:sz w:val="24"/>
          <w:szCs w:val="24"/>
        </w:rPr>
        <w:t>, tak</w:t>
      </w:r>
      <w:r w:rsidR="003F4DA3">
        <w:rPr>
          <w:rFonts w:ascii="Times New Roman" w:eastAsia="Times New Roman" w:hAnsi="Times New Roman" w:cs="Times New Roman"/>
          <w:sz w:val="24"/>
          <w:szCs w:val="24"/>
        </w:rPr>
        <w:t>ing</w:t>
      </w:r>
      <w:r w:rsidR="003F4DA3" w:rsidRPr="00B448F0">
        <w:rPr>
          <w:rFonts w:ascii="Times New Roman" w:eastAsia="Times New Roman" w:hAnsi="Times New Roman" w:cs="Times New Roman"/>
          <w:sz w:val="24"/>
          <w:szCs w:val="24"/>
        </w:rPr>
        <w:t>, acquir</w:t>
      </w:r>
      <w:r w:rsidR="003F4DA3">
        <w:rPr>
          <w:rFonts w:ascii="Times New Roman" w:eastAsia="Times New Roman" w:hAnsi="Times New Roman" w:cs="Times New Roman"/>
          <w:sz w:val="24"/>
          <w:szCs w:val="24"/>
        </w:rPr>
        <w:t>ing</w:t>
      </w:r>
      <w:r w:rsidR="003F4DA3" w:rsidRPr="00B448F0">
        <w:rPr>
          <w:rFonts w:ascii="Times New Roman" w:eastAsia="Times New Roman" w:hAnsi="Times New Roman" w:cs="Times New Roman"/>
          <w:sz w:val="24"/>
          <w:szCs w:val="24"/>
        </w:rPr>
        <w:t>, or dispos</w:t>
      </w:r>
      <w:r w:rsidR="003F4DA3">
        <w:rPr>
          <w:rFonts w:ascii="Times New Roman" w:eastAsia="Times New Roman" w:hAnsi="Times New Roman" w:cs="Times New Roman"/>
          <w:sz w:val="24"/>
          <w:szCs w:val="24"/>
        </w:rPr>
        <w:t>ing</w:t>
      </w:r>
      <w:r w:rsidR="003F4DA3" w:rsidRPr="00B448F0">
        <w:rPr>
          <w:rFonts w:ascii="Times New Roman" w:eastAsia="Times New Roman" w:hAnsi="Times New Roman" w:cs="Times New Roman"/>
          <w:sz w:val="24"/>
          <w:szCs w:val="24"/>
        </w:rPr>
        <w:t xml:space="preserve"> of the property</w:t>
      </w:r>
      <w:r w:rsidR="003F4DA3">
        <w:rPr>
          <w:rFonts w:ascii="Times New Roman" w:eastAsia="Times New Roman" w:hAnsi="Times New Roman" w:cs="Times New Roman"/>
          <w:sz w:val="24"/>
          <w:szCs w:val="24"/>
        </w:rPr>
        <w:t xml:space="preserve"> is not accompanied by the use of </w:t>
      </w:r>
      <w:r w:rsidR="003F4DA3" w:rsidRPr="00B448F0">
        <w:rPr>
          <w:rFonts w:ascii="Times New Roman" w:hAnsi="Times New Roman" w:cs="Times New Roman"/>
          <w:sz w:val="24"/>
          <w:szCs w:val="24"/>
        </w:rPr>
        <w:t xml:space="preserve">such force </w:t>
      </w:r>
      <w:r w:rsidR="003F4DA3">
        <w:rPr>
          <w:rFonts w:ascii="Times New Roman" w:hAnsi="Times New Roman" w:cs="Times New Roman"/>
          <w:sz w:val="24"/>
          <w:szCs w:val="24"/>
        </w:rPr>
        <w:t>as</w:t>
      </w:r>
      <w:r w:rsidR="003F4DA3" w:rsidRPr="00B448F0">
        <w:rPr>
          <w:rFonts w:ascii="Times New Roman" w:hAnsi="Times New Roman" w:cs="Times New Roman"/>
          <w:sz w:val="24"/>
          <w:szCs w:val="24"/>
        </w:rPr>
        <w:t xml:space="preserve"> to be likely to deter a person minded to resist the entry</w:t>
      </w:r>
      <w:r w:rsidR="003F4DA3">
        <w:rPr>
          <w:rFonts w:ascii="Times New Roman" w:hAnsi="Times New Roman" w:cs="Times New Roman"/>
          <w:sz w:val="24"/>
          <w:szCs w:val="24"/>
        </w:rPr>
        <w:t xml:space="preserve">, where the property in issue is land or tenements. </w:t>
      </w:r>
      <w:r w:rsidR="003F4DA3" w:rsidRPr="00B448F0">
        <w:rPr>
          <w:rFonts w:ascii="Times New Roman" w:hAnsi="Times New Roman" w:cs="Times New Roman"/>
          <w:sz w:val="24"/>
          <w:szCs w:val="24"/>
        </w:rPr>
        <w:t xml:space="preserve">L. Owen Pike, </w:t>
      </w:r>
      <w:r w:rsidR="003F4DA3" w:rsidRPr="00B448F0">
        <w:rPr>
          <w:rFonts w:ascii="Times New Roman" w:hAnsi="Times New Roman" w:cs="Times New Roman"/>
          <w:i/>
          <w:sz w:val="24"/>
          <w:szCs w:val="24"/>
        </w:rPr>
        <w:t>History of Crime in England</w:t>
      </w:r>
      <w:r w:rsidR="003F4DA3" w:rsidRPr="00B448F0">
        <w:rPr>
          <w:rFonts w:ascii="Times New Roman" w:hAnsi="Times New Roman" w:cs="Times New Roman"/>
          <w:sz w:val="24"/>
          <w:szCs w:val="24"/>
        </w:rPr>
        <w:t>, vol. 1 p. 249 shows that at common law, offences of forcible entry and detainer were not confined to brigands and outlaws, but were committed by otherwise law-abiding persons, sometimes to recover land of which they had been dispossessed, and sometimes in the belief that they had some title to the land.</w:t>
      </w:r>
    </w:p>
    <w:p w:rsidR="00D0289F" w:rsidRDefault="00D0289F" w:rsidP="0002636D">
      <w:pPr>
        <w:spacing w:after="0" w:line="360" w:lineRule="auto"/>
        <w:jc w:val="both"/>
        <w:rPr>
          <w:rFonts w:ascii="Times New Roman" w:eastAsia="Times New Roman" w:hAnsi="Times New Roman" w:cs="Times New Roman"/>
          <w:sz w:val="24"/>
          <w:szCs w:val="24"/>
        </w:rPr>
      </w:pPr>
    </w:p>
    <w:p w:rsidR="00FC7E46" w:rsidRDefault="00F17176" w:rsidP="0002636D">
      <w:pPr>
        <w:spacing w:after="0" w:line="360" w:lineRule="auto"/>
        <w:jc w:val="both"/>
        <w:rPr>
          <w:rFonts w:ascii="Times New Roman" w:hAnsi="Times New Roman" w:cs="Times New Roman"/>
          <w:sz w:val="24"/>
          <w:szCs w:val="24"/>
        </w:rPr>
      </w:pPr>
      <w:r w:rsidRPr="00B448F0">
        <w:rPr>
          <w:rFonts w:ascii="Times New Roman" w:hAnsi="Times New Roman" w:cs="Times New Roman"/>
          <w:sz w:val="24"/>
          <w:szCs w:val="24"/>
        </w:rPr>
        <w:t>It is trite that words used in a penal statute should be construed according</w:t>
      </w:r>
      <w:r w:rsidR="00B5600D" w:rsidRPr="00B448F0">
        <w:rPr>
          <w:rFonts w:ascii="Times New Roman" w:hAnsi="Times New Roman" w:cs="Times New Roman"/>
          <w:sz w:val="24"/>
          <w:szCs w:val="24"/>
        </w:rPr>
        <w:t xml:space="preserve"> to </w:t>
      </w:r>
      <w:r w:rsidRPr="00B448F0">
        <w:rPr>
          <w:rFonts w:ascii="Times New Roman" w:hAnsi="Times New Roman" w:cs="Times New Roman"/>
          <w:sz w:val="24"/>
          <w:szCs w:val="24"/>
        </w:rPr>
        <w:t>the</w:t>
      </w:r>
      <w:r w:rsidR="00B5600D" w:rsidRPr="00B448F0">
        <w:rPr>
          <w:rFonts w:ascii="Times New Roman" w:hAnsi="Times New Roman" w:cs="Times New Roman"/>
          <w:sz w:val="24"/>
          <w:szCs w:val="24"/>
        </w:rPr>
        <w:t xml:space="preserve">ir natural </w:t>
      </w:r>
      <w:r w:rsidRPr="00B448F0">
        <w:rPr>
          <w:rFonts w:ascii="Times New Roman" w:hAnsi="Times New Roman" w:cs="Times New Roman"/>
          <w:sz w:val="24"/>
          <w:szCs w:val="24"/>
        </w:rPr>
        <w:t>meaning</w:t>
      </w:r>
      <w:r w:rsidR="00B5600D" w:rsidRPr="00B448F0">
        <w:rPr>
          <w:rFonts w:ascii="Times New Roman" w:hAnsi="Times New Roman" w:cs="Times New Roman"/>
          <w:sz w:val="24"/>
          <w:szCs w:val="24"/>
        </w:rPr>
        <w:t xml:space="preserve">. </w:t>
      </w:r>
      <w:r w:rsidR="003F4DA3">
        <w:rPr>
          <w:rFonts w:ascii="Times New Roman" w:hAnsi="Times New Roman" w:cs="Times New Roman"/>
          <w:sz w:val="24"/>
          <w:szCs w:val="24"/>
        </w:rPr>
        <w:t>Construed</w:t>
      </w:r>
      <w:r w:rsidR="003F4DA3" w:rsidRPr="00B448F0">
        <w:rPr>
          <w:rFonts w:ascii="Times New Roman" w:hAnsi="Times New Roman" w:cs="Times New Roman"/>
          <w:sz w:val="24"/>
          <w:szCs w:val="24"/>
        </w:rPr>
        <w:t xml:space="preserve"> according to their natural meaning</w:t>
      </w:r>
      <w:r w:rsidR="003F4DA3">
        <w:rPr>
          <w:rFonts w:ascii="Times New Roman" w:hAnsi="Times New Roman" w:cs="Times New Roman"/>
          <w:sz w:val="24"/>
          <w:szCs w:val="24"/>
        </w:rPr>
        <w:t xml:space="preserve">, the words in </w:t>
      </w:r>
      <w:r w:rsidR="00FC7E46">
        <w:rPr>
          <w:rFonts w:ascii="Times New Roman" w:eastAsia="Times New Roman" w:hAnsi="Times New Roman" w:cs="Times New Roman"/>
          <w:sz w:val="24"/>
          <w:szCs w:val="24"/>
        </w:rPr>
        <w:t xml:space="preserve">section </w:t>
      </w:r>
      <w:r w:rsidR="00FC7E46" w:rsidRPr="00B448F0">
        <w:rPr>
          <w:rFonts w:ascii="Times New Roman" w:hAnsi="Times New Roman" w:cs="Times New Roman"/>
          <w:sz w:val="24"/>
          <w:szCs w:val="24"/>
        </w:rPr>
        <w:t xml:space="preserve">77 of </w:t>
      </w:r>
      <w:r w:rsidR="00FC7E46" w:rsidRPr="00B448F0">
        <w:rPr>
          <w:rFonts w:ascii="Times New Roman" w:hAnsi="Times New Roman" w:cs="Times New Roman"/>
          <w:i/>
          <w:sz w:val="24"/>
          <w:szCs w:val="24"/>
        </w:rPr>
        <w:t>The Penal Code Act</w:t>
      </w:r>
      <w:r w:rsidR="003F4DA3">
        <w:rPr>
          <w:rFonts w:ascii="Times New Roman" w:hAnsi="Times New Roman" w:cs="Times New Roman"/>
          <w:sz w:val="24"/>
          <w:szCs w:val="24"/>
        </w:rPr>
        <w:t xml:space="preserve"> </w:t>
      </w:r>
      <w:r w:rsidR="00FC7E46">
        <w:rPr>
          <w:rFonts w:ascii="Times New Roman" w:hAnsi="Times New Roman" w:cs="Times New Roman"/>
          <w:sz w:val="24"/>
          <w:szCs w:val="24"/>
        </w:rPr>
        <w:t>mean that the</w:t>
      </w:r>
      <w:r w:rsidR="003F4DA3">
        <w:rPr>
          <w:rFonts w:ascii="Times New Roman" w:hAnsi="Times New Roman" w:cs="Times New Roman"/>
          <w:sz w:val="24"/>
          <w:szCs w:val="24"/>
        </w:rPr>
        <w:t xml:space="preserve"> offence with which the appellant was charged in the instant case </w:t>
      </w:r>
      <w:r w:rsidR="009E692D" w:rsidRPr="00B448F0">
        <w:rPr>
          <w:rFonts w:ascii="Times New Roman" w:hAnsi="Times New Roman" w:cs="Times New Roman"/>
          <w:sz w:val="24"/>
          <w:szCs w:val="24"/>
        </w:rPr>
        <w:t xml:space="preserve">is constituted by the unlawful taking of possession of real property by force or threats of force or unlawful entry into or onto another's property when accompanied by force. </w:t>
      </w:r>
      <w:r w:rsidR="00B5600D" w:rsidRPr="00B448F0">
        <w:rPr>
          <w:rFonts w:ascii="Times New Roman" w:hAnsi="Times New Roman" w:cs="Times New Roman"/>
          <w:sz w:val="24"/>
          <w:szCs w:val="24"/>
        </w:rPr>
        <w:t xml:space="preserve">The obvious reading of the section is that </w:t>
      </w:r>
      <w:r w:rsidR="006E7C49" w:rsidRPr="00B448F0">
        <w:rPr>
          <w:rFonts w:ascii="Times New Roman" w:hAnsi="Times New Roman" w:cs="Times New Roman"/>
          <w:sz w:val="24"/>
          <w:szCs w:val="24"/>
        </w:rPr>
        <w:t>it is</w:t>
      </w:r>
      <w:r w:rsidR="00B5600D" w:rsidRPr="00B448F0">
        <w:rPr>
          <w:rFonts w:ascii="Times New Roman" w:hAnsi="Times New Roman" w:cs="Times New Roman"/>
          <w:sz w:val="24"/>
          <w:szCs w:val="24"/>
        </w:rPr>
        <w:t xml:space="preserve"> necessary for the prosecution to show that his purpose in entering was to dispossess the occupier and occupy the land </w:t>
      </w:r>
      <w:r w:rsidRPr="00B448F0">
        <w:rPr>
          <w:rFonts w:ascii="Times New Roman" w:hAnsi="Times New Roman" w:cs="Times New Roman"/>
          <w:sz w:val="24"/>
          <w:szCs w:val="24"/>
        </w:rPr>
        <w:t>himself</w:t>
      </w:r>
      <w:r w:rsidR="00B5600D" w:rsidRPr="00B448F0">
        <w:rPr>
          <w:rFonts w:ascii="Times New Roman" w:hAnsi="Times New Roman" w:cs="Times New Roman"/>
          <w:sz w:val="24"/>
          <w:szCs w:val="24"/>
        </w:rPr>
        <w:t xml:space="preserve">. </w:t>
      </w:r>
      <w:r w:rsidR="00220A72" w:rsidRPr="00B448F0">
        <w:rPr>
          <w:rFonts w:ascii="Times New Roman" w:hAnsi="Times New Roman" w:cs="Times New Roman"/>
          <w:sz w:val="24"/>
          <w:szCs w:val="24"/>
        </w:rPr>
        <w:t xml:space="preserve">The </w:t>
      </w:r>
      <w:r w:rsidR="00FC7E46">
        <w:rPr>
          <w:rFonts w:ascii="Times New Roman" w:hAnsi="Times New Roman" w:cs="Times New Roman"/>
          <w:sz w:val="24"/>
          <w:szCs w:val="24"/>
        </w:rPr>
        <w:t xml:space="preserve">prosecution must prove that the </w:t>
      </w:r>
      <w:r w:rsidR="00220A72" w:rsidRPr="00B448F0">
        <w:rPr>
          <w:rFonts w:ascii="Times New Roman" w:hAnsi="Times New Roman" w:cs="Times New Roman"/>
          <w:sz w:val="24"/>
          <w:szCs w:val="24"/>
        </w:rPr>
        <w:t>entry must have been for the purpose of assuming or resuming the possession of land</w:t>
      </w:r>
      <w:r w:rsidR="00FC7E46">
        <w:rPr>
          <w:rFonts w:ascii="Times New Roman" w:hAnsi="Times New Roman" w:cs="Times New Roman"/>
          <w:sz w:val="24"/>
          <w:szCs w:val="24"/>
        </w:rPr>
        <w:t xml:space="preserve">, and not </w:t>
      </w:r>
      <w:r w:rsidR="00FC7E46">
        <w:rPr>
          <w:rFonts w:ascii="Times New Roman" w:hAnsi="Times New Roman" w:cs="Times New Roman"/>
          <w:sz w:val="24"/>
          <w:szCs w:val="24"/>
        </w:rPr>
        <w:lastRenderedPageBreak/>
        <w:t>simply chattels on the land</w:t>
      </w:r>
      <w:r w:rsidR="00220A72" w:rsidRPr="00B448F0">
        <w:rPr>
          <w:rFonts w:ascii="Times New Roman" w:hAnsi="Times New Roman" w:cs="Times New Roman"/>
          <w:sz w:val="24"/>
          <w:szCs w:val="24"/>
        </w:rPr>
        <w:t xml:space="preserve">. </w:t>
      </w:r>
      <w:r w:rsidR="0066591D" w:rsidRPr="00B448F0">
        <w:rPr>
          <w:rFonts w:ascii="Times New Roman" w:hAnsi="Times New Roman" w:cs="Times New Roman"/>
          <w:sz w:val="24"/>
          <w:szCs w:val="24"/>
        </w:rPr>
        <w:t xml:space="preserve">For that reason, forcible entry upon land for the purpose of seizing and taking away chattels, although made without permission of the occupant is merely a trespass and not a contravention of section 77 of </w:t>
      </w:r>
      <w:r w:rsidR="0066591D" w:rsidRPr="00B448F0">
        <w:rPr>
          <w:rFonts w:ascii="Times New Roman" w:hAnsi="Times New Roman" w:cs="Times New Roman"/>
          <w:i/>
          <w:sz w:val="24"/>
          <w:szCs w:val="24"/>
        </w:rPr>
        <w:t>The Penal Code Act</w:t>
      </w:r>
      <w:r w:rsidR="0066591D" w:rsidRPr="00B448F0">
        <w:rPr>
          <w:rFonts w:ascii="Times New Roman" w:hAnsi="Times New Roman" w:cs="Times New Roman"/>
          <w:sz w:val="24"/>
          <w:szCs w:val="24"/>
        </w:rPr>
        <w:t xml:space="preserve">. </w:t>
      </w:r>
    </w:p>
    <w:p w:rsidR="004A0FDD" w:rsidRDefault="004A0FDD" w:rsidP="0002636D">
      <w:pPr>
        <w:spacing w:after="0" w:line="360" w:lineRule="auto"/>
        <w:jc w:val="both"/>
        <w:rPr>
          <w:rFonts w:ascii="Times New Roman" w:hAnsi="Times New Roman" w:cs="Times New Roman"/>
          <w:sz w:val="24"/>
          <w:szCs w:val="24"/>
        </w:rPr>
      </w:pPr>
    </w:p>
    <w:p w:rsidR="00FC7E46" w:rsidRDefault="002F0C4F" w:rsidP="0002636D">
      <w:pPr>
        <w:spacing w:after="0" w:line="360" w:lineRule="auto"/>
        <w:jc w:val="both"/>
        <w:rPr>
          <w:rFonts w:ascii="Times New Roman" w:hAnsi="Times New Roman" w:cs="Times New Roman"/>
          <w:sz w:val="24"/>
          <w:szCs w:val="24"/>
        </w:rPr>
      </w:pPr>
      <w:r w:rsidRPr="00B448F0">
        <w:rPr>
          <w:rFonts w:ascii="Times New Roman" w:hAnsi="Times New Roman" w:cs="Times New Roman"/>
          <w:sz w:val="24"/>
          <w:szCs w:val="24"/>
        </w:rPr>
        <w:t>The intention of this provision is to prevent breaches of the peace in the case of a forcible entry whether or not the person entering has a right to enter peaceably.</w:t>
      </w:r>
      <w:r w:rsidR="00220A72" w:rsidRPr="00B448F0">
        <w:t xml:space="preserve"> </w:t>
      </w:r>
      <w:r w:rsidR="00220A72" w:rsidRPr="00B448F0">
        <w:rPr>
          <w:rFonts w:ascii="Times New Roman" w:hAnsi="Times New Roman" w:cs="Times New Roman"/>
          <w:sz w:val="24"/>
          <w:szCs w:val="24"/>
        </w:rPr>
        <w:t xml:space="preserve">The object is to protect the peacefulness of actual possession of land. </w:t>
      </w:r>
      <w:r w:rsidR="00FC7E46">
        <w:rPr>
          <w:rFonts w:ascii="Times New Roman" w:hAnsi="Times New Roman" w:cs="Times New Roman"/>
          <w:sz w:val="24"/>
          <w:szCs w:val="24"/>
        </w:rPr>
        <w:t>This is in line with the general policy behind the series of legal principles which</w:t>
      </w:r>
      <w:r w:rsidR="00AA0E03" w:rsidRPr="00B448F0">
        <w:rPr>
          <w:rFonts w:ascii="Times New Roman" w:hAnsi="Times New Roman" w:cs="Times New Roman"/>
          <w:sz w:val="24"/>
          <w:szCs w:val="24"/>
        </w:rPr>
        <w:t xml:space="preserve"> traditionally </w:t>
      </w:r>
      <w:r w:rsidR="00FC7E46">
        <w:rPr>
          <w:rFonts w:ascii="Times New Roman" w:hAnsi="Times New Roman" w:cs="Times New Roman"/>
          <w:sz w:val="24"/>
          <w:szCs w:val="24"/>
        </w:rPr>
        <w:t>regard</w:t>
      </w:r>
      <w:r w:rsidR="00AA0E03" w:rsidRPr="00B448F0">
        <w:rPr>
          <w:rFonts w:ascii="Times New Roman" w:hAnsi="Times New Roman" w:cs="Times New Roman"/>
          <w:sz w:val="24"/>
          <w:szCs w:val="24"/>
        </w:rPr>
        <w:t xml:space="preserve"> </w:t>
      </w:r>
      <w:r w:rsidR="00FC7E46" w:rsidRPr="00B448F0">
        <w:rPr>
          <w:rFonts w:ascii="Times New Roman" w:hAnsi="Times New Roman" w:cs="Times New Roman"/>
          <w:sz w:val="24"/>
          <w:szCs w:val="24"/>
        </w:rPr>
        <w:t xml:space="preserve">the citizen’s home </w:t>
      </w:r>
      <w:r w:rsidR="00AA0E03" w:rsidRPr="00B448F0">
        <w:rPr>
          <w:rFonts w:ascii="Times New Roman" w:hAnsi="Times New Roman" w:cs="Times New Roman"/>
          <w:sz w:val="24"/>
          <w:szCs w:val="24"/>
        </w:rPr>
        <w:t xml:space="preserve">as a privileged space. The courts </w:t>
      </w:r>
      <w:r w:rsidR="00FC7E46">
        <w:rPr>
          <w:rFonts w:ascii="Times New Roman" w:hAnsi="Times New Roman" w:cs="Times New Roman"/>
          <w:sz w:val="24"/>
          <w:szCs w:val="24"/>
        </w:rPr>
        <w:t xml:space="preserve">in that spirit </w:t>
      </w:r>
      <w:r w:rsidR="00AA0E03" w:rsidRPr="00B448F0">
        <w:rPr>
          <w:rFonts w:ascii="Times New Roman" w:hAnsi="Times New Roman" w:cs="Times New Roman"/>
          <w:sz w:val="24"/>
          <w:szCs w:val="24"/>
        </w:rPr>
        <w:t>have insisted that servants of the state cannot enter a private home without the occupier’s permission unless a specific law authorises them to do so</w:t>
      </w:r>
      <w:r w:rsidR="00AE73ED" w:rsidRPr="00B448F0">
        <w:rPr>
          <w:rFonts w:ascii="Times New Roman" w:hAnsi="Times New Roman" w:cs="Times New Roman"/>
          <w:sz w:val="24"/>
          <w:szCs w:val="24"/>
        </w:rPr>
        <w:t>. “To cross the threshold of someone’s property is to move from a public to a private world, a world in which, broadly, different social conventions, different moral obligations and different legal standards apply” (see Harry Snook, “</w:t>
      </w:r>
      <w:r w:rsidR="00AE73ED" w:rsidRPr="00B448F0">
        <w:rPr>
          <w:rFonts w:ascii="Times New Roman" w:hAnsi="Times New Roman" w:cs="Times New Roman"/>
          <w:i/>
          <w:sz w:val="24"/>
          <w:szCs w:val="24"/>
        </w:rPr>
        <w:t>Crossing the Threshold : 266 ways the State can enter your home</w:t>
      </w:r>
      <w:r w:rsidR="00AE73ED" w:rsidRPr="00B448F0">
        <w:rPr>
          <w:rFonts w:ascii="Times New Roman" w:hAnsi="Times New Roman" w:cs="Times New Roman"/>
          <w:sz w:val="24"/>
          <w:szCs w:val="24"/>
        </w:rPr>
        <w:t>,” (2007)</w:t>
      </w:r>
      <w:r w:rsidR="00434442" w:rsidRPr="00B448F0">
        <w:rPr>
          <w:rFonts w:ascii="Times New Roman" w:hAnsi="Times New Roman" w:cs="Times New Roman"/>
          <w:sz w:val="24"/>
          <w:szCs w:val="24"/>
        </w:rPr>
        <w:t>, Centre for Policy Studies, April 2007)</w:t>
      </w:r>
      <w:r w:rsidR="00AE73ED" w:rsidRPr="00B448F0">
        <w:rPr>
          <w:rFonts w:ascii="Times New Roman" w:hAnsi="Times New Roman" w:cs="Times New Roman"/>
          <w:sz w:val="24"/>
          <w:szCs w:val="24"/>
        </w:rPr>
        <w:t>.</w:t>
      </w:r>
      <w:r w:rsidR="0002636D" w:rsidRPr="00B448F0">
        <w:rPr>
          <w:rFonts w:ascii="Times New Roman" w:hAnsi="Times New Roman" w:cs="Times New Roman"/>
          <w:sz w:val="24"/>
          <w:szCs w:val="24"/>
        </w:rPr>
        <w:t xml:space="preserve"> </w:t>
      </w:r>
    </w:p>
    <w:p w:rsidR="00FC7E46" w:rsidRDefault="00FC7E46" w:rsidP="0002636D">
      <w:pPr>
        <w:spacing w:after="0" w:line="360" w:lineRule="auto"/>
        <w:jc w:val="both"/>
        <w:rPr>
          <w:rFonts w:ascii="Times New Roman" w:hAnsi="Times New Roman" w:cs="Times New Roman"/>
          <w:sz w:val="24"/>
          <w:szCs w:val="24"/>
        </w:rPr>
      </w:pPr>
    </w:p>
    <w:p w:rsidR="00E36802" w:rsidRPr="00FC7E46" w:rsidRDefault="0002636D" w:rsidP="00FC7E46">
      <w:pPr>
        <w:spacing w:after="0" w:line="360" w:lineRule="auto"/>
        <w:jc w:val="both"/>
        <w:rPr>
          <w:rFonts w:ascii="Times New Roman" w:hAnsi="Times New Roman" w:cs="Times New Roman"/>
          <w:sz w:val="24"/>
          <w:szCs w:val="24"/>
        </w:rPr>
      </w:pPr>
      <w:r w:rsidRPr="00B448F0">
        <w:rPr>
          <w:rFonts w:ascii="Times New Roman" w:hAnsi="Times New Roman" w:cs="Times New Roman"/>
          <w:sz w:val="24"/>
          <w:szCs w:val="24"/>
        </w:rPr>
        <w:t xml:space="preserve">The policy of the law </w:t>
      </w:r>
      <w:r w:rsidR="00FC7E46">
        <w:rPr>
          <w:rFonts w:ascii="Times New Roman" w:hAnsi="Times New Roman" w:cs="Times New Roman"/>
          <w:sz w:val="24"/>
          <w:szCs w:val="24"/>
        </w:rPr>
        <w:t>being</w:t>
      </w:r>
      <w:r w:rsidRPr="00B448F0">
        <w:rPr>
          <w:rFonts w:ascii="Times New Roman" w:hAnsi="Times New Roman" w:cs="Times New Roman"/>
          <w:sz w:val="24"/>
          <w:szCs w:val="24"/>
        </w:rPr>
        <w:t xml:space="preserve"> t</w:t>
      </w:r>
      <w:r w:rsidR="00FC7E46">
        <w:rPr>
          <w:rFonts w:ascii="Times New Roman" w:hAnsi="Times New Roman" w:cs="Times New Roman"/>
          <w:sz w:val="24"/>
          <w:szCs w:val="24"/>
        </w:rPr>
        <w:t>he</w:t>
      </w:r>
      <w:r w:rsidRPr="00B448F0">
        <w:rPr>
          <w:rFonts w:ascii="Times New Roman" w:hAnsi="Times New Roman" w:cs="Times New Roman"/>
          <w:sz w:val="24"/>
          <w:szCs w:val="24"/>
        </w:rPr>
        <w:t xml:space="preserve"> protect</w:t>
      </w:r>
      <w:r w:rsidR="00FC7E46">
        <w:rPr>
          <w:rFonts w:ascii="Times New Roman" w:hAnsi="Times New Roman" w:cs="Times New Roman"/>
          <w:sz w:val="24"/>
          <w:szCs w:val="24"/>
        </w:rPr>
        <w:t>ion of</w:t>
      </w:r>
      <w:r w:rsidRPr="00B448F0">
        <w:rPr>
          <w:rFonts w:ascii="Times New Roman" w:hAnsi="Times New Roman" w:cs="Times New Roman"/>
          <w:sz w:val="24"/>
          <w:szCs w:val="24"/>
        </w:rPr>
        <w:t xml:space="preserve"> possession of property and the priva</w:t>
      </w:r>
      <w:r w:rsidR="00FC7E46">
        <w:rPr>
          <w:rFonts w:ascii="Times New Roman" w:hAnsi="Times New Roman" w:cs="Times New Roman"/>
          <w:sz w:val="24"/>
          <w:szCs w:val="24"/>
        </w:rPr>
        <w:t>cy and security of its occupier,</w:t>
      </w:r>
      <w:r w:rsidRPr="00B448F0">
        <w:rPr>
          <w:rFonts w:ascii="Times New Roman" w:hAnsi="Times New Roman" w:cs="Times New Roman"/>
          <w:sz w:val="24"/>
          <w:szCs w:val="24"/>
        </w:rPr>
        <w:t xml:space="preserve"> </w:t>
      </w:r>
      <w:r w:rsidR="00FC7E46">
        <w:rPr>
          <w:rFonts w:ascii="Times New Roman" w:hAnsi="Times New Roman" w:cs="Times New Roman"/>
          <w:sz w:val="24"/>
          <w:szCs w:val="24"/>
        </w:rPr>
        <w:t>a</w:t>
      </w:r>
      <w:r w:rsidRPr="00B448F0">
        <w:rPr>
          <w:rFonts w:ascii="Times New Roman" w:hAnsi="Times New Roman" w:cs="Times New Roman"/>
          <w:sz w:val="24"/>
          <w:szCs w:val="24"/>
        </w:rPr>
        <w:t xml:space="preserve"> person who enters the property of another must justify that entry by showing that he or she either entered with the consent of the occupier or otherwise had lawful authority to enter the premises (see </w:t>
      </w:r>
      <w:proofErr w:type="spellStart"/>
      <w:r w:rsidRPr="00B448F0">
        <w:rPr>
          <w:rFonts w:ascii="Times New Roman" w:hAnsi="Times New Roman" w:cs="Times New Roman"/>
          <w:i/>
          <w:sz w:val="24"/>
          <w:szCs w:val="24"/>
        </w:rPr>
        <w:t>Entick</w:t>
      </w:r>
      <w:proofErr w:type="spellEnd"/>
      <w:r w:rsidRPr="00B448F0">
        <w:rPr>
          <w:rFonts w:ascii="Times New Roman" w:hAnsi="Times New Roman" w:cs="Times New Roman"/>
          <w:i/>
          <w:sz w:val="24"/>
          <w:szCs w:val="24"/>
        </w:rPr>
        <w:t xml:space="preserve"> v Carrington 95 ER 897</w:t>
      </w:r>
      <w:r w:rsidRPr="00B448F0">
        <w:rPr>
          <w:rFonts w:ascii="Times New Roman" w:hAnsi="Times New Roman" w:cs="Times New Roman"/>
          <w:sz w:val="24"/>
          <w:szCs w:val="24"/>
        </w:rPr>
        <w:t xml:space="preserve">). </w:t>
      </w:r>
      <w:r w:rsidR="00FC7E46" w:rsidRPr="00FC7E46">
        <w:rPr>
          <w:rFonts w:ascii="Times New Roman" w:eastAsia="Times New Roman" w:hAnsi="Times New Roman" w:cs="Times New Roman"/>
          <w:sz w:val="24"/>
          <w:szCs w:val="24"/>
        </w:rPr>
        <w:t>According to</w:t>
      </w:r>
      <w:r w:rsidR="00E36802" w:rsidRPr="00FC7E46">
        <w:rPr>
          <w:rFonts w:ascii="Times New Roman" w:eastAsia="Times New Roman" w:hAnsi="Times New Roman" w:cs="Times New Roman"/>
          <w:sz w:val="24"/>
          <w:szCs w:val="24"/>
        </w:rPr>
        <w:t xml:space="preserve"> the judgment of Lord Camden L.C.J. in </w:t>
      </w:r>
      <w:proofErr w:type="spellStart"/>
      <w:r w:rsidR="00E36802" w:rsidRPr="00FC7E46">
        <w:rPr>
          <w:rFonts w:ascii="Times New Roman" w:eastAsia="Times New Roman" w:hAnsi="Times New Roman" w:cs="Times New Roman"/>
          <w:i/>
          <w:sz w:val="24"/>
          <w:szCs w:val="24"/>
        </w:rPr>
        <w:t>Entick</w:t>
      </w:r>
      <w:proofErr w:type="spellEnd"/>
      <w:r w:rsidR="00E36802" w:rsidRPr="00FC7E46">
        <w:rPr>
          <w:rFonts w:ascii="Times New Roman" w:eastAsia="Times New Roman" w:hAnsi="Times New Roman" w:cs="Times New Roman"/>
          <w:i/>
          <w:sz w:val="24"/>
          <w:szCs w:val="24"/>
        </w:rPr>
        <w:t xml:space="preserve"> v. Carrington</w:t>
      </w:r>
      <w:r w:rsidR="00FC7E46">
        <w:rPr>
          <w:rFonts w:ascii="Times New Roman" w:eastAsia="Times New Roman" w:hAnsi="Times New Roman" w:cs="Times New Roman"/>
          <w:sz w:val="24"/>
          <w:szCs w:val="24"/>
        </w:rPr>
        <w:t xml:space="preserve">, </w:t>
      </w:r>
      <w:r w:rsidR="00FC7E46" w:rsidRPr="00B448F0">
        <w:rPr>
          <w:rFonts w:ascii="Times New Roman" w:hAnsi="Times New Roman" w:cs="Times New Roman"/>
          <w:i/>
          <w:sz w:val="24"/>
          <w:szCs w:val="24"/>
        </w:rPr>
        <w:t>95 ER 897</w:t>
      </w:r>
      <w:r w:rsidR="00FC7E46">
        <w:rPr>
          <w:rFonts w:ascii="Times New Roman" w:hAnsi="Times New Roman" w:cs="Times New Roman"/>
          <w:i/>
          <w:sz w:val="24"/>
          <w:szCs w:val="24"/>
        </w:rPr>
        <w:t>;</w:t>
      </w:r>
      <w:r w:rsidR="00E36802" w:rsidRPr="00FC7E46">
        <w:rPr>
          <w:rFonts w:ascii="Times New Roman" w:eastAsia="Times New Roman" w:hAnsi="Times New Roman" w:cs="Times New Roman"/>
          <w:sz w:val="24"/>
          <w:szCs w:val="24"/>
        </w:rPr>
        <w:t xml:space="preserve"> (1765) 19 St </w:t>
      </w:r>
      <w:proofErr w:type="spellStart"/>
      <w:proofErr w:type="gramStart"/>
      <w:r w:rsidR="00E36802" w:rsidRPr="00FC7E46">
        <w:rPr>
          <w:rFonts w:ascii="Times New Roman" w:eastAsia="Times New Roman" w:hAnsi="Times New Roman" w:cs="Times New Roman"/>
          <w:sz w:val="24"/>
          <w:szCs w:val="24"/>
        </w:rPr>
        <w:t>Tr</w:t>
      </w:r>
      <w:proofErr w:type="spellEnd"/>
      <w:proofErr w:type="gramEnd"/>
      <w:r w:rsidR="00E36802" w:rsidRPr="00FC7E46">
        <w:rPr>
          <w:rFonts w:ascii="Times New Roman" w:eastAsia="Times New Roman" w:hAnsi="Times New Roman" w:cs="Times New Roman"/>
          <w:sz w:val="24"/>
          <w:szCs w:val="24"/>
        </w:rPr>
        <w:t xml:space="preserve"> 1029, at p1066:</w:t>
      </w:r>
    </w:p>
    <w:p w:rsidR="00E36802" w:rsidRPr="00FC7E46" w:rsidRDefault="00FC7E46" w:rsidP="00FC7E46">
      <w:pPr>
        <w:spacing w:after="0"/>
        <w:ind w:left="576" w:right="57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E36802" w:rsidRPr="00FC7E46">
        <w:rPr>
          <w:rFonts w:ascii="Times New Roman" w:eastAsia="Times New Roman" w:hAnsi="Times New Roman" w:cs="Times New Roman"/>
          <w:sz w:val="24"/>
          <w:szCs w:val="24"/>
        </w:rPr>
        <w:t xml:space="preserve">every invasion of private </w:t>
      </w:r>
      <w:proofErr w:type="gramStart"/>
      <w:r w:rsidR="00E36802" w:rsidRPr="00FC7E46">
        <w:rPr>
          <w:rFonts w:ascii="Times New Roman" w:eastAsia="Times New Roman" w:hAnsi="Times New Roman" w:cs="Times New Roman"/>
          <w:sz w:val="24"/>
          <w:szCs w:val="24"/>
        </w:rPr>
        <w:t>property,</w:t>
      </w:r>
      <w:proofErr w:type="gramEnd"/>
      <w:r>
        <w:rPr>
          <w:rFonts w:ascii="Times New Roman" w:eastAsia="Times New Roman" w:hAnsi="Times New Roman" w:cs="Times New Roman"/>
          <w:sz w:val="24"/>
          <w:szCs w:val="24"/>
        </w:rPr>
        <w:t xml:space="preserve"> </w:t>
      </w:r>
      <w:r w:rsidR="00E36802" w:rsidRPr="00FC7E46">
        <w:rPr>
          <w:rFonts w:ascii="Times New Roman" w:eastAsia="Times New Roman" w:hAnsi="Times New Roman" w:cs="Times New Roman"/>
          <w:sz w:val="24"/>
          <w:szCs w:val="24"/>
        </w:rPr>
        <w:t>be it ever so minute, is a trespass. No man can set his</w:t>
      </w:r>
      <w:r>
        <w:rPr>
          <w:rFonts w:ascii="Times New Roman" w:eastAsia="Times New Roman" w:hAnsi="Times New Roman" w:cs="Times New Roman"/>
          <w:sz w:val="24"/>
          <w:szCs w:val="24"/>
        </w:rPr>
        <w:t xml:space="preserve"> </w:t>
      </w:r>
      <w:r w:rsidR="00E36802" w:rsidRPr="00FC7E46">
        <w:rPr>
          <w:rFonts w:ascii="Times New Roman" w:eastAsia="Times New Roman" w:hAnsi="Times New Roman" w:cs="Times New Roman"/>
          <w:sz w:val="24"/>
          <w:szCs w:val="24"/>
        </w:rPr>
        <w:t>foot upon my ground without my licence, but he is liable to</w:t>
      </w:r>
      <w:r>
        <w:rPr>
          <w:rFonts w:ascii="Times New Roman" w:eastAsia="Times New Roman" w:hAnsi="Times New Roman" w:cs="Times New Roman"/>
          <w:sz w:val="24"/>
          <w:szCs w:val="24"/>
        </w:rPr>
        <w:t xml:space="preserve"> </w:t>
      </w:r>
      <w:r w:rsidR="00E36802" w:rsidRPr="00FC7E46">
        <w:rPr>
          <w:rFonts w:ascii="Times New Roman" w:eastAsia="Times New Roman" w:hAnsi="Times New Roman" w:cs="Times New Roman"/>
          <w:sz w:val="24"/>
          <w:szCs w:val="24"/>
        </w:rPr>
        <w:t>an action, though the damage be nothing ... If he admits</w:t>
      </w:r>
      <w:r>
        <w:rPr>
          <w:rFonts w:ascii="Times New Roman" w:eastAsia="Times New Roman" w:hAnsi="Times New Roman" w:cs="Times New Roman"/>
          <w:sz w:val="24"/>
          <w:szCs w:val="24"/>
        </w:rPr>
        <w:t xml:space="preserve"> </w:t>
      </w:r>
      <w:r w:rsidR="00E36802" w:rsidRPr="00FC7E46">
        <w:rPr>
          <w:rFonts w:ascii="Times New Roman" w:eastAsia="Times New Roman" w:hAnsi="Times New Roman" w:cs="Times New Roman"/>
          <w:sz w:val="24"/>
          <w:szCs w:val="24"/>
        </w:rPr>
        <w:t xml:space="preserve">the fact, he is bound to </w:t>
      </w:r>
      <w:proofErr w:type="spellStart"/>
      <w:r w:rsidR="00E36802" w:rsidRPr="00FC7E46">
        <w:rPr>
          <w:rFonts w:ascii="Times New Roman" w:eastAsia="Times New Roman" w:hAnsi="Times New Roman" w:cs="Times New Roman"/>
          <w:sz w:val="24"/>
          <w:szCs w:val="24"/>
        </w:rPr>
        <w:t>shew</w:t>
      </w:r>
      <w:proofErr w:type="spellEnd"/>
      <w:r w:rsidR="00E36802" w:rsidRPr="00FC7E46">
        <w:rPr>
          <w:rFonts w:ascii="Times New Roman" w:eastAsia="Times New Roman" w:hAnsi="Times New Roman" w:cs="Times New Roman"/>
          <w:sz w:val="24"/>
          <w:szCs w:val="24"/>
        </w:rPr>
        <w:t xml:space="preserve"> by way of justification, that</w:t>
      </w:r>
      <w:r>
        <w:rPr>
          <w:rFonts w:ascii="Times New Roman" w:eastAsia="Times New Roman" w:hAnsi="Times New Roman" w:cs="Times New Roman"/>
          <w:sz w:val="24"/>
          <w:szCs w:val="24"/>
        </w:rPr>
        <w:t xml:space="preserve"> </w:t>
      </w:r>
      <w:r w:rsidR="00E36802" w:rsidRPr="00FC7E46">
        <w:rPr>
          <w:rFonts w:ascii="Times New Roman" w:eastAsia="Times New Roman" w:hAnsi="Times New Roman" w:cs="Times New Roman"/>
          <w:sz w:val="24"/>
          <w:szCs w:val="24"/>
        </w:rPr>
        <w:t>some positive la</w:t>
      </w:r>
      <w:r>
        <w:rPr>
          <w:rFonts w:ascii="Times New Roman" w:eastAsia="Times New Roman" w:hAnsi="Times New Roman" w:cs="Times New Roman"/>
          <w:sz w:val="24"/>
          <w:szCs w:val="24"/>
        </w:rPr>
        <w:t>w has empowered or excused him.</w:t>
      </w:r>
    </w:p>
    <w:p w:rsidR="00E36802" w:rsidRPr="00B448F0" w:rsidRDefault="00E36802" w:rsidP="00220A72">
      <w:pPr>
        <w:spacing w:after="0" w:line="360" w:lineRule="auto"/>
        <w:jc w:val="both"/>
        <w:rPr>
          <w:rFonts w:ascii="Times New Roman" w:hAnsi="Times New Roman" w:cs="Times New Roman"/>
          <w:sz w:val="24"/>
          <w:szCs w:val="24"/>
        </w:rPr>
      </w:pPr>
    </w:p>
    <w:p w:rsidR="00AA0E03" w:rsidRDefault="00AA0E03" w:rsidP="00AA0E03">
      <w:pPr>
        <w:spacing w:after="0" w:line="360" w:lineRule="auto"/>
        <w:jc w:val="both"/>
        <w:rPr>
          <w:rFonts w:ascii="Times New Roman" w:hAnsi="Times New Roman" w:cs="Times New Roman"/>
          <w:sz w:val="24"/>
          <w:szCs w:val="24"/>
        </w:rPr>
      </w:pPr>
      <w:r w:rsidRPr="00B448F0">
        <w:rPr>
          <w:rFonts w:ascii="Times New Roman" w:hAnsi="Times New Roman" w:cs="Times New Roman"/>
          <w:sz w:val="24"/>
          <w:szCs w:val="24"/>
        </w:rPr>
        <w:t xml:space="preserve">In </w:t>
      </w:r>
      <w:r w:rsidRPr="00B448F0">
        <w:rPr>
          <w:rFonts w:ascii="Times New Roman" w:hAnsi="Times New Roman" w:cs="Times New Roman"/>
          <w:i/>
          <w:sz w:val="24"/>
          <w:szCs w:val="24"/>
        </w:rPr>
        <w:t xml:space="preserve">Swales </w:t>
      </w:r>
      <w:r w:rsidRPr="00FC7E46">
        <w:rPr>
          <w:rFonts w:ascii="Times New Roman" w:hAnsi="Times New Roman" w:cs="Times New Roman"/>
          <w:i/>
          <w:sz w:val="24"/>
          <w:szCs w:val="24"/>
        </w:rPr>
        <w:t xml:space="preserve">v Cox [1981] 1 All ER 1115, [1981] 2 WLR 814, </w:t>
      </w:r>
      <w:r w:rsidR="008357B7" w:rsidRPr="00FC7E46">
        <w:rPr>
          <w:rFonts w:ascii="Times New Roman" w:hAnsi="Times New Roman" w:cs="Times New Roman"/>
          <w:i/>
          <w:sz w:val="24"/>
          <w:szCs w:val="24"/>
        </w:rPr>
        <w:t>[1981] QB 849</w:t>
      </w:r>
      <w:r w:rsidR="00713B5B" w:rsidRPr="00FC7E46">
        <w:rPr>
          <w:rFonts w:ascii="Times New Roman" w:hAnsi="Times New Roman" w:cs="Times New Roman"/>
          <w:i/>
          <w:sz w:val="24"/>
          <w:szCs w:val="24"/>
        </w:rPr>
        <w:t xml:space="preserve"> </w:t>
      </w:r>
      <w:r w:rsidR="008357B7" w:rsidRPr="00FC7E46">
        <w:rPr>
          <w:rFonts w:ascii="Times New Roman" w:hAnsi="Times New Roman" w:cs="Times New Roman"/>
          <w:i/>
          <w:sz w:val="24"/>
          <w:szCs w:val="24"/>
        </w:rPr>
        <w:t>at p 853</w:t>
      </w:r>
      <w:r w:rsidR="008357B7" w:rsidRPr="00B448F0">
        <w:rPr>
          <w:rFonts w:ascii="Times New Roman" w:hAnsi="Times New Roman" w:cs="Times New Roman"/>
          <w:i/>
          <w:sz w:val="24"/>
          <w:szCs w:val="24"/>
        </w:rPr>
        <w:t xml:space="preserve">, </w:t>
      </w:r>
      <w:r w:rsidRPr="00B448F0">
        <w:rPr>
          <w:rFonts w:ascii="Times New Roman" w:hAnsi="Times New Roman" w:cs="Times New Roman"/>
          <w:sz w:val="24"/>
          <w:szCs w:val="24"/>
        </w:rPr>
        <w:t xml:space="preserve">it was held that at common law there was power of entry into premises and, if necessary, power to break doors to do so in four cases, but in four cases only; i.e. by a constable or a citizen in order to prevent murder; by a constable or a citizen if a felony had in fact been committed and the felon had been followed to a house; by a constable or a citizen if a felony was about to be committed, and would be committed, unless prevented; and by a constable following an offender running away from an affray. In any other circumstances there was no power to enter premises without a </w:t>
      </w:r>
      <w:r w:rsidRPr="00B448F0">
        <w:rPr>
          <w:rFonts w:ascii="Times New Roman" w:hAnsi="Times New Roman" w:cs="Times New Roman"/>
          <w:sz w:val="24"/>
          <w:szCs w:val="24"/>
        </w:rPr>
        <w:lastRenderedPageBreak/>
        <w:t>warrant, and, even in the four cases where there was power not only to enter but to break in order to do so, it was an essential pre-condition that there should have been a demand and refusal by the occupier to allow entry before the doors could be broken.</w:t>
      </w:r>
    </w:p>
    <w:p w:rsidR="00FC7E46" w:rsidRDefault="00FC7E46" w:rsidP="00AA0E03">
      <w:pPr>
        <w:spacing w:after="0" w:line="360" w:lineRule="auto"/>
        <w:jc w:val="both"/>
        <w:rPr>
          <w:rFonts w:ascii="Times New Roman" w:hAnsi="Times New Roman" w:cs="Times New Roman"/>
          <w:sz w:val="24"/>
          <w:szCs w:val="24"/>
        </w:rPr>
      </w:pPr>
    </w:p>
    <w:p w:rsidR="00F748B3" w:rsidRDefault="00FC7E46" w:rsidP="00EF5ED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general policy of the law being against the use of force</w:t>
      </w:r>
      <w:r w:rsidR="00752060">
        <w:rPr>
          <w:rFonts w:ascii="Times New Roman" w:hAnsi="Times New Roman" w:cs="Times New Roman"/>
          <w:sz w:val="24"/>
          <w:szCs w:val="24"/>
        </w:rPr>
        <w:t xml:space="preserve"> the defence of claim of right will not be available to a person </w:t>
      </w:r>
      <w:r w:rsidR="004A0FDD">
        <w:rPr>
          <w:rFonts w:ascii="Times New Roman" w:hAnsi="Times New Roman" w:cs="Times New Roman"/>
          <w:sz w:val="24"/>
          <w:szCs w:val="24"/>
        </w:rPr>
        <w:t xml:space="preserve">who uses or threatens to use force in taking or recovering possession </w:t>
      </w:r>
      <w:r w:rsidR="00752060">
        <w:rPr>
          <w:rFonts w:ascii="Times New Roman" w:hAnsi="Times New Roman" w:cs="Times New Roman"/>
          <w:sz w:val="24"/>
          <w:szCs w:val="24"/>
        </w:rPr>
        <w:t xml:space="preserve">based </w:t>
      </w:r>
      <w:r w:rsidR="00F748B3" w:rsidRPr="00092298">
        <w:rPr>
          <w:rFonts w:ascii="Times New Roman" w:eastAsia="Times New Roman" w:hAnsi="Times New Roman" w:cs="Times New Roman"/>
          <w:sz w:val="24"/>
          <w:szCs w:val="24"/>
        </w:rPr>
        <w:t>a belief in a legal right to employ the means in question to recover it,</w:t>
      </w:r>
      <w:r w:rsidR="00752060">
        <w:rPr>
          <w:rFonts w:ascii="Times New Roman" w:eastAsia="Times New Roman" w:hAnsi="Times New Roman" w:cs="Times New Roman"/>
          <w:sz w:val="24"/>
          <w:szCs w:val="24"/>
        </w:rPr>
        <w:t xml:space="preserve"> whether that person is </w:t>
      </w:r>
      <w:r w:rsidR="00752060" w:rsidRPr="00F748B3">
        <w:rPr>
          <w:rFonts w:ascii="Times New Roman" w:hAnsi="Times New Roman" w:cs="Times New Roman"/>
          <w:sz w:val="24"/>
          <w:szCs w:val="24"/>
        </w:rPr>
        <w:t>entitled to enter on the land or not</w:t>
      </w:r>
      <w:r w:rsidR="00752060">
        <w:rPr>
          <w:rFonts w:ascii="Times New Roman" w:hAnsi="Times New Roman" w:cs="Times New Roman"/>
          <w:sz w:val="24"/>
          <w:szCs w:val="24"/>
        </w:rPr>
        <w:t xml:space="preserve"> for as long as the force </w:t>
      </w:r>
      <w:r w:rsidR="007523DA">
        <w:rPr>
          <w:rFonts w:ascii="Times New Roman" w:hAnsi="Times New Roman" w:cs="Times New Roman"/>
          <w:sz w:val="24"/>
          <w:szCs w:val="24"/>
        </w:rPr>
        <w:t xml:space="preserve">or the threat thereof, was applied for the </w:t>
      </w:r>
      <w:r w:rsidR="00752060" w:rsidRPr="00B448F0">
        <w:rPr>
          <w:rFonts w:ascii="Times New Roman" w:hAnsi="Times New Roman" w:cs="Times New Roman"/>
          <w:sz w:val="24"/>
          <w:szCs w:val="24"/>
        </w:rPr>
        <w:t xml:space="preserve">purpose </w:t>
      </w:r>
      <w:r w:rsidR="007523DA">
        <w:rPr>
          <w:rFonts w:ascii="Times New Roman" w:hAnsi="Times New Roman" w:cs="Times New Roman"/>
          <w:sz w:val="24"/>
          <w:szCs w:val="24"/>
        </w:rPr>
        <w:t xml:space="preserve">of entering, </w:t>
      </w:r>
      <w:r w:rsidR="00752060" w:rsidRPr="00B448F0">
        <w:rPr>
          <w:rFonts w:ascii="Times New Roman" w:hAnsi="Times New Roman" w:cs="Times New Roman"/>
          <w:sz w:val="24"/>
          <w:szCs w:val="24"/>
        </w:rPr>
        <w:t>dispossess</w:t>
      </w:r>
      <w:r w:rsidR="007523DA">
        <w:rPr>
          <w:rFonts w:ascii="Times New Roman" w:hAnsi="Times New Roman" w:cs="Times New Roman"/>
          <w:sz w:val="24"/>
          <w:szCs w:val="24"/>
        </w:rPr>
        <w:t>ing</w:t>
      </w:r>
      <w:r w:rsidR="00752060" w:rsidRPr="00B448F0">
        <w:rPr>
          <w:rFonts w:ascii="Times New Roman" w:hAnsi="Times New Roman" w:cs="Times New Roman"/>
          <w:sz w:val="24"/>
          <w:szCs w:val="24"/>
        </w:rPr>
        <w:t xml:space="preserve"> the occupier and occupy</w:t>
      </w:r>
      <w:r w:rsidR="007523DA">
        <w:rPr>
          <w:rFonts w:ascii="Times New Roman" w:hAnsi="Times New Roman" w:cs="Times New Roman"/>
          <w:sz w:val="24"/>
          <w:szCs w:val="24"/>
        </w:rPr>
        <w:t>ing</w:t>
      </w:r>
      <w:r w:rsidR="00752060" w:rsidRPr="00B448F0">
        <w:rPr>
          <w:rFonts w:ascii="Times New Roman" w:hAnsi="Times New Roman" w:cs="Times New Roman"/>
          <w:sz w:val="24"/>
          <w:szCs w:val="24"/>
        </w:rPr>
        <w:t xml:space="preserve"> the land himself</w:t>
      </w:r>
      <w:r w:rsidR="007523DA">
        <w:rPr>
          <w:rFonts w:ascii="Times New Roman" w:hAnsi="Times New Roman" w:cs="Times New Roman"/>
          <w:sz w:val="24"/>
          <w:szCs w:val="24"/>
        </w:rPr>
        <w:t xml:space="preserve"> or herself</w:t>
      </w:r>
      <w:r w:rsidR="00752060" w:rsidRPr="00B448F0">
        <w:rPr>
          <w:rFonts w:ascii="Times New Roman" w:hAnsi="Times New Roman" w:cs="Times New Roman"/>
          <w:sz w:val="24"/>
          <w:szCs w:val="24"/>
        </w:rPr>
        <w:t>.</w:t>
      </w:r>
      <w:r w:rsidR="007523DA">
        <w:rPr>
          <w:rFonts w:ascii="Times New Roman" w:hAnsi="Times New Roman" w:cs="Times New Roman"/>
          <w:sz w:val="24"/>
          <w:szCs w:val="24"/>
        </w:rPr>
        <w:t xml:space="preserve"> </w:t>
      </w:r>
      <w:r w:rsidR="004A0FDD">
        <w:rPr>
          <w:rFonts w:ascii="Times New Roman" w:hAnsi="Times New Roman" w:cs="Times New Roman"/>
          <w:sz w:val="24"/>
          <w:szCs w:val="24"/>
        </w:rPr>
        <w:t>Therefore, e</w:t>
      </w:r>
      <w:r w:rsidR="007523DA">
        <w:rPr>
          <w:rFonts w:ascii="Times New Roman" w:hAnsi="Times New Roman" w:cs="Times New Roman"/>
          <w:sz w:val="24"/>
          <w:szCs w:val="24"/>
        </w:rPr>
        <w:t xml:space="preserve">xercise of an honest claim of right in respect of land or tenements </w:t>
      </w:r>
      <w:r w:rsidR="00752060">
        <w:rPr>
          <w:rFonts w:ascii="Times New Roman" w:hAnsi="Times New Roman" w:cs="Times New Roman"/>
          <w:sz w:val="24"/>
          <w:szCs w:val="24"/>
        </w:rPr>
        <w:t xml:space="preserve">excludes the use of force by even those persons who are </w:t>
      </w:r>
      <w:r w:rsidR="00752060" w:rsidRPr="00F748B3">
        <w:rPr>
          <w:rFonts w:ascii="Times New Roman" w:hAnsi="Times New Roman" w:cs="Times New Roman"/>
          <w:sz w:val="24"/>
          <w:szCs w:val="24"/>
        </w:rPr>
        <w:t xml:space="preserve">entitled to enter </w:t>
      </w:r>
      <w:r w:rsidR="00752060">
        <w:rPr>
          <w:rFonts w:ascii="Times New Roman" w:hAnsi="Times New Roman" w:cs="Times New Roman"/>
          <w:sz w:val="24"/>
          <w:szCs w:val="24"/>
        </w:rPr>
        <w:t xml:space="preserve">onto </w:t>
      </w:r>
      <w:r w:rsidR="007523DA">
        <w:rPr>
          <w:rFonts w:ascii="Times New Roman" w:hAnsi="Times New Roman" w:cs="Times New Roman"/>
          <w:sz w:val="24"/>
          <w:szCs w:val="24"/>
        </w:rPr>
        <w:t xml:space="preserve">the </w:t>
      </w:r>
      <w:r w:rsidR="00752060" w:rsidRPr="00F748B3">
        <w:rPr>
          <w:rFonts w:ascii="Times New Roman" w:hAnsi="Times New Roman" w:cs="Times New Roman"/>
          <w:sz w:val="24"/>
          <w:szCs w:val="24"/>
        </w:rPr>
        <w:t>land</w:t>
      </w:r>
      <w:r w:rsidR="00752060" w:rsidRPr="003F4DA3">
        <w:rPr>
          <w:rFonts w:ascii="Times New Roman" w:hAnsi="Times New Roman" w:cs="Times New Roman"/>
          <w:sz w:val="24"/>
          <w:szCs w:val="24"/>
        </w:rPr>
        <w:t xml:space="preserve"> </w:t>
      </w:r>
      <w:r w:rsidR="00752060" w:rsidRPr="00F748B3">
        <w:rPr>
          <w:rFonts w:ascii="Times New Roman" w:hAnsi="Times New Roman" w:cs="Times New Roman"/>
          <w:sz w:val="24"/>
          <w:szCs w:val="24"/>
        </w:rPr>
        <w:t>or tenements</w:t>
      </w:r>
      <w:r w:rsidR="007523DA">
        <w:rPr>
          <w:rFonts w:ascii="Times New Roman" w:hAnsi="Times New Roman" w:cs="Times New Roman"/>
          <w:sz w:val="24"/>
          <w:szCs w:val="24"/>
        </w:rPr>
        <w:t xml:space="preserve"> in question.</w:t>
      </w:r>
    </w:p>
    <w:p w:rsidR="004A0FDD" w:rsidRDefault="004A0FDD" w:rsidP="00EF5EDE">
      <w:pPr>
        <w:spacing w:after="0" w:line="360" w:lineRule="auto"/>
        <w:jc w:val="both"/>
        <w:rPr>
          <w:rFonts w:ascii="Times New Roman" w:hAnsi="Times New Roman" w:cs="Times New Roman"/>
          <w:sz w:val="24"/>
          <w:szCs w:val="24"/>
        </w:rPr>
      </w:pPr>
    </w:p>
    <w:p w:rsidR="004A0FDD" w:rsidRDefault="004A0FDD" w:rsidP="004A0FD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That being the case, by his own admission during his defence at trial, the appellant </w:t>
      </w:r>
      <w:r w:rsidRPr="00B448F0">
        <w:rPr>
          <w:rFonts w:ascii="Times New Roman" w:hAnsi="Times New Roman" w:cs="Times New Roman"/>
          <w:sz w:val="24"/>
          <w:szCs w:val="24"/>
        </w:rPr>
        <w:t>doubted the authenticity of the warrant of attachment and sale of the land and so he resisted the sale</w:t>
      </w:r>
      <w:r>
        <w:rPr>
          <w:rFonts w:ascii="Times New Roman" w:hAnsi="Times New Roman" w:cs="Times New Roman"/>
          <w:sz w:val="24"/>
          <w:szCs w:val="24"/>
        </w:rPr>
        <w:t xml:space="preserve">. The manner by which he chose to resist the sale was explained by </w:t>
      </w:r>
      <w:r w:rsidRPr="00B448F0">
        <w:rPr>
          <w:rFonts w:ascii="Times New Roman" w:hAnsi="Times New Roman" w:cs="Times New Roman"/>
          <w:sz w:val="24"/>
          <w:szCs w:val="24"/>
        </w:rPr>
        <w:t xml:space="preserve">P.W.2 </w:t>
      </w:r>
      <w:r>
        <w:rPr>
          <w:rFonts w:ascii="Times New Roman" w:hAnsi="Times New Roman" w:cs="Times New Roman"/>
          <w:sz w:val="24"/>
          <w:szCs w:val="24"/>
        </w:rPr>
        <w:t xml:space="preserve">and P.W.3 who testified that it involved </w:t>
      </w:r>
      <w:r w:rsidRPr="00B448F0">
        <w:rPr>
          <w:rFonts w:ascii="Times New Roman" w:hAnsi="Times New Roman" w:cs="Times New Roman"/>
          <w:sz w:val="24"/>
          <w:szCs w:val="24"/>
        </w:rPr>
        <w:t>threaten</w:t>
      </w:r>
      <w:r w:rsidR="0069715A">
        <w:rPr>
          <w:rFonts w:ascii="Times New Roman" w:hAnsi="Times New Roman" w:cs="Times New Roman"/>
          <w:sz w:val="24"/>
          <w:szCs w:val="24"/>
        </w:rPr>
        <w:t>ing</w:t>
      </w:r>
      <w:r w:rsidRPr="00B448F0">
        <w:rPr>
          <w:rFonts w:ascii="Times New Roman" w:hAnsi="Times New Roman" w:cs="Times New Roman"/>
          <w:sz w:val="24"/>
          <w:szCs w:val="24"/>
        </w:rPr>
        <w:t xml:space="preserve"> the</w:t>
      </w:r>
      <w:r>
        <w:rPr>
          <w:rFonts w:ascii="Times New Roman" w:hAnsi="Times New Roman" w:cs="Times New Roman"/>
          <w:sz w:val="24"/>
          <w:szCs w:val="24"/>
        </w:rPr>
        <w:t xml:space="preserve"> former</w:t>
      </w:r>
      <w:r w:rsidRPr="00B448F0">
        <w:rPr>
          <w:rFonts w:ascii="Times New Roman" w:hAnsi="Times New Roman" w:cs="Times New Roman"/>
          <w:sz w:val="24"/>
          <w:szCs w:val="24"/>
        </w:rPr>
        <w:t xml:space="preserve"> with a hoe</w:t>
      </w:r>
      <w:r>
        <w:rPr>
          <w:rFonts w:ascii="Times New Roman" w:hAnsi="Times New Roman" w:cs="Times New Roman"/>
          <w:sz w:val="24"/>
          <w:szCs w:val="24"/>
        </w:rPr>
        <w:t xml:space="preserve"> and the latter with a stick </w:t>
      </w:r>
      <w:r w:rsidRPr="00B448F0">
        <w:rPr>
          <w:rFonts w:ascii="Times New Roman" w:hAnsi="Times New Roman" w:cs="Times New Roman"/>
          <w:sz w:val="24"/>
          <w:szCs w:val="24"/>
        </w:rPr>
        <w:t xml:space="preserve">and </w:t>
      </w:r>
      <w:r>
        <w:rPr>
          <w:rFonts w:ascii="Times New Roman" w:hAnsi="Times New Roman" w:cs="Times New Roman"/>
          <w:sz w:val="24"/>
          <w:szCs w:val="24"/>
        </w:rPr>
        <w:t xml:space="preserve">a </w:t>
      </w:r>
      <w:r w:rsidRPr="00B448F0">
        <w:rPr>
          <w:rFonts w:ascii="Times New Roman" w:hAnsi="Times New Roman" w:cs="Times New Roman"/>
          <w:sz w:val="24"/>
          <w:szCs w:val="24"/>
        </w:rPr>
        <w:t>threat to burn the police motorcycle.</w:t>
      </w:r>
      <w:r>
        <w:rPr>
          <w:rFonts w:ascii="Times New Roman" w:hAnsi="Times New Roman" w:cs="Times New Roman"/>
          <w:sz w:val="24"/>
          <w:szCs w:val="24"/>
        </w:rPr>
        <w:t xml:space="preserve"> I am therefore satisfied that the prosecution adduced evidence which proved beyond reasonable doubt that the appellant </w:t>
      </w:r>
      <w:r w:rsidR="002A393E">
        <w:rPr>
          <w:rFonts w:ascii="Times New Roman" w:hAnsi="Times New Roman" w:cs="Times New Roman"/>
          <w:sz w:val="24"/>
          <w:szCs w:val="24"/>
        </w:rPr>
        <w:t xml:space="preserve">used or threatened to use </w:t>
      </w:r>
      <w:r w:rsidR="002A393E" w:rsidRPr="00B448F0">
        <w:rPr>
          <w:rFonts w:ascii="Times New Roman" w:hAnsi="Times New Roman" w:cs="Times New Roman"/>
          <w:sz w:val="24"/>
          <w:szCs w:val="24"/>
        </w:rPr>
        <w:t>such force as constitute</w:t>
      </w:r>
      <w:r w:rsidR="002A393E">
        <w:rPr>
          <w:rFonts w:ascii="Times New Roman" w:hAnsi="Times New Roman" w:cs="Times New Roman"/>
          <w:sz w:val="24"/>
          <w:szCs w:val="24"/>
        </w:rPr>
        <w:t>d</w:t>
      </w:r>
      <w:r w:rsidR="002A393E" w:rsidRPr="00B448F0">
        <w:rPr>
          <w:rFonts w:ascii="Times New Roman" w:hAnsi="Times New Roman" w:cs="Times New Roman"/>
          <w:sz w:val="24"/>
          <w:szCs w:val="24"/>
        </w:rPr>
        <w:t xml:space="preserve"> a public breach of the peace, or </w:t>
      </w:r>
      <w:r w:rsidR="002A393E">
        <w:rPr>
          <w:rFonts w:ascii="Times New Roman" w:hAnsi="Times New Roman" w:cs="Times New Roman"/>
          <w:sz w:val="24"/>
          <w:szCs w:val="24"/>
        </w:rPr>
        <w:t>as was</w:t>
      </w:r>
      <w:r w:rsidR="002A393E" w:rsidRPr="00B448F0">
        <w:rPr>
          <w:rFonts w:ascii="Times New Roman" w:hAnsi="Times New Roman" w:cs="Times New Roman"/>
          <w:sz w:val="24"/>
          <w:szCs w:val="24"/>
        </w:rPr>
        <w:t xml:space="preserve"> likely to deter a person minded to resist the entry</w:t>
      </w:r>
      <w:r w:rsidR="002A393E">
        <w:rPr>
          <w:rFonts w:ascii="Times New Roman" w:hAnsi="Times New Roman" w:cs="Times New Roman"/>
          <w:sz w:val="24"/>
          <w:szCs w:val="24"/>
        </w:rPr>
        <w:t>.  It was immaterial that he did so in exercise of an honest belief that</w:t>
      </w:r>
      <w:r w:rsidR="002A393E" w:rsidRPr="002A393E">
        <w:rPr>
          <w:rFonts w:ascii="Times New Roman" w:hAnsi="Times New Roman" w:cs="Times New Roman"/>
          <w:sz w:val="24"/>
          <w:szCs w:val="24"/>
        </w:rPr>
        <w:t xml:space="preserve"> he </w:t>
      </w:r>
      <w:r w:rsidR="002A393E">
        <w:rPr>
          <w:rFonts w:ascii="Times New Roman" w:hAnsi="Times New Roman" w:cs="Times New Roman"/>
          <w:sz w:val="24"/>
          <w:szCs w:val="24"/>
        </w:rPr>
        <w:t xml:space="preserve">was entitled to enter on the land. </w:t>
      </w:r>
    </w:p>
    <w:p w:rsidR="009D47E8" w:rsidRDefault="009D47E8" w:rsidP="004A0FDD">
      <w:pPr>
        <w:spacing w:after="0" w:line="360" w:lineRule="auto"/>
        <w:jc w:val="both"/>
        <w:rPr>
          <w:rFonts w:ascii="Times New Roman" w:hAnsi="Times New Roman" w:cs="Times New Roman"/>
          <w:sz w:val="24"/>
          <w:szCs w:val="24"/>
        </w:rPr>
      </w:pPr>
    </w:p>
    <w:p w:rsidR="002A393E" w:rsidRDefault="002A393E" w:rsidP="00EF5ED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prosecution was as well required to </w:t>
      </w:r>
      <w:r w:rsidR="009D47E8">
        <w:rPr>
          <w:rFonts w:ascii="Times New Roman" w:hAnsi="Times New Roman" w:cs="Times New Roman"/>
          <w:sz w:val="24"/>
          <w:szCs w:val="24"/>
        </w:rPr>
        <w:t>prove that the</w:t>
      </w:r>
      <w:r>
        <w:rPr>
          <w:rFonts w:ascii="Times New Roman" w:hAnsi="Times New Roman" w:cs="Times New Roman"/>
          <w:sz w:val="24"/>
          <w:szCs w:val="24"/>
        </w:rPr>
        <w:t>re was an</w:t>
      </w:r>
      <w:r w:rsidR="009D47E8">
        <w:rPr>
          <w:rFonts w:ascii="Times New Roman" w:hAnsi="Times New Roman" w:cs="Times New Roman"/>
          <w:sz w:val="24"/>
          <w:szCs w:val="24"/>
        </w:rPr>
        <w:t xml:space="preserve"> </w:t>
      </w:r>
      <w:r w:rsidR="009D47E8" w:rsidRPr="00B448F0">
        <w:rPr>
          <w:rFonts w:ascii="Times New Roman" w:hAnsi="Times New Roman" w:cs="Times New Roman"/>
          <w:sz w:val="24"/>
          <w:szCs w:val="24"/>
        </w:rPr>
        <w:t xml:space="preserve">entry </w:t>
      </w:r>
      <w:r>
        <w:rPr>
          <w:rFonts w:ascii="Times New Roman" w:hAnsi="Times New Roman" w:cs="Times New Roman"/>
          <w:sz w:val="24"/>
          <w:szCs w:val="24"/>
        </w:rPr>
        <w:t xml:space="preserve">onto the land by the appellant </w:t>
      </w:r>
      <w:r w:rsidR="009D47E8" w:rsidRPr="00B448F0">
        <w:rPr>
          <w:rFonts w:ascii="Times New Roman" w:hAnsi="Times New Roman" w:cs="Times New Roman"/>
          <w:sz w:val="24"/>
          <w:szCs w:val="24"/>
        </w:rPr>
        <w:t xml:space="preserve">for the purpose of assuming or resuming possession of </w:t>
      </w:r>
      <w:r>
        <w:rPr>
          <w:rFonts w:ascii="Times New Roman" w:hAnsi="Times New Roman" w:cs="Times New Roman"/>
          <w:sz w:val="24"/>
          <w:szCs w:val="24"/>
        </w:rPr>
        <w:t xml:space="preserve">the </w:t>
      </w:r>
      <w:r w:rsidR="009D47E8" w:rsidRPr="00B448F0">
        <w:rPr>
          <w:rFonts w:ascii="Times New Roman" w:hAnsi="Times New Roman" w:cs="Times New Roman"/>
          <w:sz w:val="24"/>
          <w:szCs w:val="24"/>
        </w:rPr>
        <w:t>land</w:t>
      </w:r>
      <w:r>
        <w:rPr>
          <w:rFonts w:ascii="Times New Roman" w:hAnsi="Times New Roman" w:cs="Times New Roman"/>
          <w:sz w:val="24"/>
          <w:szCs w:val="24"/>
        </w:rPr>
        <w:t>. The</w:t>
      </w:r>
      <w:r w:rsidR="004A0FDD">
        <w:rPr>
          <w:rFonts w:ascii="Times New Roman" w:hAnsi="Times New Roman" w:cs="Times New Roman"/>
          <w:sz w:val="24"/>
          <w:szCs w:val="24"/>
        </w:rPr>
        <w:t xml:space="preserve"> evidence adduced in this case was </w:t>
      </w:r>
      <w:r>
        <w:rPr>
          <w:rFonts w:ascii="Times New Roman" w:hAnsi="Times New Roman" w:cs="Times New Roman"/>
          <w:sz w:val="24"/>
          <w:szCs w:val="24"/>
        </w:rPr>
        <w:t xml:space="preserve">by </w:t>
      </w:r>
      <w:r w:rsidR="00D5678B">
        <w:rPr>
          <w:rFonts w:ascii="Times New Roman" w:hAnsi="Times New Roman" w:cs="Times New Roman"/>
          <w:sz w:val="24"/>
          <w:szCs w:val="24"/>
        </w:rPr>
        <w:t>P.W.4</w:t>
      </w:r>
      <w:r w:rsidRPr="00B448F0">
        <w:rPr>
          <w:rFonts w:ascii="Times New Roman" w:hAnsi="Times New Roman" w:cs="Times New Roman"/>
          <w:sz w:val="24"/>
          <w:szCs w:val="24"/>
        </w:rPr>
        <w:t xml:space="preserve"> </w:t>
      </w:r>
      <w:r>
        <w:rPr>
          <w:rFonts w:ascii="Times New Roman" w:hAnsi="Times New Roman" w:cs="Times New Roman"/>
          <w:sz w:val="24"/>
          <w:szCs w:val="24"/>
        </w:rPr>
        <w:t>the</w:t>
      </w:r>
      <w:r w:rsidRPr="00B448F0">
        <w:rPr>
          <w:rFonts w:ascii="Times New Roman" w:hAnsi="Times New Roman" w:cs="Times New Roman"/>
          <w:sz w:val="24"/>
          <w:szCs w:val="24"/>
        </w:rPr>
        <w:t xml:space="preserve"> court bailiff, </w:t>
      </w:r>
      <w:r>
        <w:rPr>
          <w:rFonts w:ascii="Times New Roman" w:hAnsi="Times New Roman" w:cs="Times New Roman"/>
          <w:sz w:val="24"/>
          <w:szCs w:val="24"/>
        </w:rPr>
        <w:t xml:space="preserve">who </w:t>
      </w:r>
      <w:r w:rsidRPr="00B448F0">
        <w:rPr>
          <w:rFonts w:ascii="Times New Roman" w:hAnsi="Times New Roman" w:cs="Times New Roman"/>
          <w:sz w:val="24"/>
          <w:szCs w:val="24"/>
        </w:rPr>
        <w:t xml:space="preserve">testified that he was issued with a warrant of attachment and sale of the appellant’s land in execution of a court decree, by the Chief Magistrate’s Court of </w:t>
      </w:r>
      <w:proofErr w:type="spellStart"/>
      <w:r w:rsidRPr="00B448F0">
        <w:rPr>
          <w:rFonts w:ascii="Times New Roman" w:hAnsi="Times New Roman" w:cs="Times New Roman"/>
          <w:sz w:val="24"/>
          <w:szCs w:val="24"/>
        </w:rPr>
        <w:t>Nebbi</w:t>
      </w:r>
      <w:proofErr w:type="spellEnd"/>
      <w:r w:rsidRPr="00B448F0">
        <w:rPr>
          <w:rFonts w:ascii="Times New Roman" w:hAnsi="Times New Roman" w:cs="Times New Roman"/>
          <w:sz w:val="24"/>
          <w:szCs w:val="24"/>
        </w:rPr>
        <w:t>. He advertised the property for sale on 22</w:t>
      </w:r>
      <w:r w:rsidRPr="00B448F0">
        <w:rPr>
          <w:rFonts w:ascii="Times New Roman" w:hAnsi="Times New Roman" w:cs="Times New Roman"/>
          <w:sz w:val="24"/>
          <w:szCs w:val="24"/>
          <w:vertAlign w:val="superscript"/>
        </w:rPr>
        <w:t>nd</w:t>
      </w:r>
      <w:r w:rsidRPr="00B448F0">
        <w:rPr>
          <w:rFonts w:ascii="Times New Roman" w:hAnsi="Times New Roman" w:cs="Times New Roman"/>
          <w:sz w:val="24"/>
          <w:szCs w:val="24"/>
        </w:rPr>
        <w:t xml:space="preserve"> August 2012 and auctioned it off on 29</w:t>
      </w:r>
      <w:r w:rsidRPr="00B448F0">
        <w:rPr>
          <w:rFonts w:ascii="Times New Roman" w:hAnsi="Times New Roman" w:cs="Times New Roman"/>
          <w:sz w:val="24"/>
          <w:szCs w:val="24"/>
          <w:vertAlign w:val="superscript"/>
        </w:rPr>
        <w:t>th</w:t>
      </w:r>
      <w:r w:rsidRPr="00B448F0">
        <w:rPr>
          <w:rFonts w:ascii="Times New Roman" w:hAnsi="Times New Roman" w:cs="Times New Roman"/>
          <w:sz w:val="24"/>
          <w:szCs w:val="24"/>
        </w:rPr>
        <w:t xml:space="preserve"> September 2012. He handed over vacant possession of the land to the complainant on that day</w:t>
      </w:r>
      <w:r>
        <w:rPr>
          <w:rFonts w:ascii="Times New Roman" w:hAnsi="Times New Roman" w:cs="Times New Roman"/>
          <w:sz w:val="24"/>
          <w:szCs w:val="24"/>
        </w:rPr>
        <w:t xml:space="preserve">. The appellant questioned the validity of the warrant but not the fact that vacant possession was handed over to P.W.1. </w:t>
      </w:r>
      <w:r w:rsidR="00BD025B">
        <w:rPr>
          <w:rFonts w:ascii="Times New Roman" w:hAnsi="Times New Roman" w:cs="Times New Roman"/>
          <w:sz w:val="24"/>
          <w:szCs w:val="24"/>
        </w:rPr>
        <w:t xml:space="preserve">I am therefore satisfied that the prosecution adduced evidence which proved beyond reasonable doubt that the land was in possession of </w:t>
      </w:r>
      <w:r w:rsidR="00D5678B">
        <w:rPr>
          <w:rFonts w:ascii="Times New Roman" w:hAnsi="Times New Roman" w:cs="Times New Roman"/>
          <w:sz w:val="24"/>
          <w:szCs w:val="24"/>
        </w:rPr>
        <w:t>P.W.2</w:t>
      </w:r>
      <w:r w:rsidR="00BD025B">
        <w:rPr>
          <w:rFonts w:ascii="Times New Roman" w:hAnsi="Times New Roman" w:cs="Times New Roman"/>
          <w:sz w:val="24"/>
          <w:szCs w:val="24"/>
        </w:rPr>
        <w:t xml:space="preserve"> who held it on behalf of P.W.1 </w:t>
      </w:r>
      <w:r w:rsidR="00D5678B">
        <w:rPr>
          <w:rFonts w:ascii="Times New Roman" w:hAnsi="Times New Roman" w:cs="Times New Roman"/>
          <w:sz w:val="24"/>
          <w:szCs w:val="24"/>
        </w:rPr>
        <w:t xml:space="preserve">as from </w:t>
      </w:r>
      <w:r w:rsidR="00D5678B" w:rsidRPr="00B448F0">
        <w:rPr>
          <w:rFonts w:ascii="Times New Roman" w:hAnsi="Times New Roman" w:cs="Times New Roman"/>
          <w:sz w:val="24"/>
          <w:szCs w:val="24"/>
        </w:rPr>
        <w:t>29</w:t>
      </w:r>
      <w:r w:rsidR="00D5678B" w:rsidRPr="00B448F0">
        <w:rPr>
          <w:rFonts w:ascii="Times New Roman" w:hAnsi="Times New Roman" w:cs="Times New Roman"/>
          <w:sz w:val="24"/>
          <w:szCs w:val="24"/>
          <w:vertAlign w:val="superscript"/>
        </w:rPr>
        <w:t>th</w:t>
      </w:r>
      <w:r w:rsidR="00D5678B" w:rsidRPr="00B448F0">
        <w:rPr>
          <w:rFonts w:ascii="Times New Roman" w:hAnsi="Times New Roman" w:cs="Times New Roman"/>
          <w:sz w:val="24"/>
          <w:szCs w:val="24"/>
        </w:rPr>
        <w:t xml:space="preserve"> September 2012</w:t>
      </w:r>
      <w:r w:rsidR="00D5678B">
        <w:rPr>
          <w:rFonts w:ascii="Times New Roman" w:hAnsi="Times New Roman" w:cs="Times New Roman"/>
          <w:sz w:val="24"/>
          <w:szCs w:val="24"/>
        </w:rPr>
        <w:t xml:space="preserve">, </w:t>
      </w:r>
      <w:r w:rsidR="00BD025B">
        <w:rPr>
          <w:rFonts w:ascii="Times New Roman" w:hAnsi="Times New Roman" w:cs="Times New Roman"/>
          <w:sz w:val="24"/>
          <w:szCs w:val="24"/>
        </w:rPr>
        <w:t xml:space="preserve">at the time the appellant </w:t>
      </w:r>
      <w:r w:rsidR="00BD025B">
        <w:rPr>
          <w:rFonts w:ascii="Times New Roman" w:hAnsi="Times New Roman" w:cs="Times New Roman"/>
          <w:sz w:val="24"/>
          <w:szCs w:val="24"/>
        </w:rPr>
        <w:lastRenderedPageBreak/>
        <w:t xml:space="preserve">used or threatened to use force in order to regain possession.  </w:t>
      </w:r>
      <w:r w:rsidR="008A55F2">
        <w:rPr>
          <w:rFonts w:ascii="Times New Roman" w:hAnsi="Times New Roman" w:cs="Times New Roman"/>
          <w:sz w:val="24"/>
          <w:szCs w:val="24"/>
        </w:rPr>
        <w:t xml:space="preserve">At page 7 of the record of appeal, </w:t>
      </w:r>
      <w:r w:rsidR="00D5678B">
        <w:rPr>
          <w:rFonts w:ascii="Times New Roman" w:hAnsi="Times New Roman" w:cs="Times New Roman"/>
          <w:sz w:val="24"/>
          <w:szCs w:val="24"/>
        </w:rPr>
        <w:t>P.W.2</w:t>
      </w:r>
      <w:r w:rsidR="008A55F2">
        <w:rPr>
          <w:rFonts w:ascii="Times New Roman" w:hAnsi="Times New Roman" w:cs="Times New Roman"/>
          <w:sz w:val="24"/>
          <w:szCs w:val="24"/>
        </w:rPr>
        <w:t xml:space="preserve"> testified that the appellant found him and his son in the coffee garden where they had gone to pick coffee. </w:t>
      </w:r>
      <w:r w:rsidR="00884B54">
        <w:rPr>
          <w:rFonts w:ascii="Times New Roman" w:hAnsi="Times New Roman" w:cs="Times New Roman"/>
          <w:sz w:val="24"/>
          <w:szCs w:val="24"/>
        </w:rPr>
        <w:t>The appellant was “wild, he was holding a hoe so we feared he would injure us.”</w:t>
      </w:r>
      <w:r w:rsidR="00A864C9">
        <w:rPr>
          <w:rFonts w:ascii="Times New Roman" w:hAnsi="Times New Roman" w:cs="Times New Roman"/>
          <w:sz w:val="24"/>
          <w:szCs w:val="24"/>
        </w:rPr>
        <w:t xml:space="preserve"> For purposes of this offence, </w:t>
      </w:r>
      <w:r w:rsidR="00A864C9" w:rsidRPr="00A864C9">
        <w:rPr>
          <w:rFonts w:ascii="Times New Roman" w:hAnsi="Times New Roman" w:cs="Times New Roman"/>
          <w:sz w:val="24"/>
          <w:szCs w:val="24"/>
        </w:rPr>
        <w:t>the least en</w:t>
      </w:r>
      <w:r w:rsidR="00A864C9">
        <w:rPr>
          <w:rFonts w:ascii="Times New Roman" w:hAnsi="Times New Roman" w:cs="Times New Roman"/>
          <w:sz w:val="24"/>
          <w:szCs w:val="24"/>
        </w:rPr>
        <w:t xml:space="preserve">try onto the land or tenement with the whole or any part </w:t>
      </w:r>
      <w:r w:rsidR="00A864C9" w:rsidRPr="00A864C9">
        <w:rPr>
          <w:rFonts w:ascii="Times New Roman" w:hAnsi="Times New Roman" w:cs="Times New Roman"/>
          <w:sz w:val="24"/>
          <w:szCs w:val="24"/>
        </w:rPr>
        <w:t xml:space="preserve">of the body, hand, or foot, or with any instrument or weapon, introduced for the purpose of </w:t>
      </w:r>
      <w:r w:rsidR="00A864C9">
        <w:rPr>
          <w:rFonts w:ascii="Times New Roman" w:hAnsi="Times New Roman" w:cs="Times New Roman"/>
          <w:sz w:val="24"/>
          <w:szCs w:val="24"/>
        </w:rPr>
        <w:t xml:space="preserve">assuming, </w:t>
      </w:r>
      <w:r w:rsidR="00A864C9" w:rsidRPr="00B448F0">
        <w:rPr>
          <w:rFonts w:ascii="Times New Roman" w:hAnsi="Times New Roman" w:cs="Times New Roman"/>
          <w:sz w:val="24"/>
          <w:szCs w:val="24"/>
        </w:rPr>
        <w:t xml:space="preserve">resuming or keeping possession of </w:t>
      </w:r>
      <w:r w:rsidR="00A864C9">
        <w:rPr>
          <w:rFonts w:ascii="Times New Roman" w:hAnsi="Times New Roman" w:cs="Times New Roman"/>
          <w:sz w:val="24"/>
          <w:szCs w:val="24"/>
        </w:rPr>
        <w:t xml:space="preserve">the </w:t>
      </w:r>
      <w:r w:rsidR="00A864C9" w:rsidRPr="00B448F0">
        <w:rPr>
          <w:rFonts w:ascii="Times New Roman" w:hAnsi="Times New Roman" w:cs="Times New Roman"/>
          <w:sz w:val="24"/>
          <w:szCs w:val="24"/>
        </w:rPr>
        <w:t>land</w:t>
      </w:r>
      <w:r w:rsidR="00A864C9" w:rsidRPr="00A864C9">
        <w:rPr>
          <w:rFonts w:ascii="Times New Roman" w:hAnsi="Times New Roman" w:cs="Times New Roman"/>
          <w:sz w:val="24"/>
          <w:szCs w:val="24"/>
        </w:rPr>
        <w:t>, is suff</w:t>
      </w:r>
      <w:r w:rsidR="00A864C9">
        <w:rPr>
          <w:rFonts w:ascii="Times New Roman" w:hAnsi="Times New Roman" w:cs="Times New Roman"/>
          <w:sz w:val="24"/>
          <w:szCs w:val="24"/>
        </w:rPr>
        <w:t xml:space="preserve">icient to complete the offense. I am therefore satisfied that the evidence adduced by the prosecution proved beyond reasonable doubt that the appellant </w:t>
      </w:r>
      <w:r w:rsidRPr="00B448F0">
        <w:rPr>
          <w:rFonts w:ascii="Times New Roman" w:hAnsi="Times New Roman" w:cs="Times New Roman"/>
          <w:sz w:val="24"/>
          <w:szCs w:val="24"/>
        </w:rPr>
        <w:t>enter</w:t>
      </w:r>
      <w:r w:rsidR="00C4030E">
        <w:rPr>
          <w:rFonts w:ascii="Times New Roman" w:hAnsi="Times New Roman" w:cs="Times New Roman"/>
          <w:sz w:val="24"/>
          <w:szCs w:val="24"/>
        </w:rPr>
        <w:t>ed</w:t>
      </w:r>
      <w:r w:rsidRPr="00B448F0">
        <w:rPr>
          <w:rFonts w:ascii="Times New Roman" w:hAnsi="Times New Roman" w:cs="Times New Roman"/>
          <w:sz w:val="24"/>
          <w:szCs w:val="24"/>
        </w:rPr>
        <w:t xml:space="preserve"> upon</w:t>
      </w:r>
      <w:r w:rsidR="00C4030E">
        <w:rPr>
          <w:rFonts w:ascii="Times New Roman" w:hAnsi="Times New Roman" w:cs="Times New Roman"/>
          <w:sz w:val="24"/>
          <w:szCs w:val="24"/>
        </w:rPr>
        <w:t xml:space="preserve"> the</w:t>
      </w:r>
      <w:r w:rsidRPr="00B448F0">
        <w:rPr>
          <w:rFonts w:ascii="Times New Roman" w:hAnsi="Times New Roman" w:cs="Times New Roman"/>
          <w:sz w:val="24"/>
          <w:szCs w:val="24"/>
        </w:rPr>
        <w:t xml:space="preserve"> land with menaces, force </w:t>
      </w:r>
      <w:r w:rsidR="00C4030E">
        <w:rPr>
          <w:rFonts w:ascii="Times New Roman" w:hAnsi="Times New Roman" w:cs="Times New Roman"/>
          <w:sz w:val="24"/>
          <w:szCs w:val="24"/>
        </w:rPr>
        <w:t>while</w:t>
      </w:r>
      <w:r w:rsidRPr="00B448F0">
        <w:rPr>
          <w:rFonts w:ascii="Times New Roman" w:hAnsi="Times New Roman" w:cs="Times New Roman"/>
          <w:sz w:val="24"/>
          <w:szCs w:val="24"/>
        </w:rPr>
        <w:t xml:space="preserve"> arm</w:t>
      </w:r>
      <w:r w:rsidR="00C4030E">
        <w:rPr>
          <w:rFonts w:ascii="Times New Roman" w:hAnsi="Times New Roman" w:cs="Times New Roman"/>
          <w:sz w:val="24"/>
          <w:szCs w:val="24"/>
        </w:rPr>
        <w:t>ed with a hoe</w:t>
      </w:r>
      <w:r w:rsidRPr="00B448F0">
        <w:rPr>
          <w:rFonts w:ascii="Times New Roman" w:hAnsi="Times New Roman" w:cs="Times New Roman"/>
          <w:sz w:val="24"/>
          <w:szCs w:val="24"/>
        </w:rPr>
        <w:t xml:space="preserve"> and without the authority of the law</w:t>
      </w:r>
      <w:r w:rsidR="00C4030E">
        <w:rPr>
          <w:rFonts w:ascii="Times New Roman" w:hAnsi="Times New Roman" w:cs="Times New Roman"/>
          <w:sz w:val="24"/>
          <w:szCs w:val="24"/>
        </w:rPr>
        <w:t>. The defence of claim of right was not available to him and the trial court did not err in not taking that defence into account. Ground one of the appeal fails.</w:t>
      </w:r>
    </w:p>
    <w:p w:rsidR="002A393E" w:rsidRPr="00B448F0" w:rsidRDefault="002A393E" w:rsidP="00EF5EDE">
      <w:pPr>
        <w:spacing w:after="0" w:line="360" w:lineRule="auto"/>
        <w:jc w:val="both"/>
        <w:rPr>
          <w:rFonts w:ascii="Times New Roman" w:hAnsi="Times New Roman" w:cs="Times New Roman"/>
          <w:sz w:val="24"/>
          <w:szCs w:val="24"/>
        </w:rPr>
      </w:pPr>
    </w:p>
    <w:p w:rsidR="004C675B" w:rsidRPr="00B448F0" w:rsidRDefault="00BD1891" w:rsidP="0045290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ground</w:t>
      </w:r>
      <w:r w:rsidR="002C6182" w:rsidRPr="00B448F0">
        <w:rPr>
          <w:rFonts w:ascii="Times New Roman" w:hAnsi="Times New Roman" w:cs="Times New Roman"/>
          <w:sz w:val="24"/>
          <w:szCs w:val="24"/>
        </w:rPr>
        <w:t xml:space="preserve"> two</w:t>
      </w:r>
      <w:r w:rsidR="00493A96">
        <w:rPr>
          <w:rFonts w:ascii="Times New Roman" w:hAnsi="Times New Roman" w:cs="Times New Roman"/>
          <w:sz w:val="24"/>
          <w:szCs w:val="24"/>
        </w:rPr>
        <w:t>, the appellant</w:t>
      </w:r>
      <w:r w:rsidR="002C6182" w:rsidRPr="00B448F0">
        <w:rPr>
          <w:rFonts w:ascii="Times New Roman" w:hAnsi="Times New Roman" w:cs="Times New Roman"/>
          <w:sz w:val="24"/>
          <w:szCs w:val="24"/>
        </w:rPr>
        <w:t xml:space="preserve"> challenge</w:t>
      </w:r>
      <w:r w:rsidR="00493A96">
        <w:rPr>
          <w:rFonts w:ascii="Times New Roman" w:hAnsi="Times New Roman" w:cs="Times New Roman"/>
          <w:sz w:val="24"/>
          <w:szCs w:val="24"/>
        </w:rPr>
        <w:t>s</w:t>
      </w:r>
      <w:r w:rsidR="002C6182" w:rsidRPr="00B448F0">
        <w:rPr>
          <w:rFonts w:ascii="Times New Roman" w:hAnsi="Times New Roman" w:cs="Times New Roman"/>
          <w:sz w:val="24"/>
          <w:szCs w:val="24"/>
        </w:rPr>
        <w:t xml:space="preserve"> the prop</w:t>
      </w:r>
      <w:r w:rsidR="00493A96">
        <w:rPr>
          <w:rFonts w:ascii="Times New Roman" w:hAnsi="Times New Roman" w:cs="Times New Roman"/>
          <w:sz w:val="24"/>
          <w:szCs w:val="24"/>
        </w:rPr>
        <w:t>ortionality</w:t>
      </w:r>
      <w:r w:rsidR="002C6182" w:rsidRPr="00B448F0">
        <w:rPr>
          <w:rFonts w:ascii="Times New Roman" w:hAnsi="Times New Roman" w:cs="Times New Roman"/>
          <w:sz w:val="24"/>
          <w:szCs w:val="24"/>
        </w:rPr>
        <w:t xml:space="preserve"> of the sentence imposed by </w:t>
      </w:r>
      <w:r w:rsidR="00493A96">
        <w:rPr>
          <w:rFonts w:ascii="Times New Roman" w:hAnsi="Times New Roman" w:cs="Times New Roman"/>
          <w:sz w:val="24"/>
          <w:szCs w:val="24"/>
        </w:rPr>
        <w:t xml:space="preserve">the trial </w:t>
      </w:r>
      <w:r w:rsidR="002C6182" w:rsidRPr="00B448F0">
        <w:rPr>
          <w:rFonts w:ascii="Times New Roman" w:hAnsi="Times New Roman" w:cs="Times New Roman"/>
          <w:sz w:val="24"/>
          <w:szCs w:val="24"/>
        </w:rPr>
        <w:t xml:space="preserve">court. </w:t>
      </w:r>
      <w:r w:rsidR="00493A96">
        <w:rPr>
          <w:rFonts w:ascii="Times New Roman" w:hAnsi="Times New Roman" w:cs="Times New Roman"/>
          <w:sz w:val="24"/>
          <w:szCs w:val="24"/>
        </w:rPr>
        <w:t xml:space="preserve">His argument is that </w:t>
      </w:r>
      <w:r w:rsidR="00941CB5">
        <w:rPr>
          <w:rFonts w:ascii="Times New Roman" w:hAnsi="Times New Roman" w:cs="Times New Roman"/>
          <w:sz w:val="24"/>
          <w:szCs w:val="24"/>
        </w:rPr>
        <w:t xml:space="preserve">the </w:t>
      </w:r>
      <w:r w:rsidR="00493A96" w:rsidRPr="00B448F0">
        <w:rPr>
          <w:rFonts w:ascii="Times New Roman" w:hAnsi="Times New Roman" w:cs="Times New Roman"/>
          <w:sz w:val="24"/>
          <w:szCs w:val="24"/>
        </w:rPr>
        <w:t xml:space="preserve">learned trial magistrate did not take into account the mitigating factors and </w:t>
      </w:r>
      <w:r w:rsidR="00493A96">
        <w:rPr>
          <w:rFonts w:ascii="Times New Roman" w:hAnsi="Times New Roman" w:cs="Times New Roman"/>
          <w:sz w:val="24"/>
          <w:szCs w:val="24"/>
        </w:rPr>
        <w:t xml:space="preserve">thereby ended up </w:t>
      </w:r>
      <w:r w:rsidR="00493A96" w:rsidRPr="00B448F0">
        <w:rPr>
          <w:rFonts w:ascii="Times New Roman" w:hAnsi="Times New Roman" w:cs="Times New Roman"/>
          <w:sz w:val="24"/>
          <w:szCs w:val="24"/>
        </w:rPr>
        <w:t>sentenc</w:t>
      </w:r>
      <w:r w:rsidR="00493A96">
        <w:rPr>
          <w:rFonts w:ascii="Times New Roman" w:hAnsi="Times New Roman" w:cs="Times New Roman"/>
          <w:sz w:val="24"/>
          <w:szCs w:val="24"/>
        </w:rPr>
        <w:t>ing</w:t>
      </w:r>
      <w:r w:rsidR="00493A96" w:rsidRPr="00B448F0">
        <w:rPr>
          <w:rFonts w:ascii="Times New Roman" w:hAnsi="Times New Roman" w:cs="Times New Roman"/>
          <w:sz w:val="24"/>
          <w:szCs w:val="24"/>
        </w:rPr>
        <w:t xml:space="preserve"> the appellant to a term of imprisonment of </w:t>
      </w:r>
      <w:r w:rsidR="00493A96">
        <w:rPr>
          <w:rFonts w:ascii="Times New Roman" w:hAnsi="Times New Roman" w:cs="Times New Roman"/>
          <w:sz w:val="24"/>
          <w:szCs w:val="24"/>
        </w:rPr>
        <w:t>two</w:t>
      </w:r>
      <w:r w:rsidR="00493A96" w:rsidRPr="00B448F0">
        <w:rPr>
          <w:rFonts w:ascii="Times New Roman" w:hAnsi="Times New Roman" w:cs="Times New Roman"/>
          <w:sz w:val="24"/>
          <w:szCs w:val="24"/>
        </w:rPr>
        <w:t xml:space="preserve"> years which is harsh and excessive in the circumstances of the case</w:t>
      </w:r>
      <w:r w:rsidR="00493A96">
        <w:rPr>
          <w:rFonts w:ascii="Times New Roman" w:hAnsi="Times New Roman" w:cs="Times New Roman"/>
          <w:sz w:val="24"/>
          <w:szCs w:val="24"/>
        </w:rPr>
        <w:t xml:space="preserve">. </w:t>
      </w:r>
      <w:r w:rsidR="00483901" w:rsidRPr="00B448F0">
        <w:rPr>
          <w:rFonts w:ascii="Times New Roman" w:hAnsi="Times New Roman" w:cs="Times New Roman"/>
          <w:sz w:val="24"/>
          <w:szCs w:val="24"/>
        </w:rPr>
        <w:t xml:space="preserve">The circumstances in which </w:t>
      </w:r>
      <w:r w:rsidR="004C675B" w:rsidRPr="00B448F0">
        <w:rPr>
          <w:rFonts w:ascii="Times New Roman" w:hAnsi="Times New Roman" w:cs="Times New Roman"/>
          <w:sz w:val="24"/>
          <w:szCs w:val="24"/>
        </w:rPr>
        <w:t xml:space="preserve">an appellate court may interfere with the sentence of a trial court </w:t>
      </w:r>
      <w:r w:rsidR="00483901" w:rsidRPr="00B448F0">
        <w:rPr>
          <w:rFonts w:ascii="Times New Roman" w:hAnsi="Times New Roman" w:cs="Times New Roman"/>
          <w:sz w:val="24"/>
          <w:szCs w:val="24"/>
        </w:rPr>
        <w:t>were</w:t>
      </w:r>
      <w:r w:rsidR="004C675B" w:rsidRPr="00B448F0">
        <w:rPr>
          <w:rFonts w:ascii="Times New Roman" w:hAnsi="Times New Roman" w:cs="Times New Roman"/>
          <w:sz w:val="24"/>
          <w:szCs w:val="24"/>
        </w:rPr>
        <w:t xml:space="preserve"> </w:t>
      </w:r>
      <w:r w:rsidR="00483901" w:rsidRPr="00B448F0">
        <w:rPr>
          <w:rFonts w:ascii="Times New Roman" w:hAnsi="Times New Roman" w:cs="Times New Roman"/>
          <w:sz w:val="24"/>
          <w:szCs w:val="24"/>
        </w:rPr>
        <w:t>specified</w:t>
      </w:r>
      <w:r w:rsidR="004C675B" w:rsidRPr="00B448F0">
        <w:rPr>
          <w:rFonts w:ascii="Times New Roman" w:hAnsi="Times New Roman" w:cs="Times New Roman"/>
          <w:sz w:val="24"/>
          <w:szCs w:val="24"/>
        </w:rPr>
        <w:t xml:space="preserve"> </w:t>
      </w:r>
      <w:r w:rsidR="00483901" w:rsidRPr="00B448F0">
        <w:rPr>
          <w:rFonts w:ascii="Times New Roman" w:hAnsi="Times New Roman" w:cs="Times New Roman"/>
          <w:sz w:val="24"/>
          <w:szCs w:val="24"/>
        </w:rPr>
        <w:t>i</w:t>
      </w:r>
      <w:r w:rsidR="004C675B" w:rsidRPr="00B448F0">
        <w:rPr>
          <w:rFonts w:ascii="Times New Roman" w:hAnsi="Times New Roman" w:cs="Times New Roman"/>
          <w:sz w:val="24"/>
          <w:szCs w:val="24"/>
        </w:rPr>
        <w:t xml:space="preserve">n </w:t>
      </w:r>
      <w:proofErr w:type="spellStart"/>
      <w:r w:rsidR="004C675B" w:rsidRPr="00B448F0">
        <w:rPr>
          <w:rFonts w:ascii="Times New Roman" w:hAnsi="Times New Roman" w:cs="Times New Roman"/>
          <w:i/>
          <w:sz w:val="24"/>
          <w:szCs w:val="24"/>
        </w:rPr>
        <w:t>Kiwalabye</w:t>
      </w:r>
      <w:proofErr w:type="spellEnd"/>
      <w:r w:rsidR="004C675B" w:rsidRPr="00B448F0">
        <w:rPr>
          <w:rFonts w:ascii="Times New Roman" w:hAnsi="Times New Roman" w:cs="Times New Roman"/>
          <w:i/>
          <w:sz w:val="24"/>
          <w:szCs w:val="24"/>
        </w:rPr>
        <w:t xml:space="preserve"> Bernard v. Uganda, S. C. Criminal Appeal No. 143 of 2011</w:t>
      </w:r>
      <w:r w:rsidR="004C675B" w:rsidRPr="00B448F0">
        <w:rPr>
          <w:rFonts w:ascii="Times New Roman" w:hAnsi="Times New Roman" w:cs="Times New Roman"/>
          <w:sz w:val="24"/>
          <w:szCs w:val="24"/>
        </w:rPr>
        <w:t xml:space="preserve"> </w:t>
      </w:r>
      <w:r w:rsidR="00483901" w:rsidRPr="00B448F0">
        <w:rPr>
          <w:rFonts w:ascii="Times New Roman" w:hAnsi="Times New Roman" w:cs="Times New Roman"/>
          <w:sz w:val="24"/>
          <w:szCs w:val="24"/>
        </w:rPr>
        <w:t>where the Supreme commented as</w:t>
      </w:r>
      <w:r w:rsidR="004C675B" w:rsidRPr="00B448F0">
        <w:rPr>
          <w:rFonts w:ascii="Times New Roman" w:hAnsi="Times New Roman" w:cs="Times New Roman"/>
          <w:sz w:val="24"/>
          <w:szCs w:val="24"/>
        </w:rPr>
        <w:t xml:space="preserve"> follows;</w:t>
      </w:r>
    </w:p>
    <w:p w:rsidR="004C675B" w:rsidRPr="00B448F0" w:rsidRDefault="004C675B" w:rsidP="004C675B">
      <w:pPr>
        <w:pStyle w:val="NormalWeb"/>
        <w:spacing w:before="0" w:beforeAutospacing="0" w:after="0" w:afterAutospacing="0"/>
        <w:jc w:val="both"/>
      </w:pPr>
      <w:r w:rsidRPr="00B448F0">
        <w:t> </w:t>
      </w:r>
    </w:p>
    <w:p w:rsidR="004C675B" w:rsidRPr="00B448F0" w:rsidRDefault="004C675B" w:rsidP="004C675B">
      <w:pPr>
        <w:pStyle w:val="NormalWeb"/>
        <w:spacing w:before="0" w:beforeAutospacing="0" w:after="0" w:afterAutospacing="0" w:line="276" w:lineRule="auto"/>
        <w:ind w:left="576" w:right="576"/>
        <w:jc w:val="both"/>
      </w:pPr>
      <w:r w:rsidRPr="00B448F0">
        <w:t>The appellate Court is not to interfere with sentence imposed by a trial court which has exercised its discretion on sentence unless the exercise of the discretion is such that it results in the sentence imposed be</w:t>
      </w:r>
      <w:r w:rsidR="00483901" w:rsidRPr="00B448F0">
        <w:t>ing</w:t>
      </w:r>
      <w:r w:rsidRPr="00B448F0">
        <w:t xml:space="preserve"> manifestly excessive or so low as to amount to a miscarriage of justice or where a trial court ignores to consider an important matter or circumstances which ought to be considered when passing the sentence or where the sentence imposed is wrong in principle.....The Court may not interfere with the sentence imposed by a trial court simply because it would have imposed a different sentence had it been the trial Court. </w:t>
      </w:r>
      <w:proofErr w:type="gramStart"/>
      <w:r w:rsidRPr="00B448F0">
        <w:t xml:space="preserve">(See </w:t>
      </w:r>
      <w:proofErr w:type="spellStart"/>
      <w:r w:rsidRPr="00B448F0">
        <w:rPr>
          <w:i/>
        </w:rPr>
        <w:t>Ogalo</w:t>
      </w:r>
      <w:proofErr w:type="spellEnd"/>
      <w:r w:rsidRPr="00B448F0">
        <w:rPr>
          <w:i/>
        </w:rPr>
        <w:t xml:space="preserve"> S/</w:t>
      </w:r>
      <w:r w:rsidR="00177BE3" w:rsidRPr="00B448F0">
        <w:rPr>
          <w:i/>
        </w:rPr>
        <w:t>o</w:t>
      </w:r>
      <w:r w:rsidRPr="00B448F0">
        <w:rPr>
          <w:i/>
        </w:rPr>
        <w:t xml:space="preserve"> </w:t>
      </w:r>
      <w:proofErr w:type="spellStart"/>
      <w:r w:rsidRPr="00B448F0">
        <w:rPr>
          <w:i/>
        </w:rPr>
        <w:t>Owou</w:t>
      </w:r>
      <w:proofErr w:type="spellEnd"/>
      <w:r w:rsidRPr="00B448F0">
        <w:rPr>
          <w:i/>
        </w:rPr>
        <w:t xml:space="preserve"> v. Republic </w:t>
      </w:r>
      <w:r w:rsidR="00177BE3" w:rsidRPr="00B448F0">
        <w:rPr>
          <w:i/>
        </w:rPr>
        <w:t>(</w:t>
      </w:r>
      <w:r w:rsidRPr="00B448F0">
        <w:rPr>
          <w:i/>
        </w:rPr>
        <w:t>1954</w:t>
      </w:r>
      <w:r w:rsidR="00177BE3" w:rsidRPr="00B448F0">
        <w:rPr>
          <w:i/>
        </w:rPr>
        <w:t>) 24 EA</w:t>
      </w:r>
      <w:r w:rsidRPr="00B448F0">
        <w:rPr>
          <w:i/>
        </w:rPr>
        <w:t>CA 270</w:t>
      </w:r>
      <w:r w:rsidRPr="00B448F0">
        <w:t>).</w:t>
      </w:r>
      <w:proofErr w:type="gramEnd"/>
    </w:p>
    <w:p w:rsidR="0052200F" w:rsidRPr="00B448F0" w:rsidRDefault="0052200F" w:rsidP="00A90A47">
      <w:pPr>
        <w:autoSpaceDE w:val="0"/>
        <w:autoSpaceDN w:val="0"/>
        <w:adjustRightInd w:val="0"/>
        <w:spacing w:after="0" w:line="360" w:lineRule="auto"/>
        <w:jc w:val="both"/>
        <w:rPr>
          <w:rFonts w:ascii="Times New Roman" w:hAnsi="Times New Roman" w:cs="Times New Roman"/>
          <w:sz w:val="24"/>
          <w:szCs w:val="24"/>
        </w:rPr>
      </w:pPr>
    </w:p>
    <w:p w:rsidR="00493A96" w:rsidRDefault="001B00A8" w:rsidP="0045290D">
      <w:pPr>
        <w:autoSpaceDE w:val="0"/>
        <w:autoSpaceDN w:val="0"/>
        <w:adjustRightInd w:val="0"/>
        <w:spacing w:after="0" w:line="360" w:lineRule="auto"/>
        <w:jc w:val="both"/>
        <w:rPr>
          <w:rFonts w:ascii="Times New Roman" w:hAnsi="Times New Roman" w:cs="Times New Roman"/>
          <w:sz w:val="24"/>
          <w:szCs w:val="24"/>
        </w:rPr>
      </w:pPr>
      <w:r w:rsidRPr="00B448F0">
        <w:rPr>
          <w:rFonts w:ascii="Times New Roman" w:hAnsi="Times New Roman" w:cs="Times New Roman"/>
          <w:sz w:val="24"/>
          <w:szCs w:val="24"/>
        </w:rPr>
        <w:t xml:space="preserve">This court therefore may interfere with the sentence imposed by the trial court only if it comes to the conclusion either that; (i) the sentence is excessive, given the background of the appellant and the circumstances of the offence; (ii) the sentence is illegal; or (iii) there was an error in a principle of sentencing which resulted in an unreasonable sentence. </w:t>
      </w:r>
      <w:r w:rsidR="000B32DB" w:rsidRPr="00B448F0">
        <w:rPr>
          <w:rFonts w:ascii="Times New Roman" w:hAnsi="Times New Roman" w:cs="Times New Roman"/>
          <w:sz w:val="24"/>
          <w:szCs w:val="24"/>
        </w:rPr>
        <w:t xml:space="preserve">If a sentence is manifestly </w:t>
      </w:r>
      <w:r w:rsidR="000B32DB" w:rsidRPr="00B448F0">
        <w:rPr>
          <w:rFonts w:ascii="Times New Roman" w:hAnsi="Times New Roman" w:cs="Times New Roman"/>
          <w:sz w:val="24"/>
          <w:szCs w:val="24"/>
        </w:rPr>
        <w:lastRenderedPageBreak/>
        <w:t xml:space="preserve">excessive, that is an indication of a failure to apply the right principles (see </w:t>
      </w:r>
      <w:r w:rsidR="000B32DB" w:rsidRPr="00B448F0">
        <w:rPr>
          <w:rFonts w:ascii="Times New Roman" w:hAnsi="Times New Roman" w:cs="Times New Roman"/>
          <w:i/>
          <w:sz w:val="24"/>
          <w:szCs w:val="24"/>
        </w:rPr>
        <w:t>R v Ball 35 Cr App Rep16</w:t>
      </w:r>
      <w:r w:rsidR="000B32DB" w:rsidRPr="00B448F0">
        <w:rPr>
          <w:rFonts w:ascii="Times New Roman" w:hAnsi="Times New Roman" w:cs="Times New Roman"/>
          <w:sz w:val="24"/>
          <w:szCs w:val="24"/>
        </w:rPr>
        <w:t>).</w:t>
      </w:r>
      <w:r w:rsidR="0045290D" w:rsidRPr="00B448F0">
        <w:rPr>
          <w:rFonts w:ascii="Times New Roman" w:hAnsi="Times New Roman" w:cs="Times New Roman"/>
          <w:sz w:val="24"/>
          <w:szCs w:val="24"/>
        </w:rPr>
        <w:t xml:space="preserve"> </w:t>
      </w:r>
    </w:p>
    <w:p w:rsidR="00493A96" w:rsidRDefault="00493A96" w:rsidP="0045290D">
      <w:pPr>
        <w:autoSpaceDE w:val="0"/>
        <w:autoSpaceDN w:val="0"/>
        <w:adjustRightInd w:val="0"/>
        <w:spacing w:after="0" w:line="360" w:lineRule="auto"/>
        <w:jc w:val="both"/>
        <w:rPr>
          <w:rFonts w:ascii="Times New Roman" w:hAnsi="Times New Roman" w:cs="Times New Roman"/>
          <w:sz w:val="24"/>
          <w:szCs w:val="24"/>
        </w:rPr>
      </w:pPr>
    </w:p>
    <w:p w:rsidR="00010924" w:rsidRDefault="00010924" w:rsidP="00010924">
      <w:pPr>
        <w:autoSpaceDE w:val="0"/>
        <w:autoSpaceDN w:val="0"/>
        <w:adjustRightInd w:val="0"/>
        <w:spacing w:after="0" w:line="360" w:lineRule="auto"/>
        <w:jc w:val="both"/>
        <w:rPr>
          <w:rFonts w:ascii="Times New Roman" w:hAnsi="Times New Roman" w:cs="Times New Roman"/>
          <w:sz w:val="24"/>
          <w:szCs w:val="24"/>
        </w:rPr>
      </w:pPr>
      <w:r w:rsidRPr="003C7144">
        <w:rPr>
          <w:rFonts w:ascii="Times New Roman" w:hAnsi="Times New Roman" w:cs="Times New Roman"/>
          <w:sz w:val="24"/>
          <w:szCs w:val="24"/>
        </w:rPr>
        <w:t xml:space="preserve">Sentencing remains one of the most delicate stages of the criminal justice process. Although this task is governed by provisions in </w:t>
      </w:r>
      <w:r w:rsidRPr="0004132C">
        <w:rPr>
          <w:rFonts w:ascii="Times New Roman" w:hAnsi="Times New Roman" w:cs="Times New Roman"/>
          <w:i/>
          <w:sz w:val="24"/>
          <w:szCs w:val="24"/>
        </w:rPr>
        <w:t>The Magistrates Courts Act</w:t>
      </w:r>
      <w:r w:rsidRPr="003C7144">
        <w:rPr>
          <w:rFonts w:ascii="Times New Roman" w:hAnsi="Times New Roman" w:cs="Times New Roman"/>
          <w:sz w:val="24"/>
          <w:szCs w:val="24"/>
        </w:rPr>
        <w:t xml:space="preserve"> and </w:t>
      </w:r>
      <w:r w:rsidRPr="003C7144">
        <w:rPr>
          <w:rFonts w:ascii="Times New Roman" w:hAnsi="Times New Roman" w:cs="Times New Roman"/>
          <w:i/>
          <w:sz w:val="24"/>
          <w:szCs w:val="24"/>
        </w:rPr>
        <w:t>The Constitution (Sentencing Guidelines for Courts of Judicature) (Practice) Directions, 2013</w:t>
      </w:r>
      <w:r w:rsidRPr="003C7144">
        <w:rPr>
          <w:rFonts w:ascii="Times New Roman" w:hAnsi="Times New Roman" w:cs="Times New Roman"/>
          <w:sz w:val="24"/>
          <w:szCs w:val="24"/>
        </w:rPr>
        <w:t xml:space="preserve">, and although the objectives set out in those </w:t>
      </w:r>
      <w:r>
        <w:rPr>
          <w:rFonts w:ascii="Times New Roman" w:hAnsi="Times New Roman" w:cs="Times New Roman"/>
          <w:sz w:val="24"/>
          <w:szCs w:val="24"/>
        </w:rPr>
        <w:t>sources</w:t>
      </w:r>
      <w:r w:rsidRPr="003C7144">
        <w:rPr>
          <w:rFonts w:ascii="Times New Roman" w:hAnsi="Times New Roman" w:cs="Times New Roman"/>
          <w:sz w:val="24"/>
          <w:szCs w:val="24"/>
        </w:rPr>
        <w:t xml:space="preserve"> guide the courts and are clearly defined, </w:t>
      </w:r>
      <w:r>
        <w:rPr>
          <w:rFonts w:ascii="Times New Roman" w:hAnsi="Times New Roman" w:cs="Times New Roman"/>
          <w:sz w:val="24"/>
          <w:szCs w:val="24"/>
        </w:rPr>
        <w:t>the process</w:t>
      </w:r>
      <w:r w:rsidRPr="003C7144">
        <w:rPr>
          <w:rFonts w:ascii="Times New Roman" w:hAnsi="Times New Roman" w:cs="Times New Roman"/>
          <w:sz w:val="24"/>
          <w:szCs w:val="24"/>
        </w:rPr>
        <w:t xml:space="preserve"> nonetheless involves, by definition, the exercise of a broad discretion by </w:t>
      </w:r>
      <w:r>
        <w:rPr>
          <w:rFonts w:ascii="Times New Roman" w:hAnsi="Times New Roman" w:cs="Times New Roman"/>
          <w:sz w:val="24"/>
          <w:szCs w:val="24"/>
        </w:rPr>
        <w:t xml:space="preserve">magistrates’ </w:t>
      </w:r>
      <w:r w:rsidRPr="003C7144">
        <w:rPr>
          <w:rFonts w:ascii="Times New Roman" w:hAnsi="Times New Roman" w:cs="Times New Roman"/>
          <w:sz w:val="24"/>
          <w:szCs w:val="24"/>
        </w:rPr>
        <w:t>courts in balancing all the relevant factors in order to meet the objectives being pursued in sentencing.</w:t>
      </w:r>
      <w:r w:rsidRPr="0004132C">
        <w:t xml:space="preserve"> </w:t>
      </w:r>
      <w:r>
        <w:rPr>
          <w:rFonts w:ascii="Times New Roman" w:hAnsi="Times New Roman" w:cs="Times New Roman"/>
          <w:sz w:val="24"/>
          <w:szCs w:val="24"/>
        </w:rPr>
        <w:t>Appellate courts give</w:t>
      </w:r>
      <w:r w:rsidRPr="0004132C">
        <w:rPr>
          <w:rFonts w:ascii="Times New Roman" w:hAnsi="Times New Roman" w:cs="Times New Roman"/>
          <w:sz w:val="24"/>
          <w:szCs w:val="24"/>
        </w:rPr>
        <w:t xml:space="preserve"> wide latitude to </w:t>
      </w:r>
      <w:r>
        <w:rPr>
          <w:rFonts w:ascii="Times New Roman" w:hAnsi="Times New Roman" w:cs="Times New Roman"/>
          <w:sz w:val="24"/>
          <w:szCs w:val="24"/>
        </w:rPr>
        <w:t>trial courts in matters of sentencing s</w:t>
      </w:r>
      <w:r w:rsidRPr="0004132C">
        <w:rPr>
          <w:rFonts w:ascii="Times New Roman" w:hAnsi="Times New Roman" w:cs="Times New Roman"/>
          <w:sz w:val="24"/>
          <w:szCs w:val="24"/>
        </w:rPr>
        <w:t>ince they have, inter alia, the advantage of having heard and seen the witnesses</w:t>
      </w:r>
      <w:r>
        <w:rPr>
          <w:rFonts w:ascii="Times New Roman" w:hAnsi="Times New Roman" w:cs="Times New Roman"/>
          <w:sz w:val="24"/>
          <w:szCs w:val="24"/>
        </w:rPr>
        <w:t>. The</w:t>
      </w:r>
      <w:r w:rsidRPr="0004132C">
        <w:rPr>
          <w:rFonts w:ascii="Times New Roman" w:hAnsi="Times New Roman" w:cs="Times New Roman"/>
          <w:sz w:val="24"/>
          <w:szCs w:val="24"/>
        </w:rPr>
        <w:t xml:space="preserve"> sentencing </w:t>
      </w:r>
      <w:r>
        <w:rPr>
          <w:rFonts w:ascii="Times New Roman" w:hAnsi="Times New Roman" w:cs="Times New Roman"/>
          <w:sz w:val="24"/>
          <w:szCs w:val="24"/>
        </w:rPr>
        <w:t>court is for that reason</w:t>
      </w:r>
      <w:r w:rsidRPr="0004132C">
        <w:rPr>
          <w:rFonts w:ascii="Times New Roman" w:hAnsi="Times New Roman" w:cs="Times New Roman"/>
          <w:sz w:val="24"/>
          <w:szCs w:val="24"/>
        </w:rPr>
        <w:t xml:space="preserve"> in the best position to determine, having regard to the circumstances, a just and appropriate sentence that is consistent with the objectives</w:t>
      </w:r>
      <w:r>
        <w:rPr>
          <w:rFonts w:ascii="Times New Roman" w:hAnsi="Times New Roman" w:cs="Times New Roman"/>
          <w:sz w:val="24"/>
          <w:szCs w:val="24"/>
        </w:rPr>
        <w:t xml:space="preserve"> set out in the law and the sentencing guidelines. </w:t>
      </w:r>
    </w:p>
    <w:p w:rsidR="00010924" w:rsidRDefault="00010924" w:rsidP="00010924">
      <w:pPr>
        <w:autoSpaceDE w:val="0"/>
        <w:autoSpaceDN w:val="0"/>
        <w:adjustRightInd w:val="0"/>
        <w:spacing w:after="0" w:line="360" w:lineRule="auto"/>
        <w:jc w:val="both"/>
        <w:rPr>
          <w:rFonts w:ascii="Times New Roman" w:hAnsi="Times New Roman" w:cs="Times New Roman"/>
          <w:sz w:val="24"/>
          <w:szCs w:val="24"/>
        </w:rPr>
      </w:pPr>
    </w:p>
    <w:p w:rsidR="00010924" w:rsidRDefault="00010924" w:rsidP="00010924">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That a sentence is harsh and excessive can be determined comparatively by considering the type and</w:t>
      </w:r>
      <w:r w:rsidRPr="00F46CAC">
        <w:rPr>
          <w:rFonts w:ascii="Times New Roman" w:hAnsi="Times New Roman" w:cs="Times New Roman"/>
          <w:sz w:val="24"/>
          <w:szCs w:val="24"/>
        </w:rPr>
        <w:t xml:space="preserve"> length of sentences generally given </w:t>
      </w:r>
      <w:r>
        <w:rPr>
          <w:rFonts w:ascii="Times New Roman" w:hAnsi="Times New Roman" w:cs="Times New Roman"/>
          <w:sz w:val="24"/>
          <w:szCs w:val="24"/>
        </w:rPr>
        <w:t xml:space="preserve">previously for that type of </w:t>
      </w:r>
      <w:r w:rsidRPr="00F46CAC">
        <w:rPr>
          <w:rFonts w:ascii="Times New Roman" w:hAnsi="Times New Roman" w:cs="Times New Roman"/>
          <w:sz w:val="24"/>
          <w:szCs w:val="24"/>
        </w:rPr>
        <w:t>offence</w:t>
      </w:r>
      <w:r>
        <w:rPr>
          <w:rFonts w:ascii="Times New Roman" w:hAnsi="Times New Roman" w:cs="Times New Roman"/>
          <w:sz w:val="24"/>
          <w:szCs w:val="24"/>
        </w:rPr>
        <w:t xml:space="preserve"> in </w:t>
      </w:r>
      <w:r w:rsidRPr="00F46CAC">
        <w:rPr>
          <w:rFonts w:ascii="Times New Roman" w:hAnsi="Times New Roman" w:cs="Times New Roman"/>
          <w:sz w:val="24"/>
          <w:szCs w:val="24"/>
        </w:rPr>
        <w:t>which the circumstances are similar to</w:t>
      </w:r>
      <w:r>
        <w:rPr>
          <w:rFonts w:ascii="Times New Roman" w:hAnsi="Times New Roman" w:cs="Times New Roman"/>
          <w:sz w:val="24"/>
          <w:szCs w:val="24"/>
        </w:rPr>
        <w:t xml:space="preserve"> the instant case and</w:t>
      </w:r>
      <w:r w:rsidRPr="00F46CAC">
        <w:rPr>
          <w:rFonts w:ascii="Times New Roman" w:hAnsi="Times New Roman" w:cs="Times New Roman"/>
          <w:sz w:val="24"/>
          <w:szCs w:val="24"/>
        </w:rPr>
        <w:t xml:space="preserve"> the background of the accused is similar</w:t>
      </w:r>
      <w:r>
        <w:rPr>
          <w:rFonts w:ascii="Times New Roman" w:hAnsi="Times New Roman" w:cs="Times New Roman"/>
          <w:sz w:val="24"/>
          <w:szCs w:val="24"/>
        </w:rPr>
        <w:t xml:space="preserve"> by showing that </w:t>
      </w:r>
      <w:r w:rsidRPr="00624D25">
        <w:rPr>
          <w:rFonts w:ascii="Times New Roman" w:hAnsi="Times New Roman" w:cs="Times New Roman"/>
          <w:sz w:val="24"/>
          <w:szCs w:val="24"/>
        </w:rPr>
        <w:t>the sentence represents a substantial and marked departure</w:t>
      </w:r>
      <w:r w:rsidR="00CA4D1C">
        <w:rPr>
          <w:rFonts w:ascii="Times New Roman" w:hAnsi="Times New Roman" w:cs="Times New Roman"/>
          <w:sz w:val="24"/>
          <w:szCs w:val="24"/>
        </w:rPr>
        <w:t xml:space="preserve"> from the sentences customarily </w:t>
      </w:r>
      <w:r w:rsidRPr="00624D25">
        <w:rPr>
          <w:rFonts w:ascii="Times New Roman" w:hAnsi="Times New Roman" w:cs="Times New Roman"/>
          <w:sz w:val="24"/>
          <w:szCs w:val="24"/>
        </w:rPr>
        <w:t>imposed for similar offenders who have committed similar crimes</w:t>
      </w:r>
      <w:r>
        <w:rPr>
          <w:rFonts w:ascii="Times New Roman" w:hAnsi="Times New Roman" w:cs="Times New Roman"/>
          <w:sz w:val="24"/>
          <w:szCs w:val="24"/>
        </w:rPr>
        <w:t xml:space="preserve">; or by demonstrating that the trial court </w:t>
      </w:r>
      <w:r w:rsidRPr="00460687">
        <w:rPr>
          <w:rFonts w:ascii="Times New Roman" w:hAnsi="Times New Roman" w:cs="Times New Roman"/>
          <w:sz w:val="24"/>
          <w:szCs w:val="24"/>
        </w:rPr>
        <w:t>ignore</w:t>
      </w:r>
      <w:r>
        <w:rPr>
          <w:rFonts w:ascii="Times New Roman" w:hAnsi="Times New Roman" w:cs="Times New Roman"/>
          <w:sz w:val="24"/>
          <w:szCs w:val="24"/>
        </w:rPr>
        <w:t>d</w:t>
      </w:r>
      <w:r w:rsidRPr="00460687">
        <w:rPr>
          <w:rFonts w:ascii="Times New Roman" w:hAnsi="Times New Roman" w:cs="Times New Roman"/>
          <w:sz w:val="24"/>
          <w:szCs w:val="24"/>
        </w:rPr>
        <w:t xml:space="preserve"> or p</w:t>
      </w:r>
      <w:r>
        <w:rPr>
          <w:rFonts w:ascii="Times New Roman" w:hAnsi="Times New Roman" w:cs="Times New Roman"/>
          <w:sz w:val="24"/>
          <w:szCs w:val="24"/>
        </w:rPr>
        <w:t>laced</w:t>
      </w:r>
      <w:r w:rsidRPr="00460687">
        <w:rPr>
          <w:rFonts w:ascii="Times New Roman" w:hAnsi="Times New Roman" w:cs="Times New Roman"/>
          <w:sz w:val="24"/>
          <w:szCs w:val="24"/>
        </w:rPr>
        <w:t xml:space="preserve"> too much emphasis on one of the</w:t>
      </w:r>
      <w:r>
        <w:rPr>
          <w:rFonts w:ascii="Times New Roman" w:hAnsi="Times New Roman" w:cs="Times New Roman"/>
          <w:sz w:val="24"/>
          <w:szCs w:val="24"/>
        </w:rPr>
        <w:t xml:space="preserve"> sentencing principles, resulting in a disproportionate sentence or one that does not fit the crime or the offender in the circumstances as to amount to a wholly disproportionate penalty; or that the court</w:t>
      </w:r>
      <w:r w:rsidRPr="00EC2596">
        <w:rPr>
          <w:rFonts w:ascii="Times New Roman" w:hAnsi="Times New Roman" w:cs="Times New Roman"/>
          <w:sz w:val="24"/>
          <w:szCs w:val="24"/>
        </w:rPr>
        <w:t xml:space="preserve"> fail</w:t>
      </w:r>
      <w:r>
        <w:rPr>
          <w:rFonts w:ascii="Times New Roman" w:hAnsi="Times New Roman" w:cs="Times New Roman"/>
          <w:sz w:val="24"/>
          <w:szCs w:val="24"/>
        </w:rPr>
        <w:t>ed</w:t>
      </w:r>
      <w:r w:rsidRPr="00EC2596">
        <w:rPr>
          <w:rFonts w:ascii="Times New Roman" w:hAnsi="Times New Roman" w:cs="Times New Roman"/>
          <w:sz w:val="24"/>
          <w:szCs w:val="24"/>
        </w:rPr>
        <w:t xml:space="preserve"> to individuali</w:t>
      </w:r>
      <w:r>
        <w:rPr>
          <w:rFonts w:ascii="Times New Roman" w:hAnsi="Times New Roman" w:cs="Times New Roman"/>
          <w:sz w:val="24"/>
          <w:szCs w:val="24"/>
        </w:rPr>
        <w:t>s</w:t>
      </w:r>
      <w:r w:rsidRPr="00EC2596">
        <w:rPr>
          <w:rFonts w:ascii="Times New Roman" w:hAnsi="Times New Roman" w:cs="Times New Roman"/>
          <w:sz w:val="24"/>
          <w:szCs w:val="24"/>
        </w:rPr>
        <w:t xml:space="preserve">e </w:t>
      </w:r>
      <w:r>
        <w:rPr>
          <w:rFonts w:ascii="Times New Roman" w:hAnsi="Times New Roman" w:cs="Times New Roman"/>
          <w:sz w:val="24"/>
          <w:szCs w:val="24"/>
        </w:rPr>
        <w:t>the</w:t>
      </w:r>
      <w:r w:rsidRPr="00EC2596">
        <w:rPr>
          <w:rFonts w:ascii="Times New Roman" w:hAnsi="Times New Roman" w:cs="Times New Roman"/>
          <w:sz w:val="24"/>
          <w:szCs w:val="24"/>
        </w:rPr>
        <w:t xml:space="preserve"> sentence </w:t>
      </w:r>
      <w:r>
        <w:rPr>
          <w:rFonts w:ascii="Times New Roman" w:hAnsi="Times New Roman" w:cs="Times New Roman"/>
          <w:sz w:val="24"/>
          <w:szCs w:val="24"/>
        </w:rPr>
        <w:t>by its failure to</w:t>
      </w:r>
      <w:r w:rsidRPr="00EC2596">
        <w:rPr>
          <w:rFonts w:ascii="Times New Roman" w:hAnsi="Times New Roman" w:cs="Times New Roman"/>
          <w:sz w:val="24"/>
          <w:szCs w:val="24"/>
        </w:rPr>
        <w:t xml:space="preserve"> consider the relevant mitigating factors while placing undue emphasis on the circumstances of the offence and the objectives of denunciation and deterrence, </w:t>
      </w:r>
      <w:r>
        <w:rPr>
          <w:rFonts w:ascii="Times New Roman" w:hAnsi="Times New Roman" w:cs="Times New Roman"/>
          <w:sz w:val="24"/>
          <w:szCs w:val="24"/>
        </w:rPr>
        <w:t xml:space="preserve">such that </w:t>
      </w:r>
      <w:r w:rsidRPr="00EC2596">
        <w:rPr>
          <w:rFonts w:ascii="Times New Roman" w:hAnsi="Times New Roman" w:cs="Times New Roman"/>
          <w:sz w:val="24"/>
          <w:szCs w:val="24"/>
        </w:rPr>
        <w:t xml:space="preserve">all that </w:t>
      </w:r>
      <w:r>
        <w:rPr>
          <w:rFonts w:ascii="Times New Roman" w:hAnsi="Times New Roman" w:cs="Times New Roman"/>
          <w:sz w:val="24"/>
          <w:szCs w:val="24"/>
        </w:rPr>
        <w:t>was</w:t>
      </w:r>
      <w:r w:rsidRPr="00EC2596">
        <w:rPr>
          <w:rFonts w:ascii="Times New Roman" w:hAnsi="Times New Roman" w:cs="Times New Roman"/>
          <w:sz w:val="24"/>
          <w:szCs w:val="24"/>
        </w:rPr>
        <w:t xml:space="preserve"> done </w:t>
      </w:r>
      <w:r>
        <w:rPr>
          <w:rFonts w:ascii="Times New Roman" w:hAnsi="Times New Roman" w:cs="Times New Roman"/>
          <w:sz w:val="24"/>
          <w:szCs w:val="24"/>
        </w:rPr>
        <w:t xml:space="preserve">was to punish the crime; or that for some other manifest reason, the punishment is demonstrably grossly </w:t>
      </w:r>
      <w:r w:rsidRPr="00EF2ACE">
        <w:rPr>
          <w:rFonts w:ascii="Times New Roman" w:hAnsi="Times New Roman" w:cs="Times New Roman"/>
          <w:sz w:val="24"/>
          <w:szCs w:val="24"/>
        </w:rPr>
        <w:t xml:space="preserve">disproportionate to what would </w:t>
      </w:r>
      <w:r>
        <w:rPr>
          <w:rFonts w:ascii="Times New Roman" w:hAnsi="Times New Roman" w:cs="Times New Roman"/>
          <w:sz w:val="24"/>
          <w:szCs w:val="24"/>
        </w:rPr>
        <w:t xml:space="preserve">otherwise </w:t>
      </w:r>
      <w:r w:rsidRPr="00EF2ACE">
        <w:rPr>
          <w:rFonts w:ascii="Times New Roman" w:hAnsi="Times New Roman" w:cs="Times New Roman"/>
          <w:sz w:val="24"/>
          <w:szCs w:val="24"/>
        </w:rPr>
        <w:t>have been appropriate</w:t>
      </w:r>
      <w:r>
        <w:rPr>
          <w:rFonts w:ascii="Times New Roman" w:hAnsi="Times New Roman" w:cs="Times New Roman"/>
          <w:sz w:val="24"/>
          <w:szCs w:val="24"/>
        </w:rPr>
        <w:t>. The appellant should be able to show that the sentence is s</w:t>
      </w:r>
      <w:r w:rsidRPr="00BB27BE">
        <w:rPr>
          <w:rFonts w:ascii="Times New Roman" w:hAnsi="Times New Roman" w:cs="Times New Roman"/>
          <w:sz w:val="24"/>
          <w:szCs w:val="24"/>
        </w:rPr>
        <w:t>tartlingly or disturbingly</w:t>
      </w:r>
      <w:r>
        <w:rPr>
          <w:rFonts w:ascii="Times New Roman" w:hAnsi="Times New Roman" w:cs="Times New Roman"/>
          <w:sz w:val="24"/>
          <w:szCs w:val="24"/>
        </w:rPr>
        <w:t xml:space="preserve"> inappropriate.</w:t>
      </w:r>
    </w:p>
    <w:p w:rsidR="00010924" w:rsidRDefault="00010924" w:rsidP="00010924">
      <w:pPr>
        <w:autoSpaceDE w:val="0"/>
        <w:autoSpaceDN w:val="0"/>
        <w:adjustRightInd w:val="0"/>
        <w:spacing w:after="0" w:line="360" w:lineRule="auto"/>
        <w:jc w:val="both"/>
        <w:rPr>
          <w:rFonts w:ascii="Times New Roman" w:hAnsi="Times New Roman" w:cs="Times New Roman"/>
          <w:sz w:val="24"/>
          <w:szCs w:val="24"/>
        </w:rPr>
      </w:pPr>
    </w:p>
    <w:p w:rsidR="00010924" w:rsidRDefault="00010924" w:rsidP="00010924">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 lawful sentence of whatever description, magnitude or duration which is</w:t>
      </w:r>
      <w:r w:rsidRPr="009A696A">
        <w:rPr>
          <w:rFonts w:ascii="Times New Roman" w:hAnsi="Times New Roman" w:cs="Times New Roman"/>
          <w:sz w:val="24"/>
          <w:szCs w:val="24"/>
        </w:rPr>
        <w:t xml:space="preserve"> not</w:t>
      </w:r>
      <w:r>
        <w:rPr>
          <w:rFonts w:ascii="Times New Roman" w:hAnsi="Times New Roman" w:cs="Times New Roman"/>
          <w:sz w:val="24"/>
          <w:szCs w:val="24"/>
        </w:rPr>
        <w:t xml:space="preserve"> </w:t>
      </w:r>
      <w:r w:rsidRPr="009A696A">
        <w:rPr>
          <w:rFonts w:ascii="Times New Roman" w:hAnsi="Times New Roman" w:cs="Times New Roman"/>
          <w:sz w:val="24"/>
          <w:szCs w:val="24"/>
        </w:rPr>
        <w:t xml:space="preserve">disproportionate in itself </w:t>
      </w:r>
      <w:r>
        <w:rPr>
          <w:rFonts w:ascii="Times New Roman" w:hAnsi="Times New Roman" w:cs="Times New Roman"/>
          <w:sz w:val="24"/>
          <w:szCs w:val="24"/>
        </w:rPr>
        <w:t>or on the face of it</w:t>
      </w:r>
      <w:r w:rsidRPr="009A696A">
        <w:rPr>
          <w:rFonts w:ascii="Times New Roman" w:hAnsi="Times New Roman" w:cs="Times New Roman"/>
          <w:sz w:val="24"/>
          <w:szCs w:val="24"/>
        </w:rPr>
        <w:t xml:space="preserve"> would</w:t>
      </w:r>
      <w:r>
        <w:rPr>
          <w:rFonts w:ascii="Times New Roman" w:hAnsi="Times New Roman" w:cs="Times New Roman"/>
          <w:sz w:val="24"/>
          <w:szCs w:val="24"/>
        </w:rPr>
        <w:t xml:space="preserve"> be so, if the sentencing range provided for by the law is </w:t>
      </w:r>
      <w:r>
        <w:rPr>
          <w:rFonts w:ascii="Times New Roman" w:hAnsi="Times New Roman" w:cs="Times New Roman"/>
          <w:sz w:val="24"/>
          <w:szCs w:val="24"/>
        </w:rPr>
        <w:lastRenderedPageBreak/>
        <w:t xml:space="preserve">indiscriminately applied without taking into account factors </w:t>
      </w:r>
      <w:r w:rsidRPr="009A696A">
        <w:rPr>
          <w:rFonts w:ascii="Times New Roman" w:hAnsi="Times New Roman" w:cs="Times New Roman"/>
          <w:sz w:val="24"/>
          <w:szCs w:val="24"/>
        </w:rPr>
        <w:t xml:space="preserve">which would </w:t>
      </w:r>
      <w:r>
        <w:rPr>
          <w:rFonts w:ascii="Times New Roman" w:hAnsi="Times New Roman" w:cs="Times New Roman"/>
          <w:sz w:val="24"/>
          <w:szCs w:val="24"/>
        </w:rPr>
        <w:t xml:space="preserve">aggravate or </w:t>
      </w:r>
      <w:r w:rsidRPr="009A696A">
        <w:rPr>
          <w:rFonts w:ascii="Times New Roman" w:hAnsi="Times New Roman" w:cs="Times New Roman"/>
          <w:sz w:val="24"/>
          <w:szCs w:val="24"/>
        </w:rPr>
        <w:t>mitigate the seriousness of the offence</w:t>
      </w:r>
      <w:r>
        <w:rPr>
          <w:rFonts w:ascii="Times New Roman" w:hAnsi="Times New Roman" w:cs="Times New Roman"/>
          <w:sz w:val="24"/>
          <w:szCs w:val="24"/>
        </w:rPr>
        <w:t xml:space="preserve">. </w:t>
      </w:r>
      <w:r w:rsidRPr="00904C36">
        <w:rPr>
          <w:rFonts w:ascii="Times New Roman" w:hAnsi="Times New Roman" w:cs="Times New Roman"/>
          <w:sz w:val="24"/>
          <w:szCs w:val="24"/>
        </w:rPr>
        <w:t>Generally, a sentencing court is allocated wide latitude to dispense proportionate and fair punishment</w:t>
      </w:r>
      <w:r>
        <w:rPr>
          <w:rFonts w:ascii="Times New Roman" w:hAnsi="Times New Roman" w:cs="Times New Roman"/>
          <w:sz w:val="24"/>
          <w:szCs w:val="24"/>
        </w:rPr>
        <w:t>.</w:t>
      </w:r>
      <w:r w:rsidRPr="00904C36">
        <w:rPr>
          <w:rFonts w:ascii="Times New Roman" w:hAnsi="Times New Roman" w:cs="Times New Roman"/>
          <w:sz w:val="24"/>
          <w:szCs w:val="24"/>
        </w:rPr>
        <w:t xml:space="preserve"> However, a court’s discretion in sentencing is not without limits</w:t>
      </w:r>
      <w:r>
        <w:rPr>
          <w:rFonts w:ascii="Times New Roman" w:hAnsi="Times New Roman" w:cs="Times New Roman"/>
          <w:sz w:val="24"/>
          <w:szCs w:val="24"/>
        </w:rPr>
        <w:t xml:space="preserve">, the </w:t>
      </w:r>
      <w:r w:rsidRPr="00DA2554">
        <w:rPr>
          <w:rFonts w:ascii="Times New Roman" w:hAnsi="Times New Roman" w:cs="Times New Roman"/>
          <w:sz w:val="24"/>
          <w:szCs w:val="24"/>
        </w:rPr>
        <w:t xml:space="preserve">sentence </w:t>
      </w:r>
      <w:r>
        <w:rPr>
          <w:rFonts w:ascii="Times New Roman" w:hAnsi="Times New Roman" w:cs="Times New Roman"/>
          <w:sz w:val="24"/>
          <w:szCs w:val="24"/>
        </w:rPr>
        <w:t>must comply</w:t>
      </w:r>
      <w:r w:rsidRPr="00DA2554">
        <w:rPr>
          <w:rFonts w:ascii="Times New Roman" w:hAnsi="Times New Roman" w:cs="Times New Roman"/>
          <w:sz w:val="24"/>
          <w:szCs w:val="24"/>
        </w:rPr>
        <w:t xml:space="preserve"> with the legislation that applies to </w:t>
      </w:r>
      <w:r>
        <w:rPr>
          <w:rFonts w:ascii="Times New Roman" w:hAnsi="Times New Roman" w:cs="Times New Roman"/>
          <w:sz w:val="24"/>
          <w:szCs w:val="24"/>
        </w:rPr>
        <w:t>the offence and fall within the sentencing powers of the court.</w:t>
      </w:r>
      <w:r w:rsidRPr="00904C36">
        <w:rPr>
          <w:rFonts w:ascii="Times New Roman" w:hAnsi="Times New Roman" w:cs="Times New Roman"/>
          <w:sz w:val="24"/>
          <w:szCs w:val="24"/>
        </w:rPr>
        <w:t xml:space="preserve"> </w:t>
      </w:r>
      <w:r>
        <w:rPr>
          <w:rFonts w:ascii="Times New Roman" w:hAnsi="Times New Roman" w:cs="Times New Roman"/>
          <w:sz w:val="24"/>
          <w:szCs w:val="24"/>
        </w:rPr>
        <w:t xml:space="preserve">Some of the factors to be considered by the trial court at sentencing are outlined in section 133 (2) of </w:t>
      </w:r>
      <w:r w:rsidRPr="00873BC5">
        <w:rPr>
          <w:rFonts w:ascii="Times New Roman" w:hAnsi="Times New Roman" w:cs="Times New Roman"/>
          <w:i/>
          <w:sz w:val="24"/>
          <w:szCs w:val="24"/>
        </w:rPr>
        <w:t>The Magistrates Courts Act</w:t>
      </w:r>
      <w:r>
        <w:rPr>
          <w:rFonts w:ascii="Times New Roman" w:hAnsi="Times New Roman" w:cs="Times New Roman"/>
          <w:sz w:val="24"/>
          <w:szCs w:val="24"/>
        </w:rPr>
        <w:t xml:space="preserve"> and Regulations 5 and 6 of </w:t>
      </w:r>
      <w:r w:rsidRPr="0004132C">
        <w:rPr>
          <w:rFonts w:ascii="Times New Roman" w:hAnsi="Times New Roman" w:cs="Times New Roman"/>
          <w:i/>
          <w:sz w:val="24"/>
          <w:szCs w:val="24"/>
        </w:rPr>
        <w:t>The Magistrates Courts Act</w:t>
      </w:r>
      <w:r w:rsidRPr="003C7144">
        <w:rPr>
          <w:rFonts w:ascii="Times New Roman" w:hAnsi="Times New Roman" w:cs="Times New Roman"/>
          <w:sz w:val="24"/>
          <w:szCs w:val="24"/>
        </w:rPr>
        <w:t xml:space="preserve"> and </w:t>
      </w:r>
      <w:r w:rsidRPr="003C7144">
        <w:rPr>
          <w:rFonts w:ascii="Times New Roman" w:hAnsi="Times New Roman" w:cs="Times New Roman"/>
          <w:i/>
          <w:sz w:val="24"/>
          <w:szCs w:val="24"/>
        </w:rPr>
        <w:t xml:space="preserve">The Constitution (Sentencing Guidelines for Courts of Judicature) (Practice) Directions, </w:t>
      </w:r>
      <w:r w:rsidRPr="00C970C5">
        <w:rPr>
          <w:rFonts w:ascii="Times New Roman" w:hAnsi="Times New Roman" w:cs="Times New Roman"/>
          <w:i/>
          <w:sz w:val="24"/>
          <w:szCs w:val="24"/>
        </w:rPr>
        <w:t>2013</w:t>
      </w:r>
      <w:r>
        <w:rPr>
          <w:rFonts w:ascii="Times New Roman" w:hAnsi="Times New Roman" w:cs="Times New Roman"/>
          <w:sz w:val="24"/>
          <w:szCs w:val="24"/>
        </w:rPr>
        <w:t xml:space="preserve"> and they include; the </w:t>
      </w:r>
      <w:r w:rsidRPr="00873BC5">
        <w:rPr>
          <w:rFonts w:ascii="Times New Roman" w:hAnsi="Times New Roman" w:cs="Times New Roman"/>
          <w:sz w:val="24"/>
          <w:szCs w:val="24"/>
        </w:rPr>
        <w:t>character and antecedents</w:t>
      </w:r>
      <w:r>
        <w:rPr>
          <w:rFonts w:ascii="Times New Roman" w:hAnsi="Times New Roman" w:cs="Times New Roman"/>
          <w:sz w:val="24"/>
          <w:szCs w:val="24"/>
        </w:rPr>
        <w:t xml:space="preserve"> of the convict</w:t>
      </w:r>
      <w:r w:rsidRPr="00873BC5">
        <w:rPr>
          <w:rFonts w:ascii="Times New Roman" w:hAnsi="Times New Roman" w:cs="Times New Roman"/>
          <w:sz w:val="24"/>
          <w:szCs w:val="24"/>
        </w:rPr>
        <w:t>, including any other offences admitted by him or her whether or not he or she has been convicted of such offences</w:t>
      </w:r>
      <w:r>
        <w:rPr>
          <w:rFonts w:ascii="Times New Roman" w:hAnsi="Times New Roman" w:cs="Times New Roman"/>
          <w:sz w:val="24"/>
          <w:szCs w:val="24"/>
        </w:rPr>
        <w:t xml:space="preserve">, </w:t>
      </w:r>
      <w:r w:rsidRPr="00DA2554">
        <w:rPr>
          <w:rFonts w:ascii="Times New Roman" w:hAnsi="Times New Roman" w:cs="Times New Roman"/>
          <w:sz w:val="24"/>
          <w:szCs w:val="24"/>
        </w:rPr>
        <w:t>denunciation (public criticism) of the unlawful conduct,</w:t>
      </w:r>
      <w:r>
        <w:rPr>
          <w:rFonts w:ascii="Times New Roman" w:hAnsi="Times New Roman" w:cs="Times New Roman"/>
          <w:sz w:val="24"/>
          <w:szCs w:val="24"/>
        </w:rPr>
        <w:t xml:space="preserve"> </w:t>
      </w:r>
      <w:r w:rsidRPr="00DA2554">
        <w:rPr>
          <w:rFonts w:ascii="Times New Roman" w:hAnsi="Times New Roman" w:cs="Times New Roman"/>
          <w:sz w:val="24"/>
          <w:szCs w:val="24"/>
        </w:rPr>
        <w:t>deterrence to the offender and to others of a similar mind,</w:t>
      </w:r>
      <w:r>
        <w:rPr>
          <w:rFonts w:ascii="Times New Roman" w:hAnsi="Times New Roman" w:cs="Times New Roman"/>
          <w:sz w:val="24"/>
          <w:szCs w:val="24"/>
        </w:rPr>
        <w:t xml:space="preserve"> </w:t>
      </w:r>
      <w:r w:rsidRPr="00DA2554">
        <w:rPr>
          <w:rFonts w:ascii="Times New Roman" w:hAnsi="Times New Roman" w:cs="Times New Roman"/>
          <w:sz w:val="24"/>
          <w:szCs w:val="24"/>
        </w:rPr>
        <w:t>protection of the public,</w:t>
      </w:r>
      <w:r>
        <w:rPr>
          <w:rFonts w:ascii="Times New Roman" w:hAnsi="Times New Roman" w:cs="Times New Roman"/>
          <w:sz w:val="24"/>
          <w:szCs w:val="24"/>
        </w:rPr>
        <w:t xml:space="preserve"> </w:t>
      </w:r>
      <w:r w:rsidRPr="00DA2554">
        <w:rPr>
          <w:rFonts w:ascii="Times New Roman" w:hAnsi="Times New Roman" w:cs="Times New Roman"/>
          <w:sz w:val="24"/>
          <w:szCs w:val="24"/>
        </w:rPr>
        <w:t xml:space="preserve">rehabilitation of the </w:t>
      </w:r>
      <w:r>
        <w:rPr>
          <w:rFonts w:ascii="Times New Roman" w:hAnsi="Times New Roman" w:cs="Times New Roman"/>
          <w:sz w:val="24"/>
          <w:szCs w:val="24"/>
        </w:rPr>
        <w:t xml:space="preserve"> </w:t>
      </w:r>
      <w:r w:rsidRPr="00DA2554">
        <w:rPr>
          <w:rFonts w:ascii="Times New Roman" w:hAnsi="Times New Roman" w:cs="Times New Roman"/>
          <w:sz w:val="24"/>
          <w:szCs w:val="24"/>
        </w:rPr>
        <w:t>offender, and</w:t>
      </w:r>
      <w:r>
        <w:rPr>
          <w:rFonts w:ascii="Times New Roman" w:hAnsi="Times New Roman" w:cs="Times New Roman"/>
          <w:sz w:val="24"/>
          <w:szCs w:val="24"/>
        </w:rPr>
        <w:t xml:space="preserve"> </w:t>
      </w:r>
      <w:r w:rsidRPr="00DA2554">
        <w:rPr>
          <w:rFonts w:ascii="Times New Roman" w:hAnsi="Times New Roman" w:cs="Times New Roman"/>
          <w:sz w:val="24"/>
          <w:szCs w:val="24"/>
        </w:rPr>
        <w:t xml:space="preserve">reparation (make amends) for harm done to victims or to the community while promoting a </w:t>
      </w:r>
      <w:r>
        <w:rPr>
          <w:rFonts w:ascii="Times New Roman" w:hAnsi="Times New Roman" w:cs="Times New Roman"/>
          <w:sz w:val="24"/>
          <w:szCs w:val="24"/>
        </w:rPr>
        <w:t xml:space="preserve"> </w:t>
      </w:r>
      <w:r w:rsidRPr="00DA2554">
        <w:rPr>
          <w:rFonts w:ascii="Times New Roman" w:hAnsi="Times New Roman" w:cs="Times New Roman"/>
          <w:sz w:val="24"/>
          <w:szCs w:val="24"/>
        </w:rPr>
        <w:t>sense of responsibility in offenders.</w:t>
      </w:r>
      <w:r>
        <w:rPr>
          <w:rFonts w:ascii="Times New Roman" w:hAnsi="Times New Roman" w:cs="Times New Roman"/>
          <w:sz w:val="24"/>
          <w:szCs w:val="24"/>
        </w:rPr>
        <w:t xml:space="preserve"> Under section 172 of </w:t>
      </w:r>
      <w:r w:rsidRPr="00873BC5">
        <w:rPr>
          <w:rFonts w:ascii="Times New Roman" w:hAnsi="Times New Roman" w:cs="Times New Roman"/>
          <w:i/>
          <w:sz w:val="24"/>
          <w:szCs w:val="24"/>
        </w:rPr>
        <w:t>The Magistrates Courts Act</w:t>
      </w:r>
      <w:r>
        <w:rPr>
          <w:rFonts w:ascii="Times New Roman" w:hAnsi="Times New Roman" w:cs="Times New Roman"/>
          <w:sz w:val="24"/>
          <w:szCs w:val="24"/>
        </w:rPr>
        <w:t>, a</w:t>
      </w:r>
      <w:r w:rsidRPr="009E3AA0">
        <w:rPr>
          <w:rFonts w:ascii="Times New Roman" w:hAnsi="Times New Roman" w:cs="Times New Roman"/>
          <w:sz w:val="24"/>
          <w:szCs w:val="24"/>
        </w:rPr>
        <w:t xml:space="preserve"> magistrate’s court may pass any lawful sentence</w:t>
      </w:r>
      <w:r>
        <w:rPr>
          <w:rFonts w:ascii="Times New Roman" w:hAnsi="Times New Roman" w:cs="Times New Roman"/>
          <w:sz w:val="24"/>
          <w:szCs w:val="24"/>
        </w:rPr>
        <w:t>,</w:t>
      </w:r>
      <w:r w:rsidRPr="009E3AA0">
        <w:rPr>
          <w:rFonts w:ascii="Times New Roman" w:hAnsi="Times New Roman" w:cs="Times New Roman"/>
          <w:sz w:val="24"/>
          <w:szCs w:val="24"/>
        </w:rPr>
        <w:t xml:space="preserve"> combining any of the sentences which it is authorised by law to pass. </w:t>
      </w:r>
      <w:r>
        <w:rPr>
          <w:rFonts w:ascii="Times New Roman" w:hAnsi="Times New Roman" w:cs="Times New Roman"/>
          <w:sz w:val="24"/>
          <w:szCs w:val="24"/>
        </w:rPr>
        <w:t xml:space="preserve">Furthermore, section 178 (2) of </w:t>
      </w:r>
      <w:r w:rsidRPr="00873BC5">
        <w:rPr>
          <w:rFonts w:ascii="Times New Roman" w:hAnsi="Times New Roman" w:cs="Times New Roman"/>
          <w:i/>
          <w:sz w:val="24"/>
          <w:szCs w:val="24"/>
        </w:rPr>
        <w:t>The Magistrates Courts Act</w:t>
      </w:r>
      <w:r>
        <w:rPr>
          <w:rFonts w:ascii="Times New Roman" w:hAnsi="Times New Roman" w:cs="Times New Roman"/>
          <w:sz w:val="24"/>
          <w:szCs w:val="24"/>
        </w:rPr>
        <w:t>, authorises magistrates court, to sentence a</w:t>
      </w:r>
      <w:r w:rsidRPr="009E3AA0">
        <w:t xml:space="preserve"> </w:t>
      </w:r>
      <w:r w:rsidRPr="009E3AA0">
        <w:rPr>
          <w:rFonts w:ascii="Times New Roman" w:hAnsi="Times New Roman" w:cs="Times New Roman"/>
          <w:sz w:val="24"/>
          <w:szCs w:val="24"/>
        </w:rPr>
        <w:t xml:space="preserve">person liable to imprisonment </w:t>
      </w:r>
      <w:r>
        <w:rPr>
          <w:rFonts w:ascii="Times New Roman" w:hAnsi="Times New Roman" w:cs="Times New Roman"/>
          <w:sz w:val="24"/>
          <w:szCs w:val="24"/>
        </w:rPr>
        <w:t>instead</w:t>
      </w:r>
      <w:r w:rsidRPr="009E3AA0">
        <w:rPr>
          <w:rFonts w:ascii="Times New Roman" w:hAnsi="Times New Roman" w:cs="Times New Roman"/>
          <w:sz w:val="24"/>
          <w:szCs w:val="24"/>
        </w:rPr>
        <w:t xml:space="preserve"> to pay a fine in addition to or instead of imprisonment</w:t>
      </w:r>
      <w:r>
        <w:rPr>
          <w:rFonts w:ascii="Times New Roman" w:hAnsi="Times New Roman" w:cs="Times New Roman"/>
          <w:sz w:val="24"/>
          <w:szCs w:val="24"/>
        </w:rPr>
        <w:t xml:space="preserve">. </w:t>
      </w:r>
    </w:p>
    <w:p w:rsidR="00010924" w:rsidRDefault="00010924" w:rsidP="00010924">
      <w:pPr>
        <w:autoSpaceDE w:val="0"/>
        <w:autoSpaceDN w:val="0"/>
        <w:adjustRightInd w:val="0"/>
        <w:spacing w:after="0" w:line="360" w:lineRule="auto"/>
        <w:jc w:val="both"/>
        <w:rPr>
          <w:rFonts w:ascii="Times New Roman" w:hAnsi="Times New Roman" w:cs="Times New Roman"/>
          <w:sz w:val="24"/>
          <w:szCs w:val="24"/>
        </w:rPr>
      </w:pPr>
    </w:p>
    <w:p w:rsidR="00010924" w:rsidRPr="003B65E3" w:rsidRDefault="00010924" w:rsidP="00010924">
      <w:pPr>
        <w:autoSpaceDE w:val="0"/>
        <w:autoSpaceDN w:val="0"/>
        <w:adjustRightInd w:val="0"/>
        <w:spacing w:after="0" w:line="360" w:lineRule="auto"/>
        <w:jc w:val="both"/>
        <w:rPr>
          <w:rFonts w:ascii="Times New Roman" w:hAnsi="Times New Roman" w:cs="Times New Roman"/>
          <w:sz w:val="24"/>
          <w:szCs w:val="24"/>
        </w:rPr>
      </w:pPr>
      <w:r w:rsidRPr="00461BC7">
        <w:rPr>
          <w:rFonts w:ascii="Times New Roman" w:hAnsi="Times New Roman" w:cs="Times New Roman"/>
          <w:sz w:val="24"/>
          <w:szCs w:val="24"/>
        </w:rPr>
        <w:t xml:space="preserve">Proportionality is a limiting principle that requires that a sentence </w:t>
      </w:r>
      <w:r>
        <w:rPr>
          <w:rFonts w:ascii="Times New Roman" w:hAnsi="Times New Roman" w:cs="Times New Roman"/>
          <w:sz w:val="24"/>
          <w:szCs w:val="24"/>
        </w:rPr>
        <w:t xml:space="preserve">should </w:t>
      </w:r>
      <w:r w:rsidRPr="00461BC7">
        <w:rPr>
          <w:rFonts w:ascii="Times New Roman" w:hAnsi="Times New Roman" w:cs="Times New Roman"/>
          <w:sz w:val="24"/>
          <w:szCs w:val="24"/>
        </w:rPr>
        <w:t>not exceed what is just and appropriate in light of the moral blameworthiness of the offender and the gravity of the offence.</w:t>
      </w:r>
      <w:r>
        <w:rPr>
          <w:rFonts w:ascii="Times New Roman" w:hAnsi="Times New Roman" w:cs="Times New Roman"/>
          <w:sz w:val="24"/>
          <w:szCs w:val="24"/>
        </w:rPr>
        <w:t xml:space="preserve"> It is with such consideration that in </w:t>
      </w:r>
      <w:r w:rsidRPr="003B65E3">
        <w:rPr>
          <w:rFonts w:ascii="Times New Roman" w:hAnsi="Times New Roman" w:cs="Times New Roman"/>
          <w:i/>
          <w:sz w:val="24"/>
          <w:szCs w:val="24"/>
        </w:rPr>
        <w:t xml:space="preserve">Uganda v. Ali </w:t>
      </w:r>
      <w:proofErr w:type="spellStart"/>
      <w:r w:rsidRPr="003B65E3">
        <w:rPr>
          <w:rFonts w:ascii="Times New Roman" w:hAnsi="Times New Roman" w:cs="Times New Roman"/>
          <w:i/>
          <w:sz w:val="24"/>
          <w:szCs w:val="24"/>
        </w:rPr>
        <w:t>Katumba</w:t>
      </w:r>
      <w:proofErr w:type="spellEnd"/>
      <w:r w:rsidRPr="003B65E3">
        <w:rPr>
          <w:rFonts w:ascii="Times New Roman" w:hAnsi="Times New Roman" w:cs="Times New Roman"/>
          <w:i/>
          <w:sz w:val="24"/>
          <w:szCs w:val="24"/>
        </w:rPr>
        <w:t xml:space="preserve"> [1974] HCB 117</w:t>
      </w:r>
      <w:r>
        <w:rPr>
          <w:rFonts w:ascii="Times New Roman" w:hAnsi="Times New Roman" w:cs="Times New Roman"/>
          <w:sz w:val="24"/>
          <w:szCs w:val="24"/>
        </w:rPr>
        <w:t xml:space="preserve">, it was observed that there is a judicial practice of treating first offenders with lenience by granting them the option to pay a fine rather than imposing a custodial sentence in exercise of judicial discretion under the then section </w:t>
      </w:r>
      <w:r w:rsidRPr="003B65E3">
        <w:rPr>
          <w:rFonts w:ascii="Times New Roman" w:hAnsi="Times New Roman" w:cs="Times New Roman"/>
          <w:sz w:val="24"/>
          <w:szCs w:val="24"/>
        </w:rPr>
        <w:t xml:space="preserve">192 (b) of the </w:t>
      </w:r>
      <w:r w:rsidRPr="003B65E3">
        <w:rPr>
          <w:rFonts w:ascii="Times New Roman" w:hAnsi="Times New Roman" w:cs="Times New Roman"/>
          <w:i/>
          <w:sz w:val="24"/>
          <w:szCs w:val="24"/>
        </w:rPr>
        <w:t>Magistrates' Courts Act, 1970</w:t>
      </w:r>
      <w:r>
        <w:rPr>
          <w:rFonts w:ascii="Times New Roman" w:hAnsi="Times New Roman" w:cs="Times New Roman"/>
          <w:sz w:val="24"/>
          <w:szCs w:val="24"/>
        </w:rPr>
        <w:t xml:space="preserve"> (similar to the current section 178 (2)</w:t>
      </w:r>
      <w:r w:rsidRPr="003B65E3">
        <w:rPr>
          <w:rFonts w:ascii="Times New Roman" w:hAnsi="Times New Roman" w:cs="Times New Roman"/>
          <w:sz w:val="24"/>
          <w:szCs w:val="24"/>
        </w:rPr>
        <w:t xml:space="preserve"> </w:t>
      </w:r>
      <w:r>
        <w:rPr>
          <w:rFonts w:ascii="Times New Roman" w:hAnsi="Times New Roman" w:cs="Times New Roman"/>
          <w:sz w:val="24"/>
          <w:szCs w:val="24"/>
        </w:rPr>
        <w:t xml:space="preserve">of </w:t>
      </w:r>
      <w:r w:rsidRPr="00873BC5">
        <w:rPr>
          <w:rFonts w:ascii="Times New Roman" w:hAnsi="Times New Roman" w:cs="Times New Roman"/>
          <w:i/>
          <w:sz w:val="24"/>
          <w:szCs w:val="24"/>
        </w:rPr>
        <w:t>The Magistrates Courts Act</w:t>
      </w:r>
      <w:r>
        <w:rPr>
          <w:rFonts w:ascii="Times New Roman" w:hAnsi="Times New Roman" w:cs="Times New Roman"/>
          <w:i/>
          <w:sz w:val="24"/>
          <w:szCs w:val="24"/>
        </w:rPr>
        <w:t>, Cap 16</w:t>
      </w:r>
      <w:r>
        <w:rPr>
          <w:rFonts w:ascii="Times New Roman" w:hAnsi="Times New Roman" w:cs="Times New Roman"/>
          <w:sz w:val="24"/>
          <w:szCs w:val="24"/>
        </w:rPr>
        <w:t>). This option though is more readily afforded a convict of a misdemeanour or a minor felony.</w:t>
      </w:r>
    </w:p>
    <w:p w:rsidR="00010924" w:rsidRDefault="00010924" w:rsidP="00010924">
      <w:pPr>
        <w:autoSpaceDE w:val="0"/>
        <w:autoSpaceDN w:val="0"/>
        <w:adjustRightInd w:val="0"/>
        <w:spacing w:after="0" w:line="360" w:lineRule="auto"/>
        <w:jc w:val="both"/>
        <w:rPr>
          <w:rFonts w:ascii="Times New Roman" w:hAnsi="Times New Roman" w:cs="Times New Roman"/>
          <w:sz w:val="24"/>
          <w:szCs w:val="24"/>
        </w:rPr>
      </w:pPr>
    </w:p>
    <w:p w:rsidR="00010924" w:rsidRDefault="00010924" w:rsidP="00010924">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What length of imprisonment is appropriate in a case such as the instant one, a case with no unusual</w:t>
      </w:r>
      <w:r w:rsidRPr="00410540">
        <w:rPr>
          <w:rFonts w:ascii="Times New Roman" w:hAnsi="Times New Roman" w:cs="Times New Roman"/>
          <w:sz w:val="24"/>
          <w:szCs w:val="24"/>
        </w:rPr>
        <w:t xml:space="preserve"> mitigating</w:t>
      </w:r>
      <w:r>
        <w:rPr>
          <w:rFonts w:ascii="Times New Roman" w:hAnsi="Times New Roman" w:cs="Times New Roman"/>
          <w:sz w:val="24"/>
          <w:szCs w:val="24"/>
        </w:rPr>
        <w:t xml:space="preserve"> circumstances where an immediate custodial sentence </w:t>
      </w:r>
      <w:r w:rsidRPr="00410540">
        <w:rPr>
          <w:rFonts w:ascii="Times New Roman" w:hAnsi="Times New Roman" w:cs="Times New Roman"/>
          <w:sz w:val="24"/>
          <w:szCs w:val="24"/>
        </w:rPr>
        <w:t>canno</w:t>
      </w:r>
      <w:r>
        <w:rPr>
          <w:rFonts w:ascii="Times New Roman" w:hAnsi="Times New Roman" w:cs="Times New Roman"/>
          <w:sz w:val="24"/>
          <w:szCs w:val="24"/>
        </w:rPr>
        <w:t xml:space="preserve">t properly be avoided, will be a question which the sentencing Magistrate has far greater latitude to </w:t>
      </w:r>
      <w:r w:rsidRPr="00410540">
        <w:rPr>
          <w:rFonts w:ascii="Times New Roman" w:hAnsi="Times New Roman" w:cs="Times New Roman"/>
          <w:sz w:val="24"/>
          <w:szCs w:val="24"/>
        </w:rPr>
        <w:t>decide.</w:t>
      </w:r>
      <w:r>
        <w:rPr>
          <w:rFonts w:ascii="Times New Roman" w:hAnsi="Times New Roman" w:cs="Times New Roman"/>
          <w:sz w:val="24"/>
          <w:szCs w:val="24"/>
        </w:rPr>
        <w:t xml:space="preserve"> </w:t>
      </w:r>
      <w:r w:rsidRPr="00410540">
        <w:rPr>
          <w:rFonts w:ascii="Times New Roman" w:hAnsi="Times New Roman" w:cs="Times New Roman"/>
          <w:sz w:val="24"/>
          <w:szCs w:val="24"/>
        </w:rPr>
        <w:t xml:space="preserve">Extremely short sentences, measured in days or weeks </w:t>
      </w:r>
      <w:r>
        <w:rPr>
          <w:rFonts w:ascii="Times New Roman" w:hAnsi="Times New Roman" w:cs="Times New Roman"/>
          <w:sz w:val="24"/>
          <w:szCs w:val="24"/>
        </w:rPr>
        <w:t xml:space="preserve">or months </w:t>
      </w:r>
      <w:r w:rsidRPr="00410540">
        <w:rPr>
          <w:rFonts w:ascii="Times New Roman" w:hAnsi="Times New Roman" w:cs="Times New Roman"/>
          <w:sz w:val="24"/>
          <w:szCs w:val="24"/>
        </w:rPr>
        <w:t>rather than years, may well</w:t>
      </w:r>
      <w:r>
        <w:rPr>
          <w:rFonts w:ascii="Times New Roman" w:hAnsi="Times New Roman" w:cs="Times New Roman"/>
          <w:sz w:val="24"/>
          <w:szCs w:val="24"/>
        </w:rPr>
        <w:t xml:space="preserve"> </w:t>
      </w:r>
      <w:r w:rsidRPr="00410540">
        <w:rPr>
          <w:rFonts w:ascii="Times New Roman" w:hAnsi="Times New Roman" w:cs="Times New Roman"/>
          <w:sz w:val="24"/>
          <w:szCs w:val="24"/>
        </w:rPr>
        <w:t xml:space="preserve">be </w:t>
      </w:r>
      <w:r w:rsidRPr="00410540">
        <w:rPr>
          <w:rFonts w:ascii="Times New Roman" w:hAnsi="Times New Roman" w:cs="Times New Roman"/>
          <w:sz w:val="24"/>
          <w:szCs w:val="24"/>
        </w:rPr>
        <w:lastRenderedPageBreak/>
        <w:t>appropriate for first time offenders on whom any perio</w:t>
      </w:r>
      <w:r>
        <w:rPr>
          <w:rFonts w:ascii="Times New Roman" w:hAnsi="Times New Roman" w:cs="Times New Roman"/>
          <w:sz w:val="24"/>
          <w:szCs w:val="24"/>
        </w:rPr>
        <w:t xml:space="preserve">d of incarceration is likely to </w:t>
      </w:r>
      <w:r w:rsidRPr="00410540">
        <w:rPr>
          <w:rFonts w:ascii="Times New Roman" w:hAnsi="Times New Roman" w:cs="Times New Roman"/>
          <w:sz w:val="24"/>
          <w:szCs w:val="24"/>
        </w:rPr>
        <w:t>have a great punitive impact. It is, however, impossible to categorize the sort of</w:t>
      </w:r>
      <w:r>
        <w:rPr>
          <w:rFonts w:ascii="Times New Roman" w:hAnsi="Times New Roman" w:cs="Times New Roman"/>
          <w:sz w:val="24"/>
          <w:szCs w:val="24"/>
        </w:rPr>
        <w:t xml:space="preserve"> </w:t>
      </w:r>
      <w:r w:rsidRPr="00410540">
        <w:rPr>
          <w:rFonts w:ascii="Times New Roman" w:hAnsi="Times New Roman" w:cs="Times New Roman"/>
          <w:sz w:val="24"/>
          <w:szCs w:val="24"/>
        </w:rPr>
        <w:t>circumstances</w:t>
      </w:r>
      <w:r>
        <w:rPr>
          <w:rFonts w:ascii="Times New Roman" w:hAnsi="Times New Roman" w:cs="Times New Roman"/>
          <w:sz w:val="24"/>
          <w:szCs w:val="24"/>
        </w:rPr>
        <w:t xml:space="preserve"> which will be so exceptional a</w:t>
      </w:r>
      <w:r w:rsidRPr="00410540">
        <w:rPr>
          <w:rFonts w:ascii="Times New Roman" w:hAnsi="Times New Roman" w:cs="Times New Roman"/>
          <w:sz w:val="24"/>
          <w:szCs w:val="24"/>
        </w:rPr>
        <w:t xml:space="preserve">s to justify departing from the general </w:t>
      </w:r>
      <w:r>
        <w:rPr>
          <w:rFonts w:ascii="Times New Roman" w:hAnsi="Times New Roman" w:cs="Times New Roman"/>
          <w:sz w:val="24"/>
          <w:szCs w:val="24"/>
        </w:rPr>
        <w:t xml:space="preserve">public expectation </w:t>
      </w:r>
      <w:r w:rsidRPr="00410540">
        <w:rPr>
          <w:rFonts w:ascii="Times New Roman" w:hAnsi="Times New Roman" w:cs="Times New Roman"/>
          <w:sz w:val="24"/>
          <w:szCs w:val="24"/>
        </w:rPr>
        <w:t>that</w:t>
      </w:r>
      <w:r>
        <w:rPr>
          <w:rFonts w:ascii="Times New Roman" w:hAnsi="Times New Roman" w:cs="Times New Roman"/>
          <w:sz w:val="24"/>
          <w:szCs w:val="24"/>
        </w:rPr>
        <w:t xml:space="preserve"> violent crime ought to be punished by a term of imprisonment. Attaining the delicate balance which satisfies all considerations at sentencing is determined on a case by case basis as stated by the Supreme Court of Canada in </w:t>
      </w:r>
      <w:r w:rsidRPr="00C60502">
        <w:rPr>
          <w:rFonts w:ascii="Times New Roman" w:hAnsi="Times New Roman" w:cs="Times New Roman"/>
          <w:i/>
          <w:sz w:val="24"/>
          <w:szCs w:val="24"/>
        </w:rPr>
        <w:t xml:space="preserve">R. v. </w:t>
      </w:r>
      <w:proofErr w:type="spellStart"/>
      <w:r w:rsidRPr="00C60502">
        <w:rPr>
          <w:rFonts w:ascii="Times New Roman" w:hAnsi="Times New Roman" w:cs="Times New Roman"/>
          <w:i/>
          <w:sz w:val="24"/>
          <w:szCs w:val="24"/>
        </w:rPr>
        <w:t>Lacasse</w:t>
      </w:r>
      <w:proofErr w:type="spellEnd"/>
      <w:r w:rsidRPr="00C60502">
        <w:rPr>
          <w:rFonts w:ascii="Times New Roman" w:hAnsi="Times New Roman" w:cs="Times New Roman"/>
          <w:i/>
          <w:sz w:val="24"/>
          <w:szCs w:val="24"/>
        </w:rPr>
        <w:t>, [2015] 3 SCR 1089</w:t>
      </w:r>
      <w:r>
        <w:rPr>
          <w:rFonts w:ascii="Times New Roman" w:hAnsi="Times New Roman" w:cs="Times New Roman"/>
          <w:sz w:val="24"/>
          <w:szCs w:val="24"/>
        </w:rPr>
        <w:t xml:space="preserve">, thus; </w:t>
      </w:r>
    </w:p>
    <w:p w:rsidR="00010924" w:rsidRDefault="00010924" w:rsidP="00010924">
      <w:pPr>
        <w:autoSpaceDE w:val="0"/>
        <w:autoSpaceDN w:val="0"/>
        <w:adjustRightInd w:val="0"/>
        <w:spacing w:after="0" w:line="360" w:lineRule="auto"/>
        <w:jc w:val="both"/>
        <w:rPr>
          <w:rFonts w:ascii="Times New Roman" w:hAnsi="Times New Roman" w:cs="Times New Roman"/>
          <w:sz w:val="24"/>
          <w:szCs w:val="24"/>
        </w:rPr>
      </w:pPr>
    </w:p>
    <w:p w:rsidR="00010924" w:rsidRDefault="00010924" w:rsidP="00010924">
      <w:pPr>
        <w:autoSpaceDE w:val="0"/>
        <w:autoSpaceDN w:val="0"/>
        <w:adjustRightInd w:val="0"/>
        <w:spacing w:after="0"/>
        <w:ind w:left="576" w:right="576"/>
        <w:jc w:val="both"/>
        <w:rPr>
          <w:rFonts w:ascii="Times New Roman" w:hAnsi="Times New Roman" w:cs="Times New Roman"/>
          <w:sz w:val="24"/>
          <w:szCs w:val="24"/>
        </w:rPr>
      </w:pPr>
      <w:r w:rsidRPr="0004132C">
        <w:rPr>
          <w:rFonts w:ascii="Times New Roman" w:hAnsi="Times New Roman" w:cs="Times New Roman"/>
          <w:sz w:val="24"/>
          <w:szCs w:val="24"/>
        </w:rPr>
        <w:t>Proportionality is the cardinal principle that must guide appellate courts in considering the fitness of a sentence imposed on an offender. The more serious the crime and its consequences, or the greater the offender’s degree of responsibility, the heavier the sentence will be. In other words, the severity of a sentence depends not only on the seriousness of the crime’s consequences, but also on the moral blameworthiness of the offender. Determining a proportionate sentence is a delicate task. Both sentences that are too lenient and sentences that are too harsh can undermine public confidence in the administration of justice. Moreover, if appellate courts intervene without deference to vary sentences that they consider too lenient or too harsh, their interventions could undermine the credibility of the system and the authority of trial courts.</w:t>
      </w:r>
      <w:r>
        <w:rPr>
          <w:rFonts w:ascii="Times New Roman" w:hAnsi="Times New Roman" w:cs="Times New Roman"/>
          <w:sz w:val="24"/>
          <w:szCs w:val="24"/>
        </w:rPr>
        <w:t>....</w:t>
      </w:r>
      <w:r w:rsidRPr="0004132C">
        <w:t xml:space="preserve"> </w:t>
      </w:r>
      <w:r w:rsidRPr="0004132C">
        <w:rPr>
          <w:rFonts w:ascii="Times New Roman" w:hAnsi="Times New Roman" w:cs="Times New Roman"/>
          <w:sz w:val="24"/>
          <w:szCs w:val="24"/>
        </w:rPr>
        <w:t>There will always be situations that call for a sentence outside a particular range: although ensuring parity in sentencing is in itself a desirable objective, the fact that each crime is committed in unique circumstances by an offender with a unique profile cannot be disregarded. The determination of a just and appropriate sentence is a highly individualized exercise that goes beyond a purely mathematical calculation. It involves a variety of factors that are difficult to define with precision. This is why it may happen that a sentence that, on its face, falls outside a particular range, and that may never have been imposed in the past for a similar crime, is not demonstrably unfit. Everything depends on the gravity of the offence, the offender’s degree of responsibility and the specific circumstances of each case. Thus, the fact that a judge deviates from a sentencing range established by the courts does not in itself justify appellate intervention.</w:t>
      </w:r>
    </w:p>
    <w:p w:rsidR="00010924" w:rsidRDefault="00010924" w:rsidP="00010924">
      <w:pPr>
        <w:autoSpaceDE w:val="0"/>
        <w:autoSpaceDN w:val="0"/>
        <w:adjustRightInd w:val="0"/>
        <w:spacing w:after="0"/>
        <w:ind w:left="576" w:right="576"/>
        <w:jc w:val="both"/>
        <w:rPr>
          <w:rFonts w:ascii="Times New Roman" w:hAnsi="Times New Roman" w:cs="Times New Roman"/>
          <w:sz w:val="24"/>
          <w:szCs w:val="24"/>
        </w:rPr>
      </w:pPr>
    </w:p>
    <w:p w:rsidR="00010924" w:rsidRPr="00624D25" w:rsidRDefault="00010924" w:rsidP="0088074F">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It </w:t>
      </w:r>
      <w:r w:rsidR="003F77A6">
        <w:rPr>
          <w:rFonts w:ascii="Times New Roman" w:hAnsi="Times New Roman" w:cs="Times New Roman"/>
          <w:sz w:val="24"/>
          <w:szCs w:val="24"/>
        </w:rPr>
        <w:t>has not been shown</w:t>
      </w:r>
      <w:r>
        <w:rPr>
          <w:rFonts w:ascii="Times New Roman" w:hAnsi="Times New Roman" w:cs="Times New Roman"/>
          <w:sz w:val="24"/>
          <w:szCs w:val="24"/>
        </w:rPr>
        <w:t xml:space="preserve"> that the trial magistrate</w:t>
      </w:r>
      <w:r w:rsidRPr="00580EEA">
        <w:rPr>
          <w:rFonts w:ascii="Times New Roman" w:hAnsi="Times New Roman" w:cs="Times New Roman"/>
          <w:sz w:val="24"/>
          <w:szCs w:val="24"/>
        </w:rPr>
        <w:t xml:space="preserve"> </w:t>
      </w:r>
      <w:r>
        <w:rPr>
          <w:rFonts w:ascii="Times New Roman" w:hAnsi="Times New Roman" w:cs="Times New Roman"/>
          <w:sz w:val="24"/>
          <w:szCs w:val="24"/>
        </w:rPr>
        <w:t>was labouring under any</w:t>
      </w:r>
      <w:r w:rsidRPr="001B00A8">
        <w:rPr>
          <w:rFonts w:ascii="Times New Roman" w:hAnsi="Times New Roman" w:cs="Times New Roman"/>
          <w:sz w:val="24"/>
          <w:szCs w:val="24"/>
        </w:rPr>
        <w:t xml:space="preserve"> error </w:t>
      </w:r>
      <w:r>
        <w:rPr>
          <w:rFonts w:ascii="Times New Roman" w:hAnsi="Times New Roman" w:cs="Times New Roman"/>
          <w:sz w:val="24"/>
          <w:szCs w:val="24"/>
        </w:rPr>
        <w:t>of</w:t>
      </w:r>
      <w:r w:rsidRPr="001B00A8">
        <w:rPr>
          <w:rFonts w:ascii="Times New Roman" w:hAnsi="Times New Roman" w:cs="Times New Roman"/>
          <w:sz w:val="24"/>
          <w:szCs w:val="24"/>
        </w:rPr>
        <w:t xml:space="preserve"> principle </w:t>
      </w:r>
      <w:r>
        <w:rPr>
          <w:rFonts w:ascii="Times New Roman" w:hAnsi="Times New Roman" w:cs="Times New Roman"/>
          <w:sz w:val="24"/>
          <w:szCs w:val="24"/>
        </w:rPr>
        <w:t xml:space="preserve">in the determination of the </w:t>
      </w:r>
      <w:r w:rsidRPr="001B00A8">
        <w:rPr>
          <w:rFonts w:ascii="Times New Roman" w:hAnsi="Times New Roman" w:cs="Times New Roman"/>
          <w:sz w:val="24"/>
          <w:szCs w:val="24"/>
        </w:rPr>
        <w:t>sentenc</w:t>
      </w:r>
      <w:r>
        <w:rPr>
          <w:rFonts w:ascii="Times New Roman" w:hAnsi="Times New Roman" w:cs="Times New Roman"/>
          <w:sz w:val="24"/>
          <w:szCs w:val="24"/>
        </w:rPr>
        <w:t xml:space="preserve">e or that there was such an error as </w:t>
      </w:r>
      <w:r w:rsidRPr="001B00A8">
        <w:rPr>
          <w:rFonts w:ascii="Times New Roman" w:hAnsi="Times New Roman" w:cs="Times New Roman"/>
          <w:sz w:val="24"/>
          <w:szCs w:val="24"/>
        </w:rPr>
        <w:t xml:space="preserve">resulted in </w:t>
      </w:r>
      <w:r>
        <w:rPr>
          <w:rFonts w:ascii="Times New Roman" w:hAnsi="Times New Roman" w:cs="Times New Roman"/>
          <w:sz w:val="24"/>
          <w:szCs w:val="24"/>
        </w:rPr>
        <w:t>the sentence being unreasonable. Counsel for the appellant has not demonstrate</w:t>
      </w:r>
      <w:r w:rsidR="00CA4D1C">
        <w:rPr>
          <w:rFonts w:ascii="Times New Roman" w:hAnsi="Times New Roman" w:cs="Times New Roman"/>
          <w:sz w:val="24"/>
          <w:szCs w:val="24"/>
        </w:rPr>
        <w:t>d</w:t>
      </w:r>
      <w:r>
        <w:rPr>
          <w:rFonts w:ascii="Times New Roman" w:hAnsi="Times New Roman" w:cs="Times New Roman"/>
          <w:sz w:val="24"/>
          <w:szCs w:val="24"/>
        </w:rPr>
        <w:t xml:space="preserve"> that the trial court </w:t>
      </w:r>
      <w:r w:rsidRPr="00460687">
        <w:rPr>
          <w:rFonts w:ascii="Times New Roman" w:hAnsi="Times New Roman" w:cs="Times New Roman"/>
          <w:sz w:val="24"/>
          <w:szCs w:val="24"/>
        </w:rPr>
        <w:t>ignore</w:t>
      </w:r>
      <w:r>
        <w:rPr>
          <w:rFonts w:ascii="Times New Roman" w:hAnsi="Times New Roman" w:cs="Times New Roman"/>
          <w:sz w:val="24"/>
          <w:szCs w:val="24"/>
        </w:rPr>
        <w:t>d</w:t>
      </w:r>
      <w:r w:rsidRPr="00460687">
        <w:rPr>
          <w:rFonts w:ascii="Times New Roman" w:hAnsi="Times New Roman" w:cs="Times New Roman"/>
          <w:sz w:val="24"/>
          <w:szCs w:val="24"/>
        </w:rPr>
        <w:t xml:space="preserve"> or p</w:t>
      </w:r>
      <w:r>
        <w:rPr>
          <w:rFonts w:ascii="Times New Roman" w:hAnsi="Times New Roman" w:cs="Times New Roman"/>
          <w:sz w:val="24"/>
          <w:szCs w:val="24"/>
        </w:rPr>
        <w:t>laced</w:t>
      </w:r>
      <w:r w:rsidRPr="00460687">
        <w:rPr>
          <w:rFonts w:ascii="Times New Roman" w:hAnsi="Times New Roman" w:cs="Times New Roman"/>
          <w:sz w:val="24"/>
          <w:szCs w:val="24"/>
        </w:rPr>
        <w:t xml:space="preserve"> too much emphasis on one of the</w:t>
      </w:r>
      <w:r>
        <w:rPr>
          <w:rFonts w:ascii="Times New Roman" w:hAnsi="Times New Roman" w:cs="Times New Roman"/>
          <w:sz w:val="24"/>
          <w:szCs w:val="24"/>
        </w:rPr>
        <w:t xml:space="preserve"> sentencing principles, resulting in a disproportionate sentence or one that does not fit the crime or the offender in the circumstances as to amount to a wholly disproportionate penalty. I have not been furnished with any earlier decision in </w:t>
      </w:r>
      <w:r w:rsidRPr="00F46CAC">
        <w:rPr>
          <w:rFonts w:ascii="Times New Roman" w:hAnsi="Times New Roman" w:cs="Times New Roman"/>
          <w:sz w:val="24"/>
          <w:szCs w:val="24"/>
        </w:rPr>
        <w:t>which the circumstances are similar to</w:t>
      </w:r>
      <w:r>
        <w:rPr>
          <w:rFonts w:ascii="Times New Roman" w:hAnsi="Times New Roman" w:cs="Times New Roman"/>
          <w:sz w:val="24"/>
          <w:szCs w:val="24"/>
        </w:rPr>
        <w:t xml:space="preserve"> the instant case and</w:t>
      </w:r>
      <w:r w:rsidRPr="00F46CAC">
        <w:rPr>
          <w:rFonts w:ascii="Times New Roman" w:hAnsi="Times New Roman" w:cs="Times New Roman"/>
          <w:sz w:val="24"/>
          <w:szCs w:val="24"/>
        </w:rPr>
        <w:t xml:space="preserve"> the background of the accused is similar</w:t>
      </w:r>
      <w:r>
        <w:rPr>
          <w:rFonts w:ascii="Times New Roman" w:hAnsi="Times New Roman" w:cs="Times New Roman"/>
          <w:sz w:val="24"/>
          <w:szCs w:val="24"/>
        </w:rPr>
        <w:t xml:space="preserve"> where </w:t>
      </w:r>
      <w:r>
        <w:rPr>
          <w:rFonts w:ascii="Times New Roman" w:hAnsi="Times New Roman" w:cs="Times New Roman"/>
          <w:sz w:val="24"/>
          <w:szCs w:val="24"/>
        </w:rPr>
        <w:lastRenderedPageBreak/>
        <w:t xml:space="preserve">the court imposed a different or lighter sentence and therefore there is nothing to suggest that </w:t>
      </w:r>
      <w:r w:rsidRPr="00624D25">
        <w:rPr>
          <w:rFonts w:ascii="Times New Roman" w:hAnsi="Times New Roman" w:cs="Times New Roman"/>
          <w:sz w:val="24"/>
          <w:szCs w:val="24"/>
        </w:rPr>
        <w:t>the sentence represents a substantial and marked departure from the sentences customarily imposed for similar offenders who have committed similar crimes</w:t>
      </w:r>
      <w:r>
        <w:rPr>
          <w:rFonts w:ascii="Times New Roman" w:hAnsi="Times New Roman" w:cs="Times New Roman"/>
          <w:sz w:val="24"/>
          <w:szCs w:val="24"/>
        </w:rPr>
        <w:t xml:space="preserve">. I note that section </w:t>
      </w:r>
      <w:r w:rsidR="0088074F">
        <w:rPr>
          <w:rFonts w:ascii="Times New Roman" w:hAnsi="Times New Roman" w:cs="Times New Roman"/>
          <w:sz w:val="24"/>
          <w:szCs w:val="24"/>
        </w:rPr>
        <w:t>77</w:t>
      </w:r>
      <w:r>
        <w:rPr>
          <w:rFonts w:ascii="Times New Roman" w:hAnsi="Times New Roman" w:cs="Times New Roman"/>
          <w:sz w:val="24"/>
          <w:szCs w:val="24"/>
        </w:rPr>
        <w:t xml:space="preserve"> of </w:t>
      </w:r>
      <w:r w:rsidRPr="0067358E">
        <w:rPr>
          <w:rFonts w:ascii="Times New Roman" w:hAnsi="Times New Roman" w:cs="Times New Roman"/>
          <w:i/>
          <w:sz w:val="24"/>
          <w:szCs w:val="24"/>
        </w:rPr>
        <w:t>The Penal Code Act</w:t>
      </w:r>
      <w:r>
        <w:rPr>
          <w:rFonts w:ascii="Times New Roman" w:hAnsi="Times New Roman" w:cs="Times New Roman"/>
          <w:sz w:val="24"/>
          <w:szCs w:val="24"/>
        </w:rPr>
        <w:t xml:space="preserve"> </w:t>
      </w:r>
      <w:r w:rsidR="0088074F">
        <w:rPr>
          <w:rFonts w:ascii="Times New Roman" w:hAnsi="Times New Roman" w:cs="Times New Roman"/>
          <w:sz w:val="24"/>
          <w:szCs w:val="24"/>
        </w:rPr>
        <w:t xml:space="preserve">does not prescribe a penalty for the offence of Forcible entry. For that reason under section 22 of </w:t>
      </w:r>
      <w:r w:rsidR="0088074F" w:rsidRPr="0067358E">
        <w:rPr>
          <w:rFonts w:ascii="Times New Roman" w:hAnsi="Times New Roman" w:cs="Times New Roman"/>
          <w:i/>
          <w:sz w:val="24"/>
          <w:szCs w:val="24"/>
        </w:rPr>
        <w:t>The Penal Code Act</w:t>
      </w:r>
      <w:r w:rsidR="0088074F">
        <w:rPr>
          <w:rFonts w:ascii="Times New Roman" w:hAnsi="Times New Roman" w:cs="Times New Roman"/>
          <w:i/>
          <w:sz w:val="24"/>
          <w:szCs w:val="24"/>
        </w:rPr>
        <w:t>,</w:t>
      </w:r>
      <w:r w:rsidR="0088074F">
        <w:rPr>
          <w:rFonts w:ascii="Times New Roman" w:hAnsi="Times New Roman" w:cs="Times New Roman"/>
          <w:sz w:val="24"/>
          <w:szCs w:val="24"/>
        </w:rPr>
        <w:t xml:space="preserve"> </w:t>
      </w:r>
      <w:r w:rsidR="0088074F" w:rsidRPr="0088074F">
        <w:rPr>
          <w:rFonts w:ascii="Times New Roman" w:hAnsi="Times New Roman" w:cs="Times New Roman"/>
          <w:sz w:val="24"/>
          <w:szCs w:val="24"/>
        </w:rPr>
        <w:t xml:space="preserve">when no punishment is specially provided for any misdemeanour, it </w:t>
      </w:r>
      <w:r w:rsidR="0088074F">
        <w:rPr>
          <w:rFonts w:ascii="Times New Roman" w:hAnsi="Times New Roman" w:cs="Times New Roman"/>
          <w:sz w:val="24"/>
          <w:szCs w:val="24"/>
        </w:rPr>
        <w:t>is</w:t>
      </w:r>
      <w:r w:rsidR="0088074F" w:rsidRPr="0088074F">
        <w:rPr>
          <w:rFonts w:ascii="Times New Roman" w:hAnsi="Times New Roman" w:cs="Times New Roman"/>
          <w:sz w:val="24"/>
          <w:szCs w:val="24"/>
        </w:rPr>
        <w:t xml:space="preserve"> punishable wit</w:t>
      </w:r>
      <w:r w:rsidR="0088074F">
        <w:rPr>
          <w:rFonts w:ascii="Times New Roman" w:hAnsi="Times New Roman" w:cs="Times New Roman"/>
          <w:sz w:val="24"/>
          <w:szCs w:val="24"/>
        </w:rPr>
        <w:t xml:space="preserve">h imprisonment for a period not </w:t>
      </w:r>
      <w:r w:rsidR="0088074F" w:rsidRPr="0088074F">
        <w:rPr>
          <w:rFonts w:ascii="Times New Roman" w:hAnsi="Times New Roman" w:cs="Times New Roman"/>
          <w:sz w:val="24"/>
          <w:szCs w:val="24"/>
        </w:rPr>
        <w:t>exceeding two years</w:t>
      </w:r>
      <w:r>
        <w:rPr>
          <w:rFonts w:ascii="Times New Roman" w:hAnsi="Times New Roman" w:cs="Times New Roman"/>
          <w:sz w:val="24"/>
          <w:szCs w:val="24"/>
        </w:rPr>
        <w:t xml:space="preserve">. It is on the face of it a lawful sentence passed within the range of the court’s sentencing powers as regulated by section 162 of </w:t>
      </w:r>
      <w:r w:rsidRPr="0067358E">
        <w:rPr>
          <w:rFonts w:ascii="Times New Roman" w:hAnsi="Times New Roman" w:cs="Times New Roman"/>
          <w:i/>
          <w:sz w:val="24"/>
          <w:szCs w:val="24"/>
        </w:rPr>
        <w:t xml:space="preserve">The </w:t>
      </w:r>
      <w:r>
        <w:rPr>
          <w:rFonts w:ascii="Times New Roman" w:hAnsi="Times New Roman" w:cs="Times New Roman"/>
          <w:i/>
          <w:sz w:val="24"/>
          <w:szCs w:val="24"/>
        </w:rPr>
        <w:t>Magistrates Courts</w:t>
      </w:r>
      <w:r w:rsidRPr="0067358E">
        <w:rPr>
          <w:rFonts w:ascii="Times New Roman" w:hAnsi="Times New Roman" w:cs="Times New Roman"/>
          <w:i/>
          <w:sz w:val="24"/>
          <w:szCs w:val="24"/>
        </w:rPr>
        <w:t xml:space="preserve"> Act</w:t>
      </w:r>
      <w:r>
        <w:rPr>
          <w:rFonts w:ascii="Times New Roman" w:hAnsi="Times New Roman" w:cs="Times New Roman"/>
          <w:sz w:val="24"/>
          <w:szCs w:val="24"/>
        </w:rPr>
        <w:t xml:space="preserve">. </w:t>
      </w:r>
      <w:r w:rsidR="003F77A6">
        <w:rPr>
          <w:rFonts w:ascii="Times New Roman" w:hAnsi="Times New Roman" w:cs="Times New Roman"/>
          <w:sz w:val="24"/>
          <w:szCs w:val="24"/>
        </w:rPr>
        <w:t>In effect, the trial magistrate did not offer the appellant, a first offender, the option of paying a fine and went ahead to impose the maximum penalty for the offence.</w:t>
      </w:r>
    </w:p>
    <w:p w:rsidR="00010924" w:rsidRDefault="00010924" w:rsidP="00010924">
      <w:pPr>
        <w:autoSpaceDE w:val="0"/>
        <w:autoSpaceDN w:val="0"/>
        <w:adjustRightInd w:val="0"/>
        <w:spacing w:after="0" w:line="360" w:lineRule="auto"/>
        <w:jc w:val="both"/>
        <w:rPr>
          <w:rFonts w:ascii="Times New Roman" w:hAnsi="Times New Roman" w:cs="Times New Roman"/>
          <w:sz w:val="24"/>
          <w:szCs w:val="24"/>
        </w:rPr>
      </w:pPr>
    </w:p>
    <w:p w:rsidR="00010924" w:rsidRDefault="00010924" w:rsidP="00010924">
      <w:pPr>
        <w:autoSpaceDE w:val="0"/>
        <w:autoSpaceDN w:val="0"/>
        <w:adjustRightInd w:val="0"/>
        <w:spacing w:after="0" w:line="360" w:lineRule="auto"/>
        <w:jc w:val="both"/>
      </w:pPr>
      <w:r w:rsidRPr="0004132C">
        <w:rPr>
          <w:rFonts w:ascii="Times New Roman" w:hAnsi="Times New Roman" w:cs="Times New Roman"/>
          <w:sz w:val="24"/>
          <w:szCs w:val="24"/>
        </w:rPr>
        <w:t>Determination of a just and appropriate sentence is a highly individuali</w:t>
      </w:r>
      <w:r>
        <w:rPr>
          <w:rFonts w:ascii="Times New Roman" w:hAnsi="Times New Roman" w:cs="Times New Roman"/>
          <w:sz w:val="24"/>
          <w:szCs w:val="24"/>
        </w:rPr>
        <w:t>s</w:t>
      </w:r>
      <w:r w:rsidRPr="0004132C">
        <w:rPr>
          <w:rFonts w:ascii="Times New Roman" w:hAnsi="Times New Roman" w:cs="Times New Roman"/>
          <w:sz w:val="24"/>
          <w:szCs w:val="24"/>
        </w:rPr>
        <w:t>ed exercise</w:t>
      </w:r>
      <w:r>
        <w:rPr>
          <w:rFonts w:ascii="Times New Roman" w:hAnsi="Times New Roman" w:cs="Times New Roman"/>
          <w:sz w:val="24"/>
          <w:szCs w:val="24"/>
        </w:rPr>
        <w:t xml:space="preserve">. </w:t>
      </w:r>
      <w:r w:rsidRPr="005A269C">
        <w:rPr>
          <w:rFonts w:ascii="Times New Roman" w:hAnsi="Times New Roman" w:cs="Times New Roman"/>
          <w:sz w:val="24"/>
          <w:szCs w:val="24"/>
        </w:rPr>
        <w:t>The primary sentencing factors for a court to consider are the protection of the public, the gravity of the</w:t>
      </w:r>
      <w:r>
        <w:rPr>
          <w:rFonts w:ascii="Times New Roman" w:hAnsi="Times New Roman" w:cs="Times New Roman"/>
          <w:sz w:val="24"/>
          <w:szCs w:val="24"/>
        </w:rPr>
        <w:t xml:space="preserve"> </w:t>
      </w:r>
      <w:r w:rsidRPr="005A269C">
        <w:rPr>
          <w:rFonts w:ascii="Times New Roman" w:hAnsi="Times New Roman" w:cs="Times New Roman"/>
          <w:sz w:val="24"/>
          <w:szCs w:val="24"/>
        </w:rPr>
        <w:t>offense, and the rehabilitative needs of the offender</w:t>
      </w:r>
      <w:r>
        <w:rPr>
          <w:rFonts w:ascii="Times New Roman" w:hAnsi="Times New Roman" w:cs="Times New Roman"/>
          <w:sz w:val="24"/>
          <w:szCs w:val="24"/>
        </w:rPr>
        <w:t xml:space="preserve">. I have considered the fact that the appellant resorted to physical confrontation </w:t>
      </w:r>
      <w:r w:rsidR="0088074F">
        <w:rPr>
          <w:rFonts w:ascii="Times New Roman" w:hAnsi="Times New Roman" w:cs="Times New Roman"/>
          <w:sz w:val="24"/>
          <w:szCs w:val="24"/>
        </w:rPr>
        <w:t>in challenging what he thought to be an unlawful Court Order</w:t>
      </w:r>
      <w:r>
        <w:rPr>
          <w:rFonts w:ascii="Times New Roman" w:hAnsi="Times New Roman" w:cs="Times New Roman"/>
          <w:sz w:val="24"/>
          <w:szCs w:val="24"/>
        </w:rPr>
        <w:t xml:space="preserve">, </w:t>
      </w:r>
      <w:r w:rsidR="0088074F">
        <w:rPr>
          <w:rFonts w:ascii="Times New Roman" w:hAnsi="Times New Roman" w:cs="Times New Roman"/>
          <w:sz w:val="24"/>
          <w:szCs w:val="24"/>
        </w:rPr>
        <w:t>even with the intervention of the police, which is</w:t>
      </w:r>
      <w:r>
        <w:rPr>
          <w:rFonts w:ascii="Times New Roman" w:hAnsi="Times New Roman" w:cs="Times New Roman"/>
          <w:sz w:val="24"/>
          <w:szCs w:val="24"/>
        </w:rPr>
        <w:t xml:space="preserve"> a manifestation of </w:t>
      </w:r>
      <w:r w:rsidR="0088074F">
        <w:rPr>
          <w:rFonts w:ascii="Times New Roman" w:hAnsi="Times New Roman" w:cs="Times New Roman"/>
          <w:sz w:val="24"/>
          <w:szCs w:val="24"/>
        </w:rPr>
        <w:t xml:space="preserve">disrespect for the law and legal </w:t>
      </w:r>
      <w:r w:rsidR="003F77A6">
        <w:rPr>
          <w:rFonts w:ascii="Times New Roman" w:hAnsi="Times New Roman" w:cs="Times New Roman"/>
          <w:sz w:val="24"/>
          <w:szCs w:val="24"/>
        </w:rPr>
        <w:t>processes</w:t>
      </w:r>
      <w:r>
        <w:rPr>
          <w:rFonts w:ascii="Times New Roman" w:hAnsi="Times New Roman" w:cs="Times New Roman"/>
          <w:sz w:val="24"/>
          <w:szCs w:val="24"/>
        </w:rPr>
        <w:t xml:space="preserve">, a fact suggestive of a high likelihood </w:t>
      </w:r>
      <w:r w:rsidR="003F77A6">
        <w:rPr>
          <w:rFonts w:ascii="Times New Roman" w:hAnsi="Times New Roman" w:cs="Times New Roman"/>
          <w:sz w:val="24"/>
          <w:szCs w:val="24"/>
        </w:rPr>
        <w:t>of re-</w:t>
      </w:r>
      <w:r>
        <w:rPr>
          <w:rFonts w:ascii="Times New Roman" w:hAnsi="Times New Roman" w:cs="Times New Roman"/>
          <w:sz w:val="24"/>
          <w:szCs w:val="24"/>
        </w:rPr>
        <w:t>offend</w:t>
      </w:r>
      <w:r w:rsidR="003F77A6">
        <w:rPr>
          <w:rFonts w:ascii="Times New Roman" w:hAnsi="Times New Roman" w:cs="Times New Roman"/>
          <w:sz w:val="24"/>
          <w:szCs w:val="24"/>
        </w:rPr>
        <w:t>ing</w:t>
      </w:r>
      <w:r>
        <w:rPr>
          <w:rFonts w:ascii="Times New Roman" w:hAnsi="Times New Roman" w:cs="Times New Roman"/>
          <w:sz w:val="24"/>
          <w:szCs w:val="24"/>
        </w:rPr>
        <w:t xml:space="preserve"> in this way again. </w:t>
      </w:r>
      <w:r w:rsidR="00CC0DB7">
        <w:rPr>
          <w:rFonts w:ascii="Times New Roman" w:hAnsi="Times New Roman" w:cs="Times New Roman"/>
          <w:sz w:val="24"/>
          <w:szCs w:val="24"/>
        </w:rPr>
        <w:t xml:space="preserve">It is conduct like this that usually results in inflicting serious physical injury in disputes over land and sometimes the loss of lives. </w:t>
      </w:r>
      <w:r>
        <w:rPr>
          <w:rFonts w:ascii="Times New Roman" w:hAnsi="Times New Roman" w:cs="Times New Roman"/>
          <w:sz w:val="24"/>
          <w:szCs w:val="24"/>
        </w:rPr>
        <w:t xml:space="preserve">Personal </w:t>
      </w:r>
      <w:r w:rsidRPr="00EC3149">
        <w:rPr>
          <w:rFonts w:ascii="Times New Roman" w:hAnsi="Times New Roman" w:cs="Times New Roman"/>
          <w:sz w:val="24"/>
          <w:szCs w:val="24"/>
        </w:rPr>
        <w:t xml:space="preserve">deterrence </w:t>
      </w:r>
      <w:r>
        <w:rPr>
          <w:rFonts w:ascii="Times New Roman" w:hAnsi="Times New Roman" w:cs="Times New Roman"/>
          <w:sz w:val="24"/>
          <w:szCs w:val="24"/>
        </w:rPr>
        <w:t>inevitably had to</w:t>
      </w:r>
      <w:r w:rsidRPr="00EC3149">
        <w:rPr>
          <w:rFonts w:ascii="Times New Roman" w:hAnsi="Times New Roman" w:cs="Times New Roman"/>
          <w:sz w:val="24"/>
          <w:szCs w:val="24"/>
        </w:rPr>
        <w:t xml:space="preserve"> play </w:t>
      </w:r>
      <w:r>
        <w:rPr>
          <w:rFonts w:ascii="Times New Roman" w:hAnsi="Times New Roman" w:cs="Times New Roman"/>
          <w:sz w:val="24"/>
          <w:szCs w:val="24"/>
        </w:rPr>
        <w:t>a</w:t>
      </w:r>
      <w:r w:rsidRPr="00EC3149">
        <w:rPr>
          <w:rFonts w:ascii="Times New Roman" w:hAnsi="Times New Roman" w:cs="Times New Roman"/>
          <w:sz w:val="24"/>
          <w:szCs w:val="24"/>
        </w:rPr>
        <w:t xml:space="preserve"> part</w:t>
      </w:r>
      <w:r>
        <w:rPr>
          <w:rFonts w:ascii="Times New Roman" w:hAnsi="Times New Roman" w:cs="Times New Roman"/>
          <w:sz w:val="24"/>
          <w:szCs w:val="24"/>
        </w:rPr>
        <w:t xml:space="preserve"> in sentencing the </w:t>
      </w:r>
      <w:r w:rsidR="003F77A6">
        <w:rPr>
          <w:rFonts w:ascii="Times New Roman" w:hAnsi="Times New Roman" w:cs="Times New Roman"/>
          <w:sz w:val="24"/>
          <w:szCs w:val="24"/>
        </w:rPr>
        <w:t>appellant;</w:t>
      </w:r>
      <w:r>
        <w:rPr>
          <w:rFonts w:ascii="Times New Roman" w:hAnsi="Times New Roman" w:cs="Times New Roman"/>
          <w:sz w:val="24"/>
          <w:szCs w:val="24"/>
        </w:rPr>
        <w:t xml:space="preserve"> hence the imposition of a custodial sentence of such </w:t>
      </w:r>
      <w:r w:rsidR="003F77A6">
        <w:rPr>
          <w:rFonts w:ascii="Times New Roman" w:hAnsi="Times New Roman" w:cs="Times New Roman"/>
          <w:sz w:val="24"/>
          <w:szCs w:val="24"/>
        </w:rPr>
        <w:t>duration</w:t>
      </w:r>
      <w:r>
        <w:rPr>
          <w:rFonts w:ascii="Times New Roman" w:hAnsi="Times New Roman" w:cs="Times New Roman"/>
          <w:sz w:val="24"/>
          <w:szCs w:val="24"/>
        </w:rPr>
        <w:t xml:space="preserve"> as the court considered </w:t>
      </w:r>
      <w:r w:rsidR="0088074F">
        <w:rPr>
          <w:rFonts w:ascii="Times New Roman" w:hAnsi="Times New Roman" w:cs="Times New Roman"/>
          <w:sz w:val="24"/>
          <w:szCs w:val="24"/>
        </w:rPr>
        <w:t>to be</w:t>
      </w:r>
      <w:r w:rsidRPr="005F7317">
        <w:rPr>
          <w:rFonts w:ascii="Times New Roman" w:hAnsi="Times New Roman" w:cs="Times New Roman"/>
          <w:sz w:val="24"/>
          <w:szCs w:val="24"/>
        </w:rPr>
        <w:t xml:space="preserve"> reasonably proportionate to the gravity of the offenc</w:t>
      </w:r>
      <w:r>
        <w:rPr>
          <w:rFonts w:ascii="Times New Roman" w:hAnsi="Times New Roman" w:cs="Times New Roman"/>
          <w:sz w:val="24"/>
          <w:szCs w:val="24"/>
        </w:rPr>
        <w:t xml:space="preserve">e and would be </w:t>
      </w:r>
      <w:r w:rsidRPr="005F7317">
        <w:rPr>
          <w:rFonts w:ascii="Times New Roman" w:hAnsi="Times New Roman" w:cs="Times New Roman"/>
          <w:sz w:val="24"/>
          <w:szCs w:val="24"/>
        </w:rPr>
        <w:t xml:space="preserve">likely to have a deterrent effect upon </w:t>
      </w:r>
      <w:r>
        <w:rPr>
          <w:rFonts w:ascii="Times New Roman" w:hAnsi="Times New Roman" w:cs="Times New Roman"/>
          <w:sz w:val="24"/>
          <w:szCs w:val="24"/>
        </w:rPr>
        <w:t>the appellant. I therefore</w:t>
      </w:r>
      <w:r w:rsidRPr="005F7317">
        <w:rPr>
          <w:rFonts w:ascii="Times New Roman" w:hAnsi="Times New Roman" w:cs="Times New Roman"/>
          <w:sz w:val="24"/>
          <w:szCs w:val="24"/>
        </w:rPr>
        <w:t xml:space="preserve"> </w:t>
      </w:r>
      <w:r w:rsidR="0088074F">
        <w:rPr>
          <w:rFonts w:ascii="Times New Roman" w:hAnsi="Times New Roman" w:cs="Times New Roman"/>
          <w:sz w:val="24"/>
          <w:szCs w:val="24"/>
        </w:rPr>
        <w:t>do not find any reason to interfere with</w:t>
      </w:r>
      <w:r w:rsidRPr="005F7317">
        <w:rPr>
          <w:rFonts w:ascii="Times New Roman" w:hAnsi="Times New Roman" w:cs="Times New Roman"/>
          <w:sz w:val="24"/>
          <w:szCs w:val="24"/>
        </w:rPr>
        <w:t xml:space="preserve"> </w:t>
      </w:r>
      <w:r>
        <w:rPr>
          <w:rFonts w:ascii="Times New Roman" w:hAnsi="Times New Roman" w:cs="Times New Roman"/>
          <w:sz w:val="24"/>
          <w:szCs w:val="24"/>
        </w:rPr>
        <w:t xml:space="preserve">trial </w:t>
      </w:r>
      <w:r w:rsidRPr="005F7317">
        <w:rPr>
          <w:rFonts w:ascii="Times New Roman" w:hAnsi="Times New Roman" w:cs="Times New Roman"/>
          <w:sz w:val="24"/>
          <w:szCs w:val="24"/>
        </w:rPr>
        <w:t>Magistrate</w:t>
      </w:r>
      <w:r w:rsidR="0088074F">
        <w:rPr>
          <w:rFonts w:ascii="Times New Roman" w:hAnsi="Times New Roman" w:cs="Times New Roman"/>
          <w:sz w:val="24"/>
          <w:szCs w:val="24"/>
        </w:rPr>
        <w:t>’s otherwise proper exercise of discretion</w:t>
      </w:r>
      <w:r w:rsidRPr="005F7317">
        <w:rPr>
          <w:rFonts w:ascii="Times New Roman" w:hAnsi="Times New Roman" w:cs="Times New Roman"/>
          <w:sz w:val="24"/>
          <w:szCs w:val="24"/>
        </w:rPr>
        <w:t xml:space="preserve"> </w:t>
      </w:r>
      <w:r w:rsidR="0088074F">
        <w:rPr>
          <w:rFonts w:ascii="Times New Roman" w:hAnsi="Times New Roman" w:cs="Times New Roman"/>
          <w:sz w:val="24"/>
          <w:szCs w:val="24"/>
        </w:rPr>
        <w:t>when he considered the offence to be</w:t>
      </w:r>
      <w:r w:rsidRPr="005F7317">
        <w:rPr>
          <w:rFonts w:ascii="Times New Roman" w:hAnsi="Times New Roman" w:cs="Times New Roman"/>
          <w:sz w:val="24"/>
          <w:szCs w:val="24"/>
        </w:rPr>
        <w:t xml:space="preserve"> sufficiently serious to justify a custodial sentence.</w:t>
      </w:r>
      <w:r w:rsidRPr="00C43A2F">
        <w:t xml:space="preserve"> </w:t>
      </w:r>
    </w:p>
    <w:p w:rsidR="0088074F" w:rsidRDefault="0088074F" w:rsidP="00010924">
      <w:pPr>
        <w:autoSpaceDE w:val="0"/>
        <w:autoSpaceDN w:val="0"/>
        <w:adjustRightInd w:val="0"/>
        <w:spacing w:after="0" w:line="360" w:lineRule="auto"/>
        <w:jc w:val="both"/>
      </w:pPr>
    </w:p>
    <w:p w:rsidR="0088074F" w:rsidRDefault="00010924" w:rsidP="00010924">
      <w:pPr>
        <w:autoSpaceDE w:val="0"/>
        <w:autoSpaceDN w:val="0"/>
        <w:adjustRightInd w:val="0"/>
        <w:spacing w:after="0" w:line="360" w:lineRule="auto"/>
        <w:jc w:val="both"/>
        <w:rPr>
          <w:rFonts w:ascii="Times New Roman" w:hAnsi="Times New Roman" w:cs="Times New Roman"/>
          <w:sz w:val="24"/>
          <w:szCs w:val="24"/>
        </w:rPr>
      </w:pPr>
      <w:r w:rsidRPr="00D2304E">
        <w:rPr>
          <w:rFonts w:ascii="Times New Roman" w:hAnsi="Times New Roman" w:cs="Times New Roman"/>
          <w:sz w:val="24"/>
          <w:szCs w:val="24"/>
        </w:rPr>
        <w:t xml:space="preserve">As long as the </w:t>
      </w:r>
      <w:r>
        <w:rPr>
          <w:rFonts w:ascii="Times New Roman" w:hAnsi="Times New Roman" w:cs="Times New Roman"/>
          <w:sz w:val="24"/>
          <w:szCs w:val="24"/>
        </w:rPr>
        <w:t xml:space="preserve">trial </w:t>
      </w:r>
      <w:r w:rsidRPr="00D2304E">
        <w:rPr>
          <w:rFonts w:ascii="Times New Roman" w:hAnsi="Times New Roman" w:cs="Times New Roman"/>
          <w:sz w:val="24"/>
          <w:szCs w:val="24"/>
        </w:rPr>
        <w:t>court considered the proper factors and the sentence was within the statutory limit</w:t>
      </w:r>
      <w:r>
        <w:rPr>
          <w:rFonts w:ascii="Times New Roman" w:hAnsi="Times New Roman" w:cs="Times New Roman"/>
          <w:sz w:val="24"/>
          <w:szCs w:val="24"/>
        </w:rPr>
        <w:t xml:space="preserve">s, the appellate court </w:t>
      </w:r>
      <w:r w:rsidRPr="00D2304E">
        <w:rPr>
          <w:rFonts w:ascii="Times New Roman" w:hAnsi="Times New Roman" w:cs="Times New Roman"/>
          <w:sz w:val="24"/>
          <w:szCs w:val="24"/>
        </w:rPr>
        <w:t xml:space="preserve">will not </w:t>
      </w:r>
      <w:r>
        <w:rPr>
          <w:rFonts w:ascii="Times New Roman" w:hAnsi="Times New Roman" w:cs="Times New Roman"/>
          <w:sz w:val="24"/>
          <w:szCs w:val="24"/>
        </w:rPr>
        <w:t xml:space="preserve">set it aside unless </w:t>
      </w:r>
      <w:r w:rsidRPr="00D2304E">
        <w:rPr>
          <w:rFonts w:ascii="Times New Roman" w:hAnsi="Times New Roman" w:cs="Times New Roman"/>
          <w:sz w:val="24"/>
          <w:szCs w:val="24"/>
        </w:rPr>
        <w:t xml:space="preserve">it is so excessive as to shock the public conscience. </w:t>
      </w:r>
      <w:r>
        <w:rPr>
          <w:rFonts w:ascii="Times New Roman" w:hAnsi="Times New Roman" w:cs="Times New Roman"/>
          <w:sz w:val="24"/>
          <w:szCs w:val="24"/>
        </w:rPr>
        <w:t>A</w:t>
      </w:r>
      <w:r w:rsidRPr="00D2304E">
        <w:rPr>
          <w:rFonts w:ascii="Times New Roman" w:hAnsi="Times New Roman" w:cs="Times New Roman"/>
          <w:sz w:val="24"/>
          <w:szCs w:val="24"/>
        </w:rPr>
        <w:t xml:space="preserve"> sentence </w:t>
      </w:r>
      <w:r>
        <w:rPr>
          <w:rFonts w:ascii="Times New Roman" w:hAnsi="Times New Roman" w:cs="Times New Roman"/>
          <w:sz w:val="24"/>
          <w:szCs w:val="24"/>
        </w:rPr>
        <w:t>will be considered</w:t>
      </w:r>
      <w:r w:rsidRPr="00D2304E">
        <w:rPr>
          <w:rFonts w:ascii="Times New Roman" w:hAnsi="Times New Roman" w:cs="Times New Roman"/>
          <w:sz w:val="24"/>
          <w:szCs w:val="24"/>
        </w:rPr>
        <w:t xml:space="preserve"> </w:t>
      </w:r>
      <w:r>
        <w:rPr>
          <w:rFonts w:ascii="Times New Roman" w:hAnsi="Times New Roman" w:cs="Times New Roman"/>
          <w:sz w:val="24"/>
          <w:szCs w:val="24"/>
        </w:rPr>
        <w:t xml:space="preserve">harsh and </w:t>
      </w:r>
      <w:r w:rsidRPr="00D2304E">
        <w:rPr>
          <w:rFonts w:ascii="Times New Roman" w:hAnsi="Times New Roman" w:cs="Times New Roman"/>
          <w:sz w:val="24"/>
          <w:szCs w:val="24"/>
        </w:rPr>
        <w:t xml:space="preserve">excessive </w:t>
      </w:r>
      <w:r>
        <w:rPr>
          <w:rFonts w:ascii="Times New Roman" w:hAnsi="Times New Roman" w:cs="Times New Roman"/>
          <w:sz w:val="24"/>
          <w:szCs w:val="24"/>
        </w:rPr>
        <w:t>if it has the tendency</w:t>
      </w:r>
      <w:r w:rsidRPr="00D2304E">
        <w:rPr>
          <w:rFonts w:ascii="Times New Roman" w:hAnsi="Times New Roman" w:cs="Times New Roman"/>
          <w:sz w:val="24"/>
          <w:szCs w:val="24"/>
        </w:rPr>
        <w:t xml:space="preserve"> to shock public sentiment and violate the judgment of reasonable people concerning what is right and proper under the circumstance</w:t>
      </w:r>
      <w:r>
        <w:rPr>
          <w:rFonts w:ascii="Times New Roman" w:hAnsi="Times New Roman" w:cs="Times New Roman"/>
          <w:sz w:val="24"/>
          <w:szCs w:val="24"/>
        </w:rPr>
        <w:t xml:space="preserve">s of the case. Having found that the term of imprisonment imposed in the instant case is </w:t>
      </w:r>
      <w:r w:rsidR="0088074F">
        <w:rPr>
          <w:rFonts w:ascii="Times New Roman" w:hAnsi="Times New Roman" w:cs="Times New Roman"/>
          <w:sz w:val="24"/>
          <w:szCs w:val="24"/>
        </w:rPr>
        <w:t>legal</w:t>
      </w:r>
      <w:r w:rsidRPr="00D2304E">
        <w:rPr>
          <w:rFonts w:ascii="Times New Roman" w:hAnsi="Times New Roman" w:cs="Times New Roman"/>
          <w:sz w:val="24"/>
          <w:szCs w:val="24"/>
        </w:rPr>
        <w:t xml:space="preserve"> </w:t>
      </w:r>
      <w:r>
        <w:rPr>
          <w:rFonts w:ascii="Times New Roman" w:hAnsi="Times New Roman" w:cs="Times New Roman"/>
          <w:sz w:val="24"/>
          <w:szCs w:val="24"/>
        </w:rPr>
        <w:t xml:space="preserve">and </w:t>
      </w:r>
      <w:r w:rsidRPr="00D2304E">
        <w:rPr>
          <w:rFonts w:ascii="Times New Roman" w:hAnsi="Times New Roman" w:cs="Times New Roman"/>
          <w:sz w:val="24"/>
          <w:szCs w:val="24"/>
        </w:rPr>
        <w:t xml:space="preserve">is not so disproportionate to the offense committed as to shock the </w:t>
      </w:r>
      <w:r w:rsidRPr="00D2304E">
        <w:rPr>
          <w:rFonts w:ascii="Times New Roman" w:hAnsi="Times New Roman" w:cs="Times New Roman"/>
          <w:sz w:val="24"/>
          <w:szCs w:val="24"/>
        </w:rPr>
        <w:lastRenderedPageBreak/>
        <w:t>public sentiment and</w:t>
      </w:r>
      <w:r>
        <w:rPr>
          <w:rFonts w:ascii="Times New Roman" w:hAnsi="Times New Roman" w:cs="Times New Roman"/>
          <w:sz w:val="24"/>
          <w:szCs w:val="24"/>
        </w:rPr>
        <w:t xml:space="preserve"> </w:t>
      </w:r>
      <w:r w:rsidRPr="00D2304E">
        <w:rPr>
          <w:rFonts w:ascii="Times New Roman" w:hAnsi="Times New Roman" w:cs="Times New Roman"/>
          <w:sz w:val="24"/>
          <w:szCs w:val="24"/>
        </w:rPr>
        <w:t>violate the judgment of reasonable people</w:t>
      </w:r>
      <w:r>
        <w:rPr>
          <w:rFonts w:ascii="Times New Roman" w:hAnsi="Times New Roman" w:cs="Times New Roman"/>
          <w:sz w:val="24"/>
          <w:szCs w:val="24"/>
        </w:rPr>
        <w:t>, I have not found any reason to interfere with it.</w:t>
      </w:r>
      <w:r w:rsidR="0088074F">
        <w:rPr>
          <w:rFonts w:ascii="Times New Roman" w:hAnsi="Times New Roman" w:cs="Times New Roman"/>
          <w:sz w:val="24"/>
          <w:szCs w:val="24"/>
        </w:rPr>
        <w:t xml:space="preserve"> </w:t>
      </w:r>
    </w:p>
    <w:p w:rsidR="0088074F" w:rsidRDefault="0088074F" w:rsidP="00010924">
      <w:pPr>
        <w:autoSpaceDE w:val="0"/>
        <w:autoSpaceDN w:val="0"/>
        <w:adjustRightInd w:val="0"/>
        <w:spacing w:after="0" w:line="360" w:lineRule="auto"/>
        <w:jc w:val="both"/>
        <w:rPr>
          <w:rFonts w:ascii="Times New Roman" w:hAnsi="Times New Roman" w:cs="Times New Roman"/>
          <w:sz w:val="24"/>
          <w:szCs w:val="24"/>
        </w:rPr>
      </w:pPr>
    </w:p>
    <w:p w:rsidR="001563F3" w:rsidRPr="00B448F0" w:rsidRDefault="0088074F" w:rsidP="00010924">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Since both grounds of </w:t>
      </w:r>
      <w:r w:rsidR="00835F32" w:rsidRPr="00B448F0">
        <w:rPr>
          <w:rFonts w:ascii="Times New Roman" w:hAnsi="Times New Roman" w:cs="Times New Roman"/>
          <w:sz w:val="24"/>
          <w:szCs w:val="24"/>
        </w:rPr>
        <w:t xml:space="preserve">appeal </w:t>
      </w:r>
      <w:r>
        <w:rPr>
          <w:rFonts w:ascii="Times New Roman" w:hAnsi="Times New Roman" w:cs="Times New Roman"/>
          <w:sz w:val="24"/>
          <w:szCs w:val="24"/>
        </w:rPr>
        <w:t>have failed, the appeal stands dismissed and the appellant should be returned to prison to serve his sentence.</w:t>
      </w:r>
    </w:p>
    <w:p w:rsidR="001E6397" w:rsidRPr="00B448F0" w:rsidRDefault="001E6397" w:rsidP="004B2B05">
      <w:pPr>
        <w:autoSpaceDE w:val="0"/>
        <w:autoSpaceDN w:val="0"/>
        <w:adjustRightInd w:val="0"/>
        <w:spacing w:after="0" w:line="360" w:lineRule="auto"/>
        <w:jc w:val="both"/>
        <w:rPr>
          <w:rFonts w:ascii="Times New Roman" w:hAnsi="Times New Roman" w:cs="Times New Roman"/>
          <w:sz w:val="24"/>
          <w:szCs w:val="24"/>
        </w:rPr>
      </w:pPr>
    </w:p>
    <w:p w:rsidR="00284815" w:rsidRPr="00B448F0" w:rsidRDefault="003035CF" w:rsidP="00C00F41">
      <w:pPr>
        <w:spacing w:after="0" w:line="360" w:lineRule="auto"/>
        <w:jc w:val="both"/>
        <w:rPr>
          <w:rFonts w:ascii="Times New Roman" w:hAnsi="Times New Roman" w:cs="Times New Roman"/>
          <w:sz w:val="24"/>
          <w:szCs w:val="24"/>
        </w:rPr>
      </w:pPr>
      <w:r w:rsidRPr="00B448F0">
        <w:rPr>
          <w:rFonts w:ascii="Times New Roman" w:hAnsi="Times New Roman" w:cs="Times New Roman"/>
          <w:sz w:val="24"/>
          <w:szCs w:val="24"/>
        </w:rPr>
        <w:t xml:space="preserve">Dated at </w:t>
      </w:r>
      <w:proofErr w:type="spellStart"/>
      <w:r w:rsidRPr="00B448F0">
        <w:rPr>
          <w:rFonts w:ascii="Times New Roman" w:hAnsi="Times New Roman" w:cs="Times New Roman"/>
          <w:sz w:val="24"/>
          <w:szCs w:val="24"/>
        </w:rPr>
        <w:t>Arua</w:t>
      </w:r>
      <w:proofErr w:type="spellEnd"/>
      <w:r w:rsidRPr="00B448F0">
        <w:rPr>
          <w:rFonts w:ascii="Times New Roman" w:hAnsi="Times New Roman" w:cs="Times New Roman"/>
          <w:sz w:val="24"/>
          <w:szCs w:val="24"/>
        </w:rPr>
        <w:t xml:space="preserve"> this </w:t>
      </w:r>
      <w:r w:rsidR="00BA73E8" w:rsidRPr="00B448F0">
        <w:rPr>
          <w:rFonts w:ascii="Times New Roman" w:hAnsi="Times New Roman" w:cs="Times New Roman"/>
          <w:sz w:val="24"/>
          <w:szCs w:val="24"/>
        </w:rPr>
        <w:t>9</w:t>
      </w:r>
      <w:r w:rsidR="00AA7B07" w:rsidRPr="00B448F0">
        <w:rPr>
          <w:rFonts w:ascii="Times New Roman" w:hAnsi="Times New Roman" w:cs="Times New Roman"/>
          <w:sz w:val="24"/>
          <w:szCs w:val="24"/>
          <w:vertAlign w:val="superscript"/>
        </w:rPr>
        <w:t>th</w:t>
      </w:r>
      <w:r w:rsidRPr="00B448F0">
        <w:rPr>
          <w:rFonts w:ascii="Times New Roman" w:hAnsi="Times New Roman" w:cs="Times New Roman"/>
          <w:sz w:val="24"/>
          <w:szCs w:val="24"/>
        </w:rPr>
        <w:t xml:space="preserve"> day of </w:t>
      </w:r>
      <w:r w:rsidR="00BA73E8" w:rsidRPr="00B448F0">
        <w:rPr>
          <w:rFonts w:ascii="Times New Roman" w:hAnsi="Times New Roman" w:cs="Times New Roman"/>
          <w:sz w:val="24"/>
          <w:szCs w:val="24"/>
        </w:rPr>
        <w:t>February</w:t>
      </w:r>
      <w:r w:rsidRPr="00B448F0">
        <w:rPr>
          <w:rFonts w:ascii="Times New Roman" w:hAnsi="Times New Roman" w:cs="Times New Roman"/>
          <w:sz w:val="24"/>
          <w:szCs w:val="24"/>
        </w:rPr>
        <w:t xml:space="preserve"> 201</w:t>
      </w:r>
      <w:r w:rsidR="00AA7B07" w:rsidRPr="00B448F0">
        <w:rPr>
          <w:rFonts w:ascii="Times New Roman" w:hAnsi="Times New Roman" w:cs="Times New Roman"/>
          <w:sz w:val="24"/>
          <w:szCs w:val="24"/>
        </w:rPr>
        <w:t>7</w:t>
      </w:r>
      <w:r w:rsidRPr="00B448F0">
        <w:rPr>
          <w:rFonts w:ascii="Times New Roman" w:hAnsi="Times New Roman" w:cs="Times New Roman"/>
          <w:sz w:val="24"/>
          <w:szCs w:val="24"/>
        </w:rPr>
        <w:t>.</w:t>
      </w:r>
      <w:r w:rsidR="00284815" w:rsidRPr="00B448F0">
        <w:rPr>
          <w:rFonts w:ascii="Times New Roman" w:hAnsi="Times New Roman" w:cs="Times New Roman"/>
          <w:sz w:val="24"/>
          <w:szCs w:val="24"/>
        </w:rPr>
        <w:tab/>
      </w:r>
      <w:r w:rsidR="00284815" w:rsidRPr="00B448F0">
        <w:rPr>
          <w:rFonts w:ascii="Times New Roman" w:hAnsi="Times New Roman" w:cs="Times New Roman"/>
          <w:sz w:val="24"/>
          <w:szCs w:val="24"/>
        </w:rPr>
        <w:tab/>
      </w:r>
      <w:r w:rsidR="002F330E" w:rsidRPr="00B448F0">
        <w:rPr>
          <w:rFonts w:ascii="Times New Roman" w:hAnsi="Times New Roman" w:cs="Times New Roman"/>
          <w:sz w:val="24"/>
          <w:szCs w:val="24"/>
        </w:rPr>
        <w:tab/>
      </w:r>
      <w:r w:rsidR="00284815" w:rsidRPr="00B448F0">
        <w:rPr>
          <w:rFonts w:ascii="Times New Roman" w:hAnsi="Times New Roman" w:cs="Times New Roman"/>
          <w:sz w:val="24"/>
          <w:szCs w:val="24"/>
        </w:rPr>
        <w:t>………………………………</w:t>
      </w:r>
    </w:p>
    <w:p w:rsidR="003035CF" w:rsidRPr="00B448F0" w:rsidRDefault="003035CF" w:rsidP="002F330E">
      <w:pPr>
        <w:spacing w:after="0" w:line="360" w:lineRule="auto"/>
        <w:ind w:left="5760" w:firstLine="720"/>
        <w:jc w:val="both"/>
        <w:rPr>
          <w:rFonts w:ascii="Times New Roman" w:hAnsi="Times New Roman" w:cs="Times New Roman"/>
          <w:sz w:val="24"/>
          <w:szCs w:val="24"/>
        </w:rPr>
      </w:pPr>
      <w:r w:rsidRPr="00B448F0">
        <w:rPr>
          <w:rFonts w:ascii="Times New Roman" w:hAnsi="Times New Roman" w:cs="Times New Roman"/>
          <w:sz w:val="24"/>
          <w:szCs w:val="24"/>
        </w:rPr>
        <w:t xml:space="preserve">Stephen </w:t>
      </w:r>
      <w:proofErr w:type="spellStart"/>
      <w:r w:rsidRPr="00B448F0">
        <w:rPr>
          <w:rFonts w:ascii="Times New Roman" w:hAnsi="Times New Roman" w:cs="Times New Roman"/>
          <w:sz w:val="24"/>
          <w:szCs w:val="24"/>
        </w:rPr>
        <w:t>Mubiru</w:t>
      </w:r>
      <w:proofErr w:type="spellEnd"/>
    </w:p>
    <w:p w:rsidR="003035CF" w:rsidRPr="00B448F0" w:rsidRDefault="00284815" w:rsidP="00C00F41">
      <w:pPr>
        <w:spacing w:after="0" w:line="360" w:lineRule="auto"/>
        <w:jc w:val="both"/>
        <w:rPr>
          <w:rFonts w:ascii="Times New Roman" w:hAnsi="Times New Roman" w:cs="Times New Roman"/>
          <w:sz w:val="24"/>
          <w:szCs w:val="24"/>
        </w:rPr>
      </w:pPr>
      <w:r w:rsidRPr="00B448F0">
        <w:rPr>
          <w:rFonts w:ascii="Times New Roman" w:hAnsi="Times New Roman" w:cs="Times New Roman"/>
          <w:sz w:val="24"/>
          <w:szCs w:val="24"/>
        </w:rPr>
        <w:tab/>
      </w:r>
      <w:r w:rsidRPr="00B448F0">
        <w:rPr>
          <w:rFonts w:ascii="Times New Roman" w:hAnsi="Times New Roman" w:cs="Times New Roman"/>
          <w:sz w:val="24"/>
          <w:szCs w:val="24"/>
        </w:rPr>
        <w:tab/>
      </w:r>
      <w:r w:rsidRPr="00B448F0">
        <w:rPr>
          <w:rFonts w:ascii="Times New Roman" w:hAnsi="Times New Roman" w:cs="Times New Roman"/>
          <w:sz w:val="24"/>
          <w:szCs w:val="24"/>
        </w:rPr>
        <w:tab/>
      </w:r>
      <w:r w:rsidRPr="00B448F0">
        <w:rPr>
          <w:rFonts w:ascii="Times New Roman" w:hAnsi="Times New Roman" w:cs="Times New Roman"/>
          <w:sz w:val="24"/>
          <w:szCs w:val="24"/>
        </w:rPr>
        <w:tab/>
      </w:r>
      <w:r w:rsidRPr="00B448F0">
        <w:rPr>
          <w:rFonts w:ascii="Times New Roman" w:hAnsi="Times New Roman" w:cs="Times New Roman"/>
          <w:sz w:val="24"/>
          <w:szCs w:val="24"/>
        </w:rPr>
        <w:tab/>
      </w:r>
      <w:r w:rsidRPr="00B448F0">
        <w:rPr>
          <w:rFonts w:ascii="Times New Roman" w:hAnsi="Times New Roman" w:cs="Times New Roman"/>
          <w:sz w:val="24"/>
          <w:szCs w:val="24"/>
        </w:rPr>
        <w:tab/>
      </w:r>
      <w:r w:rsidRPr="00B448F0">
        <w:rPr>
          <w:rFonts w:ascii="Times New Roman" w:hAnsi="Times New Roman" w:cs="Times New Roman"/>
          <w:sz w:val="24"/>
          <w:szCs w:val="24"/>
        </w:rPr>
        <w:tab/>
      </w:r>
      <w:r w:rsidRPr="00B448F0">
        <w:rPr>
          <w:rFonts w:ascii="Times New Roman" w:hAnsi="Times New Roman" w:cs="Times New Roman"/>
          <w:sz w:val="24"/>
          <w:szCs w:val="24"/>
        </w:rPr>
        <w:tab/>
      </w:r>
      <w:r w:rsidR="002F330E" w:rsidRPr="00B448F0">
        <w:rPr>
          <w:rFonts w:ascii="Times New Roman" w:hAnsi="Times New Roman" w:cs="Times New Roman"/>
          <w:sz w:val="24"/>
          <w:szCs w:val="24"/>
        </w:rPr>
        <w:tab/>
      </w:r>
      <w:r w:rsidR="003035CF" w:rsidRPr="00B448F0">
        <w:rPr>
          <w:rFonts w:ascii="Times New Roman" w:hAnsi="Times New Roman" w:cs="Times New Roman"/>
          <w:sz w:val="24"/>
          <w:szCs w:val="24"/>
        </w:rPr>
        <w:t>Judge</w:t>
      </w:r>
    </w:p>
    <w:sectPr w:rsidR="003035CF" w:rsidRPr="00B448F0" w:rsidSect="00D0154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709" w:rsidRDefault="003F7709" w:rsidP="00975B47">
      <w:pPr>
        <w:spacing w:after="0" w:line="240" w:lineRule="auto"/>
      </w:pPr>
      <w:r>
        <w:separator/>
      </w:r>
    </w:p>
  </w:endnote>
  <w:endnote w:type="continuationSeparator" w:id="0">
    <w:p w:rsidR="003F7709" w:rsidRDefault="003F7709" w:rsidP="00975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4C9" w:rsidRDefault="00A864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918641"/>
      <w:docPartObj>
        <w:docPartGallery w:val="Page Numbers (Bottom of Page)"/>
        <w:docPartUnique/>
      </w:docPartObj>
    </w:sdtPr>
    <w:sdtEndPr/>
    <w:sdtContent>
      <w:p w:rsidR="00A864C9" w:rsidRDefault="003F7709">
        <w:pPr>
          <w:pStyle w:val="Footer"/>
          <w:jc w:val="center"/>
        </w:pPr>
        <w:r>
          <w:fldChar w:fldCharType="begin"/>
        </w:r>
        <w:r>
          <w:instrText xml:space="preserve"> PAGE   \* MERGEFORMAT </w:instrText>
        </w:r>
        <w:r>
          <w:fldChar w:fldCharType="separate"/>
        </w:r>
        <w:r w:rsidR="00C52D2B">
          <w:rPr>
            <w:noProof/>
          </w:rPr>
          <w:t>1</w:t>
        </w:r>
        <w:r>
          <w:rPr>
            <w:noProof/>
          </w:rPr>
          <w:fldChar w:fldCharType="end"/>
        </w:r>
      </w:p>
    </w:sdtContent>
  </w:sdt>
  <w:p w:rsidR="00A864C9" w:rsidRDefault="00A864C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4C9" w:rsidRDefault="00A864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709" w:rsidRDefault="003F7709" w:rsidP="00975B47">
      <w:pPr>
        <w:spacing w:after="0" w:line="240" w:lineRule="auto"/>
      </w:pPr>
      <w:r>
        <w:separator/>
      </w:r>
    </w:p>
  </w:footnote>
  <w:footnote w:type="continuationSeparator" w:id="0">
    <w:p w:rsidR="003F7709" w:rsidRDefault="003F7709" w:rsidP="00975B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4C9" w:rsidRDefault="00A864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4C9" w:rsidRDefault="00A864C9" w:rsidP="00C02E67">
    <w:pPr>
      <w:pStyle w:val="Header"/>
      <w:tabs>
        <w:tab w:val="clear" w:pos="4680"/>
        <w:tab w:val="clear" w:pos="9360"/>
        <w:tab w:val="left" w:pos="2208"/>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4C9" w:rsidRDefault="00A864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B0D11"/>
    <w:multiLevelType w:val="hybridMultilevel"/>
    <w:tmpl w:val="20D4C4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E864E90"/>
    <w:multiLevelType w:val="hybridMultilevel"/>
    <w:tmpl w:val="B966E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0B05DB"/>
    <w:multiLevelType w:val="hybridMultilevel"/>
    <w:tmpl w:val="5E985C92"/>
    <w:lvl w:ilvl="0" w:tplc="49E2B710">
      <w:start w:val="1"/>
      <w:numFmt w:val="lowerLetter"/>
      <w:lvlText w:val="(%1)"/>
      <w:lvlJc w:val="left"/>
      <w:pPr>
        <w:ind w:left="1806" w:hanging="360"/>
      </w:pPr>
      <w:rPr>
        <w:rFonts w:hint="default"/>
      </w:rPr>
    </w:lvl>
    <w:lvl w:ilvl="1" w:tplc="04090019" w:tentative="1">
      <w:start w:val="1"/>
      <w:numFmt w:val="lowerLetter"/>
      <w:lvlText w:val="%2."/>
      <w:lvlJc w:val="left"/>
      <w:pPr>
        <w:ind w:left="2526" w:hanging="360"/>
      </w:pPr>
    </w:lvl>
    <w:lvl w:ilvl="2" w:tplc="0409001B" w:tentative="1">
      <w:start w:val="1"/>
      <w:numFmt w:val="lowerRoman"/>
      <w:lvlText w:val="%3."/>
      <w:lvlJc w:val="right"/>
      <w:pPr>
        <w:ind w:left="3246" w:hanging="180"/>
      </w:pPr>
    </w:lvl>
    <w:lvl w:ilvl="3" w:tplc="0409000F" w:tentative="1">
      <w:start w:val="1"/>
      <w:numFmt w:val="decimal"/>
      <w:lvlText w:val="%4."/>
      <w:lvlJc w:val="left"/>
      <w:pPr>
        <w:ind w:left="3966" w:hanging="360"/>
      </w:pPr>
    </w:lvl>
    <w:lvl w:ilvl="4" w:tplc="04090019" w:tentative="1">
      <w:start w:val="1"/>
      <w:numFmt w:val="lowerLetter"/>
      <w:lvlText w:val="%5."/>
      <w:lvlJc w:val="left"/>
      <w:pPr>
        <w:ind w:left="4686" w:hanging="360"/>
      </w:pPr>
    </w:lvl>
    <w:lvl w:ilvl="5" w:tplc="0409001B" w:tentative="1">
      <w:start w:val="1"/>
      <w:numFmt w:val="lowerRoman"/>
      <w:lvlText w:val="%6."/>
      <w:lvlJc w:val="right"/>
      <w:pPr>
        <w:ind w:left="5406" w:hanging="180"/>
      </w:pPr>
    </w:lvl>
    <w:lvl w:ilvl="6" w:tplc="0409000F" w:tentative="1">
      <w:start w:val="1"/>
      <w:numFmt w:val="decimal"/>
      <w:lvlText w:val="%7."/>
      <w:lvlJc w:val="left"/>
      <w:pPr>
        <w:ind w:left="6126" w:hanging="360"/>
      </w:pPr>
    </w:lvl>
    <w:lvl w:ilvl="7" w:tplc="04090019" w:tentative="1">
      <w:start w:val="1"/>
      <w:numFmt w:val="lowerLetter"/>
      <w:lvlText w:val="%8."/>
      <w:lvlJc w:val="left"/>
      <w:pPr>
        <w:ind w:left="6846" w:hanging="360"/>
      </w:pPr>
    </w:lvl>
    <w:lvl w:ilvl="8" w:tplc="0409001B" w:tentative="1">
      <w:start w:val="1"/>
      <w:numFmt w:val="lowerRoman"/>
      <w:lvlText w:val="%9."/>
      <w:lvlJc w:val="right"/>
      <w:pPr>
        <w:ind w:left="7566" w:hanging="180"/>
      </w:pPr>
    </w:lvl>
  </w:abstractNum>
  <w:abstractNum w:abstractNumId="3">
    <w:nsid w:val="221F26CD"/>
    <w:multiLevelType w:val="hybridMultilevel"/>
    <w:tmpl w:val="D7020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DB030B"/>
    <w:multiLevelType w:val="hybridMultilevel"/>
    <w:tmpl w:val="7B6C6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C8504B"/>
    <w:multiLevelType w:val="multilevel"/>
    <w:tmpl w:val="19B459F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300B4981"/>
    <w:multiLevelType w:val="hybridMultilevel"/>
    <w:tmpl w:val="5BB6DAA8"/>
    <w:lvl w:ilvl="0" w:tplc="AF7EF038">
      <w:start w:val="2"/>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
    <w:nsid w:val="357E5F85"/>
    <w:multiLevelType w:val="multilevel"/>
    <w:tmpl w:val="6CA6AB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7F95704"/>
    <w:multiLevelType w:val="hybridMultilevel"/>
    <w:tmpl w:val="B966E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58F5C0A"/>
    <w:multiLevelType w:val="hybridMultilevel"/>
    <w:tmpl w:val="D40C6D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8104694"/>
    <w:multiLevelType w:val="hybridMultilevel"/>
    <w:tmpl w:val="8102A0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4"/>
  </w:num>
  <w:num w:numId="3">
    <w:abstractNumId w:val="2"/>
  </w:num>
  <w:num w:numId="4">
    <w:abstractNumId w:val="6"/>
  </w:num>
  <w:num w:numId="5">
    <w:abstractNumId w:val="8"/>
  </w:num>
  <w:num w:numId="6">
    <w:abstractNumId w:val="0"/>
  </w:num>
  <w:num w:numId="7">
    <w:abstractNumId w:val="1"/>
  </w:num>
  <w:num w:numId="8">
    <w:abstractNumId w:val="9"/>
  </w:num>
  <w:num w:numId="9">
    <w:abstractNumId w:val="5"/>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9BC"/>
    <w:rsid w:val="00000C24"/>
    <w:rsid w:val="00001532"/>
    <w:rsid w:val="00001D50"/>
    <w:rsid w:val="0000241E"/>
    <w:rsid w:val="00002AFD"/>
    <w:rsid w:val="00007BEA"/>
    <w:rsid w:val="00010924"/>
    <w:rsid w:val="000134D2"/>
    <w:rsid w:val="00013FD1"/>
    <w:rsid w:val="000142D1"/>
    <w:rsid w:val="00014BD6"/>
    <w:rsid w:val="00016977"/>
    <w:rsid w:val="00016B2E"/>
    <w:rsid w:val="0002085B"/>
    <w:rsid w:val="00022CF8"/>
    <w:rsid w:val="000231AC"/>
    <w:rsid w:val="00025547"/>
    <w:rsid w:val="000257F5"/>
    <w:rsid w:val="0002636D"/>
    <w:rsid w:val="00026CEA"/>
    <w:rsid w:val="000271B1"/>
    <w:rsid w:val="000276F4"/>
    <w:rsid w:val="00027E37"/>
    <w:rsid w:val="0003269C"/>
    <w:rsid w:val="000346E2"/>
    <w:rsid w:val="0003499A"/>
    <w:rsid w:val="000363B7"/>
    <w:rsid w:val="0004132C"/>
    <w:rsid w:val="00041B5C"/>
    <w:rsid w:val="00043643"/>
    <w:rsid w:val="00043F87"/>
    <w:rsid w:val="00044F56"/>
    <w:rsid w:val="00051190"/>
    <w:rsid w:val="0005209D"/>
    <w:rsid w:val="0006000D"/>
    <w:rsid w:val="00060B39"/>
    <w:rsid w:val="00062B50"/>
    <w:rsid w:val="00064EFD"/>
    <w:rsid w:val="0007209F"/>
    <w:rsid w:val="00073555"/>
    <w:rsid w:val="00073A66"/>
    <w:rsid w:val="000757D1"/>
    <w:rsid w:val="00076217"/>
    <w:rsid w:val="0007628D"/>
    <w:rsid w:val="00076D63"/>
    <w:rsid w:val="000773E4"/>
    <w:rsid w:val="00077607"/>
    <w:rsid w:val="00082D7D"/>
    <w:rsid w:val="00084B2E"/>
    <w:rsid w:val="0008533C"/>
    <w:rsid w:val="00087D63"/>
    <w:rsid w:val="00090416"/>
    <w:rsid w:val="00092298"/>
    <w:rsid w:val="000929F2"/>
    <w:rsid w:val="000937BF"/>
    <w:rsid w:val="000955F5"/>
    <w:rsid w:val="00095B29"/>
    <w:rsid w:val="000968E1"/>
    <w:rsid w:val="00097ACE"/>
    <w:rsid w:val="000A09BA"/>
    <w:rsid w:val="000A12F9"/>
    <w:rsid w:val="000A21BE"/>
    <w:rsid w:val="000A2FC5"/>
    <w:rsid w:val="000A32E3"/>
    <w:rsid w:val="000A38FD"/>
    <w:rsid w:val="000A4498"/>
    <w:rsid w:val="000A4D3E"/>
    <w:rsid w:val="000B04B1"/>
    <w:rsid w:val="000B0AC4"/>
    <w:rsid w:val="000B3074"/>
    <w:rsid w:val="000B32DB"/>
    <w:rsid w:val="000B414B"/>
    <w:rsid w:val="000C2628"/>
    <w:rsid w:val="000C2E79"/>
    <w:rsid w:val="000C6231"/>
    <w:rsid w:val="000C6E6B"/>
    <w:rsid w:val="000C7102"/>
    <w:rsid w:val="000C7378"/>
    <w:rsid w:val="000D01AE"/>
    <w:rsid w:val="000D07EE"/>
    <w:rsid w:val="000D2883"/>
    <w:rsid w:val="000D2B25"/>
    <w:rsid w:val="000D5823"/>
    <w:rsid w:val="000E037C"/>
    <w:rsid w:val="000E0D0D"/>
    <w:rsid w:val="000E65FD"/>
    <w:rsid w:val="000E7D8F"/>
    <w:rsid w:val="000F0140"/>
    <w:rsid w:val="000F3ADF"/>
    <w:rsid w:val="00100C69"/>
    <w:rsid w:val="00101076"/>
    <w:rsid w:val="0010385F"/>
    <w:rsid w:val="00106C1A"/>
    <w:rsid w:val="0010706F"/>
    <w:rsid w:val="00110AE3"/>
    <w:rsid w:val="001120DB"/>
    <w:rsid w:val="00112446"/>
    <w:rsid w:val="00113B35"/>
    <w:rsid w:val="00114984"/>
    <w:rsid w:val="00115419"/>
    <w:rsid w:val="00117684"/>
    <w:rsid w:val="00120A27"/>
    <w:rsid w:val="001227FD"/>
    <w:rsid w:val="00124C7C"/>
    <w:rsid w:val="001253B5"/>
    <w:rsid w:val="001328A0"/>
    <w:rsid w:val="001407A8"/>
    <w:rsid w:val="00140A2E"/>
    <w:rsid w:val="00140C82"/>
    <w:rsid w:val="0014136F"/>
    <w:rsid w:val="00141DE0"/>
    <w:rsid w:val="00142BB3"/>
    <w:rsid w:val="0014455E"/>
    <w:rsid w:val="0014717F"/>
    <w:rsid w:val="0015067B"/>
    <w:rsid w:val="0015075F"/>
    <w:rsid w:val="00150B95"/>
    <w:rsid w:val="0015280F"/>
    <w:rsid w:val="00153B34"/>
    <w:rsid w:val="001553AF"/>
    <w:rsid w:val="001563F3"/>
    <w:rsid w:val="00157DAF"/>
    <w:rsid w:val="00164045"/>
    <w:rsid w:val="001672F4"/>
    <w:rsid w:val="001700B4"/>
    <w:rsid w:val="00171A78"/>
    <w:rsid w:val="001753A8"/>
    <w:rsid w:val="00175AC9"/>
    <w:rsid w:val="00177BE3"/>
    <w:rsid w:val="0018122B"/>
    <w:rsid w:val="001829C8"/>
    <w:rsid w:val="001837E4"/>
    <w:rsid w:val="001840F4"/>
    <w:rsid w:val="00184A19"/>
    <w:rsid w:val="00184ABD"/>
    <w:rsid w:val="001900BF"/>
    <w:rsid w:val="001938BF"/>
    <w:rsid w:val="00193F86"/>
    <w:rsid w:val="00194974"/>
    <w:rsid w:val="00195726"/>
    <w:rsid w:val="00196993"/>
    <w:rsid w:val="001A0E86"/>
    <w:rsid w:val="001A17B6"/>
    <w:rsid w:val="001A197A"/>
    <w:rsid w:val="001A28A8"/>
    <w:rsid w:val="001A4B1A"/>
    <w:rsid w:val="001A4F49"/>
    <w:rsid w:val="001A5E4B"/>
    <w:rsid w:val="001A5FDC"/>
    <w:rsid w:val="001A7CD2"/>
    <w:rsid w:val="001B00A8"/>
    <w:rsid w:val="001B0C8E"/>
    <w:rsid w:val="001B5F67"/>
    <w:rsid w:val="001B7483"/>
    <w:rsid w:val="001C1707"/>
    <w:rsid w:val="001C2962"/>
    <w:rsid w:val="001C3038"/>
    <w:rsid w:val="001C62A8"/>
    <w:rsid w:val="001C6F29"/>
    <w:rsid w:val="001C7EB3"/>
    <w:rsid w:val="001D03EA"/>
    <w:rsid w:val="001D0C83"/>
    <w:rsid w:val="001D1341"/>
    <w:rsid w:val="001D3F89"/>
    <w:rsid w:val="001D6381"/>
    <w:rsid w:val="001E039E"/>
    <w:rsid w:val="001E6142"/>
    <w:rsid w:val="001E6397"/>
    <w:rsid w:val="001F2590"/>
    <w:rsid w:val="001F3415"/>
    <w:rsid w:val="001F36EB"/>
    <w:rsid w:val="001F4E1D"/>
    <w:rsid w:val="001F6335"/>
    <w:rsid w:val="001F7566"/>
    <w:rsid w:val="001F7698"/>
    <w:rsid w:val="002008D2"/>
    <w:rsid w:val="002020BA"/>
    <w:rsid w:val="0020390B"/>
    <w:rsid w:val="00203FE2"/>
    <w:rsid w:val="00204DD7"/>
    <w:rsid w:val="0020614E"/>
    <w:rsid w:val="002062AE"/>
    <w:rsid w:val="0020668C"/>
    <w:rsid w:val="00206863"/>
    <w:rsid w:val="00207EC6"/>
    <w:rsid w:val="00211880"/>
    <w:rsid w:val="00211EEF"/>
    <w:rsid w:val="00213458"/>
    <w:rsid w:val="00213A06"/>
    <w:rsid w:val="00214916"/>
    <w:rsid w:val="0021797D"/>
    <w:rsid w:val="00217D29"/>
    <w:rsid w:val="002200BD"/>
    <w:rsid w:val="002200F4"/>
    <w:rsid w:val="00220A34"/>
    <w:rsid w:val="00220A72"/>
    <w:rsid w:val="00221D6A"/>
    <w:rsid w:val="002228A3"/>
    <w:rsid w:val="002244C9"/>
    <w:rsid w:val="002246B1"/>
    <w:rsid w:val="00224DD9"/>
    <w:rsid w:val="00226185"/>
    <w:rsid w:val="00226B6E"/>
    <w:rsid w:val="00230972"/>
    <w:rsid w:val="0023103E"/>
    <w:rsid w:val="002319A4"/>
    <w:rsid w:val="00231B09"/>
    <w:rsid w:val="0023220F"/>
    <w:rsid w:val="00233C6B"/>
    <w:rsid w:val="0023423B"/>
    <w:rsid w:val="002406C6"/>
    <w:rsid w:val="00241616"/>
    <w:rsid w:val="0024165B"/>
    <w:rsid w:val="0024490F"/>
    <w:rsid w:val="00244DF9"/>
    <w:rsid w:val="00246231"/>
    <w:rsid w:val="00250B17"/>
    <w:rsid w:val="00251715"/>
    <w:rsid w:val="0026018F"/>
    <w:rsid w:val="00260766"/>
    <w:rsid w:val="00260BCC"/>
    <w:rsid w:val="00271A54"/>
    <w:rsid w:val="002724E3"/>
    <w:rsid w:val="00275973"/>
    <w:rsid w:val="00276108"/>
    <w:rsid w:val="00276DDE"/>
    <w:rsid w:val="0027729D"/>
    <w:rsid w:val="0027767C"/>
    <w:rsid w:val="00277A84"/>
    <w:rsid w:val="0028219D"/>
    <w:rsid w:val="00284815"/>
    <w:rsid w:val="00297141"/>
    <w:rsid w:val="002A1EBB"/>
    <w:rsid w:val="002A20E0"/>
    <w:rsid w:val="002A2ED5"/>
    <w:rsid w:val="002A393E"/>
    <w:rsid w:val="002A45AE"/>
    <w:rsid w:val="002A66DA"/>
    <w:rsid w:val="002A6ADF"/>
    <w:rsid w:val="002A6C55"/>
    <w:rsid w:val="002A7EB7"/>
    <w:rsid w:val="002B0C48"/>
    <w:rsid w:val="002B1006"/>
    <w:rsid w:val="002B101B"/>
    <w:rsid w:val="002B1251"/>
    <w:rsid w:val="002B13C1"/>
    <w:rsid w:val="002B1EDE"/>
    <w:rsid w:val="002B33A5"/>
    <w:rsid w:val="002B6307"/>
    <w:rsid w:val="002C1AFD"/>
    <w:rsid w:val="002C275A"/>
    <w:rsid w:val="002C311C"/>
    <w:rsid w:val="002C387B"/>
    <w:rsid w:val="002C3903"/>
    <w:rsid w:val="002C4F9E"/>
    <w:rsid w:val="002C6182"/>
    <w:rsid w:val="002D03FE"/>
    <w:rsid w:val="002D1585"/>
    <w:rsid w:val="002D25A2"/>
    <w:rsid w:val="002D2AE5"/>
    <w:rsid w:val="002D4E23"/>
    <w:rsid w:val="002D5843"/>
    <w:rsid w:val="002D5903"/>
    <w:rsid w:val="002D5FE3"/>
    <w:rsid w:val="002D712D"/>
    <w:rsid w:val="002D7C7C"/>
    <w:rsid w:val="002E01C2"/>
    <w:rsid w:val="002E21DF"/>
    <w:rsid w:val="002E2457"/>
    <w:rsid w:val="002E39BB"/>
    <w:rsid w:val="002E3EF0"/>
    <w:rsid w:val="002E4B86"/>
    <w:rsid w:val="002E678B"/>
    <w:rsid w:val="002E72BD"/>
    <w:rsid w:val="002E7AEF"/>
    <w:rsid w:val="002F0C4F"/>
    <w:rsid w:val="002F1F86"/>
    <w:rsid w:val="002F330E"/>
    <w:rsid w:val="002F386F"/>
    <w:rsid w:val="002F55A2"/>
    <w:rsid w:val="002F786C"/>
    <w:rsid w:val="00302BB5"/>
    <w:rsid w:val="003035CF"/>
    <w:rsid w:val="00305BD6"/>
    <w:rsid w:val="003111DD"/>
    <w:rsid w:val="00313E79"/>
    <w:rsid w:val="0031463C"/>
    <w:rsid w:val="00320A66"/>
    <w:rsid w:val="00322623"/>
    <w:rsid w:val="0033092D"/>
    <w:rsid w:val="003317AC"/>
    <w:rsid w:val="00332516"/>
    <w:rsid w:val="00335439"/>
    <w:rsid w:val="003407AE"/>
    <w:rsid w:val="00344A47"/>
    <w:rsid w:val="003454BF"/>
    <w:rsid w:val="00346CC5"/>
    <w:rsid w:val="0035395C"/>
    <w:rsid w:val="00354280"/>
    <w:rsid w:val="00355844"/>
    <w:rsid w:val="00355ADE"/>
    <w:rsid w:val="00357CAE"/>
    <w:rsid w:val="0036104B"/>
    <w:rsid w:val="00361A81"/>
    <w:rsid w:val="00361E7A"/>
    <w:rsid w:val="00362E7B"/>
    <w:rsid w:val="003652F3"/>
    <w:rsid w:val="00370F58"/>
    <w:rsid w:val="00370FEC"/>
    <w:rsid w:val="00371AD9"/>
    <w:rsid w:val="0037339A"/>
    <w:rsid w:val="0037490D"/>
    <w:rsid w:val="00381028"/>
    <w:rsid w:val="003818FF"/>
    <w:rsid w:val="0038720B"/>
    <w:rsid w:val="00387F28"/>
    <w:rsid w:val="0039141D"/>
    <w:rsid w:val="00392898"/>
    <w:rsid w:val="003935E4"/>
    <w:rsid w:val="0039468E"/>
    <w:rsid w:val="00396865"/>
    <w:rsid w:val="00397006"/>
    <w:rsid w:val="003973F7"/>
    <w:rsid w:val="00397CF1"/>
    <w:rsid w:val="003A0223"/>
    <w:rsid w:val="003A02A5"/>
    <w:rsid w:val="003A07A9"/>
    <w:rsid w:val="003A2499"/>
    <w:rsid w:val="003A2C25"/>
    <w:rsid w:val="003A2F93"/>
    <w:rsid w:val="003A65C6"/>
    <w:rsid w:val="003A6876"/>
    <w:rsid w:val="003B146C"/>
    <w:rsid w:val="003B177A"/>
    <w:rsid w:val="003B2596"/>
    <w:rsid w:val="003B2F8F"/>
    <w:rsid w:val="003B343B"/>
    <w:rsid w:val="003B65E3"/>
    <w:rsid w:val="003B7043"/>
    <w:rsid w:val="003C2A8B"/>
    <w:rsid w:val="003C2B00"/>
    <w:rsid w:val="003C3C84"/>
    <w:rsid w:val="003C6E8F"/>
    <w:rsid w:val="003C7144"/>
    <w:rsid w:val="003D0432"/>
    <w:rsid w:val="003D15CA"/>
    <w:rsid w:val="003D1AE4"/>
    <w:rsid w:val="003D1F34"/>
    <w:rsid w:val="003D39DB"/>
    <w:rsid w:val="003D76AA"/>
    <w:rsid w:val="003E0BA3"/>
    <w:rsid w:val="003E0D31"/>
    <w:rsid w:val="003E16A1"/>
    <w:rsid w:val="003E2256"/>
    <w:rsid w:val="003E29CC"/>
    <w:rsid w:val="003E2DB5"/>
    <w:rsid w:val="003E5681"/>
    <w:rsid w:val="003F2C8C"/>
    <w:rsid w:val="003F4309"/>
    <w:rsid w:val="003F4C09"/>
    <w:rsid w:val="003F4DA3"/>
    <w:rsid w:val="003F6625"/>
    <w:rsid w:val="003F7709"/>
    <w:rsid w:val="003F77A6"/>
    <w:rsid w:val="00401C50"/>
    <w:rsid w:val="004056CE"/>
    <w:rsid w:val="004063C1"/>
    <w:rsid w:val="0041013E"/>
    <w:rsid w:val="00410540"/>
    <w:rsid w:val="00412AD4"/>
    <w:rsid w:val="00412C7B"/>
    <w:rsid w:val="0041330F"/>
    <w:rsid w:val="00413793"/>
    <w:rsid w:val="00417CE3"/>
    <w:rsid w:val="00421487"/>
    <w:rsid w:val="00423BAB"/>
    <w:rsid w:val="00427718"/>
    <w:rsid w:val="004302FE"/>
    <w:rsid w:val="00431441"/>
    <w:rsid w:val="00434442"/>
    <w:rsid w:val="00435ADD"/>
    <w:rsid w:val="004360F9"/>
    <w:rsid w:val="00440D0D"/>
    <w:rsid w:val="00442C30"/>
    <w:rsid w:val="00442C5B"/>
    <w:rsid w:val="004457E3"/>
    <w:rsid w:val="0044584E"/>
    <w:rsid w:val="00446000"/>
    <w:rsid w:val="004468B0"/>
    <w:rsid w:val="00446CA3"/>
    <w:rsid w:val="00450151"/>
    <w:rsid w:val="004505FE"/>
    <w:rsid w:val="00450A56"/>
    <w:rsid w:val="00450CAC"/>
    <w:rsid w:val="004511F3"/>
    <w:rsid w:val="0045290D"/>
    <w:rsid w:val="004534D6"/>
    <w:rsid w:val="004538B7"/>
    <w:rsid w:val="00453B59"/>
    <w:rsid w:val="00453E53"/>
    <w:rsid w:val="0045700F"/>
    <w:rsid w:val="00460687"/>
    <w:rsid w:val="00461BC7"/>
    <w:rsid w:val="00462012"/>
    <w:rsid w:val="004622B1"/>
    <w:rsid w:val="0046237D"/>
    <w:rsid w:val="0046329C"/>
    <w:rsid w:val="004638F6"/>
    <w:rsid w:val="00466250"/>
    <w:rsid w:val="00467BB7"/>
    <w:rsid w:val="00467D4E"/>
    <w:rsid w:val="0047110A"/>
    <w:rsid w:val="00471DFB"/>
    <w:rsid w:val="00475301"/>
    <w:rsid w:val="00475C81"/>
    <w:rsid w:val="004806BA"/>
    <w:rsid w:val="004815F3"/>
    <w:rsid w:val="00483901"/>
    <w:rsid w:val="004852DF"/>
    <w:rsid w:val="0048704A"/>
    <w:rsid w:val="00491292"/>
    <w:rsid w:val="0049190C"/>
    <w:rsid w:val="00492628"/>
    <w:rsid w:val="00493A96"/>
    <w:rsid w:val="0049668C"/>
    <w:rsid w:val="004A0FDD"/>
    <w:rsid w:val="004A1EE0"/>
    <w:rsid w:val="004A3327"/>
    <w:rsid w:val="004A38B3"/>
    <w:rsid w:val="004A575C"/>
    <w:rsid w:val="004A60C1"/>
    <w:rsid w:val="004A713F"/>
    <w:rsid w:val="004A74C9"/>
    <w:rsid w:val="004B06B7"/>
    <w:rsid w:val="004B2B05"/>
    <w:rsid w:val="004B4458"/>
    <w:rsid w:val="004B48B0"/>
    <w:rsid w:val="004B4D13"/>
    <w:rsid w:val="004B4E8D"/>
    <w:rsid w:val="004B4EDF"/>
    <w:rsid w:val="004B71E1"/>
    <w:rsid w:val="004C142C"/>
    <w:rsid w:val="004C498B"/>
    <w:rsid w:val="004C5709"/>
    <w:rsid w:val="004C675B"/>
    <w:rsid w:val="004D0075"/>
    <w:rsid w:val="004D102C"/>
    <w:rsid w:val="004D1A16"/>
    <w:rsid w:val="004D2E62"/>
    <w:rsid w:val="004D2F76"/>
    <w:rsid w:val="004E0B2A"/>
    <w:rsid w:val="004E2621"/>
    <w:rsid w:val="004E507B"/>
    <w:rsid w:val="004E60D1"/>
    <w:rsid w:val="004E67B2"/>
    <w:rsid w:val="004E74D1"/>
    <w:rsid w:val="004F2387"/>
    <w:rsid w:val="004F2B1C"/>
    <w:rsid w:val="004F334C"/>
    <w:rsid w:val="004F3D01"/>
    <w:rsid w:val="004F5141"/>
    <w:rsid w:val="004F6064"/>
    <w:rsid w:val="004F77D2"/>
    <w:rsid w:val="004F78D2"/>
    <w:rsid w:val="00501397"/>
    <w:rsid w:val="00502398"/>
    <w:rsid w:val="00505657"/>
    <w:rsid w:val="00510167"/>
    <w:rsid w:val="00510278"/>
    <w:rsid w:val="00510A6A"/>
    <w:rsid w:val="0051138B"/>
    <w:rsid w:val="0051196C"/>
    <w:rsid w:val="00512F8E"/>
    <w:rsid w:val="005146E5"/>
    <w:rsid w:val="00514716"/>
    <w:rsid w:val="005155CC"/>
    <w:rsid w:val="00515A0B"/>
    <w:rsid w:val="0051606A"/>
    <w:rsid w:val="00517FEE"/>
    <w:rsid w:val="0052200F"/>
    <w:rsid w:val="0052329E"/>
    <w:rsid w:val="00525783"/>
    <w:rsid w:val="00531CE9"/>
    <w:rsid w:val="00536C91"/>
    <w:rsid w:val="005378EC"/>
    <w:rsid w:val="00542972"/>
    <w:rsid w:val="00543961"/>
    <w:rsid w:val="00543A1E"/>
    <w:rsid w:val="00544141"/>
    <w:rsid w:val="00544CF3"/>
    <w:rsid w:val="005460FE"/>
    <w:rsid w:val="00546E2E"/>
    <w:rsid w:val="0055062E"/>
    <w:rsid w:val="00550C39"/>
    <w:rsid w:val="00550D51"/>
    <w:rsid w:val="00551737"/>
    <w:rsid w:val="005524EF"/>
    <w:rsid w:val="005544D3"/>
    <w:rsid w:val="005608BB"/>
    <w:rsid w:val="0056383D"/>
    <w:rsid w:val="00567623"/>
    <w:rsid w:val="0057018C"/>
    <w:rsid w:val="0057024F"/>
    <w:rsid w:val="0057144F"/>
    <w:rsid w:val="0057250C"/>
    <w:rsid w:val="0057341B"/>
    <w:rsid w:val="00577139"/>
    <w:rsid w:val="00580EEA"/>
    <w:rsid w:val="0058284D"/>
    <w:rsid w:val="00582BF9"/>
    <w:rsid w:val="00585E7E"/>
    <w:rsid w:val="00587639"/>
    <w:rsid w:val="00587F6A"/>
    <w:rsid w:val="00591406"/>
    <w:rsid w:val="00595796"/>
    <w:rsid w:val="0059645A"/>
    <w:rsid w:val="00596B7B"/>
    <w:rsid w:val="005A13A3"/>
    <w:rsid w:val="005A159D"/>
    <w:rsid w:val="005A23B6"/>
    <w:rsid w:val="005A269C"/>
    <w:rsid w:val="005A2A32"/>
    <w:rsid w:val="005A2C27"/>
    <w:rsid w:val="005A4833"/>
    <w:rsid w:val="005B2835"/>
    <w:rsid w:val="005B4791"/>
    <w:rsid w:val="005C22DD"/>
    <w:rsid w:val="005C2E9D"/>
    <w:rsid w:val="005C407B"/>
    <w:rsid w:val="005C543F"/>
    <w:rsid w:val="005C6AFB"/>
    <w:rsid w:val="005C7306"/>
    <w:rsid w:val="005C7D39"/>
    <w:rsid w:val="005D02EE"/>
    <w:rsid w:val="005D3224"/>
    <w:rsid w:val="005D3B7A"/>
    <w:rsid w:val="005D4D84"/>
    <w:rsid w:val="005D5239"/>
    <w:rsid w:val="005D6B7E"/>
    <w:rsid w:val="005E4F74"/>
    <w:rsid w:val="005F0929"/>
    <w:rsid w:val="005F152C"/>
    <w:rsid w:val="005F1690"/>
    <w:rsid w:val="005F1780"/>
    <w:rsid w:val="005F18C4"/>
    <w:rsid w:val="005F267F"/>
    <w:rsid w:val="005F2D4C"/>
    <w:rsid w:val="005F3BC2"/>
    <w:rsid w:val="005F7317"/>
    <w:rsid w:val="00600F3E"/>
    <w:rsid w:val="00601B1A"/>
    <w:rsid w:val="00601E0E"/>
    <w:rsid w:val="0060232B"/>
    <w:rsid w:val="00602C05"/>
    <w:rsid w:val="00605DBC"/>
    <w:rsid w:val="00606B0F"/>
    <w:rsid w:val="00610040"/>
    <w:rsid w:val="00613875"/>
    <w:rsid w:val="00613C2E"/>
    <w:rsid w:val="006142A2"/>
    <w:rsid w:val="0061592F"/>
    <w:rsid w:val="00615B69"/>
    <w:rsid w:val="00620963"/>
    <w:rsid w:val="0062123B"/>
    <w:rsid w:val="00623259"/>
    <w:rsid w:val="00623856"/>
    <w:rsid w:val="00624D25"/>
    <w:rsid w:val="00627E42"/>
    <w:rsid w:val="00633380"/>
    <w:rsid w:val="0063368B"/>
    <w:rsid w:val="00635B46"/>
    <w:rsid w:val="0063633B"/>
    <w:rsid w:val="00637719"/>
    <w:rsid w:val="0063777E"/>
    <w:rsid w:val="00641645"/>
    <w:rsid w:val="00641715"/>
    <w:rsid w:val="00641E32"/>
    <w:rsid w:val="00646113"/>
    <w:rsid w:val="00646D0B"/>
    <w:rsid w:val="00651B36"/>
    <w:rsid w:val="00652064"/>
    <w:rsid w:val="00652D5F"/>
    <w:rsid w:val="00657A53"/>
    <w:rsid w:val="006600F6"/>
    <w:rsid w:val="006636B1"/>
    <w:rsid w:val="00663AB2"/>
    <w:rsid w:val="0066591D"/>
    <w:rsid w:val="00667E54"/>
    <w:rsid w:val="00670E41"/>
    <w:rsid w:val="00671591"/>
    <w:rsid w:val="00671E3B"/>
    <w:rsid w:val="00672923"/>
    <w:rsid w:val="00672FC0"/>
    <w:rsid w:val="0067358E"/>
    <w:rsid w:val="006738CC"/>
    <w:rsid w:val="00674953"/>
    <w:rsid w:val="00677A5D"/>
    <w:rsid w:val="00681130"/>
    <w:rsid w:val="00681482"/>
    <w:rsid w:val="0068583A"/>
    <w:rsid w:val="00686739"/>
    <w:rsid w:val="00687C88"/>
    <w:rsid w:val="0069008E"/>
    <w:rsid w:val="00692E6D"/>
    <w:rsid w:val="00693648"/>
    <w:rsid w:val="006941E4"/>
    <w:rsid w:val="00696A4F"/>
    <w:rsid w:val="0069715A"/>
    <w:rsid w:val="00697718"/>
    <w:rsid w:val="006977DD"/>
    <w:rsid w:val="006A0022"/>
    <w:rsid w:val="006A0B31"/>
    <w:rsid w:val="006A0F8F"/>
    <w:rsid w:val="006A0FCC"/>
    <w:rsid w:val="006A19D5"/>
    <w:rsid w:val="006A23E1"/>
    <w:rsid w:val="006A2444"/>
    <w:rsid w:val="006A3F0C"/>
    <w:rsid w:val="006B00AF"/>
    <w:rsid w:val="006B042A"/>
    <w:rsid w:val="006B1133"/>
    <w:rsid w:val="006B3011"/>
    <w:rsid w:val="006B3FAF"/>
    <w:rsid w:val="006B6036"/>
    <w:rsid w:val="006B6294"/>
    <w:rsid w:val="006C053B"/>
    <w:rsid w:val="006C4B48"/>
    <w:rsid w:val="006C5644"/>
    <w:rsid w:val="006C60F7"/>
    <w:rsid w:val="006D094F"/>
    <w:rsid w:val="006D4BAB"/>
    <w:rsid w:val="006D57F1"/>
    <w:rsid w:val="006E0597"/>
    <w:rsid w:val="006E2F22"/>
    <w:rsid w:val="006E3877"/>
    <w:rsid w:val="006E3A5A"/>
    <w:rsid w:val="006E3C43"/>
    <w:rsid w:val="006E68A7"/>
    <w:rsid w:val="006E7C49"/>
    <w:rsid w:val="006F2C62"/>
    <w:rsid w:val="006F4CF2"/>
    <w:rsid w:val="006F6CA6"/>
    <w:rsid w:val="00701ABE"/>
    <w:rsid w:val="00703CA3"/>
    <w:rsid w:val="00713B5B"/>
    <w:rsid w:val="007142E4"/>
    <w:rsid w:val="0071667F"/>
    <w:rsid w:val="00717EC8"/>
    <w:rsid w:val="007214FD"/>
    <w:rsid w:val="00722A6B"/>
    <w:rsid w:val="007236FA"/>
    <w:rsid w:val="00724178"/>
    <w:rsid w:val="00730968"/>
    <w:rsid w:val="007403FA"/>
    <w:rsid w:val="00744609"/>
    <w:rsid w:val="0075083D"/>
    <w:rsid w:val="00750FA5"/>
    <w:rsid w:val="00752060"/>
    <w:rsid w:val="007523DA"/>
    <w:rsid w:val="00752B2A"/>
    <w:rsid w:val="00753073"/>
    <w:rsid w:val="0075362D"/>
    <w:rsid w:val="00754DFA"/>
    <w:rsid w:val="00756A9F"/>
    <w:rsid w:val="00756E9D"/>
    <w:rsid w:val="007654F4"/>
    <w:rsid w:val="00765C08"/>
    <w:rsid w:val="00772564"/>
    <w:rsid w:val="00773754"/>
    <w:rsid w:val="00774854"/>
    <w:rsid w:val="007755AA"/>
    <w:rsid w:val="007758E7"/>
    <w:rsid w:val="00776AFB"/>
    <w:rsid w:val="00777D2E"/>
    <w:rsid w:val="00782C8B"/>
    <w:rsid w:val="00783138"/>
    <w:rsid w:val="007870FE"/>
    <w:rsid w:val="00792DBB"/>
    <w:rsid w:val="007A0AF4"/>
    <w:rsid w:val="007A0BA4"/>
    <w:rsid w:val="007A36FE"/>
    <w:rsid w:val="007A4808"/>
    <w:rsid w:val="007A52EC"/>
    <w:rsid w:val="007A6817"/>
    <w:rsid w:val="007A7F14"/>
    <w:rsid w:val="007B01BF"/>
    <w:rsid w:val="007B0881"/>
    <w:rsid w:val="007B124F"/>
    <w:rsid w:val="007B1952"/>
    <w:rsid w:val="007B1964"/>
    <w:rsid w:val="007B46BB"/>
    <w:rsid w:val="007B5B25"/>
    <w:rsid w:val="007C1D44"/>
    <w:rsid w:val="007C2973"/>
    <w:rsid w:val="007D012C"/>
    <w:rsid w:val="007D0C99"/>
    <w:rsid w:val="007D0FBB"/>
    <w:rsid w:val="007D1523"/>
    <w:rsid w:val="007D2939"/>
    <w:rsid w:val="007D2B48"/>
    <w:rsid w:val="007D3ED4"/>
    <w:rsid w:val="007E0923"/>
    <w:rsid w:val="007E0D62"/>
    <w:rsid w:val="007E2335"/>
    <w:rsid w:val="007E3828"/>
    <w:rsid w:val="007E4138"/>
    <w:rsid w:val="007E5A65"/>
    <w:rsid w:val="007F0200"/>
    <w:rsid w:val="007F16A7"/>
    <w:rsid w:val="007F6400"/>
    <w:rsid w:val="007F68F1"/>
    <w:rsid w:val="007F7E62"/>
    <w:rsid w:val="00800231"/>
    <w:rsid w:val="00800CB0"/>
    <w:rsid w:val="00801603"/>
    <w:rsid w:val="0080567D"/>
    <w:rsid w:val="00806012"/>
    <w:rsid w:val="00806490"/>
    <w:rsid w:val="00812462"/>
    <w:rsid w:val="00813E70"/>
    <w:rsid w:val="00814FB2"/>
    <w:rsid w:val="0081506B"/>
    <w:rsid w:val="00816CA0"/>
    <w:rsid w:val="008170EA"/>
    <w:rsid w:val="00824E2D"/>
    <w:rsid w:val="008255D4"/>
    <w:rsid w:val="0082768F"/>
    <w:rsid w:val="00830A82"/>
    <w:rsid w:val="0083563A"/>
    <w:rsid w:val="008357B7"/>
    <w:rsid w:val="00835F32"/>
    <w:rsid w:val="00836D04"/>
    <w:rsid w:val="00836E9E"/>
    <w:rsid w:val="00840698"/>
    <w:rsid w:val="00844DB8"/>
    <w:rsid w:val="008507EF"/>
    <w:rsid w:val="008515A2"/>
    <w:rsid w:val="00852A76"/>
    <w:rsid w:val="00852BB7"/>
    <w:rsid w:val="00854B55"/>
    <w:rsid w:val="00854B9D"/>
    <w:rsid w:val="00855C41"/>
    <w:rsid w:val="00856A36"/>
    <w:rsid w:val="008578D4"/>
    <w:rsid w:val="00861EFE"/>
    <w:rsid w:val="00862101"/>
    <w:rsid w:val="008634F6"/>
    <w:rsid w:val="008641B0"/>
    <w:rsid w:val="0086460B"/>
    <w:rsid w:val="00866E42"/>
    <w:rsid w:val="00866E63"/>
    <w:rsid w:val="0087245D"/>
    <w:rsid w:val="00873BC5"/>
    <w:rsid w:val="008743E7"/>
    <w:rsid w:val="00874DED"/>
    <w:rsid w:val="0088074F"/>
    <w:rsid w:val="00881B89"/>
    <w:rsid w:val="00882459"/>
    <w:rsid w:val="008834BB"/>
    <w:rsid w:val="00884824"/>
    <w:rsid w:val="00884B54"/>
    <w:rsid w:val="00885EC2"/>
    <w:rsid w:val="00886052"/>
    <w:rsid w:val="008915D1"/>
    <w:rsid w:val="0089551E"/>
    <w:rsid w:val="00896D86"/>
    <w:rsid w:val="008A2A5B"/>
    <w:rsid w:val="008A43F3"/>
    <w:rsid w:val="008A477B"/>
    <w:rsid w:val="008A55F2"/>
    <w:rsid w:val="008B2207"/>
    <w:rsid w:val="008B3794"/>
    <w:rsid w:val="008B6805"/>
    <w:rsid w:val="008C0252"/>
    <w:rsid w:val="008C0E75"/>
    <w:rsid w:val="008C3A9E"/>
    <w:rsid w:val="008C5FB2"/>
    <w:rsid w:val="008D0437"/>
    <w:rsid w:val="008D2A81"/>
    <w:rsid w:val="008D4416"/>
    <w:rsid w:val="008D4CD8"/>
    <w:rsid w:val="008D511B"/>
    <w:rsid w:val="008D55BE"/>
    <w:rsid w:val="008D6627"/>
    <w:rsid w:val="008D7203"/>
    <w:rsid w:val="008E1991"/>
    <w:rsid w:val="008E7D3E"/>
    <w:rsid w:val="008F0051"/>
    <w:rsid w:val="008F38BE"/>
    <w:rsid w:val="008F3C31"/>
    <w:rsid w:val="008F43B6"/>
    <w:rsid w:val="008F5709"/>
    <w:rsid w:val="008F6F7B"/>
    <w:rsid w:val="00900295"/>
    <w:rsid w:val="00901040"/>
    <w:rsid w:val="009021A0"/>
    <w:rsid w:val="0090251C"/>
    <w:rsid w:val="00904C36"/>
    <w:rsid w:val="00905CE0"/>
    <w:rsid w:val="009067AC"/>
    <w:rsid w:val="009069EB"/>
    <w:rsid w:val="0090760B"/>
    <w:rsid w:val="0091131B"/>
    <w:rsid w:val="00911A5E"/>
    <w:rsid w:val="00912B25"/>
    <w:rsid w:val="009141D8"/>
    <w:rsid w:val="009141DF"/>
    <w:rsid w:val="00917800"/>
    <w:rsid w:val="009206DB"/>
    <w:rsid w:val="00920C06"/>
    <w:rsid w:val="00920DC4"/>
    <w:rsid w:val="00926E9F"/>
    <w:rsid w:val="00927AEB"/>
    <w:rsid w:val="00927F7F"/>
    <w:rsid w:val="009317A0"/>
    <w:rsid w:val="00932DBC"/>
    <w:rsid w:val="00935A53"/>
    <w:rsid w:val="00936D94"/>
    <w:rsid w:val="00941360"/>
    <w:rsid w:val="00941CB5"/>
    <w:rsid w:val="009442C8"/>
    <w:rsid w:val="00944B30"/>
    <w:rsid w:val="00946B02"/>
    <w:rsid w:val="00946B49"/>
    <w:rsid w:val="00947223"/>
    <w:rsid w:val="00952D8C"/>
    <w:rsid w:val="0095454A"/>
    <w:rsid w:val="00956444"/>
    <w:rsid w:val="00956FE0"/>
    <w:rsid w:val="0095785A"/>
    <w:rsid w:val="00957927"/>
    <w:rsid w:val="00961285"/>
    <w:rsid w:val="00962577"/>
    <w:rsid w:val="0096636D"/>
    <w:rsid w:val="00970535"/>
    <w:rsid w:val="0097097C"/>
    <w:rsid w:val="00972125"/>
    <w:rsid w:val="009727FA"/>
    <w:rsid w:val="00975B47"/>
    <w:rsid w:val="00977C4C"/>
    <w:rsid w:val="00980F22"/>
    <w:rsid w:val="0098219A"/>
    <w:rsid w:val="00982953"/>
    <w:rsid w:val="009836F5"/>
    <w:rsid w:val="009843F9"/>
    <w:rsid w:val="009864DE"/>
    <w:rsid w:val="00987C85"/>
    <w:rsid w:val="0099147A"/>
    <w:rsid w:val="00994F43"/>
    <w:rsid w:val="009A1246"/>
    <w:rsid w:val="009A2A9D"/>
    <w:rsid w:val="009A4040"/>
    <w:rsid w:val="009A4AD7"/>
    <w:rsid w:val="009A587E"/>
    <w:rsid w:val="009A696A"/>
    <w:rsid w:val="009B0049"/>
    <w:rsid w:val="009B0C1D"/>
    <w:rsid w:val="009B1232"/>
    <w:rsid w:val="009B3952"/>
    <w:rsid w:val="009B5213"/>
    <w:rsid w:val="009B5EF0"/>
    <w:rsid w:val="009B678A"/>
    <w:rsid w:val="009C08E3"/>
    <w:rsid w:val="009C0992"/>
    <w:rsid w:val="009C1705"/>
    <w:rsid w:val="009C27A9"/>
    <w:rsid w:val="009C2F44"/>
    <w:rsid w:val="009C4854"/>
    <w:rsid w:val="009C6027"/>
    <w:rsid w:val="009C7CC2"/>
    <w:rsid w:val="009C7EFA"/>
    <w:rsid w:val="009D0AFA"/>
    <w:rsid w:val="009D19F9"/>
    <w:rsid w:val="009D32A4"/>
    <w:rsid w:val="009D47E8"/>
    <w:rsid w:val="009D7406"/>
    <w:rsid w:val="009E0497"/>
    <w:rsid w:val="009E10EB"/>
    <w:rsid w:val="009E31F2"/>
    <w:rsid w:val="009E3AA0"/>
    <w:rsid w:val="009E692D"/>
    <w:rsid w:val="009F2F90"/>
    <w:rsid w:val="00A03438"/>
    <w:rsid w:val="00A0404F"/>
    <w:rsid w:val="00A049F2"/>
    <w:rsid w:val="00A10904"/>
    <w:rsid w:val="00A10A9A"/>
    <w:rsid w:val="00A1198B"/>
    <w:rsid w:val="00A13273"/>
    <w:rsid w:val="00A13777"/>
    <w:rsid w:val="00A14102"/>
    <w:rsid w:val="00A15764"/>
    <w:rsid w:val="00A21C8D"/>
    <w:rsid w:val="00A22733"/>
    <w:rsid w:val="00A23504"/>
    <w:rsid w:val="00A260D1"/>
    <w:rsid w:val="00A263B8"/>
    <w:rsid w:val="00A275FC"/>
    <w:rsid w:val="00A3090C"/>
    <w:rsid w:val="00A30D63"/>
    <w:rsid w:val="00A31CD4"/>
    <w:rsid w:val="00A330F2"/>
    <w:rsid w:val="00A334BE"/>
    <w:rsid w:val="00A354B3"/>
    <w:rsid w:val="00A36811"/>
    <w:rsid w:val="00A41646"/>
    <w:rsid w:val="00A43C19"/>
    <w:rsid w:val="00A43D35"/>
    <w:rsid w:val="00A44164"/>
    <w:rsid w:val="00A46D9B"/>
    <w:rsid w:val="00A5315F"/>
    <w:rsid w:val="00A548CA"/>
    <w:rsid w:val="00A659A0"/>
    <w:rsid w:val="00A65BA5"/>
    <w:rsid w:val="00A66F88"/>
    <w:rsid w:val="00A7097F"/>
    <w:rsid w:val="00A728CF"/>
    <w:rsid w:val="00A72A3A"/>
    <w:rsid w:val="00A76359"/>
    <w:rsid w:val="00A766AC"/>
    <w:rsid w:val="00A76B31"/>
    <w:rsid w:val="00A779ED"/>
    <w:rsid w:val="00A81A18"/>
    <w:rsid w:val="00A82699"/>
    <w:rsid w:val="00A82AEB"/>
    <w:rsid w:val="00A82C5E"/>
    <w:rsid w:val="00A83A23"/>
    <w:rsid w:val="00A83A53"/>
    <w:rsid w:val="00A84DA3"/>
    <w:rsid w:val="00A84E92"/>
    <w:rsid w:val="00A853CC"/>
    <w:rsid w:val="00A8594F"/>
    <w:rsid w:val="00A864B9"/>
    <w:rsid w:val="00A864C9"/>
    <w:rsid w:val="00A90A47"/>
    <w:rsid w:val="00A915DE"/>
    <w:rsid w:val="00A93868"/>
    <w:rsid w:val="00A93CD2"/>
    <w:rsid w:val="00AA0999"/>
    <w:rsid w:val="00AA0E03"/>
    <w:rsid w:val="00AA277F"/>
    <w:rsid w:val="00AA3373"/>
    <w:rsid w:val="00AA4A93"/>
    <w:rsid w:val="00AA56EF"/>
    <w:rsid w:val="00AA58BC"/>
    <w:rsid w:val="00AA692B"/>
    <w:rsid w:val="00AA727E"/>
    <w:rsid w:val="00AA7B07"/>
    <w:rsid w:val="00AB0410"/>
    <w:rsid w:val="00AB21C5"/>
    <w:rsid w:val="00AB7608"/>
    <w:rsid w:val="00AC0A16"/>
    <w:rsid w:val="00AC161D"/>
    <w:rsid w:val="00AC2942"/>
    <w:rsid w:val="00AC2A64"/>
    <w:rsid w:val="00AC2C6F"/>
    <w:rsid w:val="00AC445E"/>
    <w:rsid w:val="00AC44E2"/>
    <w:rsid w:val="00AC60D4"/>
    <w:rsid w:val="00AC6F15"/>
    <w:rsid w:val="00AC7D65"/>
    <w:rsid w:val="00AD080F"/>
    <w:rsid w:val="00AD46A1"/>
    <w:rsid w:val="00AD4E9E"/>
    <w:rsid w:val="00AD7DFA"/>
    <w:rsid w:val="00AE220D"/>
    <w:rsid w:val="00AE2F56"/>
    <w:rsid w:val="00AE380B"/>
    <w:rsid w:val="00AE55A4"/>
    <w:rsid w:val="00AE6A92"/>
    <w:rsid w:val="00AE73ED"/>
    <w:rsid w:val="00AE774C"/>
    <w:rsid w:val="00AF00C8"/>
    <w:rsid w:val="00AF3491"/>
    <w:rsid w:val="00AF3B05"/>
    <w:rsid w:val="00AF51C2"/>
    <w:rsid w:val="00B00F7C"/>
    <w:rsid w:val="00B026B3"/>
    <w:rsid w:val="00B027F4"/>
    <w:rsid w:val="00B04ECF"/>
    <w:rsid w:val="00B0739E"/>
    <w:rsid w:val="00B103E9"/>
    <w:rsid w:val="00B10FC1"/>
    <w:rsid w:val="00B12A76"/>
    <w:rsid w:val="00B133AF"/>
    <w:rsid w:val="00B13D62"/>
    <w:rsid w:val="00B1693E"/>
    <w:rsid w:val="00B16C96"/>
    <w:rsid w:val="00B17AFD"/>
    <w:rsid w:val="00B21484"/>
    <w:rsid w:val="00B33524"/>
    <w:rsid w:val="00B35078"/>
    <w:rsid w:val="00B376DE"/>
    <w:rsid w:val="00B40162"/>
    <w:rsid w:val="00B42274"/>
    <w:rsid w:val="00B42364"/>
    <w:rsid w:val="00B42990"/>
    <w:rsid w:val="00B448F0"/>
    <w:rsid w:val="00B45486"/>
    <w:rsid w:val="00B458B2"/>
    <w:rsid w:val="00B45E61"/>
    <w:rsid w:val="00B552B9"/>
    <w:rsid w:val="00B5600D"/>
    <w:rsid w:val="00B57DEE"/>
    <w:rsid w:val="00B618D0"/>
    <w:rsid w:val="00B665BF"/>
    <w:rsid w:val="00B67371"/>
    <w:rsid w:val="00B67A04"/>
    <w:rsid w:val="00B739D5"/>
    <w:rsid w:val="00B757F8"/>
    <w:rsid w:val="00B76014"/>
    <w:rsid w:val="00B77056"/>
    <w:rsid w:val="00B80919"/>
    <w:rsid w:val="00B820A7"/>
    <w:rsid w:val="00B83189"/>
    <w:rsid w:val="00B8703F"/>
    <w:rsid w:val="00B870DD"/>
    <w:rsid w:val="00B9111E"/>
    <w:rsid w:val="00B92A07"/>
    <w:rsid w:val="00B93102"/>
    <w:rsid w:val="00B939E5"/>
    <w:rsid w:val="00B94ED0"/>
    <w:rsid w:val="00B97861"/>
    <w:rsid w:val="00B97B56"/>
    <w:rsid w:val="00BA49FB"/>
    <w:rsid w:val="00BA627D"/>
    <w:rsid w:val="00BA6E0F"/>
    <w:rsid w:val="00BA73E8"/>
    <w:rsid w:val="00BB064A"/>
    <w:rsid w:val="00BB1C6D"/>
    <w:rsid w:val="00BB21AA"/>
    <w:rsid w:val="00BB27BE"/>
    <w:rsid w:val="00BB294A"/>
    <w:rsid w:val="00BB5645"/>
    <w:rsid w:val="00BC023B"/>
    <w:rsid w:val="00BC1155"/>
    <w:rsid w:val="00BC16D1"/>
    <w:rsid w:val="00BC198F"/>
    <w:rsid w:val="00BC1F3C"/>
    <w:rsid w:val="00BC42FF"/>
    <w:rsid w:val="00BC5C59"/>
    <w:rsid w:val="00BC731A"/>
    <w:rsid w:val="00BC776F"/>
    <w:rsid w:val="00BD025B"/>
    <w:rsid w:val="00BD113F"/>
    <w:rsid w:val="00BD1891"/>
    <w:rsid w:val="00BD2520"/>
    <w:rsid w:val="00BD51A5"/>
    <w:rsid w:val="00BD5E81"/>
    <w:rsid w:val="00BE23CA"/>
    <w:rsid w:val="00BE2416"/>
    <w:rsid w:val="00BE35EA"/>
    <w:rsid w:val="00BE4031"/>
    <w:rsid w:val="00BE5F42"/>
    <w:rsid w:val="00BE630C"/>
    <w:rsid w:val="00BE73F4"/>
    <w:rsid w:val="00BE7D5B"/>
    <w:rsid w:val="00BF2B29"/>
    <w:rsid w:val="00BF2F26"/>
    <w:rsid w:val="00BF2FDE"/>
    <w:rsid w:val="00BF3B34"/>
    <w:rsid w:val="00BF3BD1"/>
    <w:rsid w:val="00BF4464"/>
    <w:rsid w:val="00BF49A9"/>
    <w:rsid w:val="00BF541F"/>
    <w:rsid w:val="00BF7D34"/>
    <w:rsid w:val="00C000BD"/>
    <w:rsid w:val="00C00F41"/>
    <w:rsid w:val="00C02B73"/>
    <w:rsid w:val="00C02E67"/>
    <w:rsid w:val="00C04309"/>
    <w:rsid w:val="00C04A0B"/>
    <w:rsid w:val="00C04A46"/>
    <w:rsid w:val="00C05BD0"/>
    <w:rsid w:val="00C06029"/>
    <w:rsid w:val="00C1023A"/>
    <w:rsid w:val="00C1050A"/>
    <w:rsid w:val="00C10E85"/>
    <w:rsid w:val="00C13EFA"/>
    <w:rsid w:val="00C154EB"/>
    <w:rsid w:val="00C17196"/>
    <w:rsid w:val="00C20728"/>
    <w:rsid w:val="00C23715"/>
    <w:rsid w:val="00C31AF7"/>
    <w:rsid w:val="00C329D7"/>
    <w:rsid w:val="00C338CB"/>
    <w:rsid w:val="00C33DD0"/>
    <w:rsid w:val="00C33F0A"/>
    <w:rsid w:val="00C3598C"/>
    <w:rsid w:val="00C36478"/>
    <w:rsid w:val="00C36C2D"/>
    <w:rsid w:val="00C36F16"/>
    <w:rsid w:val="00C40079"/>
    <w:rsid w:val="00C4030E"/>
    <w:rsid w:val="00C42CA7"/>
    <w:rsid w:val="00C43A2F"/>
    <w:rsid w:val="00C43EB0"/>
    <w:rsid w:val="00C47D7F"/>
    <w:rsid w:val="00C50B38"/>
    <w:rsid w:val="00C526F7"/>
    <w:rsid w:val="00C52D2B"/>
    <w:rsid w:val="00C533B1"/>
    <w:rsid w:val="00C53984"/>
    <w:rsid w:val="00C53DD4"/>
    <w:rsid w:val="00C542BF"/>
    <w:rsid w:val="00C56817"/>
    <w:rsid w:val="00C56B25"/>
    <w:rsid w:val="00C56DFE"/>
    <w:rsid w:val="00C60501"/>
    <w:rsid w:val="00C60502"/>
    <w:rsid w:val="00C6649C"/>
    <w:rsid w:val="00C676D8"/>
    <w:rsid w:val="00C67C63"/>
    <w:rsid w:val="00C70098"/>
    <w:rsid w:val="00C724DE"/>
    <w:rsid w:val="00C74A70"/>
    <w:rsid w:val="00C74B34"/>
    <w:rsid w:val="00C7570F"/>
    <w:rsid w:val="00C7775D"/>
    <w:rsid w:val="00C77AA0"/>
    <w:rsid w:val="00C842D1"/>
    <w:rsid w:val="00C84608"/>
    <w:rsid w:val="00C86476"/>
    <w:rsid w:val="00C87657"/>
    <w:rsid w:val="00C87E55"/>
    <w:rsid w:val="00C91B7D"/>
    <w:rsid w:val="00C92808"/>
    <w:rsid w:val="00C93BD1"/>
    <w:rsid w:val="00C9643C"/>
    <w:rsid w:val="00C970C5"/>
    <w:rsid w:val="00CA4D1C"/>
    <w:rsid w:val="00CA59BC"/>
    <w:rsid w:val="00CA6135"/>
    <w:rsid w:val="00CA61BA"/>
    <w:rsid w:val="00CB1265"/>
    <w:rsid w:val="00CB5035"/>
    <w:rsid w:val="00CB5EAA"/>
    <w:rsid w:val="00CB6AF4"/>
    <w:rsid w:val="00CC0DB7"/>
    <w:rsid w:val="00CC1534"/>
    <w:rsid w:val="00CC29AF"/>
    <w:rsid w:val="00CC2AF7"/>
    <w:rsid w:val="00CC321D"/>
    <w:rsid w:val="00CC5D82"/>
    <w:rsid w:val="00CC6E0C"/>
    <w:rsid w:val="00CC7310"/>
    <w:rsid w:val="00CD3CA0"/>
    <w:rsid w:val="00CD3CEA"/>
    <w:rsid w:val="00CD4433"/>
    <w:rsid w:val="00CD47F3"/>
    <w:rsid w:val="00CD4886"/>
    <w:rsid w:val="00CE1EFA"/>
    <w:rsid w:val="00CE4FC5"/>
    <w:rsid w:val="00CE62C0"/>
    <w:rsid w:val="00CE6F4C"/>
    <w:rsid w:val="00CE74C9"/>
    <w:rsid w:val="00CE7AF1"/>
    <w:rsid w:val="00CF2C13"/>
    <w:rsid w:val="00CF695C"/>
    <w:rsid w:val="00CF7513"/>
    <w:rsid w:val="00D001D6"/>
    <w:rsid w:val="00D002C0"/>
    <w:rsid w:val="00D01544"/>
    <w:rsid w:val="00D0289F"/>
    <w:rsid w:val="00D02917"/>
    <w:rsid w:val="00D2108B"/>
    <w:rsid w:val="00D222AE"/>
    <w:rsid w:val="00D22BBF"/>
    <w:rsid w:val="00D2304E"/>
    <w:rsid w:val="00D2465C"/>
    <w:rsid w:val="00D24686"/>
    <w:rsid w:val="00D26811"/>
    <w:rsid w:val="00D27D54"/>
    <w:rsid w:val="00D3059A"/>
    <w:rsid w:val="00D3171E"/>
    <w:rsid w:val="00D36ECB"/>
    <w:rsid w:val="00D40B77"/>
    <w:rsid w:val="00D42914"/>
    <w:rsid w:val="00D46766"/>
    <w:rsid w:val="00D47EB9"/>
    <w:rsid w:val="00D502BF"/>
    <w:rsid w:val="00D52047"/>
    <w:rsid w:val="00D52539"/>
    <w:rsid w:val="00D5263E"/>
    <w:rsid w:val="00D5678B"/>
    <w:rsid w:val="00D571AE"/>
    <w:rsid w:val="00D57556"/>
    <w:rsid w:val="00D57D7E"/>
    <w:rsid w:val="00D60E5E"/>
    <w:rsid w:val="00D670A4"/>
    <w:rsid w:val="00D67553"/>
    <w:rsid w:val="00D70BFE"/>
    <w:rsid w:val="00D73662"/>
    <w:rsid w:val="00D739ED"/>
    <w:rsid w:val="00D80214"/>
    <w:rsid w:val="00D842A3"/>
    <w:rsid w:val="00D851B6"/>
    <w:rsid w:val="00D855E6"/>
    <w:rsid w:val="00D86886"/>
    <w:rsid w:val="00D902E4"/>
    <w:rsid w:val="00D92115"/>
    <w:rsid w:val="00D94862"/>
    <w:rsid w:val="00D94882"/>
    <w:rsid w:val="00D970ED"/>
    <w:rsid w:val="00D97B20"/>
    <w:rsid w:val="00DA0024"/>
    <w:rsid w:val="00DA0711"/>
    <w:rsid w:val="00DA138B"/>
    <w:rsid w:val="00DA20DD"/>
    <w:rsid w:val="00DA23A5"/>
    <w:rsid w:val="00DA2554"/>
    <w:rsid w:val="00DA3B4C"/>
    <w:rsid w:val="00DA46B4"/>
    <w:rsid w:val="00DA5F5A"/>
    <w:rsid w:val="00DA6E5D"/>
    <w:rsid w:val="00DA7938"/>
    <w:rsid w:val="00DB0623"/>
    <w:rsid w:val="00DB3239"/>
    <w:rsid w:val="00DC14E0"/>
    <w:rsid w:val="00DC1576"/>
    <w:rsid w:val="00DC4522"/>
    <w:rsid w:val="00DC4628"/>
    <w:rsid w:val="00DC515C"/>
    <w:rsid w:val="00DC61B5"/>
    <w:rsid w:val="00DC62FD"/>
    <w:rsid w:val="00DD1485"/>
    <w:rsid w:val="00DD1E67"/>
    <w:rsid w:val="00DD2958"/>
    <w:rsid w:val="00DD6118"/>
    <w:rsid w:val="00DE09A6"/>
    <w:rsid w:val="00DE17DB"/>
    <w:rsid w:val="00DE2FC0"/>
    <w:rsid w:val="00DE3EE4"/>
    <w:rsid w:val="00DE4F53"/>
    <w:rsid w:val="00DE51BD"/>
    <w:rsid w:val="00DF1190"/>
    <w:rsid w:val="00DF1FC3"/>
    <w:rsid w:val="00DF469B"/>
    <w:rsid w:val="00DF4B42"/>
    <w:rsid w:val="00DF51CF"/>
    <w:rsid w:val="00DF6B37"/>
    <w:rsid w:val="00DF70AE"/>
    <w:rsid w:val="00DF7C19"/>
    <w:rsid w:val="00E07443"/>
    <w:rsid w:val="00E07706"/>
    <w:rsid w:val="00E1098A"/>
    <w:rsid w:val="00E1217D"/>
    <w:rsid w:val="00E13581"/>
    <w:rsid w:val="00E13F7A"/>
    <w:rsid w:val="00E14050"/>
    <w:rsid w:val="00E148FB"/>
    <w:rsid w:val="00E14EB6"/>
    <w:rsid w:val="00E17B4E"/>
    <w:rsid w:val="00E21EBF"/>
    <w:rsid w:val="00E23492"/>
    <w:rsid w:val="00E25545"/>
    <w:rsid w:val="00E260A3"/>
    <w:rsid w:val="00E321AB"/>
    <w:rsid w:val="00E3310D"/>
    <w:rsid w:val="00E33F93"/>
    <w:rsid w:val="00E34110"/>
    <w:rsid w:val="00E35960"/>
    <w:rsid w:val="00E362EC"/>
    <w:rsid w:val="00E36802"/>
    <w:rsid w:val="00E3689F"/>
    <w:rsid w:val="00E37D8D"/>
    <w:rsid w:val="00E4035E"/>
    <w:rsid w:val="00E436DB"/>
    <w:rsid w:val="00E44219"/>
    <w:rsid w:val="00E4772D"/>
    <w:rsid w:val="00E556FE"/>
    <w:rsid w:val="00E5755B"/>
    <w:rsid w:val="00E57DF8"/>
    <w:rsid w:val="00E6050D"/>
    <w:rsid w:val="00E60809"/>
    <w:rsid w:val="00E65380"/>
    <w:rsid w:val="00E66868"/>
    <w:rsid w:val="00E67AAD"/>
    <w:rsid w:val="00E74658"/>
    <w:rsid w:val="00E751E3"/>
    <w:rsid w:val="00E8126C"/>
    <w:rsid w:val="00E814FC"/>
    <w:rsid w:val="00E8321C"/>
    <w:rsid w:val="00E90845"/>
    <w:rsid w:val="00E91473"/>
    <w:rsid w:val="00E92AE6"/>
    <w:rsid w:val="00E93676"/>
    <w:rsid w:val="00E93D1D"/>
    <w:rsid w:val="00E95A82"/>
    <w:rsid w:val="00EA00BC"/>
    <w:rsid w:val="00EA01F9"/>
    <w:rsid w:val="00EA0DAE"/>
    <w:rsid w:val="00EA0ECF"/>
    <w:rsid w:val="00EA22D6"/>
    <w:rsid w:val="00EA39BE"/>
    <w:rsid w:val="00EA3E7F"/>
    <w:rsid w:val="00EA4E67"/>
    <w:rsid w:val="00EA55AD"/>
    <w:rsid w:val="00EB1647"/>
    <w:rsid w:val="00EB189E"/>
    <w:rsid w:val="00EB1DDD"/>
    <w:rsid w:val="00EB1E30"/>
    <w:rsid w:val="00EB215E"/>
    <w:rsid w:val="00EB280A"/>
    <w:rsid w:val="00EB3C78"/>
    <w:rsid w:val="00EB4D93"/>
    <w:rsid w:val="00EC2596"/>
    <w:rsid w:val="00EC3149"/>
    <w:rsid w:val="00EC3B13"/>
    <w:rsid w:val="00EC3B52"/>
    <w:rsid w:val="00EC7E76"/>
    <w:rsid w:val="00ED11DF"/>
    <w:rsid w:val="00ED2103"/>
    <w:rsid w:val="00ED3B14"/>
    <w:rsid w:val="00ED53C1"/>
    <w:rsid w:val="00ED663D"/>
    <w:rsid w:val="00ED69D0"/>
    <w:rsid w:val="00ED7F2C"/>
    <w:rsid w:val="00EE4D45"/>
    <w:rsid w:val="00EE6D8F"/>
    <w:rsid w:val="00EE6F53"/>
    <w:rsid w:val="00EF0ADF"/>
    <w:rsid w:val="00EF2ACE"/>
    <w:rsid w:val="00EF33BC"/>
    <w:rsid w:val="00EF3605"/>
    <w:rsid w:val="00EF5EDE"/>
    <w:rsid w:val="00F01627"/>
    <w:rsid w:val="00F01FBE"/>
    <w:rsid w:val="00F034EC"/>
    <w:rsid w:val="00F047F0"/>
    <w:rsid w:val="00F04903"/>
    <w:rsid w:val="00F074E6"/>
    <w:rsid w:val="00F11A53"/>
    <w:rsid w:val="00F13494"/>
    <w:rsid w:val="00F13ABB"/>
    <w:rsid w:val="00F1436E"/>
    <w:rsid w:val="00F14963"/>
    <w:rsid w:val="00F17176"/>
    <w:rsid w:val="00F222E6"/>
    <w:rsid w:val="00F228F4"/>
    <w:rsid w:val="00F241A6"/>
    <w:rsid w:val="00F245D6"/>
    <w:rsid w:val="00F253FA"/>
    <w:rsid w:val="00F256B2"/>
    <w:rsid w:val="00F274B1"/>
    <w:rsid w:val="00F30981"/>
    <w:rsid w:val="00F31120"/>
    <w:rsid w:val="00F312C0"/>
    <w:rsid w:val="00F334C1"/>
    <w:rsid w:val="00F336DD"/>
    <w:rsid w:val="00F354A9"/>
    <w:rsid w:val="00F35FB3"/>
    <w:rsid w:val="00F37175"/>
    <w:rsid w:val="00F37388"/>
    <w:rsid w:val="00F40769"/>
    <w:rsid w:val="00F42B79"/>
    <w:rsid w:val="00F43728"/>
    <w:rsid w:val="00F45D78"/>
    <w:rsid w:val="00F46CAC"/>
    <w:rsid w:val="00F477DD"/>
    <w:rsid w:val="00F532D2"/>
    <w:rsid w:val="00F549AC"/>
    <w:rsid w:val="00F55362"/>
    <w:rsid w:val="00F56D98"/>
    <w:rsid w:val="00F57480"/>
    <w:rsid w:val="00F600F5"/>
    <w:rsid w:val="00F612B7"/>
    <w:rsid w:val="00F61473"/>
    <w:rsid w:val="00F6209A"/>
    <w:rsid w:val="00F630B2"/>
    <w:rsid w:val="00F63A63"/>
    <w:rsid w:val="00F70E27"/>
    <w:rsid w:val="00F71210"/>
    <w:rsid w:val="00F73998"/>
    <w:rsid w:val="00F74302"/>
    <w:rsid w:val="00F748B3"/>
    <w:rsid w:val="00F76C52"/>
    <w:rsid w:val="00F76CEE"/>
    <w:rsid w:val="00F81173"/>
    <w:rsid w:val="00F816E5"/>
    <w:rsid w:val="00F8353F"/>
    <w:rsid w:val="00F85F39"/>
    <w:rsid w:val="00F86574"/>
    <w:rsid w:val="00F9126B"/>
    <w:rsid w:val="00F928D9"/>
    <w:rsid w:val="00F931D1"/>
    <w:rsid w:val="00F952B6"/>
    <w:rsid w:val="00F97A95"/>
    <w:rsid w:val="00F97D45"/>
    <w:rsid w:val="00FA0F2F"/>
    <w:rsid w:val="00FA0FE0"/>
    <w:rsid w:val="00FA1685"/>
    <w:rsid w:val="00FA2607"/>
    <w:rsid w:val="00FA4ED8"/>
    <w:rsid w:val="00FA7968"/>
    <w:rsid w:val="00FA7E91"/>
    <w:rsid w:val="00FB1945"/>
    <w:rsid w:val="00FB2002"/>
    <w:rsid w:val="00FB2F33"/>
    <w:rsid w:val="00FB3229"/>
    <w:rsid w:val="00FB71B0"/>
    <w:rsid w:val="00FB7D4A"/>
    <w:rsid w:val="00FC24D8"/>
    <w:rsid w:val="00FC2B3F"/>
    <w:rsid w:val="00FC39F1"/>
    <w:rsid w:val="00FC74FD"/>
    <w:rsid w:val="00FC7E46"/>
    <w:rsid w:val="00FD0438"/>
    <w:rsid w:val="00FD2AEB"/>
    <w:rsid w:val="00FD3131"/>
    <w:rsid w:val="00FD3EC3"/>
    <w:rsid w:val="00FD4368"/>
    <w:rsid w:val="00FD6EBB"/>
    <w:rsid w:val="00FD7F05"/>
    <w:rsid w:val="00FE19FB"/>
    <w:rsid w:val="00FF2AAA"/>
    <w:rsid w:val="00FF4961"/>
    <w:rsid w:val="00FF499F"/>
    <w:rsid w:val="00FF5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9BC"/>
    <w:pPr>
      <w:ind w:left="720"/>
      <w:contextualSpacing/>
    </w:pPr>
  </w:style>
  <w:style w:type="paragraph" w:styleId="Header">
    <w:name w:val="header"/>
    <w:basedOn w:val="Normal"/>
    <w:link w:val="HeaderChar"/>
    <w:uiPriority w:val="99"/>
    <w:semiHidden/>
    <w:unhideWhenUsed/>
    <w:rsid w:val="00975B4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75B47"/>
  </w:style>
  <w:style w:type="paragraph" w:styleId="Footer">
    <w:name w:val="footer"/>
    <w:basedOn w:val="Normal"/>
    <w:link w:val="FooterChar"/>
    <w:uiPriority w:val="99"/>
    <w:unhideWhenUsed/>
    <w:rsid w:val="00975B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5B47"/>
  </w:style>
  <w:style w:type="character" w:customStyle="1" w:styleId="spelle">
    <w:name w:val="spelle"/>
    <w:basedOn w:val="DefaultParagraphFont"/>
    <w:rsid w:val="006B00AF"/>
  </w:style>
  <w:style w:type="paragraph" w:styleId="NormalWeb">
    <w:name w:val="Normal (Web)"/>
    <w:basedOn w:val="Normal"/>
    <w:uiPriority w:val="99"/>
    <w:unhideWhenUsed/>
    <w:rsid w:val="0067495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74953"/>
    <w:rPr>
      <w:b/>
      <w:bCs/>
    </w:rPr>
  </w:style>
  <w:style w:type="character" w:customStyle="1" w:styleId="scayt-misspell">
    <w:name w:val="scayt-misspell"/>
    <w:basedOn w:val="DefaultParagraphFont"/>
    <w:rsid w:val="008C0252"/>
  </w:style>
  <w:style w:type="character" w:styleId="Emphasis">
    <w:name w:val="Emphasis"/>
    <w:basedOn w:val="DefaultParagraphFont"/>
    <w:uiPriority w:val="20"/>
    <w:qFormat/>
    <w:rsid w:val="0095785A"/>
    <w:rPr>
      <w:i/>
      <w:iCs/>
    </w:rPr>
  </w:style>
  <w:style w:type="paragraph" w:customStyle="1" w:styleId="para">
    <w:name w:val="para"/>
    <w:basedOn w:val="Normal"/>
    <w:rsid w:val="00370F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olext0">
    <w:name w:val="solext0"/>
    <w:basedOn w:val="DefaultParagraphFont"/>
    <w:rsid w:val="00370FEC"/>
  </w:style>
  <w:style w:type="character" w:customStyle="1" w:styleId="solext2">
    <w:name w:val="solext2"/>
    <w:basedOn w:val="DefaultParagraphFont"/>
    <w:rsid w:val="00370FEC"/>
  </w:style>
  <w:style w:type="character" w:customStyle="1" w:styleId="solext3">
    <w:name w:val="solext3"/>
    <w:basedOn w:val="DefaultParagraphFont"/>
    <w:rsid w:val="00370FEC"/>
  </w:style>
  <w:style w:type="character" w:styleId="Hyperlink">
    <w:name w:val="Hyperlink"/>
    <w:basedOn w:val="DefaultParagraphFont"/>
    <w:uiPriority w:val="99"/>
    <w:semiHidden/>
    <w:unhideWhenUsed/>
    <w:rsid w:val="00370FEC"/>
    <w:rPr>
      <w:color w:val="0000FF"/>
      <w:u w:val="single"/>
    </w:rPr>
  </w:style>
  <w:style w:type="character" w:customStyle="1" w:styleId="decisia-reflex2-icon">
    <w:name w:val="decisia-reflex2-icon"/>
    <w:basedOn w:val="DefaultParagraphFont"/>
    <w:rsid w:val="00370FEC"/>
  </w:style>
  <w:style w:type="character" w:customStyle="1" w:styleId="solext6">
    <w:name w:val="solext6"/>
    <w:basedOn w:val="DefaultParagraphFont"/>
    <w:rsid w:val="00370FEC"/>
  </w:style>
  <w:style w:type="paragraph" w:customStyle="1" w:styleId="citation1">
    <w:name w:val="citation1"/>
    <w:basedOn w:val="Normal"/>
    <w:rsid w:val="00370F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
    <w:name w:val="page"/>
    <w:basedOn w:val="Normal"/>
    <w:rsid w:val="00370FE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9BC"/>
    <w:pPr>
      <w:ind w:left="720"/>
      <w:contextualSpacing/>
    </w:pPr>
  </w:style>
  <w:style w:type="paragraph" w:styleId="Header">
    <w:name w:val="header"/>
    <w:basedOn w:val="Normal"/>
    <w:link w:val="HeaderChar"/>
    <w:uiPriority w:val="99"/>
    <w:semiHidden/>
    <w:unhideWhenUsed/>
    <w:rsid w:val="00975B4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75B47"/>
  </w:style>
  <w:style w:type="paragraph" w:styleId="Footer">
    <w:name w:val="footer"/>
    <w:basedOn w:val="Normal"/>
    <w:link w:val="FooterChar"/>
    <w:uiPriority w:val="99"/>
    <w:unhideWhenUsed/>
    <w:rsid w:val="00975B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5B47"/>
  </w:style>
  <w:style w:type="character" w:customStyle="1" w:styleId="spelle">
    <w:name w:val="spelle"/>
    <w:basedOn w:val="DefaultParagraphFont"/>
    <w:rsid w:val="006B00AF"/>
  </w:style>
  <w:style w:type="paragraph" w:styleId="NormalWeb">
    <w:name w:val="Normal (Web)"/>
    <w:basedOn w:val="Normal"/>
    <w:uiPriority w:val="99"/>
    <w:unhideWhenUsed/>
    <w:rsid w:val="0067495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74953"/>
    <w:rPr>
      <w:b/>
      <w:bCs/>
    </w:rPr>
  </w:style>
  <w:style w:type="character" w:customStyle="1" w:styleId="scayt-misspell">
    <w:name w:val="scayt-misspell"/>
    <w:basedOn w:val="DefaultParagraphFont"/>
    <w:rsid w:val="008C0252"/>
  </w:style>
  <w:style w:type="character" w:styleId="Emphasis">
    <w:name w:val="Emphasis"/>
    <w:basedOn w:val="DefaultParagraphFont"/>
    <w:uiPriority w:val="20"/>
    <w:qFormat/>
    <w:rsid w:val="0095785A"/>
    <w:rPr>
      <w:i/>
      <w:iCs/>
    </w:rPr>
  </w:style>
  <w:style w:type="paragraph" w:customStyle="1" w:styleId="para">
    <w:name w:val="para"/>
    <w:basedOn w:val="Normal"/>
    <w:rsid w:val="00370F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olext0">
    <w:name w:val="solext0"/>
    <w:basedOn w:val="DefaultParagraphFont"/>
    <w:rsid w:val="00370FEC"/>
  </w:style>
  <w:style w:type="character" w:customStyle="1" w:styleId="solext2">
    <w:name w:val="solext2"/>
    <w:basedOn w:val="DefaultParagraphFont"/>
    <w:rsid w:val="00370FEC"/>
  </w:style>
  <w:style w:type="character" w:customStyle="1" w:styleId="solext3">
    <w:name w:val="solext3"/>
    <w:basedOn w:val="DefaultParagraphFont"/>
    <w:rsid w:val="00370FEC"/>
  </w:style>
  <w:style w:type="character" w:styleId="Hyperlink">
    <w:name w:val="Hyperlink"/>
    <w:basedOn w:val="DefaultParagraphFont"/>
    <w:uiPriority w:val="99"/>
    <w:semiHidden/>
    <w:unhideWhenUsed/>
    <w:rsid w:val="00370FEC"/>
    <w:rPr>
      <w:color w:val="0000FF"/>
      <w:u w:val="single"/>
    </w:rPr>
  </w:style>
  <w:style w:type="character" w:customStyle="1" w:styleId="decisia-reflex2-icon">
    <w:name w:val="decisia-reflex2-icon"/>
    <w:basedOn w:val="DefaultParagraphFont"/>
    <w:rsid w:val="00370FEC"/>
  </w:style>
  <w:style w:type="character" w:customStyle="1" w:styleId="solext6">
    <w:name w:val="solext6"/>
    <w:basedOn w:val="DefaultParagraphFont"/>
    <w:rsid w:val="00370FEC"/>
  </w:style>
  <w:style w:type="paragraph" w:customStyle="1" w:styleId="citation1">
    <w:name w:val="citation1"/>
    <w:basedOn w:val="Normal"/>
    <w:rsid w:val="00370F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
    <w:name w:val="page"/>
    <w:basedOn w:val="Normal"/>
    <w:rsid w:val="00370FE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4244">
      <w:bodyDiv w:val="1"/>
      <w:marLeft w:val="0"/>
      <w:marRight w:val="0"/>
      <w:marTop w:val="0"/>
      <w:marBottom w:val="0"/>
      <w:divBdr>
        <w:top w:val="none" w:sz="0" w:space="0" w:color="auto"/>
        <w:left w:val="none" w:sz="0" w:space="0" w:color="auto"/>
        <w:bottom w:val="none" w:sz="0" w:space="0" w:color="auto"/>
        <w:right w:val="none" w:sz="0" w:space="0" w:color="auto"/>
      </w:divBdr>
    </w:div>
    <w:div w:id="24061361">
      <w:bodyDiv w:val="1"/>
      <w:marLeft w:val="0"/>
      <w:marRight w:val="0"/>
      <w:marTop w:val="0"/>
      <w:marBottom w:val="0"/>
      <w:divBdr>
        <w:top w:val="none" w:sz="0" w:space="0" w:color="auto"/>
        <w:left w:val="none" w:sz="0" w:space="0" w:color="auto"/>
        <w:bottom w:val="none" w:sz="0" w:space="0" w:color="auto"/>
        <w:right w:val="none" w:sz="0" w:space="0" w:color="auto"/>
      </w:divBdr>
    </w:div>
    <w:div w:id="106775710">
      <w:bodyDiv w:val="1"/>
      <w:marLeft w:val="0"/>
      <w:marRight w:val="0"/>
      <w:marTop w:val="0"/>
      <w:marBottom w:val="0"/>
      <w:divBdr>
        <w:top w:val="none" w:sz="0" w:space="0" w:color="auto"/>
        <w:left w:val="none" w:sz="0" w:space="0" w:color="auto"/>
        <w:bottom w:val="none" w:sz="0" w:space="0" w:color="auto"/>
        <w:right w:val="none" w:sz="0" w:space="0" w:color="auto"/>
      </w:divBdr>
      <w:divsChild>
        <w:div w:id="33389794">
          <w:marLeft w:val="0"/>
          <w:marRight w:val="0"/>
          <w:marTop w:val="0"/>
          <w:marBottom w:val="0"/>
          <w:divBdr>
            <w:top w:val="none" w:sz="0" w:space="0" w:color="auto"/>
            <w:left w:val="none" w:sz="0" w:space="0" w:color="auto"/>
            <w:bottom w:val="none" w:sz="0" w:space="0" w:color="auto"/>
            <w:right w:val="none" w:sz="0" w:space="0" w:color="auto"/>
          </w:divBdr>
        </w:div>
        <w:div w:id="178741574">
          <w:marLeft w:val="0"/>
          <w:marRight w:val="0"/>
          <w:marTop w:val="0"/>
          <w:marBottom w:val="0"/>
          <w:divBdr>
            <w:top w:val="none" w:sz="0" w:space="0" w:color="auto"/>
            <w:left w:val="none" w:sz="0" w:space="0" w:color="auto"/>
            <w:bottom w:val="none" w:sz="0" w:space="0" w:color="auto"/>
            <w:right w:val="none" w:sz="0" w:space="0" w:color="auto"/>
          </w:divBdr>
        </w:div>
        <w:div w:id="1773622694">
          <w:marLeft w:val="0"/>
          <w:marRight w:val="0"/>
          <w:marTop w:val="0"/>
          <w:marBottom w:val="0"/>
          <w:divBdr>
            <w:top w:val="none" w:sz="0" w:space="0" w:color="auto"/>
            <w:left w:val="none" w:sz="0" w:space="0" w:color="auto"/>
            <w:bottom w:val="none" w:sz="0" w:space="0" w:color="auto"/>
            <w:right w:val="none" w:sz="0" w:space="0" w:color="auto"/>
          </w:divBdr>
        </w:div>
        <w:div w:id="1538002911">
          <w:marLeft w:val="0"/>
          <w:marRight w:val="0"/>
          <w:marTop w:val="0"/>
          <w:marBottom w:val="0"/>
          <w:divBdr>
            <w:top w:val="none" w:sz="0" w:space="0" w:color="auto"/>
            <w:left w:val="none" w:sz="0" w:space="0" w:color="auto"/>
            <w:bottom w:val="none" w:sz="0" w:space="0" w:color="auto"/>
            <w:right w:val="none" w:sz="0" w:space="0" w:color="auto"/>
          </w:divBdr>
        </w:div>
        <w:div w:id="1952011343">
          <w:marLeft w:val="0"/>
          <w:marRight w:val="0"/>
          <w:marTop w:val="0"/>
          <w:marBottom w:val="0"/>
          <w:divBdr>
            <w:top w:val="none" w:sz="0" w:space="0" w:color="auto"/>
            <w:left w:val="none" w:sz="0" w:space="0" w:color="auto"/>
            <w:bottom w:val="none" w:sz="0" w:space="0" w:color="auto"/>
            <w:right w:val="none" w:sz="0" w:space="0" w:color="auto"/>
          </w:divBdr>
        </w:div>
      </w:divsChild>
    </w:div>
    <w:div w:id="397485080">
      <w:bodyDiv w:val="1"/>
      <w:marLeft w:val="0"/>
      <w:marRight w:val="0"/>
      <w:marTop w:val="0"/>
      <w:marBottom w:val="0"/>
      <w:divBdr>
        <w:top w:val="none" w:sz="0" w:space="0" w:color="auto"/>
        <w:left w:val="none" w:sz="0" w:space="0" w:color="auto"/>
        <w:bottom w:val="none" w:sz="0" w:space="0" w:color="auto"/>
        <w:right w:val="none" w:sz="0" w:space="0" w:color="auto"/>
      </w:divBdr>
      <w:divsChild>
        <w:div w:id="216362945">
          <w:marLeft w:val="0"/>
          <w:marRight w:val="0"/>
          <w:marTop w:val="0"/>
          <w:marBottom w:val="0"/>
          <w:divBdr>
            <w:top w:val="none" w:sz="0" w:space="0" w:color="auto"/>
            <w:left w:val="none" w:sz="0" w:space="0" w:color="auto"/>
            <w:bottom w:val="none" w:sz="0" w:space="0" w:color="auto"/>
            <w:right w:val="none" w:sz="0" w:space="0" w:color="auto"/>
          </w:divBdr>
        </w:div>
        <w:div w:id="1841771250">
          <w:marLeft w:val="0"/>
          <w:marRight w:val="0"/>
          <w:marTop w:val="0"/>
          <w:marBottom w:val="0"/>
          <w:divBdr>
            <w:top w:val="none" w:sz="0" w:space="0" w:color="auto"/>
            <w:left w:val="none" w:sz="0" w:space="0" w:color="auto"/>
            <w:bottom w:val="none" w:sz="0" w:space="0" w:color="auto"/>
            <w:right w:val="none" w:sz="0" w:space="0" w:color="auto"/>
          </w:divBdr>
        </w:div>
      </w:divsChild>
    </w:div>
    <w:div w:id="528952991">
      <w:bodyDiv w:val="1"/>
      <w:marLeft w:val="0"/>
      <w:marRight w:val="0"/>
      <w:marTop w:val="0"/>
      <w:marBottom w:val="0"/>
      <w:divBdr>
        <w:top w:val="none" w:sz="0" w:space="0" w:color="auto"/>
        <w:left w:val="none" w:sz="0" w:space="0" w:color="auto"/>
        <w:bottom w:val="none" w:sz="0" w:space="0" w:color="auto"/>
        <w:right w:val="none" w:sz="0" w:space="0" w:color="auto"/>
      </w:divBdr>
    </w:div>
    <w:div w:id="531648544">
      <w:bodyDiv w:val="1"/>
      <w:marLeft w:val="0"/>
      <w:marRight w:val="0"/>
      <w:marTop w:val="0"/>
      <w:marBottom w:val="0"/>
      <w:divBdr>
        <w:top w:val="none" w:sz="0" w:space="0" w:color="auto"/>
        <w:left w:val="none" w:sz="0" w:space="0" w:color="auto"/>
        <w:bottom w:val="none" w:sz="0" w:space="0" w:color="auto"/>
        <w:right w:val="none" w:sz="0" w:space="0" w:color="auto"/>
      </w:divBdr>
      <w:divsChild>
        <w:div w:id="18505691">
          <w:marLeft w:val="0"/>
          <w:marRight w:val="0"/>
          <w:marTop w:val="0"/>
          <w:marBottom w:val="0"/>
          <w:divBdr>
            <w:top w:val="none" w:sz="0" w:space="0" w:color="auto"/>
            <w:left w:val="none" w:sz="0" w:space="0" w:color="auto"/>
            <w:bottom w:val="none" w:sz="0" w:space="0" w:color="auto"/>
            <w:right w:val="none" w:sz="0" w:space="0" w:color="auto"/>
          </w:divBdr>
        </w:div>
        <w:div w:id="111558507">
          <w:marLeft w:val="0"/>
          <w:marRight w:val="0"/>
          <w:marTop w:val="0"/>
          <w:marBottom w:val="0"/>
          <w:divBdr>
            <w:top w:val="none" w:sz="0" w:space="0" w:color="auto"/>
            <w:left w:val="none" w:sz="0" w:space="0" w:color="auto"/>
            <w:bottom w:val="none" w:sz="0" w:space="0" w:color="auto"/>
            <w:right w:val="none" w:sz="0" w:space="0" w:color="auto"/>
          </w:divBdr>
        </w:div>
        <w:div w:id="32270988">
          <w:marLeft w:val="0"/>
          <w:marRight w:val="0"/>
          <w:marTop w:val="0"/>
          <w:marBottom w:val="0"/>
          <w:divBdr>
            <w:top w:val="none" w:sz="0" w:space="0" w:color="auto"/>
            <w:left w:val="none" w:sz="0" w:space="0" w:color="auto"/>
            <w:bottom w:val="none" w:sz="0" w:space="0" w:color="auto"/>
            <w:right w:val="none" w:sz="0" w:space="0" w:color="auto"/>
          </w:divBdr>
        </w:div>
      </w:divsChild>
    </w:div>
    <w:div w:id="771708157">
      <w:bodyDiv w:val="1"/>
      <w:marLeft w:val="0"/>
      <w:marRight w:val="0"/>
      <w:marTop w:val="0"/>
      <w:marBottom w:val="0"/>
      <w:divBdr>
        <w:top w:val="none" w:sz="0" w:space="0" w:color="auto"/>
        <w:left w:val="none" w:sz="0" w:space="0" w:color="auto"/>
        <w:bottom w:val="none" w:sz="0" w:space="0" w:color="auto"/>
        <w:right w:val="none" w:sz="0" w:space="0" w:color="auto"/>
      </w:divBdr>
    </w:div>
    <w:div w:id="848102351">
      <w:bodyDiv w:val="1"/>
      <w:marLeft w:val="0"/>
      <w:marRight w:val="0"/>
      <w:marTop w:val="0"/>
      <w:marBottom w:val="0"/>
      <w:divBdr>
        <w:top w:val="none" w:sz="0" w:space="0" w:color="auto"/>
        <w:left w:val="none" w:sz="0" w:space="0" w:color="auto"/>
        <w:bottom w:val="none" w:sz="0" w:space="0" w:color="auto"/>
        <w:right w:val="none" w:sz="0" w:space="0" w:color="auto"/>
      </w:divBdr>
      <w:divsChild>
        <w:div w:id="658658208">
          <w:marLeft w:val="0"/>
          <w:marRight w:val="0"/>
          <w:marTop w:val="0"/>
          <w:marBottom w:val="0"/>
          <w:divBdr>
            <w:top w:val="none" w:sz="0" w:space="0" w:color="auto"/>
            <w:left w:val="none" w:sz="0" w:space="0" w:color="auto"/>
            <w:bottom w:val="none" w:sz="0" w:space="0" w:color="auto"/>
            <w:right w:val="none" w:sz="0" w:space="0" w:color="auto"/>
          </w:divBdr>
        </w:div>
        <w:div w:id="1271857708">
          <w:marLeft w:val="0"/>
          <w:marRight w:val="0"/>
          <w:marTop w:val="0"/>
          <w:marBottom w:val="0"/>
          <w:divBdr>
            <w:top w:val="none" w:sz="0" w:space="0" w:color="auto"/>
            <w:left w:val="none" w:sz="0" w:space="0" w:color="auto"/>
            <w:bottom w:val="none" w:sz="0" w:space="0" w:color="auto"/>
            <w:right w:val="none" w:sz="0" w:space="0" w:color="auto"/>
          </w:divBdr>
        </w:div>
        <w:div w:id="1738165548">
          <w:marLeft w:val="0"/>
          <w:marRight w:val="0"/>
          <w:marTop w:val="0"/>
          <w:marBottom w:val="0"/>
          <w:divBdr>
            <w:top w:val="none" w:sz="0" w:space="0" w:color="auto"/>
            <w:left w:val="none" w:sz="0" w:space="0" w:color="auto"/>
            <w:bottom w:val="none" w:sz="0" w:space="0" w:color="auto"/>
            <w:right w:val="none" w:sz="0" w:space="0" w:color="auto"/>
          </w:divBdr>
        </w:div>
      </w:divsChild>
    </w:div>
    <w:div w:id="874999028">
      <w:bodyDiv w:val="1"/>
      <w:marLeft w:val="0"/>
      <w:marRight w:val="0"/>
      <w:marTop w:val="0"/>
      <w:marBottom w:val="0"/>
      <w:divBdr>
        <w:top w:val="none" w:sz="0" w:space="0" w:color="auto"/>
        <w:left w:val="none" w:sz="0" w:space="0" w:color="auto"/>
        <w:bottom w:val="none" w:sz="0" w:space="0" w:color="auto"/>
        <w:right w:val="none" w:sz="0" w:space="0" w:color="auto"/>
      </w:divBdr>
    </w:div>
    <w:div w:id="969743928">
      <w:bodyDiv w:val="1"/>
      <w:marLeft w:val="0"/>
      <w:marRight w:val="0"/>
      <w:marTop w:val="0"/>
      <w:marBottom w:val="0"/>
      <w:divBdr>
        <w:top w:val="none" w:sz="0" w:space="0" w:color="auto"/>
        <w:left w:val="none" w:sz="0" w:space="0" w:color="auto"/>
        <w:bottom w:val="none" w:sz="0" w:space="0" w:color="auto"/>
        <w:right w:val="none" w:sz="0" w:space="0" w:color="auto"/>
      </w:divBdr>
    </w:div>
    <w:div w:id="1174148415">
      <w:bodyDiv w:val="1"/>
      <w:marLeft w:val="0"/>
      <w:marRight w:val="0"/>
      <w:marTop w:val="0"/>
      <w:marBottom w:val="0"/>
      <w:divBdr>
        <w:top w:val="none" w:sz="0" w:space="0" w:color="auto"/>
        <w:left w:val="none" w:sz="0" w:space="0" w:color="auto"/>
        <w:bottom w:val="none" w:sz="0" w:space="0" w:color="auto"/>
        <w:right w:val="none" w:sz="0" w:space="0" w:color="auto"/>
      </w:divBdr>
    </w:div>
    <w:div w:id="1254314821">
      <w:bodyDiv w:val="1"/>
      <w:marLeft w:val="0"/>
      <w:marRight w:val="0"/>
      <w:marTop w:val="0"/>
      <w:marBottom w:val="0"/>
      <w:divBdr>
        <w:top w:val="none" w:sz="0" w:space="0" w:color="auto"/>
        <w:left w:val="none" w:sz="0" w:space="0" w:color="auto"/>
        <w:bottom w:val="none" w:sz="0" w:space="0" w:color="auto"/>
        <w:right w:val="none" w:sz="0" w:space="0" w:color="auto"/>
      </w:divBdr>
    </w:div>
    <w:div w:id="1457338257">
      <w:bodyDiv w:val="1"/>
      <w:marLeft w:val="0"/>
      <w:marRight w:val="0"/>
      <w:marTop w:val="0"/>
      <w:marBottom w:val="0"/>
      <w:divBdr>
        <w:top w:val="none" w:sz="0" w:space="0" w:color="auto"/>
        <w:left w:val="none" w:sz="0" w:space="0" w:color="auto"/>
        <w:bottom w:val="none" w:sz="0" w:space="0" w:color="auto"/>
        <w:right w:val="none" w:sz="0" w:space="0" w:color="auto"/>
      </w:divBdr>
    </w:div>
    <w:div w:id="1576014693">
      <w:bodyDiv w:val="1"/>
      <w:marLeft w:val="0"/>
      <w:marRight w:val="0"/>
      <w:marTop w:val="0"/>
      <w:marBottom w:val="0"/>
      <w:divBdr>
        <w:top w:val="none" w:sz="0" w:space="0" w:color="auto"/>
        <w:left w:val="none" w:sz="0" w:space="0" w:color="auto"/>
        <w:bottom w:val="none" w:sz="0" w:space="0" w:color="auto"/>
        <w:right w:val="none" w:sz="0" w:space="0" w:color="auto"/>
      </w:divBdr>
      <w:divsChild>
        <w:div w:id="1343626950">
          <w:marLeft w:val="0"/>
          <w:marRight w:val="0"/>
          <w:marTop w:val="0"/>
          <w:marBottom w:val="0"/>
          <w:divBdr>
            <w:top w:val="none" w:sz="0" w:space="0" w:color="auto"/>
            <w:left w:val="none" w:sz="0" w:space="0" w:color="auto"/>
            <w:bottom w:val="none" w:sz="0" w:space="0" w:color="auto"/>
            <w:right w:val="none" w:sz="0" w:space="0" w:color="auto"/>
          </w:divBdr>
        </w:div>
        <w:div w:id="401682145">
          <w:marLeft w:val="0"/>
          <w:marRight w:val="0"/>
          <w:marTop w:val="0"/>
          <w:marBottom w:val="0"/>
          <w:divBdr>
            <w:top w:val="none" w:sz="0" w:space="0" w:color="auto"/>
            <w:left w:val="none" w:sz="0" w:space="0" w:color="auto"/>
            <w:bottom w:val="none" w:sz="0" w:space="0" w:color="auto"/>
            <w:right w:val="none" w:sz="0" w:space="0" w:color="auto"/>
          </w:divBdr>
        </w:div>
        <w:div w:id="1954677545">
          <w:marLeft w:val="0"/>
          <w:marRight w:val="0"/>
          <w:marTop w:val="0"/>
          <w:marBottom w:val="0"/>
          <w:divBdr>
            <w:top w:val="none" w:sz="0" w:space="0" w:color="auto"/>
            <w:left w:val="none" w:sz="0" w:space="0" w:color="auto"/>
            <w:bottom w:val="none" w:sz="0" w:space="0" w:color="auto"/>
            <w:right w:val="none" w:sz="0" w:space="0" w:color="auto"/>
          </w:divBdr>
        </w:div>
        <w:div w:id="1025251567">
          <w:marLeft w:val="0"/>
          <w:marRight w:val="0"/>
          <w:marTop w:val="0"/>
          <w:marBottom w:val="0"/>
          <w:divBdr>
            <w:top w:val="none" w:sz="0" w:space="0" w:color="auto"/>
            <w:left w:val="none" w:sz="0" w:space="0" w:color="auto"/>
            <w:bottom w:val="none" w:sz="0" w:space="0" w:color="auto"/>
            <w:right w:val="none" w:sz="0" w:space="0" w:color="auto"/>
          </w:divBdr>
        </w:div>
        <w:div w:id="623921646">
          <w:marLeft w:val="0"/>
          <w:marRight w:val="0"/>
          <w:marTop w:val="0"/>
          <w:marBottom w:val="0"/>
          <w:divBdr>
            <w:top w:val="none" w:sz="0" w:space="0" w:color="auto"/>
            <w:left w:val="none" w:sz="0" w:space="0" w:color="auto"/>
            <w:bottom w:val="none" w:sz="0" w:space="0" w:color="auto"/>
            <w:right w:val="none" w:sz="0" w:space="0" w:color="auto"/>
          </w:divBdr>
        </w:div>
        <w:div w:id="1085145557">
          <w:marLeft w:val="0"/>
          <w:marRight w:val="0"/>
          <w:marTop w:val="0"/>
          <w:marBottom w:val="0"/>
          <w:divBdr>
            <w:top w:val="none" w:sz="0" w:space="0" w:color="auto"/>
            <w:left w:val="none" w:sz="0" w:space="0" w:color="auto"/>
            <w:bottom w:val="none" w:sz="0" w:space="0" w:color="auto"/>
            <w:right w:val="none" w:sz="0" w:space="0" w:color="auto"/>
          </w:divBdr>
        </w:div>
        <w:div w:id="1306199577">
          <w:marLeft w:val="0"/>
          <w:marRight w:val="0"/>
          <w:marTop w:val="0"/>
          <w:marBottom w:val="0"/>
          <w:divBdr>
            <w:top w:val="none" w:sz="0" w:space="0" w:color="auto"/>
            <w:left w:val="none" w:sz="0" w:space="0" w:color="auto"/>
            <w:bottom w:val="none" w:sz="0" w:space="0" w:color="auto"/>
            <w:right w:val="none" w:sz="0" w:space="0" w:color="auto"/>
          </w:divBdr>
        </w:div>
        <w:div w:id="103161568">
          <w:marLeft w:val="0"/>
          <w:marRight w:val="0"/>
          <w:marTop w:val="0"/>
          <w:marBottom w:val="0"/>
          <w:divBdr>
            <w:top w:val="none" w:sz="0" w:space="0" w:color="auto"/>
            <w:left w:val="none" w:sz="0" w:space="0" w:color="auto"/>
            <w:bottom w:val="none" w:sz="0" w:space="0" w:color="auto"/>
            <w:right w:val="none" w:sz="0" w:space="0" w:color="auto"/>
          </w:divBdr>
        </w:div>
        <w:div w:id="2004775720">
          <w:marLeft w:val="0"/>
          <w:marRight w:val="0"/>
          <w:marTop w:val="0"/>
          <w:marBottom w:val="0"/>
          <w:divBdr>
            <w:top w:val="none" w:sz="0" w:space="0" w:color="auto"/>
            <w:left w:val="none" w:sz="0" w:space="0" w:color="auto"/>
            <w:bottom w:val="none" w:sz="0" w:space="0" w:color="auto"/>
            <w:right w:val="none" w:sz="0" w:space="0" w:color="auto"/>
          </w:divBdr>
        </w:div>
      </w:divsChild>
    </w:div>
    <w:div w:id="1728257552">
      <w:bodyDiv w:val="1"/>
      <w:marLeft w:val="0"/>
      <w:marRight w:val="0"/>
      <w:marTop w:val="0"/>
      <w:marBottom w:val="0"/>
      <w:divBdr>
        <w:top w:val="none" w:sz="0" w:space="0" w:color="auto"/>
        <w:left w:val="none" w:sz="0" w:space="0" w:color="auto"/>
        <w:bottom w:val="none" w:sz="0" w:space="0" w:color="auto"/>
        <w:right w:val="none" w:sz="0" w:space="0" w:color="auto"/>
      </w:divBdr>
      <w:divsChild>
        <w:div w:id="1605920419">
          <w:marLeft w:val="0"/>
          <w:marRight w:val="0"/>
          <w:marTop w:val="0"/>
          <w:marBottom w:val="0"/>
          <w:divBdr>
            <w:top w:val="none" w:sz="0" w:space="0" w:color="auto"/>
            <w:left w:val="none" w:sz="0" w:space="0" w:color="auto"/>
            <w:bottom w:val="none" w:sz="0" w:space="0" w:color="auto"/>
            <w:right w:val="none" w:sz="0" w:space="0" w:color="auto"/>
          </w:divBdr>
        </w:div>
        <w:div w:id="748775176">
          <w:marLeft w:val="0"/>
          <w:marRight w:val="0"/>
          <w:marTop w:val="0"/>
          <w:marBottom w:val="0"/>
          <w:divBdr>
            <w:top w:val="none" w:sz="0" w:space="0" w:color="auto"/>
            <w:left w:val="none" w:sz="0" w:space="0" w:color="auto"/>
            <w:bottom w:val="none" w:sz="0" w:space="0" w:color="auto"/>
            <w:right w:val="none" w:sz="0" w:space="0" w:color="auto"/>
          </w:divBdr>
        </w:div>
        <w:div w:id="1053969430">
          <w:marLeft w:val="0"/>
          <w:marRight w:val="0"/>
          <w:marTop w:val="0"/>
          <w:marBottom w:val="0"/>
          <w:divBdr>
            <w:top w:val="none" w:sz="0" w:space="0" w:color="auto"/>
            <w:left w:val="none" w:sz="0" w:space="0" w:color="auto"/>
            <w:bottom w:val="none" w:sz="0" w:space="0" w:color="auto"/>
            <w:right w:val="none" w:sz="0" w:space="0" w:color="auto"/>
          </w:divBdr>
        </w:div>
        <w:div w:id="283199391">
          <w:marLeft w:val="0"/>
          <w:marRight w:val="0"/>
          <w:marTop w:val="0"/>
          <w:marBottom w:val="0"/>
          <w:divBdr>
            <w:top w:val="none" w:sz="0" w:space="0" w:color="auto"/>
            <w:left w:val="none" w:sz="0" w:space="0" w:color="auto"/>
            <w:bottom w:val="none" w:sz="0" w:space="0" w:color="auto"/>
            <w:right w:val="none" w:sz="0" w:space="0" w:color="auto"/>
          </w:divBdr>
        </w:div>
        <w:div w:id="957226339">
          <w:marLeft w:val="0"/>
          <w:marRight w:val="0"/>
          <w:marTop w:val="0"/>
          <w:marBottom w:val="0"/>
          <w:divBdr>
            <w:top w:val="none" w:sz="0" w:space="0" w:color="auto"/>
            <w:left w:val="none" w:sz="0" w:space="0" w:color="auto"/>
            <w:bottom w:val="none" w:sz="0" w:space="0" w:color="auto"/>
            <w:right w:val="none" w:sz="0" w:space="0" w:color="auto"/>
          </w:divBdr>
        </w:div>
        <w:div w:id="1632058514">
          <w:marLeft w:val="0"/>
          <w:marRight w:val="0"/>
          <w:marTop w:val="0"/>
          <w:marBottom w:val="0"/>
          <w:divBdr>
            <w:top w:val="none" w:sz="0" w:space="0" w:color="auto"/>
            <w:left w:val="none" w:sz="0" w:space="0" w:color="auto"/>
            <w:bottom w:val="none" w:sz="0" w:space="0" w:color="auto"/>
            <w:right w:val="none" w:sz="0" w:space="0" w:color="auto"/>
          </w:divBdr>
        </w:div>
        <w:div w:id="1485581024">
          <w:marLeft w:val="0"/>
          <w:marRight w:val="0"/>
          <w:marTop w:val="0"/>
          <w:marBottom w:val="0"/>
          <w:divBdr>
            <w:top w:val="none" w:sz="0" w:space="0" w:color="auto"/>
            <w:left w:val="none" w:sz="0" w:space="0" w:color="auto"/>
            <w:bottom w:val="none" w:sz="0" w:space="0" w:color="auto"/>
            <w:right w:val="none" w:sz="0" w:space="0" w:color="auto"/>
          </w:divBdr>
        </w:div>
        <w:div w:id="1493174981">
          <w:marLeft w:val="0"/>
          <w:marRight w:val="0"/>
          <w:marTop w:val="0"/>
          <w:marBottom w:val="0"/>
          <w:divBdr>
            <w:top w:val="none" w:sz="0" w:space="0" w:color="auto"/>
            <w:left w:val="none" w:sz="0" w:space="0" w:color="auto"/>
            <w:bottom w:val="none" w:sz="0" w:space="0" w:color="auto"/>
            <w:right w:val="none" w:sz="0" w:space="0" w:color="auto"/>
          </w:divBdr>
        </w:div>
        <w:div w:id="1114443430">
          <w:marLeft w:val="0"/>
          <w:marRight w:val="0"/>
          <w:marTop w:val="0"/>
          <w:marBottom w:val="0"/>
          <w:divBdr>
            <w:top w:val="none" w:sz="0" w:space="0" w:color="auto"/>
            <w:left w:val="none" w:sz="0" w:space="0" w:color="auto"/>
            <w:bottom w:val="none" w:sz="0" w:space="0" w:color="auto"/>
            <w:right w:val="none" w:sz="0" w:space="0" w:color="auto"/>
          </w:divBdr>
        </w:div>
        <w:div w:id="173351290">
          <w:marLeft w:val="0"/>
          <w:marRight w:val="0"/>
          <w:marTop w:val="0"/>
          <w:marBottom w:val="0"/>
          <w:divBdr>
            <w:top w:val="none" w:sz="0" w:space="0" w:color="auto"/>
            <w:left w:val="none" w:sz="0" w:space="0" w:color="auto"/>
            <w:bottom w:val="none" w:sz="0" w:space="0" w:color="auto"/>
            <w:right w:val="none" w:sz="0" w:space="0" w:color="auto"/>
          </w:divBdr>
        </w:div>
      </w:divsChild>
    </w:div>
    <w:div w:id="1817456238">
      <w:bodyDiv w:val="1"/>
      <w:marLeft w:val="0"/>
      <w:marRight w:val="0"/>
      <w:marTop w:val="0"/>
      <w:marBottom w:val="0"/>
      <w:divBdr>
        <w:top w:val="none" w:sz="0" w:space="0" w:color="auto"/>
        <w:left w:val="none" w:sz="0" w:space="0" w:color="auto"/>
        <w:bottom w:val="none" w:sz="0" w:space="0" w:color="auto"/>
        <w:right w:val="none" w:sz="0" w:space="0" w:color="auto"/>
      </w:divBdr>
      <w:divsChild>
        <w:div w:id="1780173851">
          <w:marLeft w:val="0"/>
          <w:marRight w:val="0"/>
          <w:marTop w:val="0"/>
          <w:marBottom w:val="0"/>
          <w:divBdr>
            <w:top w:val="none" w:sz="0" w:space="0" w:color="auto"/>
            <w:left w:val="none" w:sz="0" w:space="0" w:color="auto"/>
            <w:bottom w:val="none" w:sz="0" w:space="0" w:color="auto"/>
            <w:right w:val="none" w:sz="0" w:space="0" w:color="auto"/>
          </w:divBdr>
        </w:div>
        <w:div w:id="1459566594">
          <w:marLeft w:val="0"/>
          <w:marRight w:val="0"/>
          <w:marTop w:val="0"/>
          <w:marBottom w:val="0"/>
          <w:divBdr>
            <w:top w:val="none" w:sz="0" w:space="0" w:color="auto"/>
            <w:left w:val="none" w:sz="0" w:space="0" w:color="auto"/>
            <w:bottom w:val="none" w:sz="0" w:space="0" w:color="auto"/>
            <w:right w:val="none" w:sz="0" w:space="0" w:color="auto"/>
          </w:divBdr>
        </w:div>
        <w:div w:id="1017193854">
          <w:marLeft w:val="0"/>
          <w:marRight w:val="0"/>
          <w:marTop w:val="0"/>
          <w:marBottom w:val="0"/>
          <w:divBdr>
            <w:top w:val="none" w:sz="0" w:space="0" w:color="auto"/>
            <w:left w:val="none" w:sz="0" w:space="0" w:color="auto"/>
            <w:bottom w:val="none" w:sz="0" w:space="0" w:color="auto"/>
            <w:right w:val="none" w:sz="0" w:space="0" w:color="auto"/>
          </w:divBdr>
        </w:div>
        <w:div w:id="1708949250">
          <w:marLeft w:val="0"/>
          <w:marRight w:val="0"/>
          <w:marTop w:val="0"/>
          <w:marBottom w:val="0"/>
          <w:divBdr>
            <w:top w:val="none" w:sz="0" w:space="0" w:color="auto"/>
            <w:left w:val="none" w:sz="0" w:space="0" w:color="auto"/>
            <w:bottom w:val="none" w:sz="0" w:space="0" w:color="auto"/>
            <w:right w:val="none" w:sz="0" w:space="0" w:color="auto"/>
          </w:divBdr>
        </w:div>
        <w:div w:id="429391887">
          <w:marLeft w:val="0"/>
          <w:marRight w:val="0"/>
          <w:marTop w:val="0"/>
          <w:marBottom w:val="0"/>
          <w:divBdr>
            <w:top w:val="none" w:sz="0" w:space="0" w:color="auto"/>
            <w:left w:val="none" w:sz="0" w:space="0" w:color="auto"/>
            <w:bottom w:val="none" w:sz="0" w:space="0" w:color="auto"/>
            <w:right w:val="none" w:sz="0" w:space="0" w:color="auto"/>
          </w:divBdr>
        </w:div>
        <w:div w:id="1127164441">
          <w:marLeft w:val="0"/>
          <w:marRight w:val="0"/>
          <w:marTop w:val="0"/>
          <w:marBottom w:val="0"/>
          <w:divBdr>
            <w:top w:val="none" w:sz="0" w:space="0" w:color="auto"/>
            <w:left w:val="none" w:sz="0" w:space="0" w:color="auto"/>
            <w:bottom w:val="none" w:sz="0" w:space="0" w:color="auto"/>
            <w:right w:val="none" w:sz="0" w:space="0" w:color="auto"/>
          </w:divBdr>
        </w:div>
        <w:div w:id="266427434">
          <w:marLeft w:val="0"/>
          <w:marRight w:val="0"/>
          <w:marTop w:val="0"/>
          <w:marBottom w:val="0"/>
          <w:divBdr>
            <w:top w:val="none" w:sz="0" w:space="0" w:color="auto"/>
            <w:left w:val="none" w:sz="0" w:space="0" w:color="auto"/>
            <w:bottom w:val="none" w:sz="0" w:space="0" w:color="auto"/>
            <w:right w:val="none" w:sz="0" w:space="0" w:color="auto"/>
          </w:divBdr>
        </w:div>
      </w:divsChild>
    </w:div>
    <w:div w:id="2046633731">
      <w:bodyDiv w:val="1"/>
      <w:marLeft w:val="0"/>
      <w:marRight w:val="0"/>
      <w:marTop w:val="0"/>
      <w:marBottom w:val="0"/>
      <w:divBdr>
        <w:top w:val="none" w:sz="0" w:space="0" w:color="auto"/>
        <w:left w:val="none" w:sz="0" w:space="0" w:color="auto"/>
        <w:bottom w:val="none" w:sz="0" w:space="0" w:color="auto"/>
        <w:right w:val="none" w:sz="0" w:space="0" w:color="auto"/>
      </w:divBdr>
      <w:divsChild>
        <w:div w:id="1101222570">
          <w:marLeft w:val="0"/>
          <w:marRight w:val="0"/>
          <w:marTop w:val="0"/>
          <w:marBottom w:val="0"/>
          <w:divBdr>
            <w:top w:val="none" w:sz="0" w:space="0" w:color="auto"/>
            <w:left w:val="none" w:sz="0" w:space="0" w:color="auto"/>
            <w:bottom w:val="none" w:sz="0" w:space="0" w:color="auto"/>
            <w:right w:val="none" w:sz="0" w:space="0" w:color="auto"/>
          </w:divBdr>
        </w:div>
        <w:div w:id="1826824698">
          <w:marLeft w:val="0"/>
          <w:marRight w:val="0"/>
          <w:marTop w:val="0"/>
          <w:marBottom w:val="0"/>
          <w:divBdr>
            <w:top w:val="none" w:sz="0" w:space="0" w:color="auto"/>
            <w:left w:val="none" w:sz="0" w:space="0" w:color="auto"/>
            <w:bottom w:val="none" w:sz="0" w:space="0" w:color="auto"/>
            <w:right w:val="none" w:sz="0" w:space="0" w:color="auto"/>
          </w:divBdr>
        </w:div>
      </w:divsChild>
    </w:div>
    <w:div w:id="2072075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7056E-2225-438C-B86A-28F78D62A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5360</Words>
  <Characters>30553</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cp:lastPrinted>2016-10-06T05:54:00Z</cp:lastPrinted>
  <dcterms:created xsi:type="dcterms:W3CDTF">2017-02-23T15:17:00Z</dcterms:created>
  <dcterms:modified xsi:type="dcterms:W3CDTF">2017-02-23T15:17:00Z</dcterms:modified>
</cp:coreProperties>
</file>