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4C5CAA" w:rsidRDefault="00635C42" w:rsidP="004C5CAA">
      <w:pPr>
        <w:spacing w:line="360" w:lineRule="auto"/>
        <w:jc w:val="both"/>
        <w:rPr>
          <w:rFonts w:ascii="Times New Roman" w:hAnsi="Times New Roman" w:cs="Times New Roman"/>
          <w:b/>
          <w:sz w:val="24"/>
          <w:szCs w:val="24"/>
        </w:rPr>
      </w:pPr>
      <w:r w:rsidRPr="004C5CAA">
        <w:rPr>
          <w:rFonts w:ascii="Times New Roman" w:hAnsi="Times New Roman" w:cs="Times New Roman"/>
          <w:b/>
          <w:sz w:val="24"/>
          <w:szCs w:val="24"/>
        </w:rPr>
        <w:t>THE REPUBLIC OF UGANDA</w:t>
      </w:r>
    </w:p>
    <w:p w:rsidR="00635C42" w:rsidRPr="004C5CAA" w:rsidRDefault="00635C42" w:rsidP="004C5CAA">
      <w:pPr>
        <w:spacing w:line="360" w:lineRule="auto"/>
        <w:jc w:val="both"/>
        <w:rPr>
          <w:rFonts w:ascii="Times New Roman" w:hAnsi="Times New Roman" w:cs="Times New Roman"/>
          <w:b/>
          <w:sz w:val="24"/>
          <w:szCs w:val="24"/>
        </w:rPr>
      </w:pPr>
      <w:r w:rsidRPr="004C5CAA">
        <w:rPr>
          <w:rFonts w:ascii="Times New Roman" w:hAnsi="Times New Roman" w:cs="Times New Roman"/>
          <w:b/>
          <w:sz w:val="24"/>
          <w:szCs w:val="24"/>
        </w:rPr>
        <w:t>IN THE HIGH COURT OF UGANDA SITTING AT ARUA</w:t>
      </w:r>
    </w:p>
    <w:p w:rsidR="00635C42" w:rsidRPr="004C5CAA" w:rsidRDefault="00635C42" w:rsidP="004C5CAA">
      <w:pPr>
        <w:spacing w:line="360" w:lineRule="auto"/>
        <w:jc w:val="both"/>
        <w:rPr>
          <w:rFonts w:ascii="Times New Roman" w:hAnsi="Times New Roman" w:cs="Times New Roman"/>
          <w:b/>
          <w:sz w:val="24"/>
          <w:szCs w:val="24"/>
        </w:rPr>
      </w:pPr>
      <w:r w:rsidRPr="004C5CAA">
        <w:rPr>
          <w:rFonts w:ascii="Times New Roman" w:hAnsi="Times New Roman" w:cs="Times New Roman"/>
          <w:b/>
          <w:sz w:val="24"/>
          <w:szCs w:val="24"/>
        </w:rPr>
        <w:t>CRIMINAL CASE No. 0</w:t>
      </w:r>
      <w:r w:rsidR="00086775" w:rsidRPr="004C5CAA">
        <w:rPr>
          <w:rFonts w:ascii="Times New Roman" w:hAnsi="Times New Roman" w:cs="Times New Roman"/>
          <w:b/>
          <w:sz w:val="24"/>
          <w:szCs w:val="24"/>
        </w:rPr>
        <w:t>004</w:t>
      </w:r>
      <w:r w:rsidRPr="004C5CAA">
        <w:rPr>
          <w:rFonts w:ascii="Times New Roman" w:hAnsi="Times New Roman" w:cs="Times New Roman"/>
          <w:b/>
          <w:sz w:val="24"/>
          <w:szCs w:val="24"/>
        </w:rPr>
        <w:t xml:space="preserve"> OF 201</w:t>
      </w:r>
      <w:r w:rsidR="00086775" w:rsidRPr="004C5CAA">
        <w:rPr>
          <w:rFonts w:ascii="Times New Roman" w:hAnsi="Times New Roman" w:cs="Times New Roman"/>
          <w:b/>
          <w:sz w:val="24"/>
          <w:szCs w:val="24"/>
        </w:rPr>
        <w:t>6</w:t>
      </w:r>
    </w:p>
    <w:p w:rsidR="00635C42" w:rsidRPr="004C5CAA" w:rsidRDefault="00635C42" w:rsidP="004C5CAA">
      <w:pPr>
        <w:spacing w:line="360" w:lineRule="auto"/>
        <w:jc w:val="both"/>
        <w:rPr>
          <w:rFonts w:ascii="Times New Roman" w:hAnsi="Times New Roman" w:cs="Times New Roman"/>
          <w:b/>
          <w:sz w:val="24"/>
          <w:szCs w:val="24"/>
        </w:rPr>
      </w:pPr>
      <w:r w:rsidRPr="004C5CAA">
        <w:rPr>
          <w:rFonts w:ascii="Times New Roman" w:hAnsi="Times New Roman" w:cs="Times New Roman"/>
          <w:b/>
          <w:sz w:val="24"/>
          <w:szCs w:val="24"/>
        </w:rPr>
        <w:t>UGANDA</w:t>
      </w:r>
      <w:r w:rsidRPr="004C5CAA">
        <w:rPr>
          <w:rFonts w:ascii="Times New Roman" w:hAnsi="Times New Roman" w:cs="Times New Roman"/>
          <w:b/>
          <w:sz w:val="24"/>
          <w:szCs w:val="24"/>
        </w:rPr>
        <w:tab/>
        <w:t>……………………………………………………</w:t>
      </w:r>
      <w:r w:rsidRPr="004C5CAA">
        <w:rPr>
          <w:rFonts w:ascii="Times New Roman" w:hAnsi="Times New Roman" w:cs="Times New Roman"/>
          <w:b/>
          <w:sz w:val="24"/>
          <w:szCs w:val="24"/>
        </w:rPr>
        <w:tab/>
      </w:r>
      <w:r w:rsidRPr="004C5CAA">
        <w:rPr>
          <w:rFonts w:ascii="Times New Roman" w:hAnsi="Times New Roman" w:cs="Times New Roman"/>
          <w:b/>
          <w:sz w:val="24"/>
          <w:szCs w:val="24"/>
        </w:rPr>
        <w:tab/>
        <w:t xml:space="preserve">PROSECUTOR </w:t>
      </w:r>
    </w:p>
    <w:p w:rsidR="00635C42" w:rsidRPr="004C5CAA" w:rsidRDefault="00635C42" w:rsidP="004C5CAA">
      <w:pPr>
        <w:spacing w:line="360" w:lineRule="auto"/>
        <w:jc w:val="both"/>
        <w:rPr>
          <w:rFonts w:ascii="Times New Roman" w:hAnsi="Times New Roman" w:cs="Times New Roman"/>
          <w:b/>
          <w:sz w:val="24"/>
          <w:szCs w:val="24"/>
        </w:rPr>
      </w:pPr>
      <w:r w:rsidRPr="004C5CAA">
        <w:rPr>
          <w:rFonts w:ascii="Times New Roman" w:hAnsi="Times New Roman" w:cs="Times New Roman"/>
          <w:b/>
          <w:sz w:val="24"/>
          <w:szCs w:val="24"/>
        </w:rPr>
        <w:t>VERSUS</w:t>
      </w:r>
    </w:p>
    <w:p w:rsidR="00635C42" w:rsidRPr="004C5CAA" w:rsidRDefault="00086775" w:rsidP="004C5CAA">
      <w:pPr>
        <w:spacing w:after="120" w:line="360" w:lineRule="auto"/>
        <w:jc w:val="both"/>
        <w:rPr>
          <w:rFonts w:ascii="Times New Roman" w:hAnsi="Times New Roman" w:cs="Times New Roman"/>
          <w:b/>
          <w:sz w:val="24"/>
          <w:szCs w:val="24"/>
        </w:rPr>
      </w:pPr>
      <w:r w:rsidRPr="004C5CAA">
        <w:rPr>
          <w:rFonts w:ascii="Times New Roman" w:hAnsi="Times New Roman" w:cs="Times New Roman"/>
          <w:b/>
          <w:sz w:val="24"/>
          <w:szCs w:val="24"/>
        </w:rPr>
        <w:t>ABDALA NABIL SALAAM</w:t>
      </w:r>
      <w:r w:rsidR="00635C42" w:rsidRPr="004C5CAA">
        <w:rPr>
          <w:rFonts w:ascii="Times New Roman" w:hAnsi="Times New Roman" w:cs="Times New Roman"/>
          <w:b/>
          <w:sz w:val="24"/>
          <w:szCs w:val="24"/>
        </w:rPr>
        <w:t xml:space="preserve">    ……………………………………</w:t>
      </w:r>
      <w:r w:rsidR="00635C42" w:rsidRPr="004C5CAA">
        <w:rPr>
          <w:rFonts w:ascii="Times New Roman" w:hAnsi="Times New Roman" w:cs="Times New Roman"/>
          <w:b/>
          <w:sz w:val="24"/>
          <w:szCs w:val="24"/>
        </w:rPr>
        <w:tab/>
        <w:t>ACCUSED</w:t>
      </w:r>
    </w:p>
    <w:p w:rsidR="00160033" w:rsidRPr="004C5CAA" w:rsidRDefault="00160033" w:rsidP="004C5CAA">
      <w:pPr>
        <w:spacing w:after="120" w:line="360" w:lineRule="auto"/>
        <w:jc w:val="both"/>
        <w:rPr>
          <w:rFonts w:ascii="Times New Roman" w:hAnsi="Times New Roman" w:cs="Times New Roman"/>
          <w:b/>
          <w:sz w:val="24"/>
          <w:szCs w:val="24"/>
        </w:rPr>
      </w:pPr>
    </w:p>
    <w:p w:rsidR="00160033" w:rsidRPr="004C5CAA" w:rsidRDefault="00160033" w:rsidP="004C5CAA">
      <w:pPr>
        <w:spacing w:after="0" w:line="360" w:lineRule="auto"/>
        <w:jc w:val="both"/>
        <w:rPr>
          <w:rFonts w:ascii="Times New Roman" w:hAnsi="Times New Roman" w:cs="Times New Roman"/>
          <w:b/>
          <w:sz w:val="24"/>
          <w:szCs w:val="24"/>
        </w:rPr>
      </w:pPr>
      <w:r w:rsidRPr="004C5CAA">
        <w:rPr>
          <w:rFonts w:ascii="Times New Roman" w:hAnsi="Times New Roman" w:cs="Times New Roman"/>
          <w:b/>
          <w:sz w:val="24"/>
          <w:szCs w:val="24"/>
        </w:rPr>
        <w:t xml:space="preserve">Before Hon. Justice Stephen </w:t>
      </w:r>
      <w:proofErr w:type="spellStart"/>
      <w:r w:rsidRPr="004C5CAA">
        <w:rPr>
          <w:rFonts w:ascii="Times New Roman" w:hAnsi="Times New Roman" w:cs="Times New Roman"/>
          <w:b/>
          <w:sz w:val="24"/>
          <w:szCs w:val="24"/>
        </w:rPr>
        <w:t>Mubiru</w:t>
      </w:r>
      <w:proofErr w:type="spellEnd"/>
    </w:p>
    <w:p w:rsidR="00AA69E7" w:rsidRPr="004C5CAA" w:rsidRDefault="00AA69E7" w:rsidP="004C5CAA">
      <w:pPr>
        <w:spacing w:after="0" w:line="360" w:lineRule="auto"/>
        <w:jc w:val="both"/>
        <w:rPr>
          <w:rFonts w:ascii="Times New Roman" w:hAnsi="Times New Roman" w:cs="Times New Roman"/>
          <w:sz w:val="24"/>
          <w:szCs w:val="24"/>
        </w:rPr>
      </w:pPr>
    </w:p>
    <w:p w:rsidR="008C69D7" w:rsidRPr="004C5CAA" w:rsidRDefault="008C69D7" w:rsidP="004C5CAA">
      <w:pPr>
        <w:spacing w:line="360" w:lineRule="auto"/>
        <w:jc w:val="both"/>
        <w:rPr>
          <w:rFonts w:ascii="Times New Roman" w:hAnsi="Times New Roman" w:cs="Times New Roman"/>
          <w:b/>
          <w:sz w:val="24"/>
          <w:szCs w:val="24"/>
          <w:u w:val="single"/>
        </w:rPr>
      </w:pPr>
      <w:r w:rsidRPr="004C5CAA">
        <w:rPr>
          <w:rFonts w:ascii="Times New Roman" w:hAnsi="Times New Roman" w:cs="Times New Roman"/>
          <w:b/>
          <w:sz w:val="24"/>
          <w:szCs w:val="24"/>
          <w:u w:val="single"/>
        </w:rPr>
        <w:t>JUDGMENT</w:t>
      </w:r>
    </w:p>
    <w:p w:rsidR="008C69D7" w:rsidRPr="004C5CAA" w:rsidRDefault="008C69D7"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The accused in this case is indicted with one count of Aggravated Defilement c/s 129 (3) and (4) (c) of the </w:t>
      </w:r>
      <w:r w:rsidRPr="004C5CAA">
        <w:rPr>
          <w:rFonts w:ascii="Times New Roman" w:hAnsi="Times New Roman" w:cs="Times New Roman"/>
          <w:i/>
          <w:sz w:val="24"/>
          <w:szCs w:val="24"/>
        </w:rPr>
        <w:t>Penal Code Act</w:t>
      </w:r>
      <w:r w:rsidRPr="004C5CAA">
        <w:rPr>
          <w:rFonts w:ascii="Times New Roman" w:hAnsi="Times New Roman" w:cs="Times New Roman"/>
          <w:sz w:val="24"/>
          <w:szCs w:val="24"/>
        </w:rPr>
        <w:t>. It is alleged that on the 29</w:t>
      </w:r>
      <w:r w:rsidRPr="004C5CAA">
        <w:rPr>
          <w:rFonts w:ascii="Times New Roman" w:hAnsi="Times New Roman" w:cs="Times New Roman"/>
          <w:sz w:val="24"/>
          <w:szCs w:val="24"/>
          <w:vertAlign w:val="superscript"/>
        </w:rPr>
        <w:t>th</w:t>
      </w:r>
      <w:r w:rsidRPr="004C5CAA">
        <w:rPr>
          <w:rFonts w:ascii="Times New Roman" w:hAnsi="Times New Roman" w:cs="Times New Roman"/>
          <w:sz w:val="24"/>
          <w:szCs w:val="24"/>
        </w:rPr>
        <w:t xml:space="preserve"> day of December 2014 at </w:t>
      </w:r>
      <w:proofErr w:type="spellStart"/>
      <w:r w:rsidRPr="004C5CAA">
        <w:rPr>
          <w:rFonts w:ascii="Times New Roman" w:hAnsi="Times New Roman" w:cs="Times New Roman"/>
          <w:sz w:val="24"/>
          <w:szCs w:val="24"/>
        </w:rPr>
        <w:t>Dumuru</w:t>
      </w:r>
      <w:proofErr w:type="spellEnd"/>
      <w:r w:rsidRPr="004C5CAA">
        <w:rPr>
          <w:rFonts w:ascii="Times New Roman" w:hAnsi="Times New Roman" w:cs="Times New Roman"/>
          <w:sz w:val="24"/>
          <w:szCs w:val="24"/>
        </w:rPr>
        <w:t xml:space="preserve"> village in </w:t>
      </w:r>
      <w:proofErr w:type="spellStart"/>
      <w:r w:rsidRPr="004C5CAA">
        <w:rPr>
          <w:rFonts w:ascii="Times New Roman" w:hAnsi="Times New Roman" w:cs="Times New Roman"/>
          <w:sz w:val="24"/>
          <w:szCs w:val="24"/>
        </w:rPr>
        <w:t>Maracha</w:t>
      </w:r>
      <w:proofErr w:type="spellEnd"/>
      <w:r w:rsidRPr="004C5CAA">
        <w:rPr>
          <w:rFonts w:ascii="Times New Roman" w:hAnsi="Times New Roman" w:cs="Times New Roman"/>
          <w:sz w:val="24"/>
          <w:szCs w:val="24"/>
        </w:rPr>
        <w:t xml:space="preserve"> District, had unlawful sexual intercourse with </w:t>
      </w:r>
      <w:proofErr w:type="spellStart"/>
      <w:r w:rsidR="004C5E9A" w:rsidRPr="004C5CAA">
        <w:rPr>
          <w:rFonts w:ascii="Times New Roman" w:hAnsi="Times New Roman" w:cs="Times New Roman"/>
          <w:sz w:val="24"/>
          <w:szCs w:val="24"/>
        </w:rPr>
        <w:t>Angucia</w:t>
      </w:r>
      <w:proofErr w:type="spellEnd"/>
      <w:r w:rsidRPr="004C5CAA">
        <w:rPr>
          <w:rFonts w:ascii="Times New Roman" w:hAnsi="Times New Roman" w:cs="Times New Roman"/>
          <w:sz w:val="24"/>
          <w:szCs w:val="24"/>
        </w:rPr>
        <w:t xml:space="preserve"> Molly, a girl under the age of eighteen years, while he was a person in authority over that girl.</w:t>
      </w:r>
    </w:p>
    <w:p w:rsidR="006E7E05" w:rsidRPr="004C5CAA" w:rsidRDefault="008C69D7"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The facts as narrated by the prosecution witnesses are briefly that</w:t>
      </w:r>
      <w:r w:rsidR="00055144" w:rsidRPr="004C5CAA">
        <w:rPr>
          <w:rFonts w:ascii="Times New Roman" w:hAnsi="Times New Roman" w:cs="Times New Roman"/>
          <w:sz w:val="24"/>
          <w:szCs w:val="24"/>
        </w:rPr>
        <w:t xml:space="preserve"> during 2013, the accused was a school teacher at </w:t>
      </w:r>
      <w:proofErr w:type="spellStart"/>
      <w:r w:rsidR="00055144" w:rsidRPr="004C5CAA">
        <w:rPr>
          <w:rFonts w:ascii="Times New Roman" w:hAnsi="Times New Roman" w:cs="Times New Roman"/>
          <w:sz w:val="24"/>
          <w:szCs w:val="24"/>
        </w:rPr>
        <w:t>Nyarakua</w:t>
      </w:r>
      <w:proofErr w:type="spellEnd"/>
      <w:r w:rsidR="00055144" w:rsidRPr="004C5CAA">
        <w:rPr>
          <w:rFonts w:ascii="Times New Roman" w:hAnsi="Times New Roman" w:cs="Times New Roman"/>
          <w:sz w:val="24"/>
          <w:szCs w:val="24"/>
        </w:rPr>
        <w:t xml:space="preserve"> Primary School and the victim was a primary six pupil in the same school. In January 2014, the accused was transferred to </w:t>
      </w:r>
      <w:proofErr w:type="spellStart"/>
      <w:r w:rsidR="003C5F10" w:rsidRPr="004C5CAA">
        <w:rPr>
          <w:rFonts w:ascii="Times New Roman" w:hAnsi="Times New Roman" w:cs="Times New Roman"/>
          <w:sz w:val="24"/>
          <w:szCs w:val="24"/>
        </w:rPr>
        <w:t>Buramali</w:t>
      </w:r>
      <w:proofErr w:type="spellEnd"/>
      <w:r w:rsidR="003C5F10" w:rsidRPr="004C5CAA">
        <w:rPr>
          <w:rFonts w:ascii="Times New Roman" w:hAnsi="Times New Roman" w:cs="Times New Roman"/>
          <w:sz w:val="24"/>
          <w:szCs w:val="24"/>
        </w:rPr>
        <w:t xml:space="preserve"> Primary school. In April 2015, the girl dropped out of school after realizing she was pregnant and went missing. Efforts to find her were fruitless until </w:t>
      </w:r>
      <w:proofErr w:type="spellStart"/>
      <w:r w:rsidR="003C5F10" w:rsidRPr="004C5CAA">
        <w:rPr>
          <w:rFonts w:ascii="Times New Roman" w:hAnsi="Times New Roman" w:cs="Times New Roman"/>
          <w:sz w:val="24"/>
          <w:szCs w:val="24"/>
        </w:rPr>
        <w:t>mid July</w:t>
      </w:r>
      <w:proofErr w:type="spellEnd"/>
      <w:r w:rsidR="003C5F10" w:rsidRPr="004C5CAA">
        <w:rPr>
          <w:rFonts w:ascii="Times New Roman" w:hAnsi="Times New Roman" w:cs="Times New Roman"/>
          <w:sz w:val="24"/>
          <w:szCs w:val="24"/>
        </w:rPr>
        <w:t xml:space="preserve"> 2015 when her father received information that she had been sighted as an in-patient at </w:t>
      </w:r>
      <w:proofErr w:type="spellStart"/>
      <w:r w:rsidR="003C5F10" w:rsidRPr="004C5CAA">
        <w:rPr>
          <w:rFonts w:ascii="Times New Roman" w:hAnsi="Times New Roman" w:cs="Times New Roman"/>
          <w:sz w:val="24"/>
          <w:szCs w:val="24"/>
        </w:rPr>
        <w:t>Maracha</w:t>
      </w:r>
      <w:proofErr w:type="spellEnd"/>
      <w:r w:rsidR="003C5F10" w:rsidRPr="004C5CAA">
        <w:rPr>
          <w:rFonts w:ascii="Times New Roman" w:hAnsi="Times New Roman" w:cs="Times New Roman"/>
          <w:sz w:val="24"/>
          <w:szCs w:val="24"/>
        </w:rPr>
        <w:t xml:space="preserve"> Hospital. By the time he got there, the girl had disappeared again. Further inquiries revealed information that the accused knew the whereabouts of the girl. When the girl was eventually found, she was visibly pregnant and said the accused was responsible for the pregnancy</w:t>
      </w:r>
      <w:r w:rsidR="006E7E05" w:rsidRPr="004C5CAA">
        <w:rPr>
          <w:rFonts w:ascii="Times New Roman" w:hAnsi="Times New Roman" w:cs="Times New Roman"/>
          <w:sz w:val="24"/>
          <w:szCs w:val="24"/>
        </w:rPr>
        <w:t>. She later gave birth to a baby girl on 9</w:t>
      </w:r>
      <w:r w:rsidR="006E7E05" w:rsidRPr="004C5CAA">
        <w:rPr>
          <w:rFonts w:ascii="Times New Roman" w:hAnsi="Times New Roman" w:cs="Times New Roman"/>
          <w:sz w:val="24"/>
          <w:szCs w:val="24"/>
          <w:vertAlign w:val="superscript"/>
        </w:rPr>
        <w:t>th</w:t>
      </w:r>
      <w:r w:rsidR="006E7E05" w:rsidRPr="004C5CAA">
        <w:rPr>
          <w:rFonts w:ascii="Times New Roman" w:hAnsi="Times New Roman" w:cs="Times New Roman"/>
          <w:sz w:val="24"/>
          <w:szCs w:val="24"/>
        </w:rPr>
        <w:t xml:space="preserve"> October 2015.</w:t>
      </w:r>
    </w:p>
    <w:p w:rsidR="00D41718" w:rsidRPr="004C5CAA" w:rsidRDefault="006E7E05" w:rsidP="004C5CAA">
      <w:pPr>
        <w:spacing w:line="360" w:lineRule="auto"/>
        <w:jc w:val="both"/>
        <w:rPr>
          <w:rFonts w:ascii="Times New Roman" w:hAnsi="Times New Roman" w:cs="Times New Roman"/>
          <w:b/>
          <w:sz w:val="24"/>
          <w:szCs w:val="24"/>
        </w:rPr>
      </w:pPr>
      <w:r w:rsidRPr="004C5CAA">
        <w:rPr>
          <w:rFonts w:ascii="Times New Roman" w:hAnsi="Times New Roman" w:cs="Times New Roman"/>
          <w:sz w:val="24"/>
          <w:szCs w:val="24"/>
        </w:rPr>
        <w:t xml:space="preserve">In the unsworn statement he made in his </w:t>
      </w:r>
      <w:proofErr w:type="spellStart"/>
      <w:r w:rsidRPr="004C5CAA">
        <w:rPr>
          <w:rFonts w:ascii="Times New Roman" w:hAnsi="Times New Roman" w:cs="Times New Roman"/>
          <w:sz w:val="24"/>
          <w:szCs w:val="24"/>
        </w:rPr>
        <w:t>defence</w:t>
      </w:r>
      <w:proofErr w:type="spellEnd"/>
      <w:r w:rsidRPr="004C5CAA">
        <w:rPr>
          <w:rFonts w:ascii="Times New Roman" w:hAnsi="Times New Roman" w:cs="Times New Roman"/>
          <w:sz w:val="24"/>
          <w:szCs w:val="24"/>
        </w:rPr>
        <w:t xml:space="preserve">, the accused denied having been a teacher at </w:t>
      </w:r>
      <w:proofErr w:type="spellStart"/>
      <w:r w:rsidRPr="004C5CAA">
        <w:rPr>
          <w:rFonts w:ascii="Times New Roman" w:hAnsi="Times New Roman" w:cs="Times New Roman"/>
          <w:sz w:val="24"/>
          <w:szCs w:val="24"/>
        </w:rPr>
        <w:t>Nyarakua</w:t>
      </w:r>
      <w:proofErr w:type="spellEnd"/>
      <w:r w:rsidRPr="004C5CAA">
        <w:rPr>
          <w:rFonts w:ascii="Times New Roman" w:hAnsi="Times New Roman" w:cs="Times New Roman"/>
          <w:sz w:val="24"/>
          <w:szCs w:val="24"/>
        </w:rPr>
        <w:t xml:space="preserve"> Primary School in December 2014 and any knowledge of the girl named in the indictment as the victim. He therefore denied having had any sexual relations with her. </w:t>
      </w:r>
    </w:p>
    <w:p w:rsidR="00B867B9" w:rsidRPr="004C5CAA" w:rsidRDefault="00B867B9"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lastRenderedPageBreak/>
        <w:t xml:space="preserve">The prosecution has the burden of proving the case against the accused beyond reasonable doubt. The burden does not shift and the accused can only be convicted on the strength of the prosecution case and not because of any weaknesses in his </w:t>
      </w:r>
      <w:proofErr w:type="spellStart"/>
      <w:r w:rsidRPr="004C5CAA">
        <w:rPr>
          <w:rFonts w:ascii="Times New Roman" w:hAnsi="Times New Roman" w:cs="Times New Roman"/>
          <w:sz w:val="24"/>
          <w:szCs w:val="24"/>
        </w:rPr>
        <w:t>defence</w:t>
      </w:r>
      <w:proofErr w:type="spellEnd"/>
      <w:r w:rsidRPr="004C5CAA">
        <w:rPr>
          <w:rFonts w:ascii="Times New Roman" w:hAnsi="Times New Roman" w:cs="Times New Roman"/>
          <w:sz w:val="24"/>
          <w:szCs w:val="24"/>
        </w:rPr>
        <w:t xml:space="preserve">, (See </w:t>
      </w:r>
      <w:proofErr w:type="spellStart"/>
      <w:r w:rsidRPr="004C5CAA">
        <w:rPr>
          <w:rFonts w:ascii="Times New Roman" w:hAnsi="Times New Roman" w:cs="Times New Roman"/>
          <w:i/>
          <w:sz w:val="24"/>
          <w:szCs w:val="24"/>
        </w:rPr>
        <w:t>Ssekitoleko</w:t>
      </w:r>
      <w:proofErr w:type="spellEnd"/>
      <w:r w:rsidRPr="004C5CAA">
        <w:rPr>
          <w:rFonts w:ascii="Times New Roman" w:hAnsi="Times New Roman" w:cs="Times New Roman"/>
          <w:i/>
          <w:sz w:val="24"/>
          <w:szCs w:val="24"/>
        </w:rPr>
        <w:t xml:space="preserve"> v. Uganda [1967] EA 531</w:t>
      </w:r>
      <w:r w:rsidRPr="004C5CAA">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4C5CAA">
        <w:rPr>
          <w:rFonts w:ascii="Times New Roman" w:hAnsi="Times New Roman" w:cs="Times New Roman"/>
          <w:i/>
          <w:sz w:val="24"/>
          <w:szCs w:val="24"/>
        </w:rPr>
        <w:t>Miller v Minister of Pensions [1947] 2 ALL ER 372</w:t>
      </w:r>
      <w:r w:rsidRPr="004C5CAA">
        <w:rPr>
          <w:rFonts w:ascii="Times New Roman" w:hAnsi="Times New Roman" w:cs="Times New Roman"/>
          <w:sz w:val="24"/>
          <w:szCs w:val="24"/>
        </w:rPr>
        <w:t>).</w:t>
      </w:r>
    </w:p>
    <w:p w:rsidR="00D41718" w:rsidRPr="004C5CAA" w:rsidRDefault="00D41718"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For the accused to be convicted of Aggravated Defilement, the prosecution must prove each of the following </w:t>
      </w:r>
      <w:r w:rsidR="00397D49" w:rsidRPr="004C5CAA">
        <w:rPr>
          <w:rFonts w:ascii="Times New Roman" w:hAnsi="Times New Roman" w:cs="Times New Roman"/>
          <w:sz w:val="24"/>
          <w:szCs w:val="24"/>
        </w:rPr>
        <w:t xml:space="preserve">essential </w:t>
      </w:r>
      <w:r w:rsidRPr="004C5CAA">
        <w:rPr>
          <w:rFonts w:ascii="Times New Roman" w:hAnsi="Times New Roman" w:cs="Times New Roman"/>
          <w:sz w:val="24"/>
          <w:szCs w:val="24"/>
        </w:rPr>
        <w:t>ingredients beyond reasonable doubt;</w:t>
      </w:r>
    </w:p>
    <w:p w:rsidR="00D41718" w:rsidRPr="004C5CAA" w:rsidRDefault="00D41718" w:rsidP="004C5CAA">
      <w:pPr>
        <w:pStyle w:val="ListParagraph"/>
        <w:numPr>
          <w:ilvl w:val="0"/>
          <w:numId w:val="1"/>
        </w:num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That the victim was below 1</w:t>
      </w:r>
      <w:r w:rsidR="00F86C53" w:rsidRPr="004C5CAA">
        <w:rPr>
          <w:rFonts w:ascii="Times New Roman" w:hAnsi="Times New Roman" w:cs="Times New Roman"/>
          <w:sz w:val="24"/>
          <w:szCs w:val="24"/>
        </w:rPr>
        <w:t>8</w:t>
      </w:r>
      <w:r w:rsidRPr="004C5CAA">
        <w:rPr>
          <w:rFonts w:ascii="Times New Roman" w:hAnsi="Times New Roman" w:cs="Times New Roman"/>
          <w:sz w:val="24"/>
          <w:szCs w:val="24"/>
        </w:rPr>
        <w:t xml:space="preserve"> years of age.</w:t>
      </w:r>
    </w:p>
    <w:p w:rsidR="00D41718" w:rsidRPr="004C5CAA" w:rsidRDefault="00D41718" w:rsidP="004C5CAA">
      <w:pPr>
        <w:pStyle w:val="ListParagraph"/>
        <w:numPr>
          <w:ilvl w:val="0"/>
          <w:numId w:val="1"/>
        </w:num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That a sexual act was performed on the victim.</w:t>
      </w:r>
    </w:p>
    <w:p w:rsidR="00F86C53" w:rsidRPr="004C5CAA" w:rsidRDefault="00F86C53" w:rsidP="004C5CAA">
      <w:pPr>
        <w:pStyle w:val="ListParagraph"/>
        <w:numPr>
          <w:ilvl w:val="0"/>
          <w:numId w:val="1"/>
        </w:num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The accused </w:t>
      </w:r>
      <w:r w:rsidR="006E7E05" w:rsidRPr="004C5CAA">
        <w:rPr>
          <w:rFonts w:ascii="Times New Roman" w:hAnsi="Times New Roman" w:cs="Times New Roman"/>
          <w:sz w:val="24"/>
          <w:szCs w:val="24"/>
        </w:rPr>
        <w:t>was</w:t>
      </w:r>
      <w:r w:rsidRPr="004C5CAA">
        <w:rPr>
          <w:rFonts w:ascii="Times New Roman" w:hAnsi="Times New Roman" w:cs="Times New Roman"/>
          <w:sz w:val="24"/>
          <w:szCs w:val="24"/>
        </w:rPr>
        <w:t xml:space="preserve"> a person in authority over the victim</w:t>
      </w:r>
      <w:r w:rsidR="006E7E05" w:rsidRPr="004C5CAA">
        <w:rPr>
          <w:rFonts w:ascii="Times New Roman" w:hAnsi="Times New Roman" w:cs="Times New Roman"/>
          <w:sz w:val="24"/>
          <w:szCs w:val="24"/>
        </w:rPr>
        <w:t xml:space="preserve"> at the material time</w:t>
      </w:r>
      <w:r w:rsidRPr="004C5CAA">
        <w:rPr>
          <w:rFonts w:ascii="Times New Roman" w:hAnsi="Times New Roman" w:cs="Times New Roman"/>
          <w:sz w:val="24"/>
          <w:szCs w:val="24"/>
        </w:rPr>
        <w:t>.</w:t>
      </w:r>
    </w:p>
    <w:p w:rsidR="00086775" w:rsidRPr="004C5CAA" w:rsidRDefault="00086775" w:rsidP="004C5CAA">
      <w:pPr>
        <w:pStyle w:val="ListParagraph"/>
        <w:numPr>
          <w:ilvl w:val="0"/>
          <w:numId w:val="1"/>
        </w:num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That it is the accused who performed the sexual act on the victim.</w:t>
      </w:r>
    </w:p>
    <w:p w:rsidR="00A9630F" w:rsidRPr="004C5CAA" w:rsidRDefault="008C69D7"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The prosecution is required to prove beyond reasonable doubt th</w:t>
      </w:r>
      <w:r w:rsidR="004157E3" w:rsidRPr="004C5CAA">
        <w:rPr>
          <w:rFonts w:ascii="Times New Roman" w:hAnsi="Times New Roman" w:cs="Times New Roman"/>
          <w:sz w:val="24"/>
          <w:szCs w:val="24"/>
        </w:rPr>
        <w:t>at the victim was below 18 years of age.</w:t>
      </w:r>
      <w:r w:rsidRPr="004C5CAA">
        <w:rPr>
          <w:rFonts w:ascii="Times New Roman" w:hAnsi="Times New Roman" w:cs="Times New Roman"/>
          <w:sz w:val="24"/>
          <w:szCs w:val="24"/>
        </w:rPr>
        <w:t xml:space="preserve"> </w:t>
      </w:r>
      <w:r w:rsidR="00635C42" w:rsidRPr="004C5CAA">
        <w:rPr>
          <w:rFonts w:ascii="Times New Roman" w:hAnsi="Times New Roman" w:cs="Times New Roman"/>
          <w:sz w:val="24"/>
          <w:szCs w:val="24"/>
        </w:rPr>
        <w:t xml:space="preserve">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Pr="004C5CAA">
        <w:rPr>
          <w:rFonts w:ascii="Times New Roman" w:hAnsi="Times New Roman" w:cs="Times New Roman"/>
          <w:sz w:val="24"/>
          <w:szCs w:val="24"/>
        </w:rPr>
        <w:t>In the instant case, t</w:t>
      </w:r>
      <w:r w:rsidR="00086775" w:rsidRPr="004C5CAA">
        <w:rPr>
          <w:rFonts w:ascii="Times New Roman" w:hAnsi="Times New Roman" w:cs="Times New Roman"/>
          <w:sz w:val="24"/>
          <w:szCs w:val="24"/>
        </w:rPr>
        <w:t>he victim did not testify. PW2 (</w:t>
      </w:r>
      <w:proofErr w:type="spellStart"/>
      <w:r w:rsidR="00086775" w:rsidRPr="004C5CAA">
        <w:rPr>
          <w:rFonts w:ascii="Times New Roman" w:hAnsi="Times New Roman" w:cs="Times New Roman"/>
          <w:sz w:val="24"/>
          <w:szCs w:val="24"/>
        </w:rPr>
        <w:t>Ezati</w:t>
      </w:r>
      <w:proofErr w:type="spellEnd"/>
      <w:r w:rsidR="00086775" w:rsidRPr="004C5CAA">
        <w:rPr>
          <w:rFonts w:ascii="Times New Roman" w:hAnsi="Times New Roman" w:cs="Times New Roman"/>
          <w:sz w:val="24"/>
          <w:szCs w:val="24"/>
        </w:rPr>
        <w:t xml:space="preserve"> Mohammed Bashir), her paternal uncle, explained that she now lives with a maternal uncle at an unknown place in the Democratic Republic of Congo. </w:t>
      </w:r>
      <w:r w:rsidRPr="004C5CAA">
        <w:rPr>
          <w:rFonts w:ascii="Times New Roman" w:hAnsi="Times New Roman" w:cs="Times New Roman"/>
          <w:sz w:val="24"/>
          <w:szCs w:val="24"/>
        </w:rPr>
        <w:t>H</w:t>
      </w:r>
      <w:r w:rsidR="007576FE" w:rsidRPr="004C5CAA">
        <w:rPr>
          <w:rFonts w:ascii="Times New Roman" w:hAnsi="Times New Roman" w:cs="Times New Roman"/>
          <w:sz w:val="24"/>
          <w:szCs w:val="24"/>
        </w:rPr>
        <w:t>er father</w:t>
      </w:r>
      <w:r w:rsidRPr="004C5CAA">
        <w:rPr>
          <w:rFonts w:ascii="Times New Roman" w:hAnsi="Times New Roman" w:cs="Times New Roman"/>
          <w:sz w:val="24"/>
          <w:szCs w:val="24"/>
        </w:rPr>
        <w:t>,</w:t>
      </w:r>
      <w:r w:rsidR="007576FE" w:rsidRPr="004C5CAA">
        <w:rPr>
          <w:rFonts w:ascii="Times New Roman" w:hAnsi="Times New Roman" w:cs="Times New Roman"/>
          <w:sz w:val="24"/>
          <w:szCs w:val="24"/>
        </w:rPr>
        <w:t xml:space="preserve"> </w:t>
      </w:r>
      <w:r w:rsidR="00635C42" w:rsidRPr="004C5CAA">
        <w:rPr>
          <w:rFonts w:ascii="Times New Roman" w:hAnsi="Times New Roman" w:cs="Times New Roman"/>
          <w:sz w:val="24"/>
          <w:szCs w:val="24"/>
        </w:rPr>
        <w:t>PW</w:t>
      </w:r>
      <w:r w:rsidR="007576FE" w:rsidRPr="004C5CAA">
        <w:rPr>
          <w:rFonts w:ascii="Times New Roman" w:hAnsi="Times New Roman" w:cs="Times New Roman"/>
          <w:sz w:val="24"/>
          <w:szCs w:val="24"/>
        </w:rPr>
        <w:t>1</w:t>
      </w:r>
      <w:r w:rsidR="00635C42" w:rsidRPr="004C5CAA">
        <w:rPr>
          <w:rFonts w:ascii="Times New Roman" w:hAnsi="Times New Roman" w:cs="Times New Roman"/>
          <w:sz w:val="24"/>
          <w:szCs w:val="24"/>
        </w:rPr>
        <w:t xml:space="preserve"> (</w:t>
      </w:r>
      <w:proofErr w:type="spellStart"/>
      <w:r w:rsidR="007576FE" w:rsidRPr="004C5CAA">
        <w:rPr>
          <w:rFonts w:ascii="Times New Roman" w:hAnsi="Times New Roman" w:cs="Times New Roman"/>
          <w:sz w:val="24"/>
          <w:szCs w:val="24"/>
        </w:rPr>
        <w:t>Enzama</w:t>
      </w:r>
      <w:proofErr w:type="spellEnd"/>
      <w:r w:rsidR="007576FE" w:rsidRPr="004C5CAA">
        <w:rPr>
          <w:rFonts w:ascii="Times New Roman" w:hAnsi="Times New Roman" w:cs="Times New Roman"/>
          <w:sz w:val="24"/>
          <w:szCs w:val="24"/>
        </w:rPr>
        <w:t xml:space="preserve"> Isaac</w:t>
      </w:r>
      <w:r w:rsidR="00635C42" w:rsidRPr="004C5CAA">
        <w:rPr>
          <w:rFonts w:ascii="Times New Roman" w:hAnsi="Times New Roman" w:cs="Times New Roman"/>
          <w:sz w:val="24"/>
          <w:szCs w:val="24"/>
        </w:rPr>
        <w:t xml:space="preserve">) said she </w:t>
      </w:r>
      <w:r w:rsidR="007576FE" w:rsidRPr="004C5CAA">
        <w:rPr>
          <w:rFonts w:ascii="Times New Roman" w:hAnsi="Times New Roman" w:cs="Times New Roman"/>
          <w:sz w:val="24"/>
          <w:szCs w:val="24"/>
        </w:rPr>
        <w:t>made</w:t>
      </w:r>
      <w:r w:rsidR="00635C42" w:rsidRPr="004C5CAA">
        <w:rPr>
          <w:rFonts w:ascii="Times New Roman" w:hAnsi="Times New Roman" w:cs="Times New Roman"/>
          <w:sz w:val="24"/>
          <w:szCs w:val="24"/>
        </w:rPr>
        <w:t xml:space="preserve"> 1</w:t>
      </w:r>
      <w:r w:rsidR="007576FE" w:rsidRPr="004C5CAA">
        <w:rPr>
          <w:rFonts w:ascii="Times New Roman" w:hAnsi="Times New Roman" w:cs="Times New Roman"/>
          <w:sz w:val="24"/>
          <w:szCs w:val="24"/>
        </w:rPr>
        <w:t>7</w:t>
      </w:r>
      <w:r w:rsidR="00635C42" w:rsidRPr="004C5CAA">
        <w:rPr>
          <w:rFonts w:ascii="Times New Roman" w:hAnsi="Times New Roman" w:cs="Times New Roman"/>
          <w:sz w:val="24"/>
          <w:szCs w:val="24"/>
        </w:rPr>
        <w:t xml:space="preserve"> years </w:t>
      </w:r>
      <w:r w:rsidR="007576FE" w:rsidRPr="004C5CAA">
        <w:rPr>
          <w:rFonts w:ascii="Times New Roman" w:hAnsi="Times New Roman" w:cs="Times New Roman"/>
          <w:sz w:val="24"/>
          <w:szCs w:val="24"/>
        </w:rPr>
        <w:t xml:space="preserve">last year </w:t>
      </w:r>
      <w:r w:rsidR="00635C42" w:rsidRPr="004C5CAA">
        <w:rPr>
          <w:rFonts w:ascii="Times New Roman" w:hAnsi="Times New Roman" w:cs="Times New Roman"/>
          <w:sz w:val="24"/>
          <w:szCs w:val="24"/>
        </w:rPr>
        <w:t xml:space="preserve">but could not remember </w:t>
      </w:r>
      <w:r w:rsidR="00B058BB" w:rsidRPr="004C5CAA">
        <w:rPr>
          <w:rFonts w:ascii="Times New Roman" w:hAnsi="Times New Roman" w:cs="Times New Roman"/>
          <w:sz w:val="24"/>
          <w:szCs w:val="24"/>
        </w:rPr>
        <w:t>her</w:t>
      </w:r>
      <w:r w:rsidR="00635C42" w:rsidRPr="004C5CAA">
        <w:rPr>
          <w:rFonts w:ascii="Times New Roman" w:hAnsi="Times New Roman" w:cs="Times New Roman"/>
          <w:sz w:val="24"/>
          <w:szCs w:val="24"/>
        </w:rPr>
        <w:t xml:space="preserve"> date </w:t>
      </w:r>
      <w:r w:rsidR="00B058BB" w:rsidRPr="004C5CAA">
        <w:rPr>
          <w:rFonts w:ascii="Times New Roman" w:hAnsi="Times New Roman" w:cs="Times New Roman"/>
          <w:sz w:val="24"/>
          <w:szCs w:val="24"/>
        </w:rPr>
        <w:t>of birth</w:t>
      </w:r>
      <w:r w:rsidR="007576FE" w:rsidRPr="004C5CAA">
        <w:rPr>
          <w:rFonts w:ascii="Times New Roman" w:hAnsi="Times New Roman" w:cs="Times New Roman"/>
          <w:sz w:val="24"/>
          <w:szCs w:val="24"/>
        </w:rPr>
        <w:t xml:space="preserve"> since he never went to school</w:t>
      </w:r>
      <w:r w:rsidR="00635C42" w:rsidRPr="004C5CAA">
        <w:rPr>
          <w:rFonts w:ascii="Times New Roman" w:hAnsi="Times New Roman" w:cs="Times New Roman"/>
          <w:sz w:val="24"/>
          <w:szCs w:val="24"/>
        </w:rPr>
        <w:t xml:space="preserve">. </w:t>
      </w:r>
      <w:r w:rsidR="007576FE" w:rsidRPr="004C5CAA">
        <w:rPr>
          <w:rFonts w:ascii="Times New Roman" w:hAnsi="Times New Roman" w:cs="Times New Roman"/>
          <w:sz w:val="24"/>
          <w:szCs w:val="24"/>
        </w:rPr>
        <w:t xml:space="preserve">If the father is believed, then the victim was about 15 years old, almost two years ago when the offence is alleged to have been committed. </w:t>
      </w:r>
      <w:r w:rsidRPr="004C5CAA">
        <w:rPr>
          <w:rFonts w:ascii="Times New Roman" w:hAnsi="Times New Roman" w:cs="Times New Roman"/>
          <w:sz w:val="24"/>
          <w:szCs w:val="24"/>
        </w:rPr>
        <w:t>P.W.3 (</w:t>
      </w:r>
      <w:proofErr w:type="spellStart"/>
      <w:r w:rsidRPr="004C5CAA">
        <w:rPr>
          <w:rFonts w:ascii="Times New Roman" w:hAnsi="Times New Roman" w:cs="Times New Roman"/>
          <w:sz w:val="24"/>
          <w:szCs w:val="24"/>
        </w:rPr>
        <w:t>Abiti</w:t>
      </w:r>
      <w:proofErr w:type="spellEnd"/>
      <w:r w:rsidRPr="004C5CAA">
        <w:rPr>
          <w:rFonts w:ascii="Times New Roman" w:hAnsi="Times New Roman" w:cs="Times New Roman"/>
          <w:sz w:val="24"/>
          <w:szCs w:val="24"/>
        </w:rPr>
        <w:t xml:space="preserve"> Constantine) the current head teacher of </w:t>
      </w:r>
      <w:proofErr w:type="spellStart"/>
      <w:r w:rsidRPr="004C5CAA">
        <w:rPr>
          <w:rFonts w:ascii="Times New Roman" w:hAnsi="Times New Roman" w:cs="Times New Roman"/>
          <w:sz w:val="24"/>
          <w:szCs w:val="24"/>
        </w:rPr>
        <w:t>Nyarakua</w:t>
      </w:r>
      <w:proofErr w:type="spellEnd"/>
      <w:r w:rsidRPr="004C5CAA">
        <w:rPr>
          <w:rFonts w:ascii="Times New Roman" w:hAnsi="Times New Roman" w:cs="Times New Roman"/>
          <w:sz w:val="24"/>
          <w:szCs w:val="24"/>
        </w:rPr>
        <w:t xml:space="preserve"> Primary School, tendered in evidence</w:t>
      </w:r>
      <w:r w:rsidR="00635C42" w:rsidRPr="004C5CAA">
        <w:rPr>
          <w:rFonts w:ascii="Times New Roman" w:hAnsi="Times New Roman" w:cs="Times New Roman"/>
          <w:sz w:val="24"/>
          <w:szCs w:val="24"/>
        </w:rPr>
        <w:t xml:space="preserve"> the </w:t>
      </w:r>
      <w:r w:rsidR="007576FE" w:rsidRPr="004C5CAA">
        <w:rPr>
          <w:rFonts w:ascii="Times New Roman" w:hAnsi="Times New Roman" w:cs="Times New Roman"/>
          <w:sz w:val="24"/>
          <w:szCs w:val="24"/>
        </w:rPr>
        <w:t xml:space="preserve">2013 </w:t>
      </w:r>
      <w:r w:rsidRPr="004C5CAA">
        <w:rPr>
          <w:rFonts w:ascii="Times New Roman" w:hAnsi="Times New Roman" w:cs="Times New Roman"/>
          <w:sz w:val="24"/>
          <w:szCs w:val="24"/>
        </w:rPr>
        <w:t xml:space="preserve">Primary six </w:t>
      </w:r>
      <w:r w:rsidR="007576FE" w:rsidRPr="004C5CAA">
        <w:rPr>
          <w:rFonts w:ascii="Times New Roman" w:hAnsi="Times New Roman" w:cs="Times New Roman"/>
          <w:sz w:val="24"/>
          <w:szCs w:val="24"/>
        </w:rPr>
        <w:t>class register as Exhibit P.E.1 by</w:t>
      </w:r>
      <w:r w:rsidR="00635C42" w:rsidRPr="004C5CAA">
        <w:rPr>
          <w:rFonts w:ascii="Times New Roman" w:hAnsi="Times New Roman" w:cs="Times New Roman"/>
          <w:sz w:val="24"/>
          <w:szCs w:val="24"/>
        </w:rPr>
        <w:t xml:space="preserve">. </w:t>
      </w:r>
      <w:r w:rsidR="007576FE" w:rsidRPr="004C5CAA">
        <w:rPr>
          <w:rFonts w:ascii="Times New Roman" w:hAnsi="Times New Roman" w:cs="Times New Roman"/>
          <w:sz w:val="24"/>
          <w:szCs w:val="24"/>
        </w:rPr>
        <w:t xml:space="preserve">In that register, for the month of February 2013, </w:t>
      </w:r>
      <w:r w:rsidR="00B058BB" w:rsidRPr="004C5CAA">
        <w:rPr>
          <w:rFonts w:ascii="Times New Roman" w:hAnsi="Times New Roman" w:cs="Times New Roman"/>
          <w:sz w:val="24"/>
          <w:szCs w:val="24"/>
        </w:rPr>
        <w:t xml:space="preserve">the victim’s </w:t>
      </w:r>
      <w:r w:rsidR="007576FE" w:rsidRPr="004C5CAA">
        <w:rPr>
          <w:rFonts w:ascii="Times New Roman" w:hAnsi="Times New Roman" w:cs="Times New Roman"/>
          <w:sz w:val="24"/>
          <w:szCs w:val="24"/>
        </w:rPr>
        <w:t xml:space="preserve">class attendance was recorded on a daily basis as No. 18 at page 2 of the register and her age was declared as 15 years. </w:t>
      </w:r>
      <w:r w:rsidR="00B058BB" w:rsidRPr="004C5CAA">
        <w:rPr>
          <w:rFonts w:ascii="Times New Roman" w:hAnsi="Times New Roman" w:cs="Times New Roman"/>
          <w:sz w:val="24"/>
          <w:szCs w:val="24"/>
        </w:rPr>
        <w:t xml:space="preserve">In his unsworn statement, the accused did not address this issue directly. </w:t>
      </w:r>
      <w:r w:rsidR="00635C42" w:rsidRPr="004C5CAA">
        <w:rPr>
          <w:rFonts w:ascii="Times New Roman" w:hAnsi="Times New Roman" w:cs="Times New Roman"/>
          <w:sz w:val="24"/>
          <w:szCs w:val="24"/>
        </w:rPr>
        <w:t xml:space="preserve">Counsel for the accused </w:t>
      </w:r>
      <w:r w:rsidR="00B058BB" w:rsidRPr="004C5CAA">
        <w:rPr>
          <w:rFonts w:ascii="Times New Roman" w:hAnsi="Times New Roman" w:cs="Times New Roman"/>
          <w:sz w:val="24"/>
          <w:szCs w:val="24"/>
        </w:rPr>
        <w:t>though</w:t>
      </w:r>
      <w:r w:rsidR="00635C42" w:rsidRPr="004C5CAA">
        <w:rPr>
          <w:rFonts w:ascii="Times New Roman" w:hAnsi="Times New Roman" w:cs="Times New Roman"/>
          <w:sz w:val="24"/>
          <w:szCs w:val="24"/>
        </w:rPr>
        <w:t xml:space="preserve"> contest</w:t>
      </w:r>
      <w:r w:rsidR="00B058BB" w:rsidRPr="004C5CAA">
        <w:rPr>
          <w:rFonts w:ascii="Times New Roman" w:hAnsi="Times New Roman" w:cs="Times New Roman"/>
          <w:sz w:val="24"/>
          <w:szCs w:val="24"/>
        </w:rPr>
        <w:t>s</w:t>
      </w:r>
      <w:r w:rsidR="00635C42" w:rsidRPr="004C5CAA">
        <w:rPr>
          <w:rFonts w:ascii="Times New Roman" w:hAnsi="Times New Roman" w:cs="Times New Roman"/>
          <w:sz w:val="24"/>
          <w:szCs w:val="24"/>
        </w:rPr>
        <w:t xml:space="preserve"> this ingredient in her final submissions</w:t>
      </w:r>
      <w:r w:rsidR="00B058BB" w:rsidRPr="004C5CAA">
        <w:rPr>
          <w:rFonts w:ascii="Times New Roman" w:hAnsi="Times New Roman" w:cs="Times New Roman"/>
          <w:sz w:val="24"/>
          <w:szCs w:val="24"/>
        </w:rPr>
        <w:t xml:space="preserve"> on grounds that the victim’s father did not appear to be sure of her age and there was no medical or other documentary proof to corroborate his testimony yet court was unable to observe her since she </w:t>
      </w:r>
      <w:r w:rsidR="00B058BB" w:rsidRPr="004C5CAA">
        <w:rPr>
          <w:rFonts w:ascii="Times New Roman" w:hAnsi="Times New Roman" w:cs="Times New Roman"/>
          <w:sz w:val="24"/>
          <w:szCs w:val="24"/>
        </w:rPr>
        <w:lastRenderedPageBreak/>
        <w:t>was not called as a witness</w:t>
      </w:r>
      <w:r w:rsidR="00635C42" w:rsidRPr="004C5CAA">
        <w:rPr>
          <w:rFonts w:ascii="Times New Roman" w:hAnsi="Times New Roman" w:cs="Times New Roman"/>
          <w:sz w:val="24"/>
          <w:szCs w:val="24"/>
        </w:rPr>
        <w:t>.</w:t>
      </w:r>
      <w:r w:rsidR="00B058BB" w:rsidRPr="004C5CAA">
        <w:rPr>
          <w:rFonts w:ascii="Times New Roman" w:hAnsi="Times New Roman" w:cs="Times New Roman"/>
          <w:sz w:val="24"/>
          <w:szCs w:val="24"/>
        </w:rPr>
        <w:t xml:space="preserve"> </w:t>
      </w:r>
      <w:r w:rsidRPr="004C5CAA">
        <w:rPr>
          <w:rFonts w:ascii="Times New Roman" w:hAnsi="Times New Roman" w:cs="Times New Roman"/>
          <w:sz w:val="24"/>
          <w:szCs w:val="24"/>
        </w:rPr>
        <w:t>I have considered this evidence and find that</w:t>
      </w:r>
      <w:r w:rsidR="00B058BB" w:rsidRPr="004C5CAA">
        <w:rPr>
          <w:rFonts w:ascii="Times New Roman" w:hAnsi="Times New Roman" w:cs="Times New Roman"/>
          <w:sz w:val="24"/>
          <w:szCs w:val="24"/>
        </w:rPr>
        <w:t xml:space="preserve"> it has been proved beyond reasonable doubt that by 29</w:t>
      </w:r>
      <w:r w:rsidR="00B058BB" w:rsidRPr="004C5CAA">
        <w:rPr>
          <w:rFonts w:ascii="Times New Roman" w:hAnsi="Times New Roman" w:cs="Times New Roman"/>
          <w:sz w:val="24"/>
          <w:szCs w:val="24"/>
          <w:vertAlign w:val="superscript"/>
        </w:rPr>
        <w:t>th</w:t>
      </w:r>
      <w:r w:rsidR="00B058BB" w:rsidRPr="004C5CAA">
        <w:rPr>
          <w:rFonts w:ascii="Times New Roman" w:hAnsi="Times New Roman" w:cs="Times New Roman"/>
          <w:sz w:val="24"/>
          <w:szCs w:val="24"/>
        </w:rPr>
        <w:t xml:space="preserve"> December 2014, </w:t>
      </w:r>
      <w:proofErr w:type="spellStart"/>
      <w:r w:rsidR="004C5E9A" w:rsidRPr="004C5CAA">
        <w:rPr>
          <w:rFonts w:ascii="Times New Roman" w:hAnsi="Times New Roman" w:cs="Times New Roman"/>
          <w:sz w:val="24"/>
          <w:szCs w:val="24"/>
        </w:rPr>
        <w:t>Angucia</w:t>
      </w:r>
      <w:proofErr w:type="spellEnd"/>
      <w:r w:rsidR="00B058BB" w:rsidRPr="004C5CAA">
        <w:rPr>
          <w:rFonts w:ascii="Times New Roman" w:hAnsi="Times New Roman" w:cs="Times New Roman"/>
          <w:sz w:val="24"/>
          <w:szCs w:val="24"/>
        </w:rPr>
        <w:t xml:space="preserve"> Molly, was a girl under the age of eighteen years.</w:t>
      </w:r>
    </w:p>
    <w:p w:rsidR="0057555A" w:rsidRPr="004C5CAA" w:rsidRDefault="008C69D7"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The next ingredient requires proof that </w:t>
      </w:r>
      <w:r w:rsidR="004157E3" w:rsidRPr="004C5CAA">
        <w:rPr>
          <w:rFonts w:ascii="Times New Roman" w:hAnsi="Times New Roman" w:cs="Times New Roman"/>
          <w:sz w:val="24"/>
          <w:szCs w:val="24"/>
        </w:rPr>
        <w:t>a sexual act was performed on the victim.</w:t>
      </w:r>
      <w:r w:rsidRPr="004C5CAA">
        <w:rPr>
          <w:rFonts w:ascii="Times New Roman" w:hAnsi="Times New Roman" w:cs="Times New Roman"/>
          <w:sz w:val="24"/>
          <w:szCs w:val="24"/>
        </w:rPr>
        <w:t xml:space="preserve"> </w:t>
      </w:r>
      <w:r w:rsidR="00F041C0" w:rsidRPr="004C5CAA">
        <w:rPr>
          <w:rFonts w:ascii="Times New Roman" w:hAnsi="Times New Roman" w:cs="Times New Roman"/>
          <w:sz w:val="24"/>
          <w:szCs w:val="24"/>
        </w:rPr>
        <w:t>One of the definitions of a s</w:t>
      </w:r>
      <w:r w:rsidR="00027E7E" w:rsidRPr="004C5CAA">
        <w:rPr>
          <w:rFonts w:ascii="Times New Roman" w:hAnsi="Times New Roman" w:cs="Times New Roman"/>
          <w:sz w:val="24"/>
          <w:szCs w:val="24"/>
        </w:rPr>
        <w:t xml:space="preserve">exual </w:t>
      </w:r>
      <w:r w:rsidR="00F041C0" w:rsidRPr="004C5CAA">
        <w:rPr>
          <w:rFonts w:ascii="Times New Roman" w:hAnsi="Times New Roman" w:cs="Times New Roman"/>
          <w:sz w:val="24"/>
          <w:szCs w:val="24"/>
        </w:rPr>
        <w:t xml:space="preserve">act under section 197 of the </w:t>
      </w:r>
      <w:r w:rsidR="00F041C0" w:rsidRPr="004C5CAA">
        <w:rPr>
          <w:rFonts w:ascii="Times New Roman" w:hAnsi="Times New Roman" w:cs="Times New Roman"/>
          <w:i/>
          <w:sz w:val="24"/>
          <w:szCs w:val="24"/>
        </w:rPr>
        <w:t>Penal Code Act</w:t>
      </w:r>
      <w:r w:rsidR="00F041C0" w:rsidRPr="004C5CAA">
        <w:rPr>
          <w:rFonts w:ascii="Times New Roman" w:hAnsi="Times New Roman" w:cs="Times New Roman"/>
          <w:sz w:val="24"/>
          <w:szCs w:val="24"/>
        </w:rPr>
        <w:t xml:space="preserve"> is</w:t>
      </w:r>
      <w:r w:rsidR="00027E7E" w:rsidRPr="004C5CAA">
        <w:rPr>
          <w:rFonts w:ascii="Times New Roman" w:hAnsi="Times New Roman" w:cs="Times New Roman"/>
          <w:sz w:val="24"/>
          <w:szCs w:val="24"/>
        </w:rPr>
        <w:t xml:space="preserve"> penetration of the vagina, however slight, of any person by a sexual organ. </w:t>
      </w:r>
      <w:r w:rsidR="00F041C0" w:rsidRPr="004C5CAA">
        <w:rPr>
          <w:rFonts w:ascii="Times New Roman" w:hAnsi="Times New Roman" w:cs="Times New Roman"/>
          <w:sz w:val="24"/>
          <w:szCs w:val="24"/>
        </w:rPr>
        <w:t xml:space="preserve">This ingredient is ordinarily proved by the direct evidence of the victim, but may also be proved by circumstantial and medical evidence. </w:t>
      </w:r>
      <w:r w:rsidR="00E92E2A" w:rsidRPr="004C5CAA">
        <w:rPr>
          <w:rFonts w:ascii="Times New Roman" w:hAnsi="Times New Roman" w:cs="Times New Roman"/>
          <w:sz w:val="24"/>
          <w:szCs w:val="24"/>
        </w:rPr>
        <w:t>In the instant case, the victim did not testify since PW2 (</w:t>
      </w:r>
      <w:proofErr w:type="spellStart"/>
      <w:r w:rsidR="00E92E2A" w:rsidRPr="004C5CAA">
        <w:rPr>
          <w:rFonts w:ascii="Times New Roman" w:hAnsi="Times New Roman" w:cs="Times New Roman"/>
          <w:sz w:val="24"/>
          <w:szCs w:val="24"/>
        </w:rPr>
        <w:t>Ezati</w:t>
      </w:r>
      <w:proofErr w:type="spellEnd"/>
      <w:r w:rsidR="00E92E2A" w:rsidRPr="004C5CAA">
        <w:rPr>
          <w:rFonts w:ascii="Times New Roman" w:hAnsi="Times New Roman" w:cs="Times New Roman"/>
          <w:sz w:val="24"/>
          <w:szCs w:val="24"/>
        </w:rPr>
        <w:t xml:space="preserve"> Mohammed Bashir), her paternal uncle, explained that she now lives with a maternal uncle at an unknown place in the Democratic Republic of Congo. In the absence of direct evidence of the victim and any medical evidence, the prosecution re</w:t>
      </w:r>
      <w:r w:rsidR="00675F60" w:rsidRPr="004C5CAA">
        <w:rPr>
          <w:rFonts w:ascii="Times New Roman" w:hAnsi="Times New Roman" w:cs="Times New Roman"/>
          <w:sz w:val="24"/>
          <w:szCs w:val="24"/>
        </w:rPr>
        <w:t>lies on circumstantial evidence as follows; P.W.1 (</w:t>
      </w:r>
      <w:proofErr w:type="spellStart"/>
      <w:r w:rsidR="00675F60" w:rsidRPr="004C5CAA">
        <w:rPr>
          <w:rFonts w:ascii="Times New Roman" w:hAnsi="Times New Roman" w:cs="Times New Roman"/>
          <w:sz w:val="24"/>
          <w:szCs w:val="24"/>
        </w:rPr>
        <w:t>Ezama</w:t>
      </w:r>
      <w:proofErr w:type="spellEnd"/>
      <w:r w:rsidR="00675F60" w:rsidRPr="004C5CAA">
        <w:rPr>
          <w:rFonts w:ascii="Times New Roman" w:hAnsi="Times New Roman" w:cs="Times New Roman"/>
          <w:sz w:val="24"/>
          <w:szCs w:val="24"/>
        </w:rPr>
        <w:t xml:space="preserve"> Isaac) the father of the victim, said that he daughter went missing during April 2015. The next time she got a hint of her whereabouts was when he was told she was admitted in the maternity ward of </w:t>
      </w:r>
      <w:proofErr w:type="spellStart"/>
      <w:r w:rsidR="00675F60" w:rsidRPr="004C5CAA">
        <w:rPr>
          <w:rFonts w:ascii="Times New Roman" w:hAnsi="Times New Roman" w:cs="Times New Roman"/>
          <w:sz w:val="24"/>
          <w:szCs w:val="24"/>
        </w:rPr>
        <w:t>Maracha</w:t>
      </w:r>
      <w:proofErr w:type="spellEnd"/>
      <w:r w:rsidR="00675F60" w:rsidRPr="004C5CAA">
        <w:rPr>
          <w:rFonts w:ascii="Times New Roman" w:hAnsi="Times New Roman" w:cs="Times New Roman"/>
          <w:sz w:val="24"/>
          <w:szCs w:val="24"/>
        </w:rPr>
        <w:t xml:space="preserve"> Hospital and he found her name in the admissions register. She later that year gave birth to a </w:t>
      </w:r>
      <w:r w:rsidR="00762A74" w:rsidRPr="004C5CAA">
        <w:rPr>
          <w:rFonts w:ascii="Times New Roman" w:hAnsi="Times New Roman" w:cs="Times New Roman"/>
          <w:sz w:val="24"/>
          <w:szCs w:val="24"/>
        </w:rPr>
        <w:t>baby</w:t>
      </w:r>
      <w:r w:rsidR="00675F60" w:rsidRPr="004C5CAA">
        <w:rPr>
          <w:rFonts w:ascii="Times New Roman" w:hAnsi="Times New Roman" w:cs="Times New Roman"/>
          <w:sz w:val="24"/>
          <w:szCs w:val="24"/>
        </w:rPr>
        <w:t xml:space="preserve"> girl</w:t>
      </w:r>
      <w:r w:rsidR="00762A74" w:rsidRPr="004C5CAA">
        <w:rPr>
          <w:rFonts w:ascii="Times New Roman" w:hAnsi="Times New Roman" w:cs="Times New Roman"/>
          <w:sz w:val="24"/>
          <w:szCs w:val="24"/>
        </w:rPr>
        <w:t>. PW2 (</w:t>
      </w:r>
      <w:proofErr w:type="spellStart"/>
      <w:r w:rsidR="00762A74" w:rsidRPr="004C5CAA">
        <w:rPr>
          <w:rFonts w:ascii="Times New Roman" w:hAnsi="Times New Roman" w:cs="Times New Roman"/>
          <w:sz w:val="24"/>
          <w:szCs w:val="24"/>
        </w:rPr>
        <w:t>Ezati</w:t>
      </w:r>
      <w:proofErr w:type="spellEnd"/>
      <w:r w:rsidR="00762A74" w:rsidRPr="004C5CAA">
        <w:rPr>
          <w:rFonts w:ascii="Times New Roman" w:hAnsi="Times New Roman" w:cs="Times New Roman"/>
          <w:sz w:val="24"/>
          <w:szCs w:val="24"/>
        </w:rPr>
        <w:t xml:space="preserve"> Mohammed Bashir), her paternal uncle said the girl was missing for the period between 18</w:t>
      </w:r>
      <w:r w:rsidR="00762A74" w:rsidRPr="004C5CAA">
        <w:rPr>
          <w:rFonts w:ascii="Times New Roman" w:hAnsi="Times New Roman" w:cs="Times New Roman"/>
          <w:sz w:val="24"/>
          <w:szCs w:val="24"/>
          <w:vertAlign w:val="superscript"/>
        </w:rPr>
        <w:t>th</w:t>
      </w:r>
      <w:r w:rsidR="00762A74" w:rsidRPr="004C5CAA">
        <w:rPr>
          <w:rFonts w:ascii="Times New Roman" w:hAnsi="Times New Roman" w:cs="Times New Roman"/>
          <w:sz w:val="24"/>
          <w:szCs w:val="24"/>
        </w:rPr>
        <w:t xml:space="preserve"> April and 18</w:t>
      </w:r>
      <w:r w:rsidR="00762A74" w:rsidRPr="004C5CAA">
        <w:rPr>
          <w:rFonts w:ascii="Times New Roman" w:hAnsi="Times New Roman" w:cs="Times New Roman"/>
          <w:sz w:val="24"/>
          <w:szCs w:val="24"/>
          <w:vertAlign w:val="superscript"/>
        </w:rPr>
        <w:t>th</w:t>
      </w:r>
      <w:r w:rsidR="00762A74" w:rsidRPr="004C5CAA">
        <w:rPr>
          <w:rFonts w:ascii="Times New Roman" w:hAnsi="Times New Roman" w:cs="Times New Roman"/>
          <w:sz w:val="24"/>
          <w:szCs w:val="24"/>
        </w:rPr>
        <w:t xml:space="preserve"> July 2015. When she was found, he saw that she was pregnant. </w:t>
      </w:r>
      <w:r w:rsidR="00EA2224" w:rsidRPr="004C5CAA">
        <w:rPr>
          <w:rFonts w:ascii="Times New Roman" w:hAnsi="Times New Roman" w:cs="Times New Roman"/>
          <w:sz w:val="24"/>
          <w:szCs w:val="24"/>
        </w:rPr>
        <w:t xml:space="preserve">P.W.5 (SPC </w:t>
      </w:r>
      <w:proofErr w:type="spellStart"/>
      <w:r w:rsidR="00EA2224" w:rsidRPr="004C5CAA">
        <w:rPr>
          <w:rFonts w:ascii="Times New Roman" w:hAnsi="Times New Roman" w:cs="Times New Roman"/>
          <w:sz w:val="24"/>
          <w:szCs w:val="24"/>
        </w:rPr>
        <w:t>Avako</w:t>
      </w:r>
      <w:proofErr w:type="spellEnd"/>
      <w:r w:rsidR="00EA2224" w:rsidRPr="004C5CAA">
        <w:rPr>
          <w:rFonts w:ascii="Times New Roman" w:hAnsi="Times New Roman" w:cs="Times New Roman"/>
          <w:sz w:val="24"/>
          <w:szCs w:val="24"/>
        </w:rPr>
        <w:t xml:space="preserve"> Juliet) too confirmed that the girl was pregnant when she took her for medical examination. </w:t>
      </w:r>
      <w:r w:rsidR="00762A74" w:rsidRPr="004C5CAA">
        <w:rPr>
          <w:rFonts w:ascii="Times New Roman" w:hAnsi="Times New Roman" w:cs="Times New Roman"/>
          <w:sz w:val="24"/>
          <w:szCs w:val="24"/>
        </w:rPr>
        <w:t xml:space="preserve">P.W.4 (Mary </w:t>
      </w:r>
      <w:proofErr w:type="spellStart"/>
      <w:r w:rsidR="00762A74" w:rsidRPr="004C5CAA">
        <w:rPr>
          <w:rFonts w:ascii="Times New Roman" w:hAnsi="Times New Roman" w:cs="Times New Roman"/>
          <w:sz w:val="24"/>
          <w:szCs w:val="24"/>
        </w:rPr>
        <w:t>Ovuru</w:t>
      </w:r>
      <w:proofErr w:type="spellEnd"/>
      <w:r w:rsidR="00762A74" w:rsidRPr="004C5CAA">
        <w:rPr>
          <w:rFonts w:ascii="Times New Roman" w:hAnsi="Times New Roman" w:cs="Times New Roman"/>
          <w:sz w:val="24"/>
          <w:szCs w:val="24"/>
        </w:rPr>
        <w:t xml:space="preserve">) her mother, stated that the girl dropped out of school during April 2015 when she realized she was pregnant. The next time she saw her in June </w:t>
      </w:r>
      <w:proofErr w:type="gramStart"/>
      <w:r w:rsidR="00762A74" w:rsidRPr="004C5CAA">
        <w:rPr>
          <w:rFonts w:ascii="Times New Roman" w:hAnsi="Times New Roman" w:cs="Times New Roman"/>
          <w:sz w:val="24"/>
          <w:szCs w:val="24"/>
        </w:rPr>
        <w:t>2015,</w:t>
      </w:r>
      <w:proofErr w:type="gramEnd"/>
      <w:r w:rsidR="00762A74" w:rsidRPr="004C5CAA">
        <w:rPr>
          <w:rFonts w:ascii="Times New Roman" w:hAnsi="Times New Roman" w:cs="Times New Roman"/>
          <w:sz w:val="24"/>
          <w:szCs w:val="24"/>
        </w:rPr>
        <w:t xml:space="preserve"> she was visibly pregnant and gave birth to a baby girl on 9</w:t>
      </w:r>
      <w:r w:rsidR="00762A74" w:rsidRPr="004C5CAA">
        <w:rPr>
          <w:rFonts w:ascii="Times New Roman" w:hAnsi="Times New Roman" w:cs="Times New Roman"/>
          <w:sz w:val="24"/>
          <w:szCs w:val="24"/>
          <w:vertAlign w:val="superscript"/>
        </w:rPr>
        <w:t>th</w:t>
      </w:r>
      <w:r w:rsidR="00762A74" w:rsidRPr="004C5CAA">
        <w:rPr>
          <w:rFonts w:ascii="Times New Roman" w:hAnsi="Times New Roman" w:cs="Times New Roman"/>
          <w:sz w:val="24"/>
          <w:szCs w:val="24"/>
        </w:rPr>
        <w:t xml:space="preserve"> October 2015</w:t>
      </w:r>
      <w:r w:rsidR="00EA2224" w:rsidRPr="004C5CAA">
        <w:rPr>
          <w:rFonts w:ascii="Times New Roman" w:hAnsi="Times New Roman" w:cs="Times New Roman"/>
          <w:sz w:val="24"/>
          <w:szCs w:val="24"/>
        </w:rPr>
        <w:t>.</w:t>
      </w:r>
      <w:r w:rsidR="00762A74" w:rsidRPr="004C5CAA">
        <w:rPr>
          <w:rFonts w:ascii="Times New Roman" w:hAnsi="Times New Roman" w:cs="Times New Roman"/>
          <w:sz w:val="24"/>
          <w:szCs w:val="24"/>
        </w:rPr>
        <w:t xml:space="preserve"> The accused denies any knowledge of the girl or the fact of her pregnancy. Counsel for the accused in her submissions argues that pregnancy does not prove sexual intercourse and since there is no evidence of pregnancy, this testimony should be rejected as hearsay. If you believe this evidence proves she was pregnant, consider whether it is possible she could have become pregnant through any other means other that sexual intercourse. </w:t>
      </w:r>
      <w:r w:rsidR="00AE527D" w:rsidRPr="004C5CAA">
        <w:rPr>
          <w:rFonts w:ascii="Times New Roman" w:hAnsi="Times New Roman" w:cs="Times New Roman"/>
          <w:sz w:val="24"/>
          <w:szCs w:val="24"/>
        </w:rPr>
        <w:t>Y</w:t>
      </w:r>
      <w:r w:rsidR="0057555A" w:rsidRPr="004C5CAA">
        <w:rPr>
          <w:rFonts w:ascii="Times New Roman" w:hAnsi="Times New Roman" w:cs="Times New Roman"/>
          <w:sz w:val="24"/>
          <w:szCs w:val="24"/>
        </w:rPr>
        <w:t>ou must evaluate the evidence</w:t>
      </w:r>
      <w:r w:rsidR="00027E7E" w:rsidRPr="004C5CAA">
        <w:rPr>
          <w:rFonts w:ascii="Times New Roman" w:hAnsi="Times New Roman" w:cs="Times New Roman"/>
          <w:sz w:val="24"/>
          <w:szCs w:val="24"/>
        </w:rPr>
        <w:t xml:space="preserve"> and draw your own conclusion.</w:t>
      </w:r>
    </w:p>
    <w:p w:rsidR="008C69D7" w:rsidRPr="004C5CAA" w:rsidRDefault="008C69D7" w:rsidP="004C5CAA">
      <w:pPr>
        <w:spacing w:after="0" w:line="360" w:lineRule="auto"/>
        <w:jc w:val="both"/>
        <w:rPr>
          <w:rFonts w:ascii="Times New Roman" w:hAnsi="Times New Roman" w:cs="Times New Roman"/>
          <w:sz w:val="24"/>
          <w:szCs w:val="24"/>
        </w:rPr>
      </w:pPr>
    </w:p>
    <w:p w:rsidR="00A059D3" w:rsidRPr="004C5CAA" w:rsidRDefault="008C69D7"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The prosecution is further required to prove that </w:t>
      </w:r>
      <w:r w:rsidR="004F6268" w:rsidRPr="004C5CAA">
        <w:rPr>
          <w:rFonts w:ascii="Times New Roman" w:hAnsi="Times New Roman" w:cs="Times New Roman"/>
          <w:sz w:val="24"/>
          <w:szCs w:val="24"/>
        </w:rPr>
        <w:t>the accused was a person in authority over the victim</w:t>
      </w:r>
      <w:r w:rsidR="0056197F" w:rsidRPr="004C5CAA">
        <w:rPr>
          <w:rFonts w:ascii="Times New Roman" w:hAnsi="Times New Roman" w:cs="Times New Roman"/>
          <w:sz w:val="24"/>
          <w:szCs w:val="24"/>
        </w:rPr>
        <w:t>. “</w:t>
      </w:r>
      <w:r w:rsidR="00547B46" w:rsidRPr="004C5CAA">
        <w:rPr>
          <w:rFonts w:ascii="Times New Roman" w:hAnsi="Times New Roman" w:cs="Times New Roman"/>
          <w:sz w:val="24"/>
          <w:szCs w:val="24"/>
        </w:rPr>
        <w:t xml:space="preserve">A person in authority” is not defined by the </w:t>
      </w:r>
      <w:r w:rsidR="00C82766" w:rsidRPr="004C5CAA">
        <w:rPr>
          <w:rFonts w:ascii="Times New Roman" w:hAnsi="Times New Roman" w:cs="Times New Roman"/>
          <w:i/>
          <w:sz w:val="24"/>
          <w:szCs w:val="24"/>
        </w:rPr>
        <w:t>Penal Code Act</w:t>
      </w:r>
      <w:r w:rsidR="00C82766" w:rsidRPr="004C5CAA">
        <w:rPr>
          <w:rFonts w:ascii="Times New Roman" w:hAnsi="Times New Roman" w:cs="Times New Roman"/>
          <w:sz w:val="24"/>
          <w:szCs w:val="24"/>
        </w:rPr>
        <w:t xml:space="preserve">. According to Article 28 (12) of the </w:t>
      </w:r>
      <w:r w:rsidR="00C82766" w:rsidRPr="004C5CAA">
        <w:rPr>
          <w:rFonts w:ascii="Times New Roman" w:hAnsi="Times New Roman" w:cs="Times New Roman"/>
          <w:i/>
          <w:sz w:val="24"/>
          <w:szCs w:val="24"/>
        </w:rPr>
        <w:t>Constitution of the Republic of Uganda</w:t>
      </w:r>
      <w:r w:rsidR="00C82766" w:rsidRPr="004C5CAA">
        <w:rPr>
          <w:rFonts w:ascii="Times New Roman" w:hAnsi="Times New Roman" w:cs="Times New Roman"/>
          <w:sz w:val="24"/>
          <w:szCs w:val="24"/>
        </w:rPr>
        <w:t>,</w:t>
      </w:r>
      <w:r w:rsidR="00C82766" w:rsidRPr="004C5CAA">
        <w:rPr>
          <w:rFonts w:ascii="Times New Roman" w:hAnsi="Times New Roman" w:cs="Times New Roman"/>
          <w:i/>
          <w:sz w:val="24"/>
          <w:szCs w:val="24"/>
        </w:rPr>
        <w:t xml:space="preserve"> 1995</w:t>
      </w:r>
      <w:r w:rsidR="00C82766" w:rsidRPr="004C5CAA">
        <w:rPr>
          <w:rFonts w:ascii="Times New Roman" w:hAnsi="Times New Roman" w:cs="Times New Roman"/>
          <w:sz w:val="24"/>
          <w:szCs w:val="24"/>
        </w:rPr>
        <w:t xml:space="preserve"> except for contempt of court, no person should be convicted of a criminal offence unless the offence is defined and the penalty for it </w:t>
      </w:r>
      <w:r w:rsidR="00C82766" w:rsidRPr="004C5CAA">
        <w:rPr>
          <w:rFonts w:ascii="Times New Roman" w:hAnsi="Times New Roman" w:cs="Times New Roman"/>
          <w:sz w:val="24"/>
          <w:szCs w:val="24"/>
        </w:rPr>
        <w:lastRenderedPageBreak/>
        <w:t>prescribed by law. This provision, otherwise known as the principle of legality (</w:t>
      </w:r>
      <w:proofErr w:type="spellStart"/>
      <w:r w:rsidR="00A059D3" w:rsidRPr="004C5CAA">
        <w:rPr>
          <w:rFonts w:ascii="Times New Roman" w:hAnsi="Times New Roman" w:cs="Times New Roman"/>
          <w:i/>
          <w:sz w:val="24"/>
          <w:szCs w:val="24"/>
        </w:rPr>
        <w:t>nullum</w:t>
      </w:r>
      <w:proofErr w:type="spellEnd"/>
      <w:r w:rsidR="00A059D3" w:rsidRPr="004C5CAA">
        <w:rPr>
          <w:rFonts w:ascii="Times New Roman" w:hAnsi="Times New Roman" w:cs="Times New Roman"/>
          <w:i/>
          <w:sz w:val="24"/>
          <w:szCs w:val="24"/>
        </w:rPr>
        <w:t xml:space="preserve"> </w:t>
      </w:r>
      <w:proofErr w:type="spellStart"/>
      <w:r w:rsidR="00A059D3" w:rsidRPr="004C5CAA">
        <w:rPr>
          <w:rFonts w:ascii="Times New Roman" w:hAnsi="Times New Roman" w:cs="Times New Roman"/>
          <w:i/>
          <w:sz w:val="24"/>
          <w:szCs w:val="24"/>
        </w:rPr>
        <w:t>crimen</w:t>
      </w:r>
      <w:proofErr w:type="spellEnd"/>
      <w:r w:rsidR="00A059D3" w:rsidRPr="004C5CAA">
        <w:rPr>
          <w:rFonts w:ascii="Times New Roman" w:hAnsi="Times New Roman" w:cs="Times New Roman"/>
          <w:i/>
          <w:sz w:val="24"/>
          <w:szCs w:val="24"/>
        </w:rPr>
        <w:t xml:space="preserve">, </w:t>
      </w:r>
      <w:proofErr w:type="spellStart"/>
      <w:r w:rsidR="00A059D3" w:rsidRPr="004C5CAA">
        <w:rPr>
          <w:rFonts w:ascii="Times New Roman" w:hAnsi="Times New Roman" w:cs="Times New Roman"/>
          <w:i/>
          <w:sz w:val="24"/>
          <w:szCs w:val="24"/>
        </w:rPr>
        <w:t>nulla</w:t>
      </w:r>
      <w:proofErr w:type="spellEnd"/>
      <w:r w:rsidR="00A059D3" w:rsidRPr="004C5CAA">
        <w:rPr>
          <w:rFonts w:ascii="Times New Roman" w:hAnsi="Times New Roman" w:cs="Times New Roman"/>
          <w:i/>
          <w:sz w:val="24"/>
          <w:szCs w:val="24"/>
        </w:rPr>
        <w:t xml:space="preserve"> </w:t>
      </w:r>
      <w:proofErr w:type="spellStart"/>
      <w:r w:rsidR="00A059D3" w:rsidRPr="004C5CAA">
        <w:rPr>
          <w:rFonts w:ascii="Times New Roman" w:hAnsi="Times New Roman" w:cs="Times New Roman"/>
          <w:i/>
          <w:sz w:val="24"/>
          <w:szCs w:val="24"/>
        </w:rPr>
        <w:t>poena</w:t>
      </w:r>
      <w:proofErr w:type="spellEnd"/>
      <w:r w:rsidR="00A059D3" w:rsidRPr="004C5CAA">
        <w:rPr>
          <w:rFonts w:ascii="Times New Roman" w:hAnsi="Times New Roman" w:cs="Times New Roman"/>
          <w:i/>
          <w:sz w:val="24"/>
          <w:szCs w:val="24"/>
        </w:rPr>
        <w:t xml:space="preserve"> </w:t>
      </w:r>
      <w:r w:rsidR="00C82766" w:rsidRPr="004C5CAA">
        <w:rPr>
          <w:rFonts w:ascii="Times New Roman" w:hAnsi="Times New Roman" w:cs="Times New Roman"/>
          <w:i/>
          <w:sz w:val="24"/>
          <w:szCs w:val="24"/>
        </w:rPr>
        <w:t xml:space="preserve">sine </w:t>
      </w:r>
      <w:proofErr w:type="spellStart"/>
      <w:r w:rsidR="00C82766" w:rsidRPr="004C5CAA">
        <w:rPr>
          <w:rFonts w:ascii="Times New Roman" w:hAnsi="Times New Roman" w:cs="Times New Roman"/>
          <w:i/>
          <w:sz w:val="24"/>
          <w:szCs w:val="24"/>
        </w:rPr>
        <w:t>lege</w:t>
      </w:r>
      <w:proofErr w:type="spellEnd"/>
      <w:r w:rsidR="00C82766" w:rsidRPr="004C5CAA">
        <w:rPr>
          <w:rFonts w:ascii="Times New Roman" w:hAnsi="Times New Roman" w:cs="Times New Roman"/>
          <w:sz w:val="24"/>
          <w:szCs w:val="24"/>
        </w:rPr>
        <w:t>), imposes a duty on Parliament to pass penal laws that are clear and unambiguous (</w:t>
      </w:r>
      <w:proofErr w:type="spellStart"/>
      <w:r w:rsidR="00C82766" w:rsidRPr="004C5CAA">
        <w:rPr>
          <w:rFonts w:ascii="Times New Roman" w:hAnsi="Times New Roman" w:cs="Times New Roman"/>
          <w:i/>
          <w:sz w:val="24"/>
          <w:szCs w:val="24"/>
        </w:rPr>
        <w:t>nullum</w:t>
      </w:r>
      <w:proofErr w:type="spellEnd"/>
      <w:r w:rsidR="00C82766" w:rsidRPr="004C5CAA">
        <w:rPr>
          <w:rFonts w:ascii="Times New Roman" w:hAnsi="Times New Roman" w:cs="Times New Roman"/>
          <w:i/>
          <w:sz w:val="24"/>
          <w:szCs w:val="24"/>
        </w:rPr>
        <w:t xml:space="preserve"> </w:t>
      </w:r>
      <w:proofErr w:type="spellStart"/>
      <w:r w:rsidR="00C82766" w:rsidRPr="004C5CAA">
        <w:rPr>
          <w:rFonts w:ascii="Times New Roman" w:hAnsi="Times New Roman" w:cs="Times New Roman"/>
          <w:i/>
          <w:sz w:val="24"/>
          <w:szCs w:val="24"/>
        </w:rPr>
        <w:t>crimen</w:t>
      </w:r>
      <w:proofErr w:type="spellEnd"/>
      <w:r w:rsidR="00C82766" w:rsidRPr="004C5CAA">
        <w:rPr>
          <w:rFonts w:ascii="Times New Roman" w:hAnsi="Times New Roman" w:cs="Times New Roman"/>
          <w:i/>
          <w:sz w:val="24"/>
          <w:szCs w:val="24"/>
        </w:rPr>
        <w:t xml:space="preserve">, </w:t>
      </w:r>
      <w:proofErr w:type="spellStart"/>
      <w:r w:rsidR="00C82766" w:rsidRPr="004C5CAA">
        <w:rPr>
          <w:rFonts w:ascii="Times New Roman" w:hAnsi="Times New Roman" w:cs="Times New Roman"/>
          <w:i/>
          <w:sz w:val="24"/>
          <w:szCs w:val="24"/>
        </w:rPr>
        <w:t>nulla</w:t>
      </w:r>
      <w:proofErr w:type="spellEnd"/>
      <w:r w:rsidR="00C82766" w:rsidRPr="004C5CAA">
        <w:rPr>
          <w:rFonts w:ascii="Times New Roman" w:hAnsi="Times New Roman" w:cs="Times New Roman"/>
          <w:i/>
          <w:sz w:val="24"/>
          <w:szCs w:val="24"/>
        </w:rPr>
        <w:t xml:space="preserve"> </w:t>
      </w:r>
      <w:proofErr w:type="spellStart"/>
      <w:r w:rsidR="00C82766" w:rsidRPr="004C5CAA">
        <w:rPr>
          <w:rFonts w:ascii="Times New Roman" w:hAnsi="Times New Roman" w:cs="Times New Roman"/>
          <w:i/>
          <w:sz w:val="24"/>
          <w:szCs w:val="24"/>
        </w:rPr>
        <w:t>poena</w:t>
      </w:r>
      <w:proofErr w:type="spellEnd"/>
      <w:r w:rsidR="00C82766" w:rsidRPr="004C5CAA">
        <w:rPr>
          <w:rFonts w:ascii="Times New Roman" w:hAnsi="Times New Roman" w:cs="Times New Roman"/>
          <w:i/>
          <w:sz w:val="24"/>
          <w:szCs w:val="24"/>
        </w:rPr>
        <w:t xml:space="preserve"> sine </w:t>
      </w:r>
      <w:proofErr w:type="spellStart"/>
      <w:r w:rsidR="00C82766" w:rsidRPr="004C5CAA">
        <w:rPr>
          <w:rFonts w:ascii="Times New Roman" w:hAnsi="Times New Roman" w:cs="Times New Roman"/>
          <w:i/>
          <w:sz w:val="24"/>
          <w:szCs w:val="24"/>
        </w:rPr>
        <w:t>lege</w:t>
      </w:r>
      <w:proofErr w:type="spellEnd"/>
      <w:r w:rsidR="00C82766" w:rsidRPr="004C5CAA">
        <w:rPr>
          <w:rFonts w:ascii="Times New Roman" w:hAnsi="Times New Roman" w:cs="Times New Roman"/>
          <w:i/>
          <w:sz w:val="24"/>
          <w:szCs w:val="24"/>
        </w:rPr>
        <w:t xml:space="preserve"> </w:t>
      </w:r>
      <w:proofErr w:type="spellStart"/>
      <w:r w:rsidR="00C82766" w:rsidRPr="004C5CAA">
        <w:rPr>
          <w:rFonts w:ascii="Times New Roman" w:hAnsi="Times New Roman" w:cs="Times New Roman"/>
          <w:i/>
          <w:sz w:val="24"/>
          <w:szCs w:val="24"/>
        </w:rPr>
        <w:t>certa</w:t>
      </w:r>
      <w:proofErr w:type="spellEnd"/>
      <w:r w:rsidR="00C82766" w:rsidRPr="004C5CAA">
        <w:rPr>
          <w:rFonts w:ascii="Times New Roman" w:hAnsi="Times New Roman" w:cs="Times New Roman"/>
          <w:sz w:val="24"/>
          <w:szCs w:val="24"/>
        </w:rPr>
        <w:t xml:space="preserve">). </w:t>
      </w:r>
      <w:r w:rsidR="00CC6EBD" w:rsidRPr="004C5CAA">
        <w:rPr>
          <w:rFonts w:ascii="Times New Roman" w:hAnsi="Times New Roman" w:cs="Times New Roman"/>
          <w:sz w:val="24"/>
          <w:szCs w:val="24"/>
        </w:rPr>
        <w:t xml:space="preserve">The requirement of the principle of legality is that a statutory intention to abrogate or restrict a fundamental freedom or principle or to depart from the general system of law must be expressed with irresistible clearness. </w:t>
      </w:r>
      <w:r w:rsidR="00A059D3" w:rsidRPr="004C5CAA">
        <w:rPr>
          <w:rFonts w:ascii="Times New Roman" w:hAnsi="Times New Roman" w:cs="Times New Roman"/>
          <w:sz w:val="24"/>
          <w:szCs w:val="24"/>
        </w:rPr>
        <w:t>The certainty requirement postulates that the criminal conduct be defined in such a manner that the individual, if need be with the assistance of pre-existing judicial interpretations of the law</w:t>
      </w:r>
      <w:r w:rsidR="006E7E05" w:rsidRPr="004C5CAA">
        <w:rPr>
          <w:rFonts w:ascii="Times New Roman" w:hAnsi="Times New Roman" w:cs="Times New Roman"/>
          <w:sz w:val="24"/>
          <w:szCs w:val="24"/>
        </w:rPr>
        <w:t>,</w:t>
      </w:r>
      <w:r w:rsidR="00A059D3" w:rsidRPr="004C5CAA">
        <w:rPr>
          <w:rFonts w:ascii="Times New Roman" w:hAnsi="Times New Roman" w:cs="Times New Roman"/>
          <w:sz w:val="24"/>
          <w:szCs w:val="24"/>
        </w:rPr>
        <w:t xml:space="preserve"> may see from the wording of the definition of the criminal conduct which acts or omissions are prohibited.</w:t>
      </w:r>
      <w:r w:rsidR="00CC6EBD" w:rsidRPr="004C5CAA">
        <w:rPr>
          <w:rFonts w:ascii="Times New Roman" w:hAnsi="Times New Roman" w:cs="Times New Roman"/>
          <w:sz w:val="24"/>
          <w:szCs w:val="24"/>
        </w:rPr>
        <w:t xml:space="preserve"> </w:t>
      </w:r>
    </w:p>
    <w:p w:rsidR="00CC6EBD" w:rsidRPr="004C5CAA" w:rsidRDefault="00CC6EBD" w:rsidP="004C5CAA">
      <w:pPr>
        <w:spacing w:after="0" w:line="360" w:lineRule="auto"/>
        <w:jc w:val="both"/>
        <w:rPr>
          <w:rFonts w:ascii="Times New Roman" w:hAnsi="Times New Roman" w:cs="Times New Roman"/>
          <w:sz w:val="24"/>
          <w:szCs w:val="24"/>
        </w:rPr>
      </w:pPr>
    </w:p>
    <w:p w:rsidR="00A059D3" w:rsidRPr="004C5CAA" w:rsidRDefault="00A059D3" w:rsidP="004C5CAA">
      <w:pPr>
        <w:spacing w:after="0" w:line="360" w:lineRule="auto"/>
        <w:jc w:val="both"/>
        <w:rPr>
          <w:rFonts w:ascii="Times New Roman" w:eastAsia="Times New Roman" w:hAnsi="Times New Roman" w:cs="Times New Roman"/>
          <w:sz w:val="24"/>
          <w:szCs w:val="24"/>
        </w:rPr>
      </w:pPr>
      <w:r w:rsidRPr="004C5CAA">
        <w:rPr>
          <w:rFonts w:ascii="Times New Roman" w:hAnsi="Times New Roman" w:cs="Times New Roman"/>
          <w:sz w:val="24"/>
          <w:szCs w:val="24"/>
        </w:rPr>
        <w:t xml:space="preserve">This need for certainty in penal legislation has famously been observed in </w:t>
      </w:r>
      <w:r w:rsidRPr="004C5CAA">
        <w:rPr>
          <w:rFonts w:ascii="Times New Roman" w:eastAsia="Times New Roman" w:hAnsi="Times New Roman" w:cs="Times New Roman"/>
          <w:i/>
          <w:sz w:val="24"/>
          <w:szCs w:val="24"/>
        </w:rPr>
        <w:t xml:space="preserve">R v Secretary of State for the Home Department; Ex parte Simms [2000] 2 AC 115, 131 (‘Ex parte </w:t>
      </w:r>
      <w:proofErr w:type="spellStart"/>
      <w:r w:rsidRPr="004C5CAA">
        <w:rPr>
          <w:rFonts w:ascii="Times New Roman" w:eastAsia="Times New Roman" w:hAnsi="Times New Roman" w:cs="Times New Roman"/>
          <w:i/>
          <w:sz w:val="24"/>
          <w:szCs w:val="24"/>
        </w:rPr>
        <w:t>Simms’</w:t>
      </w:r>
      <w:proofErr w:type="spellEnd"/>
      <w:r w:rsidRPr="004C5CAA">
        <w:rPr>
          <w:rFonts w:ascii="Times New Roman" w:eastAsia="Times New Roman" w:hAnsi="Times New Roman" w:cs="Times New Roman"/>
          <w:sz w:val="24"/>
          <w:szCs w:val="24"/>
        </w:rPr>
        <w:t xml:space="preserve">) by Lord </w:t>
      </w:r>
      <w:proofErr w:type="gramStart"/>
      <w:r w:rsidRPr="004C5CAA">
        <w:rPr>
          <w:rFonts w:ascii="Times New Roman" w:eastAsia="Times New Roman" w:hAnsi="Times New Roman" w:cs="Times New Roman"/>
          <w:sz w:val="24"/>
          <w:szCs w:val="24"/>
        </w:rPr>
        <w:t>Hoffmann  as</w:t>
      </w:r>
      <w:proofErr w:type="gramEnd"/>
      <w:r w:rsidRPr="004C5CAA">
        <w:rPr>
          <w:rFonts w:ascii="Times New Roman" w:eastAsia="Times New Roman" w:hAnsi="Times New Roman" w:cs="Times New Roman"/>
          <w:sz w:val="24"/>
          <w:szCs w:val="24"/>
        </w:rPr>
        <w:t xml:space="preserve"> follows;</w:t>
      </w:r>
    </w:p>
    <w:p w:rsidR="00A059D3" w:rsidRPr="004C5CAA" w:rsidRDefault="00CC6EBD" w:rsidP="004C5CAA">
      <w:pPr>
        <w:spacing w:after="0" w:line="360" w:lineRule="auto"/>
        <w:ind w:left="576" w:right="576"/>
        <w:jc w:val="both"/>
        <w:rPr>
          <w:rFonts w:ascii="Times New Roman" w:eastAsia="Times New Roman" w:hAnsi="Times New Roman" w:cs="Times New Roman"/>
          <w:sz w:val="24"/>
          <w:szCs w:val="24"/>
        </w:rPr>
      </w:pPr>
      <w:r w:rsidRPr="004C5CAA">
        <w:rPr>
          <w:rFonts w:ascii="Times New Roman" w:eastAsia="Times New Roman" w:hAnsi="Times New Roman" w:cs="Times New Roman"/>
          <w:sz w:val="24"/>
          <w:szCs w:val="24"/>
        </w:rPr>
        <w:t>T</w:t>
      </w:r>
      <w:r w:rsidR="00A059D3" w:rsidRPr="004C5CAA">
        <w:rPr>
          <w:rFonts w:ascii="Times New Roman" w:eastAsia="Times New Roman" w:hAnsi="Times New Roman" w:cs="Times New Roman"/>
          <w:sz w:val="24"/>
          <w:szCs w:val="24"/>
        </w:rPr>
        <w:t xml:space="preserve">he principle of legality means that Parliament must squarely confront what it is doing and accept the political cost. Fundamental rights cannot be overridden by general or ambiguous </w:t>
      </w:r>
      <w:r w:rsidRPr="004C5CAA">
        <w:rPr>
          <w:rFonts w:ascii="Times New Roman" w:eastAsia="Times New Roman" w:hAnsi="Times New Roman" w:cs="Times New Roman"/>
          <w:sz w:val="24"/>
          <w:szCs w:val="24"/>
        </w:rPr>
        <w:t>words. This</w:t>
      </w:r>
      <w:r w:rsidR="00A059D3" w:rsidRPr="004C5CAA">
        <w:rPr>
          <w:rFonts w:ascii="Times New Roman" w:eastAsia="Times New Roman" w:hAnsi="Times New Roman" w:cs="Times New Roman"/>
          <w:sz w:val="24"/>
          <w:szCs w:val="24"/>
        </w:rPr>
        <w:t xml:space="preserve"> is because there is too great a risk that the full implications </w:t>
      </w:r>
      <w:r w:rsidRPr="004C5CAA">
        <w:rPr>
          <w:rFonts w:ascii="Times New Roman" w:eastAsia="Times New Roman" w:hAnsi="Times New Roman" w:cs="Times New Roman"/>
          <w:sz w:val="24"/>
          <w:szCs w:val="24"/>
        </w:rPr>
        <w:t>of their</w:t>
      </w:r>
      <w:r w:rsidR="00A059D3" w:rsidRPr="004C5CAA">
        <w:rPr>
          <w:rFonts w:ascii="Times New Roman" w:eastAsia="Times New Roman" w:hAnsi="Times New Roman" w:cs="Times New Roman"/>
          <w:sz w:val="24"/>
          <w:szCs w:val="24"/>
        </w:rPr>
        <w:t xml:space="preserve"> unqualified meaning may have passed unnoticed in the democratic process. In the absence of express language or necessary implication to the contrary, the courts therefore presume that even the most general words were intended to be subject to the basic rights of the individual.</w:t>
      </w:r>
    </w:p>
    <w:p w:rsidR="00CC6EBD" w:rsidRPr="004C5CAA" w:rsidRDefault="00CC6EBD" w:rsidP="004C5CAA">
      <w:pPr>
        <w:spacing w:after="0" w:line="360" w:lineRule="auto"/>
        <w:ind w:left="576" w:right="576"/>
        <w:jc w:val="both"/>
        <w:rPr>
          <w:rFonts w:ascii="Times New Roman" w:eastAsia="Times New Roman" w:hAnsi="Times New Roman" w:cs="Times New Roman"/>
          <w:sz w:val="24"/>
          <w:szCs w:val="24"/>
        </w:rPr>
      </w:pPr>
    </w:p>
    <w:p w:rsidR="00CC6EBD" w:rsidRPr="004C5CAA" w:rsidRDefault="00A059D3"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The principle of certainty is also considered to guide statutory interpretation through a rule of lenity or strict construction. </w:t>
      </w:r>
      <w:r w:rsidR="00CC6EBD" w:rsidRPr="004C5CAA">
        <w:rPr>
          <w:rFonts w:ascii="Times New Roman" w:hAnsi="Times New Roman" w:cs="Times New Roman"/>
          <w:sz w:val="24"/>
          <w:szCs w:val="24"/>
        </w:rPr>
        <w:t xml:space="preserve">The rule of lenity provides that in construing an ambiguous criminal statute, the court should resolve the ambiguity in favor of the accused. The principle is that penal statutes should be strictly construed against the government or parties seeking to enforce statutory penalties and in favor of the persons on whom penalties are sought to be imposed. The rule of lenity is an assurance that no person accused of a criminal offence will be caught off guard by broader statutory interpretations than they could reasonably anticipate. </w:t>
      </w:r>
    </w:p>
    <w:p w:rsidR="00014BD1" w:rsidRPr="004C5CAA" w:rsidRDefault="00A059D3"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This rule is sometimes misunderstood to mean that, wherever there is room for interpretation, the solution most </w:t>
      </w:r>
      <w:proofErr w:type="spellStart"/>
      <w:r w:rsidRPr="004C5CAA">
        <w:rPr>
          <w:rFonts w:ascii="Times New Roman" w:hAnsi="Times New Roman" w:cs="Times New Roman"/>
          <w:sz w:val="24"/>
          <w:szCs w:val="24"/>
        </w:rPr>
        <w:t>favourable</w:t>
      </w:r>
      <w:proofErr w:type="spellEnd"/>
      <w:r w:rsidRPr="004C5CAA">
        <w:rPr>
          <w:rFonts w:ascii="Times New Roman" w:hAnsi="Times New Roman" w:cs="Times New Roman"/>
          <w:sz w:val="24"/>
          <w:szCs w:val="24"/>
        </w:rPr>
        <w:t xml:space="preserve"> to the accused must be adopted. The effect of strict construction of the provisions of a criminal statute is rather that, where an equivocal word or ambiguous sentence </w:t>
      </w:r>
      <w:r w:rsidRPr="004C5CAA">
        <w:rPr>
          <w:rFonts w:ascii="Times New Roman" w:hAnsi="Times New Roman" w:cs="Times New Roman"/>
          <w:sz w:val="24"/>
          <w:szCs w:val="24"/>
        </w:rPr>
        <w:lastRenderedPageBreak/>
        <w:t>leaves a reasonable doubt of its meaning which the canons of construction fail to solve, the benefit of the doubt should be given to the accused and against the legislature which has failed to explain itself.</w:t>
      </w:r>
      <w:r w:rsidR="00CC6EBD" w:rsidRPr="004C5CAA">
        <w:rPr>
          <w:rFonts w:ascii="Times New Roman" w:hAnsi="Times New Roman" w:cs="Times New Roman"/>
          <w:sz w:val="24"/>
          <w:szCs w:val="24"/>
        </w:rPr>
        <w:t xml:space="preserve"> It is a rule that is reserved for those situations in which a reasonable doubt persists about a statute's intended scope</w:t>
      </w:r>
      <w:r w:rsidR="006E7E05" w:rsidRPr="004C5CAA">
        <w:rPr>
          <w:rFonts w:ascii="Times New Roman" w:hAnsi="Times New Roman" w:cs="Times New Roman"/>
          <w:sz w:val="24"/>
          <w:szCs w:val="24"/>
        </w:rPr>
        <w:t>,</w:t>
      </w:r>
      <w:r w:rsidR="00CC6EBD" w:rsidRPr="004C5CAA">
        <w:rPr>
          <w:rFonts w:ascii="Times New Roman" w:hAnsi="Times New Roman" w:cs="Times New Roman"/>
          <w:sz w:val="24"/>
          <w:szCs w:val="24"/>
        </w:rPr>
        <w:t xml:space="preserve"> even after resort to the canons of statutory interpretation.  The rule comes into operation at the end of the process of construing what the legislature has expressed, where the selection of one interpretation over another has failed to </w:t>
      </w:r>
      <w:r w:rsidR="00014BD1" w:rsidRPr="004C5CAA">
        <w:rPr>
          <w:rFonts w:ascii="Times New Roman" w:hAnsi="Times New Roman" w:cs="Times New Roman"/>
          <w:sz w:val="24"/>
          <w:szCs w:val="24"/>
        </w:rPr>
        <w:t>yield</w:t>
      </w:r>
      <w:r w:rsidR="00CC6EBD" w:rsidRPr="004C5CAA">
        <w:rPr>
          <w:rFonts w:ascii="Times New Roman" w:hAnsi="Times New Roman" w:cs="Times New Roman"/>
          <w:sz w:val="24"/>
          <w:szCs w:val="24"/>
        </w:rPr>
        <w:t xml:space="preserve"> </w:t>
      </w:r>
      <w:r w:rsidR="006E7E05" w:rsidRPr="004C5CAA">
        <w:rPr>
          <w:rFonts w:ascii="Times New Roman" w:hAnsi="Times New Roman" w:cs="Times New Roman"/>
          <w:sz w:val="24"/>
          <w:szCs w:val="24"/>
        </w:rPr>
        <w:t xml:space="preserve">a </w:t>
      </w:r>
      <w:r w:rsidR="00CC6EBD" w:rsidRPr="004C5CAA">
        <w:rPr>
          <w:rFonts w:ascii="Times New Roman" w:hAnsi="Times New Roman" w:cs="Times New Roman"/>
          <w:sz w:val="24"/>
          <w:szCs w:val="24"/>
        </w:rPr>
        <w:t>single best reading</w:t>
      </w:r>
      <w:r w:rsidR="00014BD1" w:rsidRPr="004C5CAA">
        <w:rPr>
          <w:rFonts w:ascii="Times New Roman" w:hAnsi="Times New Roman" w:cs="Times New Roman"/>
          <w:sz w:val="24"/>
          <w:szCs w:val="24"/>
        </w:rPr>
        <w:t>. Whereas it is the core interpretive duty of the courts to give words of a statutory provision the meaning that the legislature is taken to have intended them to have, the rule of lenity is a guarantee that courts will go no further than the legislature intended in interpreting criminal prohibitions, thus preserving the legislative supremacy of Parliament.</w:t>
      </w:r>
    </w:p>
    <w:p w:rsidR="00014BD1" w:rsidRPr="004C5CAA" w:rsidRDefault="00547B46"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I</w:t>
      </w:r>
      <w:r w:rsidR="00014BD1" w:rsidRPr="004C5CAA">
        <w:rPr>
          <w:rFonts w:ascii="Times New Roman" w:hAnsi="Times New Roman" w:cs="Times New Roman"/>
          <w:sz w:val="24"/>
          <w:szCs w:val="24"/>
        </w:rPr>
        <w:t>t is for that reason that I have</w:t>
      </w:r>
      <w:r w:rsidRPr="004C5CAA">
        <w:rPr>
          <w:rFonts w:ascii="Times New Roman" w:hAnsi="Times New Roman" w:cs="Times New Roman"/>
          <w:sz w:val="24"/>
          <w:szCs w:val="24"/>
        </w:rPr>
        <w:t xml:space="preserve"> chosen to give it both a mischief and purposive interpretation. In th</w:t>
      </w:r>
      <w:r w:rsidR="006E7E05" w:rsidRPr="004C5CAA">
        <w:rPr>
          <w:rFonts w:ascii="Times New Roman" w:hAnsi="Times New Roman" w:cs="Times New Roman"/>
          <w:sz w:val="24"/>
          <w:szCs w:val="24"/>
        </w:rPr>
        <w:t xml:space="preserve">at context, for purposes of </w:t>
      </w:r>
      <w:r w:rsidRPr="004C5CAA">
        <w:rPr>
          <w:rFonts w:ascii="Times New Roman" w:hAnsi="Times New Roman" w:cs="Times New Roman"/>
          <w:sz w:val="24"/>
          <w:szCs w:val="24"/>
        </w:rPr>
        <w:t xml:space="preserve">section 129 (4) (c) of the </w:t>
      </w:r>
      <w:r w:rsidRPr="004C5CAA">
        <w:rPr>
          <w:rFonts w:ascii="Times New Roman" w:hAnsi="Times New Roman" w:cs="Times New Roman"/>
          <w:i/>
          <w:sz w:val="24"/>
          <w:szCs w:val="24"/>
        </w:rPr>
        <w:t>Penal Code Act</w:t>
      </w:r>
      <w:r w:rsidRPr="004C5CAA">
        <w:rPr>
          <w:rFonts w:ascii="Times New Roman" w:hAnsi="Times New Roman" w:cs="Times New Roman"/>
          <w:sz w:val="24"/>
          <w:szCs w:val="24"/>
        </w:rPr>
        <w:t>, a</w:t>
      </w:r>
      <w:r w:rsidR="00CD394C" w:rsidRPr="004C5CAA">
        <w:rPr>
          <w:rFonts w:ascii="Times New Roman" w:hAnsi="Times New Roman" w:cs="Times New Roman"/>
          <w:sz w:val="24"/>
          <w:szCs w:val="24"/>
        </w:rPr>
        <w:t xml:space="preserve"> person in authority means any person acting in </w:t>
      </w:r>
      <w:r w:rsidR="00CD394C" w:rsidRPr="004C5CAA">
        <w:rPr>
          <w:rFonts w:ascii="Times New Roman" w:hAnsi="Times New Roman" w:cs="Times New Roman"/>
          <w:i/>
          <w:sz w:val="24"/>
          <w:szCs w:val="24"/>
        </w:rPr>
        <w:t>loco parentis</w:t>
      </w:r>
      <w:r w:rsidR="00CD394C" w:rsidRPr="004C5CAA">
        <w:rPr>
          <w:rFonts w:ascii="Times New Roman" w:hAnsi="Times New Roman" w:cs="Times New Roman"/>
          <w:sz w:val="24"/>
          <w:szCs w:val="24"/>
        </w:rPr>
        <w:t xml:space="preserve"> (in place of parent or parents) to the victim, or any person responsible for the education, supervision or welfare of the </w:t>
      </w:r>
      <w:r w:rsidR="00014BD1" w:rsidRPr="004C5CAA">
        <w:rPr>
          <w:rFonts w:ascii="Times New Roman" w:hAnsi="Times New Roman" w:cs="Times New Roman"/>
          <w:sz w:val="24"/>
          <w:szCs w:val="24"/>
        </w:rPr>
        <w:t>child</w:t>
      </w:r>
      <w:r w:rsidRPr="004C5CAA">
        <w:rPr>
          <w:rFonts w:ascii="Times New Roman" w:hAnsi="Times New Roman" w:cs="Times New Roman"/>
          <w:sz w:val="24"/>
          <w:szCs w:val="24"/>
        </w:rPr>
        <w:t xml:space="preserve"> and</w:t>
      </w:r>
      <w:r w:rsidR="00B8034F" w:rsidRPr="004C5CAA">
        <w:rPr>
          <w:rFonts w:ascii="Times New Roman" w:hAnsi="Times New Roman" w:cs="Times New Roman"/>
          <w:sz w:val="24"/>
          <w:szCs w:val="24"/>
        </w:rPr>
        <w:t xml:space="preserve"> persons in a fiduciary relationship</w:t>
      </w:r>
      <w:r w:rsidR="00814328" w:rsidRPr="004C5CAA">
        <w:rPr>
          <w:rFonts w:ascii="Times New Roman" w:hAnsi="Times New Roman" w:cs="Times New Roman"/>
          <w:sz w:val="24"/>
          <w:szCs w:val="24"/>
        </w:rPr>
        <w:t>,</w:t>
      </w:r>
      <w:r w:rsidR="00B8034F" w:rsidRPr="004C5CAA">
        <w:rPr>
          <w:rFonts w:ascii="Times New Roman" w:hAnsi="Times New Roman" w:cs="Times New Roman"/>
          <w:sz w:val="24"/>
          <w:szCs w:val="24"/>
        </w:rPr>
        <w:t xml:space="preserve"> with the </w:t>
      </w:r>
      <w:r w:rsidR="00014BD1" w:rsidRPr="004C5CAA">
        <w:rPr>
          <w:rFonts w:ascii="Times New Roman" w:hAnsi="Times New Roman" w:cs="Times New Roman"/>
          <w:sz w:val="24"/>
          <w:szCs w:val="24"/>
        </w:rPr>
        <w:t>child</w:t>
      </w:r>
      <w:r w:rsidR="00B8034F" w:rsidRPr="004C5CAA">
        <w:rPr>
          <w:rFonts w:ascii="Times New Roman" w:hAnsi="Times New Roman" w:cs="Times New Roman"/>
          <w:sz w:val="24"/>
          <w:szCs w:val="24"/>
        </w:rPr>
        <w:t xml:space="preserve"> i.e. relations characterized by a one-sided distribution of power inherent in the relationship</w:t>
      </w:r>
      <w:r w:rsidR="006E7E05" w:rsidRPr="004C5CAA">
        <w:rPr>
          <w:rFonts w:ascii="Times New Roman" w:hAnsi="Times New Roman" w:cs="Times New Roman"/>
          <w:sz w:val="24"/>
          <w:szCs w:val="24"/>
        </w:rPr>
        <w:t>,</w:t>
      </w:r>
      <w:r w:rsidR="00B8034F" w:rsidRPr="004C5CAA">
        <w:rPr>
          <w:rFonts w:ascii="Times New Roman" w:hAnsi="Times New Roman" w:cs="Times New Roman"/>
          <w:sz w:val="24"/>
          <w:szCs w:val="24"/>
        </w:rPr>
        <w:t xml:space="preserve"> in which there is a special</w:t>
      </w:r>
      <w:r w:rsidR="00814328" w:rsidRPr="004C5CAA">
        <w:rPr>
          <w:rFonts w:ascii="Times New Roman" w:hAnsi="Times New Roman" w:cs="Times New Roman"/>
          <w:sz w:val="24"/>
          <w:szCs w:val="24"/>
        </w:rPr>
        <w:t xml:space="preserve"> confidence reposed in one who in equity and good conscience is bound </w:t>
      </w:r>
      <w:r w:rsidRPr="004C5CAA">
        <w:rPr>
          <w:rFonts w:ascii="Times New Roman" w:hAnsi="Times New Roman" w:cs="Times New Roman"/>
          <w:sz w:val="24"/>
          <w:szCs w:val="24"/>
        </w:rPr>
        <w:t xml:space="preserve">to act in good faith with regard to the </w:t>
      </w:r>
      <w:r w:rsidR="00814328" w:rsidRPr="004C5CAA">
        <w:rPr>
          <w:rFonts w:ascii="Times New Roman" w:hAnsi="Times New Roman" w:cs="Times New Roman"/>
          <w:sz w:val="24"/>
          <w:szCs w:val="24"/>
        </w:rPr>
        <w:t>interest</w:t>
      </w:r>
      <w:r w:rsidRPr="004C5CAA">
        <w:rPr>
          <w:rFonts w:ascii="Times New Roman" w:hAnsi="Times New Roman" w:cs="Times New Roman"/>
          <w:sz w:val="24"/>
          <w:szCs w:val="24"/>
        </w:rPr>
        <w:t>s of the child</w:t>
      </w:r>
      <w:r w:rsidR="00B8034F" w:rsidRPr="004C5CAA">
        <w:rPr>
          <w:rFonts w:ascii="Times New Roman" w:hAnsi="Times New Roman" w:cs="Times New Roman"/>
          <w:sz w:val="24"/>
          <w:szCs w:val="24"/>
        </w:rPr>
        <w:t xml:space="preserve"> reposing the </w:t>
      </w:r>
      <w:r w:rsidR="00814328" w:rsidRPr="004C5CAA">
        <w:rPr>
          <w:rFonts w:ascii="Times New Roman" w:hAnsi="Times New Roman" w:cs="Times New Roman"/>
          <w:sz w:val="24"/>
          <w:szCs w:val="24"/>
        </w:rPr>
        <w:t>confidence</w:t>
      </w:r>
      <w:r w:rsidR="00B8034F" w:rsidRPr="004C5CAA">
        <w:rPr>
          <w:rFonts w:ascii="Times New Roman" w:hAnsi="Times New Roman" w:cs="Times New Roman"/>
          <w:sz w:val="24"/>
          <w:szCs w:val="24"/>
        </w:rPr>
        <w:t xml:space="preserve">. </w:t>
      </w:r>
    </w:p>
    <w:p w:rsidR="00014BD1" w:rsidRPr="004C5CAA" w:rsidRDefault="00014BD1" w:rsidP="004C5CAA">
      <w:pPr>
        <w:spacing w:after="0" w:line="360" w:lineRule="auto"/>
        <w:jc w:val="both"/>
        <w:rPr>
          <w:rFonts w:ascii="Times New Roman" w:hAnsi="Times New Roman" w:cs="Times New Roman"/>
          <w:sz w:val="24"/>
          <w:szCs w:val="24"/>
        </w:rPr>
      </w:pPr>
    </w:p>
    <w:p w:rsidR="00CD394C" w:rsidRPr="004C5CAA" w:rsidRDefault="00B8034F"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School t</w:t>
      </w:r>
      <w:r w:rsidR="00421BE0" w:rsidRPr="004C5CAA">
        <w:rPr>
          <w:rFonts w:ascii="Times New Roman" w:hAnsi="Times New Roman" w:cs="Times New Roman"/>
          <w:sz w:val="24"/>
          <w:szCs w:val="24"/>
        </w:rPr>
        <w:t>eachers become temporary guardians or caretakers of a child</w:t>
      </w:r>
      <w:r w:rsidR="00814328" w:rsidRPr="004C5CAA">
        <w:rPr>
          <w:rFonts w:ascii="Times New Roman" w:hAnsi="Times New Roman" w:cs="Times New Roman"/>
          <w:sz w:val="24"/>
          <w:szCs w:val="24"/>
        </w:rPr>
        <w:t xml:space="preserve">. </w:t>
      </w:r>
      <w:r w:rsidR="006E7E05" w:rsidRPr="004C5CAA">
        <w:rPr>
          <w:rFonts w:ascii="Times New Roman" w:hAnsi="Times New Roman" w:cs="Times New Roman"/>
          <w:sz w:val="24"/>
          <w:szCs w:val="24"/>
        </w:rPr>
        <w:t xml:space="preserve">For the period </w:t>
      </w:r>
      <w:r w:rsidR="000048F3" w:rsidRPr="004C5CAA">
        <w:rPr>
          <w:rFonts w:ascii="Times New Roman" w:hAnsi="Times New Roman" w:cs="Times New Roman"/>
          <w:sz w:val="24"/>
          <w:szCs w:val="24"/>
        </w:rPr>
        <w:t>pupils</w:t>
      </w:r>
      <w:r w:rsidR="006E7E05" w:rsidRPr="004C5CAA">
        <w:rPr>
          <w:rFonts w:ascii="Times New Roman" w:hAnsi="Times New Roman" w:cs="Times New Roman"/>
          <w:sz w:val="24"/>
          <w:szCs w:val="24"/>
        </w:rPr>
        <w:t xml:space="preserve"> are entrusted to their care, they are responsible for their physical, moral welfare, and mental training. They </w:t>
      </w:r>
      <w:r w:rsidR="000048F3" w:rsidRPr="004C5CAA">
        <w:rPr>
          <w:rFonts w:ascii="Times New Roman" w:hAnsi="Times New Roman" w:cs="Times New Roman"/>
          <w:sz w:val="24"/>
          <w:szCs w:val="24"/>
        </w:rPr>
        <w:t xml:space="preserve">regulate the pupils’ </w:t>
      </w:r>
      <w:r w:rsidR="006E7E05" w:rsidRPr="004C5CAA">
        <w:rPr>
          <w:rFonts w:ascii="Times New Roman" w:hAnsi="Times New Roman" w:cs="Times New Roman"/>
          <w:sz w:val="24"/>
          <w:szCs w:val="24"/>
        </w:rPr>
        <w:t>perso</w:t>
      </w:r>
      <w:r w:rsidR="000048F3" w:rsidRPr="004C5CAA">
        <w:rPr>
          <w:rFonts w:ascii="Times New Roman" w:hAnsi="Times New Roman" w:cs="Times New Roman"/>
          <w:sz w:val="24"/>
          <w:szCs w:val="24"/>
        </w:rPr>
        <w:t xml:space="preserve">nal </w:t>
      </w:r>
      <w:r w:rsidR="006E7E05" w:rsidRPr="004C5CAA">
        <w:rPr>
          <w:rFonts w:ascii="Times New Roman" w:hAnsi="Times New Roman" w:cs="Times New Roman"/>
          <w:sz w:val="24"/>
          <w:szCs w:val="24"/>
        </w:rPr>
        <w:t>lives</w:t>
      </w:r>
      <w:r w:rsidR="000048F3" w:rsidRPr="004C5CAA">
        <w:rPr>
          <w:rFonts w:ascii="Times New Roman" w:hAnsi="Times New Roman" w:cs="Times New Roman"/>
          <w:sz w:val="24"/>
          <w:szCs w:val="24"/>
        </w:rPr>
        <w:t xml:space="preserve">, including speech, association, and movement, </w:t>
      </w:r>
      <w:r w:rsidR="006E7E05" w:rsidRPr="004C5CAA">
        <w:rPr>
          <w:rFonts w:ascii="Times New Roman" w:hAnsi="Times New Roman" w:cs="Times New Roman"/>
          <w:sz w:val="24"/>
          <w:szCs w:val="24"/>
        </w:rPr>
        <w:t xml:space="preserve">and take disciplinary action against </w:t>
      </w:r>
      <w:r w:rsidR="000048F3" w:rsidRPr="004C5CAA">
        <w:rPr>
          <w:rFonts w:ascii="Times New Roman" w:hAnsi="Times New Roman" w:cs="Times New Roman"/>
          <w:sz w:val="24"/>
          <w:szCs w:val="24"/>
        </w:rPr>
        <w:t>them. As a result, a</w:t>
      </w:r>
      <w:r w:rsidRPr="004C5CAA">
        <w:rPr>
          <w:rFonts w:ascii="Times New Roman" w:hAnsi="Times New Roman" w:cs="Times New Roman"/>
          <w:sz w:val="24"/>
          <w:szCs w:val="24"/>
        </w:rPr>
        <w:t xml:space="preserve"> fiduciary relationship is presumed in a teacher – pupil relationship. Some close personal and professional </w:t>
      </w:r>
      <w:r w:rsidR="000048F3" w:rsidRPr="004C5CAA">
        <w:rPr>
          <w:rFonts w:ascii="Times New Roman" w:hAnsi="Times New Roman" w:cs="Times New Roman"/>
          <w:sz w:val="24"/>
          <w:szCs w:val="24"/>
        </w:rPr>
        <w:t xml:space="preserve">fiduciary </w:t>
      </w:r>
      <w:r w:rsidRPr="004C5CAA">
        <w:rPr>
          <w:rFonts w:ascii="Times New Roman" w:hAnsi="Times New Roman" w:cs="Times New Roman"/>
          <w:sz w:val="24"/>
          <w:szCs w:val="24"/>
        </w:rPr>
        <w:t xml:space="preserve">relations continue long after termination of the official formal contexts in which they first arose. </w:t>
      </w:r>
      <w:r w:rsidR="00547B46" w:rsidRPr="004C5CAA">
        <w:rPr>
          <w:rFonts w:ascii="Times New Roman" w:hAnsi="Times New Roman" w:cs="Times New Roman"/>
          <w:sz w:val="24"/>
          <w:szCs w:val="24"/>
        </w:rPr>
        <w:t xml:space="preserve">How </w:t>
      </w:r>
      <w:r w:rsidR="00421BE0" w:rsidRPr="004C5CAA">
        <w:rPr>
          <w:rFonts w:ascii="Times New Roman" w:hAnsi="Times New Roman" w:cs="Times New Roman"/>
          <w:sz w:val="24"/>
          <w:szCs w:val="24"/>
        </w:rPr>
        <w:t xml:space="preserve">long </w:t>
      </w:r>
      <w:r w:rsidR="00547B46" w:rsidRPr="004C5CAA">
        <w:rPr>
          <w:rFonts w:ascii="Times New Roman" w:hAnsi="Times New Roman" w:cs="Times New Roman"/>
          <w:sz w:val="24"/>
          <w:szCs w:val="24"/>
        </w:rPr>
        <w:t xml:space="preserve">after </w:t>
      </w:r>
      <w:r w:rsidR="000048F3" w:rsidRPr="004C5CAA">
        <w:rPr>
          <w:rFonts w:ascii="Times New Roman" w:hAnsi="Times New Roman" w:cs="Times New Roman"/>
          <w:sz w:val="24"/>
          <w:szCs w:val="24"/>
        </w:rPr>
        <w:t>they</w:t>
      </w:r>
      <w:r w:rsidR="00547B46" w:rsidRPr="004C5CAA">
        <w:rPr>
          <w:rFonts w:ascii="Times New Roman" w:hAnsi="Times New Roman" w:cs="Times New Roman"/>
          <w:sz w:val="24"/>
          <w:szCs w:val="24"/>
        </w:rPr>
        <w:t xml:space="preserve"> linger after the formal setting of the relationship is</w:t>
      </w:r>
      <w:r w:rsidR="00421BE0" w:rsidRPr="004C5CAA">
        <w:rPr>
          <w:rFonts w:ascii="Times New Roman" w:hAnsi="Times New Roman" w:cs="Times New Roman"/>
          <w:sz w:val="24"/>
          <w:szCs w:val="24"/>
        </w:rPr>
        <w:t xml:space="preserve"> discontinued </w:t>
      </w:r>
      <w:r w:rsidR="00547B46" w:rsidRPr="004C5CAA">
        <w:rPr>
          <w:rFonts w:ascii="Times New Roman" w:hAnsi="Times New Roman" w:cs="Times New Roman"/>
          <w:sz w:val="24"/>
          <w:szCs w:val="24"/>
        </w:rPr>
        <w:t xml:space="preserve">will depend on the duration </w:t>
      </w:r>
      <w:r w:rsidR="00014BD1" w:rsidRPr="004C5CAA">
        <w:rPr>
          <w:rFonts w:ascii="Times New Roman" w:hAnsi="Times New Roman" w:cs="Times New Roman"/>
          <w:sz w:val="24"/>
          <w:szCs w:val="24"/>
        </w:rPr>
        <w:t xml:space="preserve">of </w:t>
      </w:r>
      <w:r w:rsidR="00547B46" w:rsidRPr="004C5CAA">
        <w:rPr>
          <w:rFonts w:ascii="Times New Roman" w:hAnsi="Times New Roman" w:cs="Times New Roman"/>
          <w:sz w:val="24"/>
          <w:szCs w:val="24"/>
        </w:rPr>
        <w:t xml:space="preserve">that period and intensity of the relationship. Using the </w:t>
      </w:r>
      <w:r w:rsidR="00B42922" w:rsidRPr="004C5CAA">
        <w:rPr>
          <w:rFonts w:ascii="Times New Roman" w:hAnsi="Times New Roman" w:cs="Times New Roman"/>
          <w:sz w:val="24"/>
          <w:szCs w:val="24"/>
        </w:rPr>
        <w:t xml:space="preserve">two approaches to </w:t>
      </w:r>
      <w:r w:rsidR="00547B46" w:rsidRPr="004C5CAA">
        <w:rPr>
          <w:rFonts w:ascii="Times New Roman" w:hAnsi="Times New Roman" w:cs="Times New Roman"/>
          <w:sz w:val="24"/>
          <w:szCs w:val="24"/>
        </w:rPr>
        <w:t xml:space="preserve">interpretation I stated earlier, since the provision is intended to protect children from predatory tendencies of persons who may take advantage of </w:t>
      </w:r>
      <w:r w:rsidR="00B42922" w:rsidRPr="004C5CAA">
        <w:rPr>
          <w:rFonts w:ascii="Times New Roman" w:hAnsi="Times New Roman" w:cs="Times New Roman"/>
          <w:sz w:val="24"/>
          <w:szCs w:val="24"/>
        </w:rPr>
        <w:t xml:space="preserve">their infancy to exploit them </w:t>
      </w:r>
      <w:r w:rsidR="000048F3" w:rsidRPr="004C5CAA">
        <w:rPr>
          <w:rFonts w:ascii="Times New Roman" w:hAnsi="Times New Roman" w:cs="Times New Roman"/>
          <w:sz w:val="24"/>
          <w:szCs w:val="24"/>
        </w:rPr>
        <w:t>sexually;</w:t>
      </w:r>
      <w:r w:rsidR="00B42922" w:rsidRPr="004C5CAA">
        <w:rPr>
          <w:rFonts w:ascii="Times New Roman" w:hAnsi="Times New Roman" w:cs="Times New Roman"/>
          <w:sz w:val="24"/>
          <w:szCs w:val="24"/>
        </w:rPr>
        <w:t xml:space="preserve"> Parliament must have intended to protect </w:t>
      </w:r>
      <w:r w:rsidR="000048F3" w:rsidRPr="004C5CAA">
        <w:rPr>
          <w:rFonts w:ascii="Times New Roman" w:hAnsi="Times New Roman" w:cs="Times New Roman"/>
          <w:sz w:val="24"/>
          <w:szCs w:val="24"/>
        </w:rPr>
        <w:t>pupils</w:t>
      </w:r>
      <w:r w:rsidR="00B42922" w:rsidRPr="004C5CAA">
        <w:rPr>
          <w:rFonts w:ascii="Times New Roman" w:hAnsi="Times New Roman" w:cs="Times New Roman"/>
          <w:sz w:val="24"/>
          <w:szCs w:val="24"/>
        </w:rPr>
        <w:t xml:space="preserve"> for the duration of their childhood. Therefore, once </w:t>
      </w:r>
      <w:r w:rsidR="00014BD1" w:rsidRPr="004C5CAA">
        <w:rPr>
          <w:rFonts w:ascii="Times New Roman" w:hAnsi="Times New Roman" w:cs="Times New Roman"/>
          <w:sz w:val="24"/>
          <w:szCs w:val="24"/>
        </w:rPr>
        <w:t>a teacher – pupil relationship</w:t>
      </w:r>
      <w:r w:rsidR="00B42922" w:rsidRPr="004C5CAA">
        <w:rPr>
          <w:rFonts w:ascii="Times New Roman" w:hAnsi="Times New Roman" w:cs="Times New Roman"/>
          <w:sz w:val="24"/>
          <w:szCs w:val="24"/>
        </w:rPr>
        <w:t xml:space="preserve"> arises, it will be deemed to continue until the child attains the age of 18 years and </w:t>
      </w:r>
      <w:r w:rsidR="00B42922" w:rsidRPr="004C5CAA">
        <w:rPr>
          <w:rFonts w:ascii="Times New Roman" w:hAnsi="Times New Roman" w:cs="Times New Roman"/>
          <w:sz w:val="24"/>
          <w:szCs w:val="24"/>
        </w:rPr>
        <w:lastRenderedPageBreak/>
        <w:t>will not be discontinued by termination of the official or formal context</w:t>
      </w:r>
      <w:r w:rsidR="00547B46" w:rsidRPr="004C5CAA">
        <w:rPr>
          <w:rFonts w:ascii="Times New Roman" w:hAnsi="Times New Roman" w:cs="Times New Roman"/>
          <w:sz w:val="24"/>
          <w:szCs w:val="24"/>
        </w:rPr>
        <w:t xml:space="preserve"> </w:t>
      </w:r>
      <w:r w:rsidR="00B42922" w:rsidRPr="004C5CAA">
        <w:rPr>
          <w:rFonts w:ascii="Times New Roman" w:hAnsi="Times New Roman" w:cs="Times New Roman"/>
          <w:sz w:val="24"/>
          <w:szCs w:val="24"/>
        </w:rPr>
        <w:t>in which it may have first arisen.</w:t>
      </w:r>
      <w:r w:rsidR="00547B46" w:rsidRPr="004C5CAA">
        <w:rPr>
          <w:rFonts w:ascii="Times New Roman" w:hAnsi="Times New Roman" w:cs="Times New Roman"/>
          <w:sz w:val="24"/>
          <w:szCs w:val="24"/>
        </w:rPr>
        <w:t xml:space="preserve"> </w:t>
      </w:r>
      <w:r w:rsidR="00014BD1" w:rsidRPr="004C5CAA">
        <w:rPr>
          <w:rFonts w:ascii="Times New Roman" w:hAnsi="Times New Roman" w:cs="Times New Roman"/>
          <w:sz w:val="24"/>
          <w:szCs w:val="24"/>
        </w:rPr>
        <w:t xml:space="preserve">A teacher, who leaves the school or even the service, </w:t>
      </w:r>
      <w:proofErr w:type="gramStart"/>
      <w:r w:rsidR="00014BD1" w:rsidRPr="004C5CAA">
        <w:rPr>
          <w:rFonts w:ascii="Times New Roman" w:hAnsi="Times New Roman" w:cs="Times New Roman"/>
          <w:sz w:val="24"/>
          <w:szCs w:val="24"/>
        </w:rPr>
        <w:t>will</w:t>
      </w:r>
      <w:proofErr w:type="gramEnd"/>
      <w:r w:rsidR="00014BD1" w:rsidRPr="004C5CAA">
        <w:rPr>
          <w:rFonts w:ascii="Times New Roman" w:hAnsi="Times New Roman" w:cs="Times New Roman"/>
          <w:sz w:val="24"/>
          <w:szCs w:val="24"/>
        </w:rPr>
        <w:t xml:space="preserve"> for that reason remain “a person in authority” over his or her former pupils until they attain the age of 18 years. This is because the pupils will </w:t>
      </w:r>
      <w:r w:rsidR="00186F27" w:rsidRPr="004C5CAA">
        <w:rPr>
          <w:rFonts w:ascii="Times New Roman" w:hAnsi="Times New Roman" w:cs="Times New Roman"/>
          <w:sz w:val="24"/>
          <w:szCs w:val="24"/>
        </w:rPr>
        <w:t xml:space="preserve">be </w:t>
      </w:r>
      <w:r w:rsidR="00014BD1" w:rsidRPr="004C5CAA">
        <w:rPr>
          <w:rFonts w:ascii="Times New Roman" w:hAnsi="Times New Roman" w:cs="Times New Roman"/>
          <w:sz w:val="24"/>
          <w:szCs w:val="24"/>
        </w:rPr>
        <w:t>deemed to maintain a special confidence reposed in their teacher</w:t>
      </w:r>
      <w:r w:rsidR="00186F27" w:rsidRPr="004C5CAA">
        <w:rPr>
          <w:rFonts w:ascii="Times New Roman" w:hAnsi="Times New Roman" w:cs="Times New Roman"/>
          <w:sz w:val="24"/>
          <w:szCs w:val="24"/>
        </w:rPr>
        <w:t>s</w:t>
      </w:r>
      <w:r w:rsidR="00014BD1" w:rsidRPr="004C5CAA">
        <w:rPr>
          <w:rFonts w:ascii="Times New Roman" w:hAnsi="Times New Roman" w:cs="Times New Roman"/>
          <w:sz w:val="24"/>
          <w:szCs w:val="24"/>
        </w:rPr>
        <w:t xml:space="preserve"> and perceive them as such, </w:t>
      </w:r>
      <w:r w:rsidR="00186F27" w:rsidRPr="004C5CAA">
        <w:rPr>
          <w:rFonts w:ascii="Times New Roman" w:hAnsi="Times New Roman" w:cs="Times New Roman"/>
          <w:sz w:val="24"/>
          <w:szCs w:val="24"/>
        </w:rPr>
        <w:t xml:space="preserve">for an indeterminate period </w:t>
      </w:r>
      <w:r w:rsidR="00014BD1" w:rsidRPr="004C5CAA">
        <w:rPr>
          <w:rFonts w:ascii="Times New Roman" w:hAnsi="Times New Roman" w:cs="Times New Roman"/>
          <w:sz w:val="24"/>
          <w:szCs w:val="24"/>
        </w:rPr>
        <w:t xml:space="preserve">after the formal setting </w:t>
      </w:r>
      <w:r w:rsidR="00186F27" w:rsidRPr="004C5CAA">
        <w:rPr>
          <w:rFonts w:ascii="Times New Roman" w:hAnsi="Times New Roman" w:cs="Times New Roman"/>
          <w:sz w:val="24"/>
          <w:szCs w:val="24"/>
        </w:rPr>
        <w:t>has</w:t>
      </w:r>
      <w:r w:rsidR="00014BD1" w:rsidRPr="004C5CAA">
        <w:rPr>
          <w:rFonts w:ascii="Times New Roman" w:hAnsi="Times New Roman" w:cs="Times New Roman"/>
          <w:sz w:val="24"/>
          <w:szCs w:val="24"/>
        </w:rPr>
        <w:t xml:space="preserve"> come to an end</w:t>
      </w:r>
      <w:r w:rsidR="00186F27" w:rsidRPr="004C5CAA">
        <w:rPr>
          <w:rFonts w:ascii="Times New Roman" w:hAnsi="Times New Roman" w:cs="Times New Roman"/>
          <w:sz w:val="24"/>
          <w:szCs w:val="24"/>
        </w:rPr>
        <w:t xml:space="preserve">, but which for the purposes of certainty of the law, should be curtailed upon their attaining the age of adulthood. This is the interpretation adopted in this case in light of which the evidence will now be </w:t>
      </w:r>
      <w:proofErr w:type="spellStart"/>
      <w:r w:rsidR="00186F27" w:rsidRPr="004C5CAA">
        <w:rPr>
          <w:rFonts w:ascii="Times New Roman" w:hAnsi="Times New Roman" w:cs="Times New Roman"/>
          <w:sz w:val="24"/>
          <w:szCs w:val="24"/>
        </w:rPr>
        <w:t>analysed</w:t>
      </w:r>
      <w:proofErr w:type="spellEnd"/>
      <w:r w:rsidR="00186F27" w:rsidRPr="004C5CAA">
        <w:rPr>
          <w:rFonts w:ascii="Times New Roman" w:hAnsi="Times New Roman" w:cs="Times New Roman"/>
          <w:sz w:val="24"/>
          <w:szCs w:val="24"/>
        </w:rPr>
        <w:t>.</w:t>
      </w:r>
    </w:p>
    <w:p w:rsidR="00014BD1" w:rsidRPr="004C5CAA" w:rsidRDefault="00014BD1" w:rsidP="004C5CAA">
      <w:pPr>
        <w:spacing w:after="0" w:line="360" w:lineRule="auto"/>
        <w:jc w:val="both"/>
        <w:rPr>
          <w:rFonts w:ascii="Times New Roman" w:hAnsi="Times New Roman" w:cs="Times New Roman"/>
          <w:sz w:val="24"/>
          <w:szCs w:val="24"/>
        </w:rPr>
      </w:pPr>
    </w:p>
    <w:p w:rsidR="003E46DD" w:rsidRPr="004C5CAA" w:rsidRDefault="00FC7622"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In his testimony,</w:t>
      </w:r>
      <w:r w:rsidR="00B42922" w:rsidRPr="004C5CAA">
        <w:rPr>
          <w:rFonts w:ascii="Times New Roman" w:hAnsi="Times New Roman" w:cs="Times New Roman"/>
          <w:sz w:val="24"/>
          <w:szCs w:val="24"/>
        </w:rPr>
        <w:t xml:space="preserve"> </w:t>
      </w:r>
      <w:r w:rsidR="003E46DD" w:rsidRPr="004C5CAA">
        <w:rPr>
          <w:rFonts w:ascii="Times New Roman" w:hAnsi="Times New Roman" w:cs="Times New Roman"/>
          <w:sz w:val="24"/>
          <w:szCs w:val="24"/>
        </w:rPr>
        <w:t>PW</w:t>
      </w:r>
      <w:r w:rsidR="00B42922" w:rsidRPr="004C5CAA">
        <w:rPr>
          <w:rFonts w:ascii="Times New Roman" w:hAnsi="Times New Roman" w:cs="Times New Roman"/>
          <w:sz w:val="24"/>
          <w:szCs w:val="24"/>
        </w:rPr>
        <w:t>1</w:t>
      </w:r>
      <w:r w:rsidR="003E46DD" w:rsidRPr="004C5CAA">
        <w:rPr>
          <w:rFonts w:ascii="Times New Roman" w:hAnsi="Times New Roman" w:cs="Times New Roman"/>
          <w:sz w:val="24"/>
          <w:szCs w:val="24"/>
        </w:rPr>
        <w:t xml:space="preserve"> (</w:t>
      </w:r>
      <w:proofErr w:type="spellStart"/>
      <w:r w:rsidR="00A027C0" w:rsidRPr="004C5CAA">
        <w:rPr>
          <w:rFonts w:ascii="Times New Roman" w:hAnsi="Times New Roman" w:cs="Times New Roman"/>
          <w:sz w:val="24"/>
          <w:szCs w:val="24"/>
        </w:rPr>
        <w:t>Ezama</w:t>
      </w:r>
      <w:proofErr w:type="spellEnd"/>
      <w:r w:rsidR="00A027C0" w:rsidRPr="004C5CAA">
        <w:rPr>
          <w:rFonts w:ascii="Times New Roman" w:hAnsi="Times New Roman" w:cs="Times New Roman"/>
          <w:sz w:val="24"/>
          <w:szCs w:val="24"/>
        </w:rPr>
        <w:t xml:space="preserve"> Isaac</w:t>
      </w:r>
      <w:r w:rsidR="003E46DD" w:rsidRPr="004C5CAA">
        <w:rPr>
          <w:rFonts w:ascii="Times New Roman" w:hAnsi="Times New Roman" w:cs="Times New Roman"/>
          <w:sz w:val="24"/>
          <w:szCs w:val="24"/>
        </w:rPr>
        <w:t xml:space="preserve">) </w:t>
      </w:r>
      <w:r w:rsidRPr="004C5CAA">
        <w:rPr>
          <w:rFonts w:ascii="Times New Roman" w:hAnsi="Times New Roman" w:cs="Times New Roman"/>
          <w:sz w:val="24"/>
          <w:szCs w:val="24"/>
        </w:rPr>
        <w:t xml:space="preserve">the father of the victim said that </w:t>
      </w:r>
      <w:r w:rsidR="00A027C0" w:rsidRPr="004C5CAA">
        <w:rPr>
          <w:rFonts w:ascii="Times New Roman" w:hAnsi="Times New Roman" w:cs="Times New Roman"/>
          <w:sz w:val="24"/>
          <w:szCs w:val="24"/>
        </w:rPr>
        <w:t xml:space="preserve">her daughter was a pupil at </w:t>
      </w:r>
      <w:proofErr w:type="spellStart"/>
      <w:r w:rsidR="00A027C0" w:rsidRPr="004C5CAA">
        <w:rPr>
          <w:rFonts w:ascii="Times New Roman" w:hAnsi="Times New Roman" w:cs="Times New Roman"/>
          <w:sz w:val="24"/>
          <w:szCs w:val="24"/>
        </w:rPr>
        <w:t>N</w:t>
      </w:r>
      <w:r w:rsidRPr="004C5CAA">
        <w:rPr>
          <w:rFonts w:ascii="Times New Roman" w:hAnsi="Times New Roman" w:cs="Times New Roman"/>
          <w:sz w:val="24"/>
          <w:szCs w:val="24"/>
        </w:rPr>
        <w:t>yarakua</w:t>
      </w:r>
      <w:proofErr w:type="spellEnd"/>
      <w:r w:rsidR="00A027C0" w:rsidRPr="004C5CAA">
        <w:rPr>
          <w:rFonts w:ascii="Times New Roman" w:hAnsi="Times New Roman" w:cs="Times New Roman"/>
          <w:sz w:val="24"/>
          <w:szCs w:val="24"/>
        </w:rPr>
        <w:t xml:space="preserve"> Primary school until April 2015 when she dropped out of the school in P.6 after becoming pregnant</w:t>
      </w:r>
      <w:r w:rsidRPr="004C5CAA">
        <w:rPr>
          <w:rFonts w:ascii="Times New Roman" w:hAnsi="Times New Roman" w:cs="Times New Roman"/>
          <w:sz w:val="24"/>
          <w:szCs w:val="24"/>
        </w:rPr>
        <w:t xml:space="preserve"> and that t</w:t>
      </w:r>
      <w:r w:rsidR="00A027C0" w:rsidRPr="004C5CAA">
        <w:rPr>
          <w:rFonts w:ascii="Times New Roman" w:hAnsi="Times New Roman" w:cs="Times New Roman"/>
          <w:sz w:val="24"/>
          <w:szCs w:val="24"/>
        </w:rPr>
        <w:t xml:space="preserve">he accused was a teacher in the same school. Her mother P.W.4 (Mary </w:t>
      </w:r>
      <w:proofErr w:type="spellStart"/>
      <w:r w:rsidR="00A027C0" w:rsidRPr="004C5CAA">
        <w:rPr>
          <w:rFonts w:ascii="Times New Roman" w:hAnsi="Times New Roman" w:cs="Times New Roman"/>
          <w:sz w:val="24"/>
          <w:szCs w:val="24"/>
        </w:rPr>
        <w:t>Ovuru</w:t>
      </w:r>
      <w:proofErr w:type="spellEnd"/>
      <w:r w:rsidR="00A027C0" w:rsidRPr="004C5CAA">
        <w:rPr>
          <w:rFonts w:ascii="Times New Roman" w:hAnsi="Times New Roman" w:cs="Times New Roman"/>
          <w:sz w:val="24"/>
          <w:szCs w:val="24"/>
        </w:rPr>
        <w:t>) testified in similar terms. Her paternal uncle PW2 (</w:t>
      </w:r>
      <w:proofErr w:type="spellStart"/>
      <w:r w:rsidR="00A027C0" w:rsidRPr="004C5CAA">
        <w:rPr>
          <w:rFonts w:ascii="Times New Roman" w:hAnsi="Times New Roman" w:cs="Times New Roman"/>
          <w:sz w:val="24"/>
          <w:szCs w:val="24"/>
        </w:rPr>
        <w:t>Ezati</w:t>
      </w:r>
      <w:proofErr w:type="spellEnd"/>
      <w:r w:rsidR="00A027C0" w:rsidRPr="004C5CAA">
        <w:rPr>
          <w:rFonts w:ascii="Times New Roman" w:hAnsi="Times New Roman" w:cs="Times New Roman"/>
          <w:sz w:val="24"/>
          <w:szCs w:val="24"/>
        </w:rPr>
        <w:t xml:space="preserve"> Mohammed Bashir) gave similar evidence. P.W.3 (</w:t>
      </w:r>
      <w:proofErr w:type="spellStart"/>
      <w:r w:rsidR="00A027C0" w:rsidRPr="004C5CAA">
        <w:rPr>
          <w:rFonts w:ascii="Times New Roman" w:hAnsi="Times New Roman" w:cs="Times New Roman"/>
          <w:sz w:val="24"/>
          <w:szCs w:val="24"/>
        </w:rPr>
        <w:t>Abiti</w:t>
      </w:r>
      <w:proofErr w:type="spellEnd"/>
      <w:r w:rsidR="00A027C0" w:rsidRPr="004C5CAA">
        <w:rPr>
          <w:rFonts w:ascii="Times New Roman" w:hAnsi="Times New Roman" w:cs="Times New Roman"/>
          <w:sz w:val="24"/>
          <w:szCs w:val="24"/>
        </w:rPr>
        <w:t xml:space="preserve"> Constantine) the current head teacher of </w:t>
      </w:r>
      <w:proofErr w:type="spellStart"/>
      <w:r w:rsidR="00A027C0" w:rsidRPr="004C5CAA">
        <w:rPr>
          <w:rFonts w:ascii="Times New Roman" w:hAnsi="Times New Roman" w:cs="Times New Roman"/>
          <w:sz w:val="24"/>
          <w:szCs w:val="24"/>
        </w:rPr>
        <w:t>Nyarakua</w:t>
      </w:r>
      <w:proofErr w:type="spellEnd"/>
      <w:r w:rsidR="00A027C0" w:rsidRPr="004C5CAA">
        <w:rPr>
          <w:rFonts w:ascii="Times New Roman" w:hAnsi="Times New Roman" w:cs="Times New Roman"/>
          <w:sz w:val="24"/>
          <w:szCs w:val="24"/>
        </w:rPr>
        <w:t xml:space="preserve"> Primary School produced and tendered in evidence the school’s p</w:t>
      </w:r>
      <w:r w:rsidR="00DE7E13" w:rsidRPr="004C5CAA">
        <w:rPr>
          <w:rFonts w:ascii="Times New Roman" w:hAnsi="Times New Roman" w:cs="Times New Roman"/>
          <w:sz w:val="24"/>
          <w:szCs w:val="24"/>
        </w:rPr>
        <w:t xml:space="preserve">rimary six </w:t>
      </w:r>
      <w:r w:rsidR="00A027C0" w:rsidRPr="004C5CAA">
        <w:rPr>
          <w:rFonts w:ascii="Times New Roman" w:hAnsi="Times New Roman" w:cs="Times New Roman"/>
          <w:sz w:val="24"/>
          <w:szCs w:val="24"/>
        </w:rPr>
        <w:t xml:space="preserve">2013 class register, Exhibit P.E.1 which shows that for the month of February 2013, </w:t>
      </w:r>
      <w:proofErr w:type="spellStart"/>
      <w:r w:rsidR="004C5E9A" w:rsidRPr="004C5CAA">
        <w:rPr>
          <w:rFonts w:ascii="Times New Roman" w:hAnsi="Times New Roman" w:cs="Times New Roman"/>
          <w:sz w:val="24"/>
          <w:szCs w:val="24"/>
        </w:rPr>
        <w:t>Angucia</w:t>
      </w:r>
      <w:proofErr w:type="spellEnd"/>
      <w:r w:rsidR="00F958D7" w:rsidRPr="004C5CAA">
        <w:rPr>
          <w:rFonts w:ascii="Times New Roman" w:hAnsi="Times New Roman" w:cs="Times New Roman"/>
          <w:sz w:val="24"/>
          <w:szCs w:val="24"/>
        </w:rPr>
        <w:t xml:space="preserve"> Molly </w:t>
      </w:r>
      <w:r w:rsidR="00A027C0" w:rsidRPr="004C5CAA">
        <w:rPr>
          <w:rFonts w:ascii="Times New Roman" w:hAnsi="Times New Roman" w:cs="Times New Roman"/>
          <w:sz w:val="24"/>
          <w:szCs w:val="24"/>
        </w:rPr>
        <w:t>attend</w:t>
      </w:r>
      <w:r w:rsidR="00DE7E13" w:rsidRPr="004C5CAA">
        <w:rPr>
          <w:rFonts w:ascii="Times New Roman" w:hAnsi="Times New Roman" w:cs="Times New Roman"/>
          <w:sz w:val="24"/>
          <w:szCs w:val="24"/>
        </w:rPr>
        <w:t>ed classes more or less regularly</w:t>
      </w:r>
      <w:r w:rsidR="00A027C0" w:rsidRPr="004C5CAA">
        <w:rPr>
          <w:rFonts w:ascii="Times New Roman" w:hAnsi="Times New Roman" w:cs="Times New Roman"/>
          <w:sz w:val="24"/>
          <w:szCs w:val="24"/>
        </w:rPr>
        <w:t xml:space="preserve"> </w:t>
      </w:r>
      <w:r w:rsidR="00DE7E13" w:rsidRPr="004C5CAA">
        <w:rPr>
          <w:rFonts w:ascii="Times New Roman" w:hAnsi="Times New Roman" w:cs="Times New Roman"/>
          <w:sz w:val="24"/>
          <w:szCs w:val="24"/>
        </w:rPr>
        <w:t>in that school at that time</w:t>
      </w:r>
      <w:r w:rsidR="003E46DD" w:rsidRPr="004C5CAA">
        <w:rPr>
          <w:rFonts w:ascii="Times New Roman" w:hAnsi="Times New Roman" w:cs="Times New Roman"/>
          <w:sz w:val="24"/>
          <w:szCs w:val="24"/>
        </w:rPr>
        <w:t xml:space="preserve">. </w:t>
      </w:r>
      <w:r w:rsidR="00DE7E13" w:rsidRPr="004C5CAA">
        <w:rPr>
          <w:rFonts w:ascii="Times New Roman" w:hAnsi="Times New Roman" w:cs="Times New Roman"/>
          <w:sz w:val="24"/>
          <w:szCs w:val="24"/>
        </w:rPr>
        <w:t xml:space="preserve">The accused in his unsworn statement admitted having been a teacher in that school but </w:t>
      </w:r>
      <w:r w:rsidR="00F958D7" w:rsidRPr="004C5CAA">
        <w:rPr>
          <w:rFonts w:ascii="Times New Roman" w:hAnsi="Times New Roman" w:cs="Times New Roman"/>
          <w:sz w:val="24"/>
          <w:szCs w:val="24"/>
        </w:rPr>
        <w:t xml:space="preserve">that he </w:t>
      </w:r>
      <w:r w:rsidR="00DE7E13" w:rsidRPr="004C5CAA">
        <w:rPr>
          <w:rFonts w:ascii="Times New Roman" w:hAnsi="Times New Roman" w:cs="Times New Roman"/>
          <w:sz w:val="24"/>
          <w:szCs w:val="24"/>
        </w:rPr>
        <w:t>only taught for two terms in 2013, second and third terms only from May 2013</w:t>
      </w:r>
      <w:r w:rsidR="00F958D7" w:rsidRPr="004C5CAA">
        <w:rPr>
          <w:rFonts w:ascii="Times New Roman" w:hAnsi="Times New Roman" w:cs="Times New Roman"/>
          <w:sz w:val="24"/>
          <w:szCs w:val="24"/>
        </w:rPr>
        <w:t xml:space="preserve"> (contrary to what P.W.3 (</w:t>
      </w:r>
      <w:proofErr w:type="spellStart"/>
      <w:r w:rsidR="00F958D7" w:rsidRPr="004C5CAA">
        <w:rPr>
          <w:rFonts w:ascii="Times New Roman" w:hAnsi="Times New Roman" w:cs="Times New Roman"/>
          <w:sz w:val="24"/>
          <w:szCs w:val="24"/>
        </w:rPr>
        <w:t>Abiti</w:t>
      </w:r>
      <w:proofErr w:type="spellEnd"/>
      <w:r w:rsidR="00F958D7" w:rsidRPr="004C5CAA">
        <w:rPr>
          <w:rFonts w:ascii="Times New Roman" w:hAnsi="Times New Roman" w:cs="Times New Roman"/>
          <w:sz w:val="24"/>
          <w:szCs w:val="24"/>
        </w:rPr>
        <w:t xml:space="preserve"> Constantine) said that transfers of teachers take effect at the beginning of the year)</w:t>
      </w:r>
      <w:r w:rsidR="00DE7E13" w:rsidRPr="004C5CAA">
        <w:rPr>
          <w:rFonts w:ascii="Times New Roman" w:hAnsi="Times New Roman" w:cs="Times New Roman"/>
          <w:sz w:val="24"/>
          <w:szCs w:val="24"/>
        </w:rPr>
        <w:t xml:space="preserve">. He was transferred to </w:t>
      </w:r>
      <w:proofErr w:type="spellStart"/>
      <w:r w:rsidR="00DE7E13" w:rsidRPr="004C5CAA">
        <w:rPr>
          <w:rFonts w:ascii="Times New Roman" w:hAnsi="Times New Roman" w:cs="Times New Roman"/>
          <w:sz w:val="24"/>
          <w:szCs w:val="24"/>
        </w:rPr>
        <w:t>Buramali</w:t>
      </w:r>
      <w:proofErr w:type="spellEnd"/>
      <w:r w:rsidR="00DE7E13" w:rsidRPr="004C5CAA">
        <w:rPr>
          <w:rFonts w:ascii="Times New Roman" w:hAnsi="Times New Roman" w:cs="Times New Roman"/>
          <w:sz w:val="24"/>
          <w:szCs w:val="24"/>
        </w:rPr>
        <w:t xml:space="preserve"> Primary school at the beginning of 2014. In her submissions, counsel for the accused contends that since in December 2014 when the offence is alleged to have been committed the accused was no longer a teacher in </w:t>
      </w:r>
      <w:proofErr w:type="spellStart"/>
      <w:r w:rsidR="00DE7E13" w:rsidRPr="004C5CAA">
        <w:rPr>
          <w:rFonts w:ascii="Times New Roman" w:hAnsi="Times New Roman" w:cs="Times New Roman"/>
          <w:sz w:val="24"/>
          <w:szCs w:val="24"/>
        </w:rPr>
        <w:t>Nyarakua</w:t>
      </w:r>
      <w:proofErr w:type="spellEnd"/>
      <w:r w:rsidR="00DE7E13" w:rsidRPr="004C5CAA">
        <w:rPr>
          <w:rFonts w:ascii="Times New Roman" w:hAnsi="Times New Roman" w:cs="Times New Roman"/>
          <w:sz w:val="24"/>
          <w:szCs w:val="24"/>
        </w:rPr>
        <w:t xml:space="preserve"> Primary School, </w:t>
      </w:r>
      <w:r w:rsidR="00F958D7" w:rsidRPr="004C5CAA">
        <w:rPr>
          <w:rFonts w:ascii="Times New Roman" w:hAnsi="Times New Roman" w:cs="Times New Roman"/>
          <w:sz w:val="24"/>
          <w:szCs w:val="24"/>
        </w:rPr>
        <w:t xml:space="preserve">and therefore </w:t>
      </w:r>
      <w:r w:rsidR="00DE7E13" w:rsidRPr="004C5CAA">
        <w:rPr>
          <w:rFonts w:ascii="Times New Roman" w:hAnsi="Times New Roman" w:cs="Times New Roman"/>
          <w:sz w:val="24"/>
          <w:szCs w:val="24"/>
        </w:rPr>
        <w:t xml:space="preserve">he could not have been a person in authority over </w:t>
      </w:r>
      <w:proofErr w:type="spellStart"/>
      <w:r w:rsidR="004C5E9A" w:rsidRPr="004C5CAA">
        <w:rPr>
          <w:rFonts w:ascii="Times New Roman" w:hAnsi="Times New Roman" w:cs="Times New Roman"/>
          <w:sz w:val="24"/>
          <w:szCs w:val="24"/>
        </w:rPr>
        <w:t>Angucia</w:t>
      </w:r>
      <w:proofErr w:type="spellEnd"/>
      <w:r w:rsidR="00DE7E13" w:rsidRPr="004C5CAA">
        <w:rPr>
          <w:rFonts w:ascii="Times New Roman" w:hAnsi="Times New Roman" w:cs="Times New Roman"/>
          <w:sz w:val="24"/>
          <w:szCs w:val="24"/>
        </w:rPr>
        <w:t xml:space="preserve"> Molly. </w:t>
      </w:r>
      <w:r w:rsidRPr="004C5CAA">
        <w:rPr>
          <w:rFonts w:ascii="Times New Roman" w:hAnsi="Times New Roman" w:cs="Times New Roman"/>
          <w:sz w:val="24"/>
          <w:szCs w:val="24"/>
        </w:rPr>
        <w:t xml:space="preserve">Having considered the available evidence I find that it has been proved beyond reasonable doubt that </w:t>
      </w:r>
      <w:r w:rsidR="003E46DD" w:rsidRPr="004C5CAA">
        <w:rPr>
          <w:rFonts w:ascii="Times New Roman" w:hAnsi="Times New Roman" w:cs="Times New Roman"/>
          <w:sz w:val="24"/>
          <w:szCs w:val="24"/>
        </w:rPr>
        <w:t xml:space="preserve">that </w:t>
      </w:r>
      <w:r w:rsidR="00F958D7" w:rsidRPr="004C5CAA">
        <w:rPr>
          <w:rFonts w:ascii="Times New Roman" w:hAnsi="Times New Roman" w:cs="Times New Roman"/>
          <w:sz w:val="24"/>
          <w:szCs w:val="24"/>
        </w:rPr>
        <w:t>by 29</w:t>
      </w:r>
      <w:r w:rsidR="00F958D7" w:rsidRPr="004C5CAA">
        <w:rPr>
          <w:rFonts w:ascii="Times New Roman" w:hAnsi="Times New Roman" w:cs="Times New Roman"/>
          <w:sz w:val="24"/>
          <w:szCs w:val="24"/>
          <w:vertAlign w:val="superscript"/>
        </w:rPr>
        <w:t>th</w:t>
      </w:r>
      <w:r w:rsidR="00F958D7" w:rsidRPr="004C5CAA">
        <w:rPr>
          <w:rFonts w:ascii="Times New Roman" w:hAnsi="Times New Roman" w:cs="Times New Roman"/>
          <w:sz w:val="24"/>
          <w:szCs w:val="24"/>
        </w:rPr>
        <w:t xml:space="preserve"> day December 2014, the accused was a person in authority over </w:t>
      </w:r>
      <w:proofErr w:type="spellStart"/>
      <w:r w:rsidR="004C5E9A" w:rsidRPr="004C5CAA">
        <w:rPr>
          <w:rFonts w:ascii="Times New Roman" w:hAnsi="Times New Roman" w:cs="Times New Roman"/>
          <w:sz w:val="24"/>
          <w:szCs w:val="24"/>
        </w:rPr>
        <w:t>Angucia</w:t>
      </w:r>
      <w:proofErr w:type="spellEnd"/>
      <w:r w:rsidR="00DE7E13" w:rsidRPr="004C5CAA">
        <w:rPr>
          <w:rFonts w:ascii="Times New Roman" w:hAnsi="Times New Roman" w:cs="Times New Roman"/>
          <w:sz w:val="24"/>
          <w:szCs w:val="24"/>
        </w:rPr>
        <w:t xml:space="preserve"> Molly</w:t>
      </w:r>
      <w:r w:rsidR="0046234B" w:rsidRPr="004C5CAA">
        <w:rPr>
          <w:rFonts w:ascii="Times New Roman" w:hAnsi="Times New Roman" w:cs="Times New Roman"/>
          <w:sz w:val="24"/>
          <w:szCs w:val="24"/>
        </w:rPr>
        <w:t>.</w:t>
      </w:r>
    </w:p>
    <w:p w:rsidR="00D452AF" w:rsidRPr="004C5CAA" w:rsidRDefault="00D452AF"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Lastly, the prosecution had to prove t</w:t>
      </w:r>
      <w:r w:rsidR="005E3309" w:rsidRPr="004C5CAA">
        <w:rPr>
          <w:rFonts w:ascii="Times New Roman" w:hAnsi="Times New Roman" w:cs="Times New Roman"/>
          <w:sz w:val="24"/>
          <w:szCs w:val="24"/>
        </w:rPr>
        <w:t xml:space="preserve">hat it is the accused </w:t>
      </w:r>
      <w:r w:rsidRPr="004C5CAA">
        <w:rPr>
          <w:rFonts w:ascii="Times New Roman" w:hAnsi="Times New Roman" w:cs="Times New Roman"/>
          <w:sz w:val="24"/>
          <w:szCs w:val="24"/>
        </w:rPr>
        <w:t>that</w:t>
      </w:r>
      <w:r w:rsidR="005E3309" w:rsidRPr="004C5CAA">
        <w:rPr>
          <w:rFonts w:ascii="Times New Roman" w:hAnsi="Times New Roman" w:cs="Times New Roman"/>
          <w:sz w:val="24"/>
          <w:szCs w:val="24"/>
        </w:rPr>
        <w:t xml:space="preserve"> performed the sexual act on the victim.</w:t>
      </w:r>
      <w:r w:rsidRPr="004C5CAA">
        <w:rPr>
          <w:rFonts w:ascii="Times New Roman" w:hAnsi="Times New Roman" w:cs="Times New Roman"/>
          <w:sz w:val="24"/>
          <w:szCs w:val="24"/>
        </w:rPr>
        <w:t xml:space="preserve"> The accused in his unsworn statement totally denied any involvement. He denied knowledge of the victim. Counsel for the accused contested this ingredient during cross-examination of the prosecution witnesses and in her final submissions. She argues that the only </w:t>
      </w:r>
      <w:r w:rsidRPr="004C5CAA">
        <w:rPr>
          <w:rFonts w:ascii="Times New Roman" w:hAnsi="Times New Roman" w:cs="Times New Roman"/>
          <w:sz w:val="24"/>
          <w:szCs w:val="24"/>
        </w:rPr>
        <w:lastRenderedPageBreak/>
        <w:t xml:space="preserve">evidence linking the accused to the offence is hearsay. It was not proved that the victim was found in </w:t>
      </w:r>
      <w:proofErr w:type="spellStart"/>
      <w:r w:rsidRPr="004C5CAA">
        <w:rPr>
          <w:rFonts w:ascii="Times New Roman" w:hAnsi="Times New Roman" w:cs="Times New Roman"/>
          <w:sz w:val="24"/>
          <w:szCs w:val="24"/>
        </w:rPr>
        <w:t>Otravu</w:t>
      </w:r>
      <w:proofErr w:type="spellEnd"/>
      <w:r w:rsidRPr="004C5CAA">
        <w:rPr>
          <w:rFonts w:ascii="Times New Roman" w:hAnsi="Times New Roman" w:cs="Times New Roman"/>
          <w:sz w:val="24"/>
          <w:szCs w:val="24"/>
        </w:rPr>
        <w:t>.</w:t>
      </w:r>
    </w:p>
    <w:p w:rsidR="00A91BC2" w:rsidRPr="004C5CAA" w:rsidRDefault="00D452AF"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To counter this </w:t>
      </w:r>
      <w:proofErr w:type="spellStart"/>
      <w:r w:rsidRPr="004C5CAA">
        <w:rPr>
          <w:rFonts w:ascii="Times New Roman" w:hAnsi="Times New Roman" w:cs="Times New Roman"/>
          <w:sz w:val="24"/>
          <w:szCs w:val="24"/>
        </w:rPr>
        <w:t>defence</w:t>
      </w:r>
      <w:proofErr w:type="spellEnd"/>
      <w:r w:rsidRPr="004C5CAA">
        <w:rPr>
          <w:rFonts w:ascii="Times New Roman" w:hAnsi="Times New Roman" w:cs="Times New Roman"/>
          <w:sz w:val="24"/>
          <w:szCs w:val="24"/>
        </w:rPr>
        <w:t>, t</w:t>
      </w:r>
      <w:r w:rsidR="007A7047" w:rsidRPr="004C5CAA">
        <w:rPr>
          <w:rFonts w:ascii="Times New Roman" w:hAnsi="Times New Roman" w:cs="Times New Roman"/>
          <w:sz w:val="24"/>
          <w:szCs w:val="24"/>
        </w:rPr>
        <w:t xml:space="preserve">he prosecution </w:t>
      </w:r>
      <w:r w:rsidRPr="004C5CAA">
        <w:rPr>
          <w:rFonts w:ascii="Times New Roman" w:hAnsi="Times New Roman" w:cs="Times New Roman"/>
          <w:sz w:val="24"/>
          <w:szCs w:val="24"/>
        </w:rPr>
        <w:t>was</w:t>
      </w:r>
      <w:r w:rsidR="007A7047" w:rsidRPr="004C5CAA">
        <w:rPr>
          <w:rFonts w:ascii="Times New Roman" w:hAnsi="Times New Roman" w:cs="Times New Roman"/>
          <w:sz w:val="24"/>
          <w:szCs w:val="24"/>
        </w:rPr>
        <w:t xml:space="preserve"> required to adduce direct or circumstantial evidence </w:t>
      </w:r>
      <w:r w:rsidRPr="004C5CAA">
        <w:rPr>
          <w:rFonts w:ascii="Times New Roman" w:hAnsi="Times New Roman" w:cs="Times New Roman"/>
          <w:sz w:val="24"/>
          <w:szCs w:val="24"/>
        </w:rPr>
        <w:t xml:space="preserve">to prove that the accused was </w:t>
      </w:r>
      <w:r w:rsidR="007A7047" w:rsidRPr="004C5CAA">
        <w:rPr>
          <w:rFonts w:ascii="Times New Roman" w:hAnsi="Times New Roman" w:cs="Times New Roman"/>
          <w:sz w:val="24"/>
          <w:szCs w:val="24"/>
        </w:rPr>
        <w:t>the perpetrator of the unlawful sexual act</w:t>
      </w:r>
      <w:r w:rsidR="00A91BC2" w:rsidRPr="004C5CAA">
        <w:rPr>
          <w:rFonts w:ascii="Times New Roman" w:hAnsi="Times New Roman" w:cs="Times New Roman"/>
          <w:sz w:val="24"/>
          <w:szCs w:val="24"/>
        </w:rPr>
        <w:t xml:space="preserve"> which resulted in the victim’s pregnancy</w:t>
      </w:r>
      <w:r w:rsidR="007A7047" w:rsidRPr="004C5CAA">
        <w:rPr>
          <w:rFonts w:ascii="Times New Roman" w:hAnsi="Times New Roman" w:cs="Times New Roman"/>
          <w:sz w:val="24"/>
          <w:szCs w:val="24"/>
        </w:rPr>
        <w:t xml:space="preserve">. Usually this </w:t>
      </w:r>
      <w:r w:rsidR="00A91BC2" w:rsidRPr="004C5CAA">
        <w:rPr>
          <w:rFonts w:ascii="Times New Roman" w:hAnsi="Times New Roman" w:cs="Times New Roman"/>
          <w:sz w:val="24"/>
          <w:szCs w:val="24"/>
        </w:rPr>
        <w:t xml:space="preserve">aspect </w:t>
      </w:r>
      <w:r w:rsidR="007A7047" w:rsidRPr="004C5CAA">
        <w:rPr>
          <w:rFonts w:ascii="Times New Roman" w:hAnsi="Times New Roman" w:cs="Times New Roman"/>
          <w:sz w:val="24"/>
          <w:szCs w:val="24"/>
        </w:rPr>
        <w:t xml:space="preserve">is proved by the </w:t>
      </w:r>
      <w:r w:rsidR="00A22BCB" w:rsidRPr="004C5CAA">
        <w:rPr>
          <w:rFonts w:ascii="Times New Roman" w:hAnsi="Times New Roman" w:cs="Times New Roman"/>
          <w:sz w:val="24"/>
          <w:szCs w:val="24"/>
        </w:rPr>
        <w:t xml:space="preserve">testimony of the </w:t>
      </w:r>
      <w:r w:rsidR="007A7047" w:rsidRPr="004C5CAA">
        <w:rPr>
          <w:rFonts w:ascii="Times New Roman" w:hAnsi="Times New Roman" w:cs="Times New Roman"/>
          <w:sz w:val="24"/>
          <w:szCs w:val="24"/>
        </w:rPr>
        <w:t xml:space="preserve">victim, eye-witness accounts, </w:t>
      </w:r>
      <w:r w:rsidR="00A91BC2" w:rsidRPr="004C5CAA">
        <w:rPr>
          <w:rFonts w:ascii="Times New Roman" w:hAnsi="Times New Roman" w:cs="Times New Roman"/>
          <w:sz w:val="24"/>
          <w:szCs w:val="24"/>
        </w:rPr>
        <w:t>and confessions</w:t>
      </w:r>
      <w:r w:rsidR="007A7047" w:rsidRPr="004C5CAA">
        <w:rPr>
          <w:rFonts w:ascii="Times New Roman" w:hAnsi="Times New Roman" w:cs="Times New Roman"/>
          <w:sz w:val="24"/>
          <w:szCs w:val="24"/>
        </w:rPr>
        <w:t xml:space="preserve"> of accused person</w:t>
      </w:r>
      <w:r w:rsidR="00A22BCB" w:rsidRPr="004C5CAA">
        <w:rPr>
          <w:rFonts w:ascii="Times New Roman" w:hAnsi="Times New Roman" w:cs="Times New Roman"/>
          <w:sz w:val="24"/>
          <w:szCs w:val="24"/>
        </w:rPr>
        <w:t xml:space="preserve">, </w:t>
      </w:r>
      <w:r w:rsidR="007A7047" w:rsidRPr="004C5CAA">
        <w:rPr>
          <w:rFonts w:ascii="Times New Roman" w:hAnsi="Times New Roman" w:cs="Times New Roman"/>
          <w:sz w:val="24"/>
          <w:szCs w:val="24"/>
        </w:rPr>
        <w:t xml:space="preserve">medical </w:t>
      </w:r>
      <w:r w:rsidR="00A22BCB" w:rsidRPr="004C5CAA">
        <w:rPr>
          <w:rFonts w:ascii="Times New Roman" w:hAnsi="Times New Roman" w:cs="Times New Roman"/>
          <w:sz w:val="24"/>
          <w:szCs w:val="24"/>
        </w:rPr>
        <w:t xml:space="preserve">and other scientific or forensic </w:t>
      </w:r>
      <w:r w:rsidR="007A7047" w:rsidRPr="004C5CAA">
        <w:rPr>
          <w:rFonts w:ascii="Times New Roman" w:hAnsi="Times New Roman" w:cs="Times New Roman"/>
          <w:sz w:val="24"/>
          <w:szCs w:val="24"/>
        </w:rPr>
        <w:t>evidence</w:t>
      </w:r>
      <w:r w:rsidR="00A22BCB" w:rsidRPr="004C5CAA">
        <w:rPr>
          <w:rFonts w:ascii="Times New Roman" w:hAnsi="Times New Roman" w:cs="Times New Roman"/>
          <w:sz w:val="24"/>
          <w:szCs w:val="24"/>
        </w:rPr>
        <w:t xml:space="preserve">. In this case, the prosecution largely rests on </w:t>
      </w:r>
      <w:r w:rsidR="001403C4" w:rsidRPr="004C5CAA">
        <w:rPr>
          <w:rFonts w:ascii="Times New Roman" w:hAnsi="Times New Roman" w:cs="Times New Roman"/>
          <w:sz w:val="24"/>
          <w:szCs w:val="24"/>
        </w:rPr>
        <w:t>a discovery made as a result of the confession</w:t>
      </w:r>
      <w:r w:rsidR="00A22BCB" w:rsidRPr="004C5CAA">
        <w:rPr>
          <w:rFonts w:ascii="Times New Roman" w:hAnsi="Times New Roman" w:cs="Times New Roman"/>
          <w:sz w:val="24"/>
          <w:szCs w:val="24"/>
        </w:rPr>
        <w:t xml:space="preserve"> of the accused and reports made by the victim to third parties. </w:t>
      </w:r>
    </w:p>
    <w:p w:rsidR="00A91BC2" w:rsidRPr="004C5CAA" w:rsidRDefault="00A91BC2"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The victim’s </w:t>
      </w:r>
      <w:r w:rsidR="00A22BCB" w:rsidRPr="004C5CAA">
        <w:rPr>
          <w:rFonts w:ascii="Times New Roman" w:hAnsi="Times New Roman" w:cs="Times New Roman"/>
          <w:sz w:val="24"/>
          <w:szCs w:val="24"/>
        </w:rPr>
        <w:t>father, PW1 (</w:t>
      </w:r>
      <w:proofErr w:type="spellStart"/>
      <w:r w:rsidR="00A22BCB" w:rsidRPr="004C5CAA">
        <w:rPr>
          <w:rFonts w:ascii="Times New Roman" w:hAnsi="Times New Roman" w:cs="Times New Roman"/>
          <w:sz w:val="24"/>
          <w:szCs w:val="24"/>
        </w:rPr>
        <w:t>Ezama</w:t>
      </w:r>
      <w:proofErr w:type="spellEnd"/>
      <w:r w:rsidR="00A22BCB" w:rsidRPr="004C5CAA">
        <w:rPr>
          <w:rFonts w:ascii="Times New Roman" w:hAnsi="Times New Roman" w:cs="Times New Roman"/>
          <w:sz w:val="24"/>
          <w:szCs w:val="24"/>
        </w:rPr>
        <w:t xml:space="preserve"> Isaac) said the in-patient register at </w:t>
      </w:r>
      <w:proofErr w:type="spellStart"/>
      <w:r w:rsidR="00A22BCB" w:rsidRPr="004C5CAA">
        <w:rPr>
          <w:rFonts w:ascii="Times New Roman" w:hAnsi="Times New Roman" w:cs="Times New Roman"/>
          <w:sz w:val="24"/>
          <w:szCs w:val="24"/>
        </w:rPr>
        <w:t>Maracha</w:t>
      </w:r>
      <w:proofErr w:type="spellEnd"/>
      <w:r w:rsidR="00A22BCB" w:rsidRPr="004C5CAA">
        <w:rPr>
          <w:rFonts w:ascii="Times New Roman" w:hAnsi="Times New Roman" w:cs="Times New Roman"/>
          <w:sz w:val="24"/>
          <w:szCs w:val="24"/>
        </w:rPr>
        <w:t xml:space="preserve"> Hospital indicated </w:t>
      </w:r>
      <w:r w:rsidR="0030663D" w:rsidRPr="004C5CAA">
        <w:rPr>
          <w:rFonts w:ascii="Times New Roman" w:hAnsi="Times New Roman" w:cs="Times New Roman"/>
          <w:sz w:val="24"/>
          <w:szCs w:val="24"/>
        </w:rPr>
        <w:t>her</w:t>
      </w:r>
      <w:r w:rsidR="00A22BCB" w:rsidRPr="004C5CAA">
        <w:rPr>
          <w:rFonts w:ascii="Times New Roman" w:hAnsi="Times New Roman" w:cs="Times New Roman"/>
          <w:sz w:val="24"/>
          <w:szCs w:val="24"/>
        </w:rPr>
        <w:t xml:space="preserve"> name </w:t>
      </w:r>
      <w:r w:rsidRPr="004C5CAA">
        <w:rPr>
          <w:rFonts w:ascii="Times New Roman" w:hAnsi="Times New Roman" w:cs="Times New Roman"/>
          <w:sz w:val="24"/>
          <w:szCs w:val="24"/>
        </w:rPr>
        <w:t xml:space="preserve">as an admitted patient at the hospital </w:t>
      </w:r>
      <w:r w:rsidR="0030663D" w:rsidRPr="004C5CAA">
        <w:rPr>
          <w:rFonts w:ascii="Times New Roman" w:hAnsi="Times New Roman" w:cs="Times New Roman"/>
          <w:sz w:val="24"/>
          <w:szCs w:val="24"/>
        </w:rPr>
        <w:t xml:space="preserve">and the in-patients in the ward told him it is </w:t>
      </w:r>
      <w:r w:rsidR="00A22BCB" w:rsidRPr="004C5CAA">
        <w:rPr>
          <w:rFonts w:ascii="Times New Roman" w:hAnsi="Times New Roman" w:cs="Times New Roman"/>
          <w:sz w:val="24"/>
          <w:szCs w:val="24"/>
        </w:rPr>
        <w:t xml:space="preserve">the accused person who </w:t>
      </w:r>
      <w:r w:rsidR="0030663D" w:rsidRPr="004C5CAA">
        <w:rPr>
          <w:rFonts w:ascii="Times New Roman" w:hAnsi="Times New Roman" w:cs="Times New Roman"/>
          <w:sz w:val="24"/>
          <w:szCs w:val="24"/>
        </w:rPr>
        <w:t>had taken</w:t>
      </w:r>
      <w:r w:rsidR="00A22BCB" w:rsidRPr="004C5CAA">
        <w:rPr>
          <w:rFonts w:ascii="Times New Roman" w:hAnsi="Times New Roman" w:cs="Times New Roman"/>
          <w:sz w:val="24"/>
          <w:szCs w:val="24"/>
        </w:rPr>
        <w:t xml:space="preserve"> </w:t>
      </w:r>
      <w:proofErr w:type="spellStart"/>
      <w:r w:rsidR="004C5E9A" w:rsidRPr="004C5CAA">
        <w:rPr>
          <w:rFonts w:ascii="Times New Roman" w:hAnsi="Times New Roman" w:cs="Times New Roman"/>
          <w:sz w:val="24"/>
          <w:szCs w:val="24"/>
        </w:rPr>
        <w:t>Angucia</w:t>
      </w:r>
      <w:proofErr w:type="spellEnd"/>
      <w:r w:rsidR="00A22BCB" w:rsidRPr="004C5CAA">
        <w:rPr>
          <w:rFonts w:ascii="Times New Roman" w:hAnsi="Times New Roman" w:cs="Times New Roman"/>
          <w:sz w:val="24"/>
          <w:szCs w:val="24"/>
        </w:rPr>
        <w:t xml:space="preserve"> Molly to that hospital. When later her daughter was found, she talked to her and she told him the accused was responsible for the pregnancy. Her paternal uncle PW2 (</w:t>
      </w:r>
      <w:proofErr w:type="spellStart"/>
      <w:r w:rsidR="00A22BCB" w:rsidRPr="004C5CAA">
        <w:rPr>
          <w:rFonts w:ascii="Times New Roman" w:hAnsi="Times New Roman" w:cs="Times New Roman"/>
          <w:sz w:val="24"/>
          <w:szCs w:val="24"/>
        </w:rPr>
        <w:t>Ezati</w:t>
      </w:r>
      <w:proofErr w:type="spellEnd"/>
      <w:r w:rsidR="00A22BCB" w:rsidRPr="004C5CAA">
        <w:rPr>
          <w:rFonts w:ascii="Times New Roman" w:hAnsi="Times New Roman" w:cs="Times New Roman"/>
          <w:sz w:val="24"/>
          <w:szCs w:val="24"/>
        </w:rPr>
        <w:t xml:space="preserve"> Mohammed Bashir) talked to her </w:t>
      </w:r>
      <w:r w:rsidR="0030663D" w:rsidRPr="004C5CAA">
        <w:rPr>
          <w:rFonts w:ascii="Times New Roman" w:hAnsi="Times New Roman" w:cs="Times New Roman"/>
          <w:sz w:val="24"/>
          <w:szCs w:val="24"/>
        </w:rPr>
        <w:t xml:space="preserve">too </w:t>
      </w:r>
      <w:r w:rsidR="00A22BCB" w:rsidRPr="004C5CAA">
        <w:rPr>
          <w:rFonts w:ascii="Times New Roman" w:hAnsi="Times New Roman" w:cs="Times New Roman"/>
          <w:sz w:val="24"/>
          <w:szCs w:val="24"/>
        </w:rPr>
        <w:t>and she told him the accused was responsible for the pregnancy</w:t>
      </w:r>
      <w:r w:rsidR="0030663D" w:rsidRPr="004C5CAA">
        <w:rPr>
          <w:rFonts w:ascii="Times New Roman" w:hAnsi="Times New Roman" w:cs="Times New Roman"/>
          <w:sz w:val="24"/>
          <w:szCs w:val="24"/>
        </w:rPr>
        <w:t xml:space="preserve">. She told her mother P.W.4 (Mary </w:t>
      </w:r>
      <w:proofErr w:type="spellStart"/>
      <w:r w:rsidR="0030663D" w:rsidRPr="004C5CAA">
        <w:rPr>
          <w:rFonts w:ascii="Times New Roman" w:hAnsi="Times New Roman" w:cs="Times New Roman"/>
          <w:sz w:val="24"/>
          <w:szCs w:val="24"/>
        </w:rPr>
        <w:t>Ovuru</w:t>
      </w:r>
      <w:proofErr w:type="spellEnd"/>
      <w:r w:rsidR="0030663D" w:rsidRPr="004C5CAA">
        <w:rPr>
          <w:rFonts w:ascii="Times New Roman" w:hAnsi="Times New Roman" w:cs="Times New Roman"/>
          <w:sz w:val="24"/>
          <w:szCs w:val="24"/>
        </w:rPr>
        <w:t xml:space="preserve">) that a man named </w:t>
      </w:r>
      <w:proofErr w:type="spellStart"/>
      <w:r w:rsidR="0030663D" w:rsidRPr="004C5CAA">
        <w:rPr>
          <w:rFonts w:ascii="Times New Roman" w:hAnsi="Times New Roman" w:cs="Times New Roman"/>
          <w:sz w:val="24"/>
          <w:szCs w:val="24"/>
        </w:rPr>
        <w:t>Abdalla</w:t>
      </w:r>
      <w:proofErr w:type="spellEnd"/>
      <w:r w:rsidR="0030663D" w:rsidRPr="004C5CAA">
        <w:rPr>
          <w:rFonts w:ascii="Times New Roman" w:hAnsi="Times New Roman" w:cs="Times New Roman"/>
          <w:sz w:val="24"/>
          <w:szCs w:val="24"/>
        </w:rPr>
        <w:t xml:space="preserve"> was responsible for her pregnancy. She told P.W.5 (SPC </w:t>
      </w:r>
      <w:proofErr w:type="spellStart"/>
      <w:r w:rsidR="0030663D" w:rsidRPr="004C5CAA">
        <w:rPr>
          <w:rFonts w:ascii="Times New Roman" w:hAnsi="Times New Roman" w:cs="Times New Roman"/>
          <w:sz w:val="24"/>
          <w:szCs w:val="24"/>
        </w:rPr>
        <w:t>Avako</w:t>
      </w:r>
      <w:proofErr w:type="spellEnd"/>
      <w:r w:rsidR="0030663D" w:rsidRPr="004C5CAA">
        <w:rPr>
          <w:rFonts w:ascii="Times New Roman" w:hAnsi="Times New Roman" w:cs="Times New Roman"/>
          <w:sz w:val="24"/>
          <w:szCs w:val="24"/>
        </w:rPr>
        <w:t xml:space="preserve"> Juliet) that for all that time that she was missing, it was </w:t>
      </w:r>
      <w:proofErr w:type="spellStart"/>
      <w:r w:rsidR="0030663D" w:rsidRPr="004C5CAA">
        <w:rPr>
          <w:rFonts w:ascii="Times New Roman" w:hAnsi="Times New Roman" w:cs="Times New Roman"/>
          <w:sz w:val="24"/>
          <w:szCs w:val="24"/>
        </w:rPr>
        <w:t>Abdalla</w:t>
      </w:r>
      <w:proofErr w:type="spellEnd"/>
      <w:r w:rsidR="0030663D" w:rsidRPr="004C5CAA">
        <w:rPr>
          <w:rFonts w:ascii="Times New Roman" w:hAnsi="Times New Roman" w:cs="Times New Roman"/>
          <w:sz w:val="24"/>
          <w:szCs w:val="24"/>
        </w:rPr>
        <w:t xml:space="preserve"> Nabil who had hidden her at his Aunt’s home. Both P.W. 1 and P.W.5 said it is the accused who revealed the </w:t>
      </w:r>
      <w:r w:rsidR="001403C4" w:rsidRPr="004C5CAA">
        <w:rPr>
          <w:rFonts w:ascii="Times New Roman" w:hAnsi="Times New Roman" w:cs="Times New Roman"/>
          <w:sz w:val="24"/>
          <w:szCs w:val="24"/>
        </w:rPr>
        <w:t xml:space="preserve">victim’s </w:t>
      </w:r>
      <w:r w:rsidR="0030663D" w:rsidRPr="004C5CAA">
        <w:rPr>
          <w:rFonts w:ascii="Times New Roman" w:hAnsi="Times New Roman" w:cs="Times New Roman"/>
          <w:sz w:val="24"/>
          <w:szCs w:val="24"/>
        </w:rPr>
        <w:t xml:space="preserve">hideout at a place near </w:t>
      </w:r>
      <w:proofErr w:type="spellStart"/>
      <w:r w:rsidR="0030663D" w:rsidRPr="004C5CAA">
        <w:rPr>
          <w:rFonts w:ascii="Times New Roman" w:hAnsi="Times New Roman" w:cs="Times New Roman"/>
          <w:sz w:val="24"/>
          <w:szCs w:val="24"/>
        </w:rPr>
        <w:t>Otravu</w:t>
      </w:r>
      <w:proofErr w:type="spellEnd"/>
      <w:r w:rsidR="0030663D" w:rsidRPr="004C5CAA">
        <w:rPr>
          <w:rFonts w:ascii="Times New Roman" w:hAnsi="Times New Roman" w:cs="Times New Roman"/>
          <w:sz w:val="24"/>
          <w:szCs w:val="24"/>
        </w:rPr>
        <w:t xml:space="preserve"> Secondary school, to the police. Although this confession is inadmissible </w:t>
      </w:r>
      <w:r w:rsidR="001403C4" w:rsidRPr="004C5CAA">
        <w:rPr>
          <w:rFonts w:ascii="Times New Roman" w:hAnsi="Times New Roman" w:cs="Times New Roman"/>
          <w:sz w:val="24"/>
          <w:szCs w:val="24"/>
        </w:rPr>
        <w:t>by reason of having been</w:t>
      </w:r>
      <w:r w:rsidR="0030663D" w:rsidRPr="004C5CAA">
        <w:rPr>
          <w:rFonts w:ascii="Times New Roman" w:hAnsi="Times New Roman" w:cs="Times New Roman"/>
          <w:sz w:val="24"/>
          <w:szCs w:val="24"/>
        </w:rPr>
        <w:t xml:space="preserve"> made after the accused was arrested, the fact that the whereabouts of the victim were established as a consequence is admissible </w:t>
      </w:r>
      <w:r w:rsidR="001403C4" w:rsidRPr="004C5CAA">
        <w:rPr>
          <w:rFonts w:ascii="Times New Roman" w:hAnsi="Times New Roman" w:cs="Times New Roman"/>
          <w:sz w:val="24"/>
          <w:szCs w:val="24"/>
        </w:rPr>
        <w:t xml:space="preserve">evidence. </w:t>
      </w:r>
    </w:p>
    <w:p w:rsidR="005B1E66" w:rsidRPr="004C5CAA" w:rsidRDefault="00A91BC2"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On this aspect of the case, t</w:t>
      </w:r>
      <w:r w:rsidR="00BA5644" w:rsidRPr="004C5CAA">
        <w:rPr>
          <w:rFonts w:ascii="Times New Roman" w:hAnsi="Times New Roman" w:cs="Times New Roman"/>
          <w:sz w:val="24"/>
          <w:szCs w:val="24"/>
        </w:rPr>
        <w:t>he prosecution relies entirely on circumstantial evidence</w:t>
      </w:r>
      <w:r w:rsidRPr="004C5CAA">
        <w:rPr>
          <w:rFonts w:ascii="Times New Roman" w:hAnsi="Times New Roman" w:cs="Times New Roman"/>
          <w:sz w:val="24"/>
          <w:szCs w:val="24"/>
        </w:rPr>
        <w:t xml:space="preserve"> and reports made to third parties</w:t>
      </w:r>
      <w:r w:rsidR="00BA5644" w:rsidRPr="004C5CAA">
        <w:rPr>
          <w:rFonts w:ascii="Times New Roman" w:hAnsi="Times New Roman" w:cs="Times New Roman"/>
          <w:sz w:val="24"/>
          <w:szCs w:val="24"/>
        </w:rPr>
        <w:t xml:space="preserve">. The </w:t>
      </w:r>
      <w:r w:rsidR="00675F60" w:rsidRPr="004C5CAA">
        <w:rPr>
          <w:rFonts w:ascii="Times New Roman" w:hAnsi="Times New Roman" w:cs="Times New Roman"/>
          <w:sz w:val="24"/>
          <w:szCs w:val="24"/>
        </w:rPr>
        <w:t xml:space="preserve">argument is that </w:t>
      </w:r>
      <w:r w:rsidR="00BA5644" w:rsidRPr="004C5CAA">
        <w:rPr>
          <w:rFonts w:ascii="Times New Roman" w:hAnsi="Times New Roman" w:cs="Times New Roman"/>
          <w:sz w:val="24"/>
          <w:szCs w:val="24"/>
        </w:rPr>
        <w:t>th</w:t>
      </w:r>
      <w:r w:rsidRPr="004C5CAA">
        <w:rPr>
          <w:rFonts w:ascii="Times New Roman" w:hAnsi="Times New Roman" w:cs="Times New Roman"/>
          <w:sz w:val="24"/>
          <w:szCs w:val="24"/>
        </w:rPr>
        <w:t>ese</w:t>
      </w:r>
      <w:r w:rsidR="00BA5644" w:rsidRPr="004C5CAA">
        <w:rPr>
          <w:rFonts w:ascii="Times New Roman" w:hAnsi="Times New Roman" w:cs="Times New Roman"/>
          <w:sz w:val="24"/>
          <w:szCs w:val="24"/>
        </w:rPr>
        <w:t xml:space="preserve"> series of facts, by reason and experience, </w:t>
      </w:r>
      <w:r w:rsidRPr="004C5CAA">
        <w:rPr>
          <w:rFonts w:ascii="Times New Roman" w:hAnsi="Times New Roman" w:cs="Times New Roman"/>
          <w:sz w:val="24"/>
          <w:szCs w:val="24"/>
        </w:rPr>
        <w:t>are</w:t>
      </w:r>
      <w:r w:rsidR="00BA5644" w:rsidRPr="004C5CAA">
        <w:rPr>
          <w:rFonts w:ascii="Times New Roman" w:hAnsi="Times New Roman" w:cs="Times New Roman"/>
          <w:sz w:val="24"/>
          <w:szCs w:val="24"/>
        </w:rPr>
        <w:t xml:space="preserve"> so closely associated with </w:t>
      </w:r>
      <w:r w:rsidRPr="004C5CAA">
        <w:rPr>
          <w:rFonts w:ascii="Times New Roman" w:hAnsi="Times New Roman" w:cs="Times New Roman"/>
          <w:sz w:val="24"/>
          <w:szCs w:val="24"/>
        </w:rPr>
        <w:t>an intimate sexual relationship between the accused and the victim</w:t>
      </w:r>
      <w:r w:rsidR="00BA5644" w:rsidRPr="004C5CAA">
        <w:rPr>
          <w:rFonts w:ascii="Times New Roman" w:hAnsi="Times New Roman" w:cs="Times New Roman"/>
          <w:sz w:val="24"/>
          <w:szCs w:val="24"/>
        </w:rPr>
        <w:t xml:space="preserve"> that the fact </w:t>
      </w:r>
      <w:r w:rsidRPr="004C5CAA">
        <w:rPr>
          <w:rFonts w:ascii="Times New Roman" w:hAnsi="Times New Roman" w:cs="Times New Roman"/>
          <w:sz w:val="24"/>
          <w:szCs w:val="24"/>
        </w:rPr>
        <w:t>of participation</w:t>
      </w:r>
      <w:r w:rsidR="00BA5644" w:rsidRPr="004C5CAA">
        <w:rPr>
          <w:rFonts w:ascii="Times New Roman" w:hAnsi="Times New Roman" w:cs="Times New Roman"/>
          <w:sz w:val="24"/>
          <w:szCs w:val="24"/>
        </w:rPr>
        <w:t xml:space="preserve"> may be inferred simply from the existence</w:t>
      </w:r>
      <w:r w:rsidR="00675F60" w:rsidRPr="004C5CAA">
        <w:rPr>
          <w:rFonts w:ascii="Times New Roman" w:hAnsi="Times New Roman" w:cs="Times New Roman"/>
          <w:sz w:val="24"/>
          <w:szCs w:val="24"/>
        </w:rPr>
        <w:t xml:space="preserve"> </w:t>
      </w:r>
      <w:r w:rsidRPr="004C5CAA">
        <w:rPr>
          <w:rFonts w:ascii="Times New Roman" w:hAnsi="Times New Roman" w:cs="Times New Roman"/>
          <w:sz w:val="24"/>
          <w:szCs w:val="24"/>
        </w:rPr>
        <w:t xml:space="preserve">of </w:t>
      </w:r>
      <w:r w:rsidR="00675F60" w:rsidRPr="004C5CAA">
        <w:rPr>
          <w:rFonts w:ascii="Times New Roman" w:hAnsi="Times New Roman" w:cs="Times New Roman"/>
          <w:sz w:val="24"/>
          <w:szCs w:val="24"/>
        </w:rPr>
        <w:t>the</w:t>
      </w:r>
      <w:r w:rsidRPr="004C5CAA">
        <w:rPr>
          <w:rFonts w:ascii="Times New Roman" w:hAnsi="Times New Roman" w:cs="Times New Roman"/>
          <w:sz w:val="24"/>
          <w:szCs w:val="24"/>
        </w:rPr>
        <w:t>se</w:t>
      </w:r>
      <w:r w:rsidR="00675F60" w:rsidRPr="004C5CAA">
        <w:rPr>
          <w:rFonts w:ascii="Times New Roman" w:hAnsi="Times New Roman" w:cs="Times New Roman"/>
          <w:sz w:val="24"/>
          <w:szCs w:val="24"/>
        </w:rPr>
        <w:t xml:space="preserve"> series of facts. </w:t>
      </w:r>
      <w:r w:rsidR="00BA5644" w:rsidRPr="004C5CAA">
        <w:rPr>
          <w:rFonts w:ascii="Times New Roman" w:hAnsi="Times New Roman" w:cs="Times New Roman"/>
          <w:sz w:val="24"/>
          <w:szCs w:val="24"/>
        </w:rPr>
        <w:t xml:space="preserve"> </w:t>
      </w:r>
      <w:r w:rsidR="00675F60" w:rsidRPr="004C5CAA">
        <w:rPr>
          <w:rFonts w:ascii="Times New Roman" w:hAnsi="Times New Roman" w:cs="Times New Roman"/>
          <w:sz w:val="24"/>
          <w:szCs w:val="24"/>
        </w:rPr>
        <w:t xml:space="preserve">There is a perception that </w:t>
      </w:r>
      <w:r w:rsidRPr="004C5CAA">
        <w:rPr>
          <w:rFonts w:ascii="Times New Roman" w:hAnsi="Times New Roman" w:cs="Times New Roman"/>
          <w:sz w:val="24"/>
          <w:szCs w:val="24"/>
        </w:rPr>
        <w:t>circumstantial evidence</w:t>
      </w:r>
      <w:r w:rsidR="00675F60" w:rsidRPr="004C5CAA">
        <w:rPr>
          <w:rFonts w:ascii="Times New Roman" w:hAnsi="Times New Roman" w:cs="Times New Roman"/>
          <w:sz w:val="24"/>
          <w:szCs w:val="24"/>
        </w:rPr>
        <w:t xml:space="preserve"> is </w:t>
      </w:r>
      <w:r w:rsidRPr="004C5CAA">
        <w:rPr>
          <w:rFonts w:ascii="Times New Roman" w:hAnsi="Times New Roman" w:cs="Times New Roman"/>
          <w:sz w:val="24"/>
          <w:szCs w:val="24"/>
        </w:rPr>
        <w:t xml:space="preserve">inherently </w:t>
      </w:r>
      <w:r w:rsidR="00675F60" w:rsidRPr="004C5CAA">
        <w:rPr>
          <w:rFonts w:ascii="Times New Roman" w:hAnsi="Times New Roman" w:cs="Times New Roman"/>
          <w:sz w:val="24"/>
          <w:szCs w:val="24"/>
        </w:rPr>
        <w:t>weak but c</w:t>
      </w:r>
      <w:r w:rsidR="005B1E66" w:rsidRPr="004C5CAA">
        <w:rPr>
          <w:rFonts w:ascii="Times New Roman" w:hAnsi="Times New Roman" w:cs="Times New Roman"/>
          <w:sz w:val="24"/>
          <w:szCs w:val="24"/>
        </w:rPr>
        <w:t>ircumstantial evidence is very often the best evidence. It is evidence of surrounding circumstances which, by intensified examination, is capable of proving a proposition with the accuracy of Mathematics. It is no derogation of evidence to say that it is circumstantial.</w:t>
      </w:r>
    </w:p>
    <w:p w:rsidR="007010D5" w:rsidRPr="004C5CAA" w:rsidRDefault="00A91BC2"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lastRenderedPageBreak/>
        <w:t>However, i</w:t>
      </w:r>
      <w:r w:rsidR="00F069D4" w:rsidRPr="004C5CAA">
        <w:rPr>
          <w:rFonts w:ascii="Times New Roman" w:hAnsi="Times New Roman" w:cs="Times New Roman"/>
          <w:sz w:val="24"/>
          <w:szCs w:val="24"/>
        </w:rPr>
        <w:t>n a case depending exclusively upon circumstantial evidence, one must find before deciding upon conviction that the exculpatory facts were incompatible with the innocence of the accused and incapable of explanation upon any other reasonable hypothesis than that of guilt</w:t>
      </w:r>
      <w:r w:rsidR="000A66CB" w:rsidRPr="004C5CAA">
        <w:rPr>
          <w:rFonts w:ascii="Times New Roman" w:hAnsi="Times New Roman" w:cs="Times New Roman"/>
          <w:sz w:val="24"/>
          <w:szCs w:val="24"/>
        </w:rPr>
        <w:t xml:space="preserve">. </w:t>
      </w:r>
      <w:r w:rsidR="005B1E66" w:rsidRPr="004C5CAA">
        <w:rPr>
          <w:rFonts w:ascii="Times New Roman" w:hAnsi="Times New Roman" w:cs="Times New Roman"/>
          <w:sz w:val="24"/>
          <w:szCs w:val="24"/>
        </w:rPr>
        <w:t>The circumstances must be such as to produce moral certainty, to the exclusion of every reasonable doubt. It is necessary before drawing the inference of the accused's guilt from circumstantial evidence to be sure that there are no other co-existing circumstances which would weaken or destroy the inference.</w:t>
      </w:r>
      <w:r w:rsidR="000655C3" w:rsidRPr="004C5CAA">
        <w:rPr>
          <w:rFonts w:ascii="Times New Roman" w:hAnsi="Times New Roman" w:cs="Times New Roman"/>
          <w:sz w:val="24"/>
          <w:szCs w:val="24"/>
        </w:rPr>
        <w:t xml:space="preserve"> I have examined the facts closely and have not found any co-existing circumstances which would weaken or destroy the inference that the accused was responsible for </w:t>
      </w:r>
      <w:proofErr w:type="spellStart"/>
      <w:r w:rsidR="000655C3" w:rsidRPr="004C5CAA">
        <w:rPr>
          <w:rFonts w:ascii="Times New Roman" w:hAnsi="Times New Roman" w:cs="Times New Roman"/>
          <w:sz w:val="24"/>
          <w:szCs w:val="24"/>
        </w:rPr>
        <w:t>Angucia</w:t>
      </w:r>
      <w:proofErr w:type="spellEnd"/>
      <w:r w:rsidR="000655C3" w:rsidRPr="004C5CAA">
        <w:rPr>
          <w:rFonts w:ascii="Times New Roman" w:hAnsi="Times New Roman" w:cs="Times New Roman"/>
          <w:sz w:val="24"/>
          <w:szCs w:val="24"/>
        </w:rPr>
        <w:t xml:space="preserve"> Molly’s pregnancy.</w:t>
      </w:r>
    </w:p>
    <w:p w:rsidR="00F25169" w:rsidRPr="004C5CAA" w:rsidRDefault="004C5E9A"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In this case, P.W.5 (SPC </w:t>
      </w:r>
      <w:proofErr w:type="spellStart"/>
      <w:r w:rsidRPr="004C5CAA">
        <w:rPr>
          <w:rFonts w:ascii="Times New Roman" w:hAnsi="Times New Roman" w:cs="Times New Roman"/>
          <w:sz w:val="24"/>
          <w:szCs w:val="24"/>
        </w:rPr>
        <w:t>Avako</w:t>
      </w:r>
      <w:proofErr w:type="spellEnd"/>
      <w:r w:rsidRPr="004C5CAA">
        <w:rPr>
          <w:rFonts w:ascii="Times New Roman" w:hAnsi="Times New Roman" w:cs="Times New Roman"/>
          <w:sz w:val="24"/>
          <w:szCs w:val="24"/>
        </w:rPr>
        <w:t xml:space="preserve"> Juliet) testified that while in police custody, the accused disclosed that </w:t>
      </w:r>
      <w:proofErr w:type="spellStart"/>
      <w:r w:rsidRPr="004C5CAA">
        <w:rPr>
          <w:rFonts w:ascii="Times New Roman" w:hAnsi="Times New Roman" w:cs="Times New Roman"/>
          <w:sz w:val="24"/>
          <w:szCs w:val="24"/>
        </w:rPr>
        <w:t>Angucia</w:t>
      </w:r>
      <w:proofErr w:type="spellEnd"/>
      <w:r w:rsidRPr="004C5CAA">
        <w:rPr>
          <w:rFonts w:ascii="Times New Roman" w:hAnsi="Times New Roman" w:cs="Times New Roman"/>
          <w:sz w:val="24"/>
          <w:szCs w:val="24"/>
        </w:rPr>
        <w:t xml:space="preserve"> Molly was in </w:t>
      </w:r>
      <w:proofErr w:type="spellStart"/>
      <w:r w:rsidRPr="004C5CAA">
        <w:rPr>
          <w:rFonts w:ascii="Times New Roman" w:hAnsi="Times New Roman" w:cs="Times New Roman"/>
          <w:sz w:val="24"/>
          <w:szCs w:val="24"/>
        </w:rPr>
        <w:t>Otravu</w:t>
      </w:r>
      <w:proofErr w:type="spellEnd"/>
      <w:r w:rsidRPr="004C5CAA">
        <w:rPr>
          <w:rFonts w:ascii="Times New Roman" w:hAnsi="Times New Roman" w:cs="Times New Roman"/>
          <w:sz w:val="24"/>
          <w:szCs w:val="24"/>
        </w:rPr>
        <w:t xml:space="preserve"> and indeed the wife of the accused subsequently produced </w:t>
      </w:r>
      <w:proofErr w:type="spellStart"/>
      <w:r w:rsidRPr="004C5CAA">
        <w:rPr>
          <w:rFonts w:ascii="Times New Roman" w:hAnsi="Times New Roman" w:cs="Times New Roman"/>
          <w:sz w:val="24"/>
          <w:szCs w:val="24"/>
        </w:rPr>
        <w:t>Angucia</w:t>
      </w:r>
      <w:proofErr w:type="spellEnd"/>
      <w:r w:rsidRPr="004C5CAA">
        <w:rPr>
          <w:rFonts w:ascii="Times New Roman" w:hAnsi="Times New Roman" w:cs="Times New Roman"/>
          <w:sz w:val="24"/>
          <w:szCs w:val="24"/>
        </w:rPr>
        <w:t xml:space="preserve"> Molly from </w:t>
      </w:r>
      <w:proofErr w:type="spellStart"/>
      <w:r w:rsidRPr="004C5CAA">
        <w:rPr>
          <w:rFonts w:ascii="Times New Roman" w:hAnsi="Times New Roman" w:cs="Times New Roman"/>
          <w:sz w:val="24"/>
          <w:szCs w:val="24"/>
        </w:rPr>
        <w:t>Otravu</w:t>
      </w:r>
      <w:proofErr w:type="spellEnd"/>
      <w:r w:rsidRPr="004C5CAA">
        <w:rPr>
          <w:rFonts w:ascii="Times New Roman" w:hAnsi="Times New Roman" w:cs="Times New Roman"/>
          <w:sz w:val="24"/>
          <w:szCs w:val="24"/>
        </w:rPr>
        <w:t xml:space="preserve">. </w:t>
      </w:r>
      <w:r w:rsidR="0030765E" w:rsidRPr="004C5CAA">
        <w:rPr>
          <w:rFonts w:ascii="Times New Roman" w:hAnsi="Times New Roman" w:cs="Times New Roman"/>
          <w:sz w:val="24"/>
          <w:szCs w:val="24"/>
        </w:rPr>
        <w:t xml:space="preserve">Notwithstanding that as a confession this revelation may be inadmissible, according to section 29 of the </w:t>
      </w:r>
      <w:r w:rsidR="0030765E" w:rsidRPr="004C5CAA">
        <w:rPr>
          <w:rFonts w:ascii="Times New Roman" w:hAnsi="Times New Roman" w:cs="Times New Roman"/>
          <w:i/>
          <w:sz w:val="24"/>
          <w:szCs w:val="24"/>
        </w:rPr>
        <w:t>Evidence Act</w:t>
      </w:r>
      <w:r w:rsidR="0030765E" w:rsidRPr="004C5CAA">
        <w:rPr>
          <w:rFonts w:ascii="Times New Roman" w:hAnsi="Times New Roman" w:cs="Times New Roman"/>
          <w:sz w:val="24"/>
          <w:szCs w:val="24"/>
        </w:rPr>
        <w:t xml:space="preserve">, when any fact is deposed to as discovered in consequence of information received from a person accused of any offence, so much of that information, whether it amounts to a confession or not, as relates distinctly to the fact thereby discovered, may be proved. </w:t>
      </w:r>
      <w:r w:rsidR="00D7457D" w:rsidRPr="004C5CAA">
        <w:rPr>
          <w:rFonts w:ascii="Times New Roman" w:hAnsi="Times New Roman" w:cs="Times New Roman"/>
          <w:sz w:val="24"/>
          <w:szCs w:val="24"/>
        </w:rPr>
        <w:t>This evidence</w:t>
      </w:r>
      <w:r w:rsidR="0030765E" w:rsidRPr="004C5CAA">
        <w:rPr>
          <w:rFonts w:ascii="Times New Roman" w:hAnsi="Times New Roman" w:cs="Times New Roman"/>
          <w:sz w:val="24"/>
          <w:szCs w:val="24"/>
        </w:rPr>
        <w:t xml:space="preserve"> is corroborated by r</w:t>
      </w:r>
      <w:r w:rsidR="00A91BC2" w:rsidRPr="004C5CAA">
        <w:rPr>
          <w:rFonts w:ascii="Times New Roman" w:hAnsi="Times New Roman" w:cs="Times New Roman"/>
          <w:sz w:val="24"/>
          <w:szCs w:val="24"/>
        </w:rPr>
        <w:t xml:space="preserve">eports </w:t>
      </w:r>
      <w:r w:rsidR="00F25169" w:rsidRPr="004C5CAA">
        <w:rPr>
          <w:rFonts w:ascii="Times New Roman" w:hAnsi="Times New Roman" w:cs="Times New Roman"/>
          <w:sz w:val="24"/>
          <w:szCs w:val="24"/>
        </w:rPr>
        <w:t>made to third part</w:t>
      </w:r>
      <w:r w:rsidR="00A91BC2" w:rsidRPr="004C5CAA">
        <w:rPr>
          <w:rFonts w:ascii="Times New Roman" w:hAnsi="Times New Roman" w:cs="Times New Roman"/>
          <w:sz w:val="24"/>
          <w:szCs w:val="24"/>
        </w:rPr>
        <w:t>ies</w:t>
      </w:r>
      <w:r w:rsidR="00F25169" w:rsidRPr="004C5CAA">
        <w:rPr>
          <w:rFonts w:ascii="Times New Roman" w:hAnsi="Times New Roman" w:cs="Times New Roman"/>
          <w:sz w:val="24"/>
          <w:szCs w:val="24"/>
        </w:rPr>
        <w:t xml:space="preserve"> by </w:t>
      </w:r>
      <w:r w:rsidR="0030765E" w:rsidRPr="004C5CAA">
        <w:rPr>
          <w:rFonts w:ascii="Times New Roman" w:hAnsi="Times New Roman" w:cs="Times New Roman"/>
          <w:sz w:val="24"/>
          <w:szCs w:val="24"/>
        </w:rPr>
        <w:t xml:space="preserve">the </w:t>
      </w:r>
      <w:r w:rsidR="00F25169" w:rsidRPr="004C5CAA">
        <w:rPr>
          <w:rFonts w:ascii="Times New Roman" w:hAnsi="Times New Roman" w:cs="Times New Roman"/>
          <w:sz w:val="24"/>
          <w:szCs w:val="24"/>
        </w:rPr>
        <w:t>victim</w:t>
      </w:r>
      <w:r w:rsidR="0030765E" w:rsidRPr="004C5CAA">
        <w:rPr>
          <w:rFonts w:ascii="Times New Roman" w:hAnsi="Times New Roman" w:cs="Times New Roman"/>
          <w:sz w:val="24"/>
          <w:szCs w:val="24"/>
        </w:rPr>
        <w:t xml:space="preserve"> identifying the accused as the person responsible for her pregnancy, which </w:t>
      </w:r>
      <w:r w:rsidR="00D7457D" w:rsidRPr="004C5CAA">
        <w:rPr>
          <w:rFonts w:ascii="Times New Roman" w:hAnsi="Times New Roman" w:cs="Times New Roman"/>
          <w:sz w:val="24"/>
          <w:szCs w:val="24"/>
        </w:rPr>
        <w:t xml:space="preserve">type of evidence is </w:t>
      </w:r>
      <w:r w:rsidR="0030765E" w:rsidRPr="004C5CAA">
        <w:rPr>
          <w:rFonts w:ascii="Times New Roman" w:hAnsi="Times New Roman" w:cs="Times New Roman"/>
          <w:sz w:val="24"/>
          <w:szCs w:val="24"/>
        </w:rPr>
        <w:t>as a general rule</w:t>
      </w:r>
      <w:r w:rsidR="00F25169" w:rsidRPr="004C5CAA">
        <w:rPr>
          <w:rFonts w:ascii="Times New Roman" w:hAnsi="Times New Roman" w:cs="Times New Roman"/>
          <w:sz w:val="24"/>
          <w:szCs w:val="24"/>
        </w:rPr>
        <w:t xml:space="preserve"> admissible. Being admitted as an exception to the hearsay rule, it is not evidence capable of sustaining a conviction on its own. It can only corroborate other credible evidence.</w:t>
      </w:r>
      <w:r w:rsidRPr="004C5CAA">
        <w:rPr>
          <w:rFonts w:ascii="Times New Roman" w:hAnsi="Times New Roman" w:cs="Times New Roman"/>
          <w:sz w:val="24"/>
          <w:szCs w:val="24"/>
        </w:rPr>
        <w:t xml:space="preserve"> In this case it supports the otherwise credible</w:t>
      </w:r>
      <w:r w:rsidR="00D7457D" w:rsidRPr="004C5CAA">
        <w:rPr>
          <w:rFonts w:ascii="Times New Roman" w:hAnsi="Times New Roman" w:cs="Times New Roman"/>
          <w:sz w:val="24"/>
          <w:szCs w:val="24"/>
        </w:rPr>
        <w:t>,</w:t>
      </w:r>
      <w:r w:rsidRPr="004C5CAA">
        <w:rPr>
          <w:rFonts w:ascii="Times New Roman" w:hAnsi="Times New Roman" w:cs="Times New Roman"/>
          <w:sz w:val="24"/>
          <w:szCs w:val="24"/>
        </w:rPr>
        <w:t xml:space="preserve"> strong circumstantial evidence of the accused’s sexual involvement with </w:t>
      </w:r>
      <w:proofErr w:type="spellStart"/>
      <w:r w:rsidRPr="004C5CAA">
        <w:rPr>
          <w:rFonts w:ascii="Times New Roman" w:hAnsi="Times New Roman" w:cs="Times New Roman"/>
          <w:sz w:val="24"/>
          <w:szCs w:val="24"/>
        </w:rPr>
        <w:t>Angucia</w:t>
      </w:r>
      <w:proofErr w:type="spellEnd"/>
      <w:r w:rsidRPr="004C5CAA">
        <w:rPr>
          <w:rFonts w:ascii="Times New Roman" w:hAnsi="Times New Roman" w:cs="Times New Roman"/>
          <w:sz w:val="24"/>
          <w:szCs w:val="24"/>
        </w:rPr>
        <w:t xml:space="preserve"> Molly. For that reason, In agreement with the first assessor but in disagreement with the second assessor, I find that the prosecution has proved beyond reasonable doubt that the accused committed a sexual act with </w:t>
      </w:r>
      <w:proofErr w:type="spellStart"/>
      <w:r w:rsidRPr="004C5CAA">
        <w:rPr>
          <w:rFonts w:ascii="Times New Roman" w:hAnsi="Times New Roman" w:cs="Times New Roman"/>
          <w:sz w:val="24"/>
          <w:szCs w:val="24"/>
        </w:rPr>
        <w:t>Angucia</w:t>
      </w:r>
      <w:proofErr w:type="spellEnd"/>
      <w:r w:rsidRPr="004C5CAA">
        <w:rPr>
          <w:rFonts w:ascii="Times New Roman" w:hAnsi="Times New Roman" w:cs="Times New Roman"/>
          <w:sz w:val="24"/>
          <w:szCs w:val="24"/>
        </w:rPr>
        <w:t xml:space="preserve"> Molly.</w:t>
      </w:r>
    </w:p>
    <w:p w:rsidR="00825764" w:rsidRPr="004C5CAA" w:rsidRDefault="00825764" w:rsidP="004C5CAA">
      <w:pPr>
        <w:spacing w:line="360" w:lineRule="auto"/>
        <w:jc w:val="both"/>
        <w:rPr>
          <w:rFonts w:ascii="Times New Roman" w:hAnsi="Times New Roman" w:cs="Times New Roman"/>
          <w:sz w:val="24"/>
          <w:szCs w:val="24"/>
        </w:rPr>
      </w:pPr>
      <w:proofErr w:type="gramStart"/>
      <w:r w:rsidRPr="004C5CAA">
        <w:rPr>
          <w:rFonts w:ascii="Times New Roman" w:hAnsi="Times New Roman" w:cs="Times New Roman"/>
          <w:sz w:val="24"/>
          <w:szCs w:val="24"/>
        </w:rPr>
        <w:t xml:space="preserve">Dated at </w:t>
      </w:r>
      <w:proofErr w:type="spellStart"/>
      <w:r w:rsidRPr="004C5CAA">
        <w:rPr>
          <w:rFonts w:ascii="Times New Roman" w:hAnsi="Times New Roman" w:cs="Times New Roman"/>
          <w:sz w:val="24"/>
          <w:szCs w:val="24"/>
        </w:rPr>
        <w:t>Arua</w:t>
      </w:r>
      <w:proofErr w:type="spellEnd"/>
      <w:r w:rsidRPr="004C5CAA">
        <w:rPr>
          <w:rFonts w:ascii="Times New Roman" w:hAnsi="Times New Roman" w:cs="Times New Roman"/>
          <w:sz w:val="24"/>
          <w:szCs w:val="24"/>
        </w:rPr>
        <w:t xml:space="preserve"> this 2</w:t>
      </w:r>
      <w:r w:rsidR="004C5E9A" w:rsidRPr="004C5CAA">
        <w:rPr>
          <w:rFonts w:ascii="Times New Roman" w:hAnsi="Times New Roman" w:cs="Times New Roman"/>
          <w:sz w:val="24"/>
          <w:szCs w:val="24"/>
        </w:rPr>
        <w:t>6</w:t>
      </w:r>
      <w:r w:rsidR="00BA5644" w:rsidRPr="004C5CAA">
        <w:rPr>
          <w:rFonts w:ascii="Times New Roman" w:hAnsi="Times New Roman" w:cs="Times New Roman"/>
          <w:sz w:val="24"/>
          <w:szCs w:val="24"/>
          <w:vertAlign w:val="superscript"/>
        </w:rPr>
        <w:t>th</w:t>
      </w:r>
      <w:r w:rsidRPr="004C5CAA">
        <w:rPr>
          <w:rFonts w:ascii="Times New Roman" w:hAnsi="Times New Roman" w:cs="Times New Roman"/>
          <w:sz w:val="24"/>
          <w:szCs w:val="24"/>
        </w:rPr>
        <w:t xml:space="preserve"> day of August, 2016.</w:t>
      </w:r>
      <w:proofErr w:type="gramEnd"/>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t>…………………………………..</w:t>
      </w:r>
    </w:p>
    <w:p w:rsidR="00825764" w:rsidRPr="004C5CAA" w:rsidRDefault="00825764"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t xml:space="preserve">Stephen </w:t>
      </w:r>
      <w:proofErr w:type="spellStart"/>
      <w:r w:rsidRPr="004C5CAA">
        <w:rPr>
          <w:rFonts w:ascii="Times New Roman" w:hAnsi="Times New Roman" w:cs="Times New Roman"/>
          <w:sz w:val="24"/>
          <w:szCs w:val="24"/>
        </w:rPr>
        <w:t>Mubiru</w:t>
      </w:r>
      <w:proofErr w:type="spellEnd"/>
    </w:p>
    <w:p w:rsidR="00825764" w:rsidRPr="004C5CAA" w:rsidRDefault="00825764"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r w:rsidRPr="004C5CAA">
        <w:rPr>
          <w:rFonts w:ascii="Times New Roman" w:hAnsi="Times New Roman" w:cs="Times New Roman"/>
          <w:sz w:val="24"/>
          <w:szCs w:val="24"/>
        </w:rPr>
        <w:tab/>
      </w:r>
      <w:proofErr w:type="gramStart"/>
      <w:r w:rsidRPr="004C5CAA">
        <w:rPr>
          <w:rFonts w:ascii="Times New Roman" w:hAnsi="Times New Roman" w:cs="Times New Roman"/>
          <w:sz w:val="24"/>
          <w:szCs w:val="24"/>
        </w:rPr>
        <w:t>Judge.</w:t>
      </w:r>
      <w:proofErr w:type="gramEnd"/>
    </w:p>
    <w:p w:rsidR="00BC58BB" w:rsidRPr="004C5CAA" w:rsidRDefault="00620270"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31</w:t>
      </w:r>
      <w:r w:rsidRPr="004C5CAA">
        <w:rPr>
          <w:rFonts w:ascii="Times New Roman" w:hAnsi="Times New Roman" w:cs="Times New Roman"/>
          <w:sz w:val="24"/>
          <w:szCs w:val="24"/>
          <w:vertAlign w:val="superscript"/>
        </w:rPr>
        <w:t>st</w:t>
      </w:r>
      <w:r w:rsidR="00BC58BB" w:rsidRPr="004C5CAA">
        <w:rPr>
          <w:rFonts w:ascii="Times New Roman" w:hAnsi="Times New Roman" w:cs="Times New Roman"/>
          <w:sz w:val="24"/>
          <w:szCs w:val="24"/>
        </w:rPr>
        <w:t xml:space="preserve"> August 2016</w:t>
      </w:r>
    </w:p>
    <w:p w:rsidR="00BC58BB" w:rsidRPr="004C5CAA" w:rsidRDefault="00BC58BB"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2.</w:t>
      </w:r>
      <w:r w:rsidR="00620270" w:rsidRPr="004C5CAA">
        <w:rPr>
          <w:rFonts w:ascii="Times New Roman" w:hAnsi="Times New Roman" w:cs="Times New Roman"/>
          <w:sz w:val="24"/>
          <w:szCs w:val="24"/>
        </w:rPr>
        <w:t>5</w:t>
      </w:r>
      <w:r w:rsidRPr="004C5CAA">
        <w:rPr>
          <w:rFonts w:ascii="Times New Roman" w:hAnsi="Times New Roman" w:cs="Times New Roman"/>
          <w:sz w:val="24"/>
          <w:szCs w:val="24"/>
        </w:rPr>
        <w:t>0 pm</w:t>
      </w:r>
    </w:p>
    <w:p w:rsidR="00BC58BB" w:rsidRPr="004C5CAA" w:rsidRDefault="00BC58BB" w:rsidP="004C5CAA">
      <w:pPr>
        <w:spacing w:after="0" w:line="360" w:lineRule="auto"/>
        <w:jc w:val="both"/>
        <w:rPr>
          <w:rFonts w:ascii="Times New Roman" w:hAnsi="Times New Roman" w:cs="Times New Roman"/>
          <w:sz w:val="24"/>
          <w:szCs w:val="24"/>
          <w:u w:val="single"/>
        </w:rPr>
      </w:pPr>
      <w:r w:rsidRPr="004C5CAA">
        <w:rPr>
          <w:rFonts w:ascii="Times New Roman" w:hAnsi="Times New Roman" w:cs="Times New Roman"/>
          <w:sz w:val="24"/>
          <w:szCs w:val="24"/>
          <w:u w:val="single"/>
        </w:rPr>
        <w:t>Attendance</w:t>
      </w:r>
      <w:r w:rsidRPr="004C5CAA">
        <w:rPr>
          <w:rFonts w:ascii="Times New Roman" w:hAnsi="Times New Roman" w:cs="Times New Roman"/>
          <w:sz w:val="24"/>
          <w:szCs w:val="24"/>
        </w:rPr>
        <w:tab/>
      </w:r>
    </w:p>
    <w:p w:rsidR="00BC58BB" w:rsidRPr="004C5CAA" w:rsidRDefault="00BC58BB" w:rsidP="004C5CAA">
      <w:pPr>
        <w:spacing w:after="0" w:line="360" w:lineRule="auto"/>
        <w:ind w:firstLine="720"/>
        <w:jc w:val="both"/>
        <w:rPr>
          <w:rFonts w:ascii="Times New Roman" w:hAnsi="Times New Roman" w:cs="Times New Roman"/>
          <w:sz w:val="24"/>
          <w:szCs w:val="24"/>
        </w:rPr>
      </w:pPr>
      <w:r w:rsidRPr="004C5CAA">
        <w:rPr>
          <w:rFonts w:ascii="Times New Roman" w:hAnsi="Times New Roman" w:cs="Times New Roman"/>
          <w:sz w:val="24"/>
          <w:szCs w:val="24"/>
        </w:rPr>
        <w:lastRenderedPageBreak/>
        <w:t xml:space="preserve">Ms. </w:t>
      </w:r>
      <w:proofErr w:type="spellStart"/>
      <w:r w:rsidRPr="004C5CAA">
        <w:rPr>
          <w:rFonts w:ascii="Times New Roman" w:hAnsi="Times New Roman" w:cs="Times New Roman"/>
          <w:sz w:val="24"/>
          <w:szCs w:val="24"/>
        </w:rPr>
        <w:t>Andicia</w:t>
      </w:r>
      <w:proofErr w:type="spellEnd"/>
      <w:r w:rsidRPr="004C5CAA">
        <w:rPr>
          <w:rFonts w:ascii="Times New Roman" w:hAnsi="Times New Roman" w:cs="Times New Roman"/>
          <w:sz w:val="24"/>
          <w:szCs w:val="24"/>
        </w:rPr>
        <w:t xml:space="preserve"> </w:t>
      </w:r>
      <w:proofErr w:type="spellStart"/>
      <w:r w:rsidRPr="004C5CAA">
        <w:rPr>
          <w:rFonts w:ascii="Times New Roman" w:hAnsi="Times New Roman" w:cs="Times New Roman"/>
          <w:sz w:val="24"/>
          <w:szCs w:val="24"/>
        </w:rPr>
        <w:t>Meka</w:t>
      </w:r>
      <w:proofErr w:type="spellEnd"/>
      <w:r w:rsidRPr="004C5CAA">
        <w:rPr>
          <w:rFonts w:ascii="Times New Roman" w:hAnsi="Times New Roman" w:cs="Times New Roman"/>
          <w:sz w:val="24"/>
          <w:szCs w:val="24"/>
        </w:rPr>
        <w:t>, Court Clerk.</w:t>
      </w:r>
    </w:p>
    <w:p w:rsidR="00BC58BB" w:rsidRPr="004C5CAA" w:rsidRDefault="00BC58BB"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ab/>
      </w:r>
      <w:proofErr w:type="gramStart"/>
      <w:r w:rsidRPr="004C5CAA">
        <w:rPr>
          <w:rFonts w:ascii="Times New Roman" w:hAnsi="Times New Roman" w:cs="Times New Roman"/>
          <w:sz w:val="24"/>
          <w:szCs w:val="24"/>
        </w:rPr>
        <w:t xml:space="preserve">Ms. Harriet </w:t>
      </w:r>
      <w:proofErr w:type="spellStart"/>
      <w:r w:rsidRPr="004C5CAA">
        <w:rPr>
          <w:rFonts w:ascii="Times New Roman" w:hAnsi="Times New Roman" w:cs="Times New Roman"/>
          <w:sz w:val="24"/>
          <w:szCs w:val="24"/>
        </w:rPr>
        <w:t>Adubango</w:t>
      </w:r>
      <w:proofErr w:type="spellEnd"/>
      <w:r w:rsidRPr="004C5CAA">
        <w:rPr>
          <w:rFonts w:ascii="Times New Roman" w:hAnsi="Times New Roman" w:cs="Times New Roman"/>
          <w:sz w:val="24"/>
          <w:szCs w:val="24"/>
        </w:rPr>
        <w:t>, Senior Resident State Attorney, for the prosecution.</w:t>
      </w:r>
      <w:proofErr w:type="gramEnd"/>
    </w:p>
    <w:p w:rsidR="00BC58BB" w:rsidRPr="004C5CAA" w:rsidRDefault="00BC58BB"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ab/>
      </w:r>
      <w:r w:rsidR="00620270" w:rsidRPr="004C5CAA">
        <w:rPr>
          <w:rFonts w:ascii="Times New Roman" w:hAnsi="Times New Roman" w:cs="Times New Roman"/>
          <w:sz w:val="24"/>
          <w:szCs w:val="24"/>
        </w:rPr>
        <w:t>Counsel for the convict is absent</w:t>
      </w:r>
      <w:r w:rsidRPr="004C5CAA">
        <w:rPr>
          <w:rFonts w:ascii="Times New Roman" w:hAnsi="Times New Roman" w:cs="Times New Roman"/>
          <w:sz w:val="24"/>
          <w:szCs w:val="24"/>
        </w:rPr>
        <w:t>.</w:t>
      </w:r>
    </w:p>
    <w:p w:rsidR="00BC58BB" w:rsidRPr="004C5CAA" w:rsidRDefault="00BC58BB"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ab/>
        <w:t>The convict is present in Court.</w:t>
      </w:r>
    </w:p>
    <w:p w:rsidR="00BC58BB" w:rsidRPr="004C5CAA" w:rsidRDefault="00BC58BB" w:rsidP="004C5CAA">
      <w:pPr>
        <w:spacing w:after="0" w:line="360" w:lineRule="auto"/>
        <w:jc w:val="both"/>
        <w:rPr>
          <w:rFonts w:ascii="Times New Roman" w:hAnsi="Times New Roman" w:cs="Times New Roman"/>
          <w:sz w:val="24"/>
          <w:szCs w:val="24"/>
        </w:rPr>
      </w:pPr>
    </w:p>
    <w:p w:rsidR="00620270" w:rsidRPr="004C5CAA" w:rsidRDefault="00620270" w:rsidP="004C5CAA">
      <w:pPr>
        <w:spacing w:after="0" w:line="360" w:lineRule="auto"/>
        <w:jc w:val="both"/>
        <w:rPr>
          <w:rFonts w:ascii="Times New Roman" w:hAnsi="Times New Roman" w:cs="Times New Roman"/>
          <w:b/>
          <w:sz w:val="24"/>
          <w:szCs w:val="24"/>
          <w:u w:val="single"/>
        </w:rPr>
      </w:pPr>
      <w:r w:rsidRPr="004C5CAA">
        <w:rPr>
          <w:rFonts w:ascii="Times New Roman" w:hAnsi="Times New Roman" w:cs="Times New Roman"/>
          <w:b/>
          <w:sz w:val="24"/>
          <w:szCs w:val="24"/>
          <w:u w:val="single"/>
        </w:rPr>
        <w:t>SENTENCE AND REASONS FOR SENTENCE</w:t>
      </w:r>
    </w:p>
    <w:p w:rsidR="00620270" w:rsidRPr="004C5CAA" w:rsidRDefault="00620270"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Upon the accused being convicted for the offence of Aggravated Defilement c/s 129 (3) and (4) (c) of the </w:t>
      </w:r>
      <w:r w:rsidRPr="004C5CAA">
        <w:rPr>
          <w:rFonts w:ascii="Times New Roman" w:hAnsi="Times New Roman" w:cs="Times New Roman"/>
          <w:i/>
          <w:sz w:val="24"/>
          <w:szCs w:val="24"/>
        </w:rPr>
        <w:t>Penal Code Act</w:t>
      </w:r>
      <w:r w:rsidRPr="004C5CAA">
        <w:rPr>
          <w:rFonts w:ascii="Times New Roman" w:hAnsi="Times New Roman" w:cs="Times New Roman"/>
          <w:sz w:val="24"/>
          <w:szCs w:val="24"/>
        </w:rPr>
        <w:t>, the learned Senior Resident State Attorney prosecuting the case prayed for a deterrent custodial sentence, on grounds that; the maximum penalty for the offence is death, the convict was supposed to teach not defile the victim, he caused her disappearance for over three months, she made her pregnant and turned her into a child mother. The sentence should be one that can help protect children in schools and the convict to reform.</w:t>
      </w:r>
    </w:p>
    <w:p w:rsidR="00620270" w:rsidRPr="004C5CAA" w:rsidRDefault="00620270"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In response, the learned </w:t>
      </w:r>
      <w:proofErr w:type="spellStart"/>
      <w:r w:rsidRPr="004C5CAA">
        <w:rPr>
          <w:rFonts w:ascii="Times New Roman" w:hAnsi="Times New Roman" w:cs="Times New Roman"/>
          <w:sz w:val="24"/>
          <w:szCs w:val="24"/>
        </w:rPr>
        <w:t>defence</w:t>
      </w:r>
      <w:proofErr w:type="spellEnd"/>
      <w:r w:rsidRPr="004C5CAA">
        <w:rPr>
          <w:rFonts w:ascii="Times New Roman" w:hAnsi="Times New Roman" w:cs="Times New Roman"/>
          <w:sz w:val="24"/>
          <w:szCs w:val="24"/>
        </w:rPr>
        <w:t xml:space="preserve"> counsel prayed for a lenient custodial sentence on grounds that; the convict is a first offender and remorseful. He is aged 29 years and thus capable of reform. He has a young family. He has been on remand since April 2015. In his </w:t>
      </w:r>
      <w:proofErr w:type="spellStart"/>
      <w:r w:rsidRPr="004C5CAA">
        <w:rPr>
          <w:rFonts w:ascii="Times New Roman" w:hAnsi="Times New Roman" w:cs="Times New Roman"/>
          <w:i/>
          <w:sz w:val="24"/>
          <w:szCs w:val="24"/>
        </w:rPr>
        <w:t>allocutus</w:t>
      </w:r>
      <w:proofErr w:type="spellEnd"/>
      <w:r w:rsidRPr="004C5CAA">
        <w:rPr>
          <w:rFonts w:ascii="Times New Roman" w:hAnsi="Times New Roman" w:cs="Times New Roman"/>
          <w:sz w:val="24"/>
          <w:szCs w:val="24"/>
        </w:rPr>
        <w:t xml:space="preserve">, the convict prayed for lenience on grounds that; he is the only surviving son of his elderly mother who also is an H.I.V Victim. He was looking after the children of his deceased siblings. He has a wife with a two year old child. He had enrolled for a degree course at </w:t>
      </w:r>
      <w:proofErr w:type="spellStart"/>
      <w:r w:rsidRPr="004C5CAA">
        <w:rPr>
          <w:rFonts w:ascii="Times New Roman" w:hAnsi="Times New Roman" w:cs="Times New Roman"/>
          <w:sz w:val="24"/>
          <w:szCs w:val="24"/>
        </w:rPr>
        <w:t>Kyambogo</w:t>
      </w:r>
      <w:proofErr w:type="spellEnd"/>
      <w:r w:rsidRPr="004C5CAA">
        <w:rPr>
          <w:rFonts w:ascii="Times New Roman" w:hAnsi="Times New Roman" w:cs="Times New Roman"/>
          <w:sz w:val="24"/>
          <w:szCs w:val="24"/>
        </w:rPr>
        <w:t xml:space="preserve"> University.</w:t>
      </w:r>
    </w:p>
    <w:p w:rsidR="00620270" w:rsidRPr="004C5CAA" w:rsidRDefault="00620270"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According to section 129 (3), the maximum penalty for the offence of Aggravated Defilement c/s 129 (3) and (4) (c) of the </w:t>
      </w:r>
      <w:r w:rsidRPr="004C5CAA">
        <w:rPr>
          <w:rFonts w:ascii="Times New Roman" w:hAnsi="Times New Roman" w:cs="Times New Roman"/>
          <w:i/>
          <w:sz w:val="24"/>
          <w:szCs w:val="24"/>
        </w:rPr>
        <w:t>Penal Code Act,</w:t>
      </w:r>
      <w:r w:rsidRPr="004C5CAA">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620270" w:rsidRPr="004C5CAA" w:rsidRDefault="00620270"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When imposing a custodial sentence on a person convicted of the offence of Aggravated Defilement c/s 129 (3) and (4) (c) of the </w:t>
      </w:r>
      <w:r w:rsidRPr="004C5CAA">
        <w:rPr>
          <w:rFonts w:ascii="Times New Roman" w:hAnsi="Times New Roman" w:cs="Times New Roman"/>
          <w:i/>
          <w:sz w:val="24"/>
          <w:szCs w:val="24"/>
        </w:rPr>
        <w:t>Penal Code Act</w:t>
      </w:r>
      <w:r w:rsidRPr="004C5CAA">
        <w:rPr>
          <w:rFonts w:ascii="Times New Roman" w:hAnsi="Times New Roman" w:cs="Times New Roman"/>
          <w:sz w:val="24"/>
          <w:szCs w:val="24"/>
        </w:rPr>
        <w:t>, the</w:t>
      </w:r>
      <w:r w:rsidRPr="004C5CAA">
        <w:rPr>
          <w:rFonts w:ascii="Times New Roman" w:hAnsi="Times New Roman" w:cs="Times New Roman"/>
          <w:i/>
          <w:sz w:val="24"/>
          <w:szCs w:val="24"/>
        </w:rPr>
        <w:t xml:space="preserve"> Constitution (Sentencing Guidelines for Courts of Judicature) (Practice) Directions, 2013</w:t>
      </w:r>
      <w:r w:rsidRPr="004C5CAA">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20270" w:rsidRPr="004C5CAA" w:rsidRDefault="00620270" w:rsidP="004C5CAA">
      <w:pPr>
        <w:spacing w:after="0" w:line="360" w:lineRule="auto"/>
        <w:jc w:val="both"/>
        <w:rPr>
          <w:rFonts w:ascii="Times New Roman" w:hAnsi="Times New Roman" w:cs="Times New Roman"/>
          <w:sz w:val="24"/>
          <w:szCs w:val="24"/>
        </w:rPr>
      </w:pPr>
      <w:r w:rsidRPr="004C5CAA">
        <w:rPr>
          <w:rFonts w:ascii="Times New Roman" w:eastAsia="Times New Roman" w:hAnsi="Times New Roman" w:cs="Times New Roman"/>
          <w:sz w:val="24"/>
          <w:szCs w:val="24"/>
        </w:rPr>
        <w:lastRenderedPageBreak/>
        <w:t>Although the manner in which this offence was committed</w:t>
      </w:r>
      <w:r w:rsidRPr="004C5CAA">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28 years old and the victim 17 years old. The age difference between the victim and the convict was 11 years. He abused a fiduciary relationship and took advantage of a primary school pupil, turning her into a child mother and causing her to drop out of school. </w:t>
      </w:r>
    </w:p>
    <w:p w:rsidR="00620270" w:rsidRPr="004C5CAA" w:rsidRDefault="00620270" w:rsidP="004C5CAA">
      <w:pPr>
        <w:spacing w:after="0" w:line="360" w:lineRule="auto"/>
        <w:jc w:val="both"/>
        <w:rPr>
          <w:rFonts w:ascii="Times New Roman" w:hAnsi="Times New Roman" w:cs="Times New Roman"/>
          <w:sz w:val="24"/>
          <w:szCs w:val="24"/>
        </w:rPr>
      </w:pPr>
    </w:p>
    <w:p w:rsidR="00620270" w:rsidRPr="004C5CAA" w:rsidRDefault="00620270"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I have considered the decision in </w:t>
      </w:r>
      <w:r w:rsidRPr="004C5CAA">
        <w:rPr>
          <w:rFonts w:ascii="Times New Roman" w:hAnsi="Times New Roman" w:cs="Times New Roman"/>
          <w:i/>
          <w:sz w:val="24"/>
          <w:szCs w:val="24"/>
        </w:rPr>
        <w:t>Kato Sula v Uganda, C.A. Crim. Appeal No 30 of 1999</w:t>
      </w:r>
      <w:r w:rsidRPr="004C5CAA">
        <w:rPr>
          <w:rFonts w:ascii="Times New Roman" w:hAnsi="Times New Roman" w:cs="Times New Roman"/>
          <w:sz w:val="24"/>
          <w:szCs w:val="24"/>
        </w:rPr>
        <w:t xml:space="preserve">, where the Court of Appeal upheld a sentence of 8 years’ imprisonment for a teacher who defiled a primary two school girl. In </w:t>
      </w:r>
      <w:r w:rsidRPr="004C5CAA">
        <w:rPr>
          <w:rFonts w:ascii="Times New Roman" w:hAnsi="Times New Roman" w:cs="Times New Roman"/>
          <w:i/>
          <w:sz w:val="24"/>
          <w:szCs w:val="24"/>
        </w:rPr>
        <w:t xml:space="preserve">Bashir </w:t>
      </w:r>
      <w:proofErr w:type="spellStart"/>
      <w:r w:rsidRPr="004C5CAA">
        <w:rPr>
          <w:rFonts w:ascii="Times New Roman" w:hAnsi="Times New Roman" w:cs="Times New Roman"/>
          <w:i/>
          <w:sz w:val="24"/>
          <w:szCs w:val="24"/>
        </w:rPr>
        <w:t>Ssali</w:t>
      </w:r>
      <w:proofErr w:type="spellEnd"/>
      <w:r w:rsidRPr="004C5CAA">
        <w:rPr>
          <w:rFonts w:ascii="Times New Roman" w:hAnsi="Times New Roman" w:cs="Times New Roman"/>
          <w:i/>
          <w:sz w:val="24"/>
          <w:szCs w:val="24"/>
        </w:rPr>
        <w:t xml:space="preserve"> v Uganda, S.C. Crim. Appeal No 40 of 2003</w:t>
      </w:r>
      <w:r w:rsidRPr="004C5CAA">
        <w:rPr>
          <w:rFonts w:ascii="Times New Roman" w:hAnsi="Times New Roman" w:cs="Times New Roman"/>
          <w:sz w:val="24"/>
          <w:szCs w:val="24"/>
        </w:rPr>
        <w:t xml:space="preserve">, the Supreme Court, on account of the trial Court not having taken into account the time the convict had spent on remand, reduced a sentence of 16 years’ imprisonment to 14 years’ imprisonment for a teacher who defiled an 8 year old primary three school girl. The girl had sustained quite a big tear between the vagina and the anus. In </w:t>
      </w:r>
      <w:proofErr w:type="spellStart"/>
      <w:r w:rsidRPr="004C5CAA">
        <w:rPr>
          <w:rFonts w:ascii="Times New Roman" w:hAnsi="Times New Roman" w:cs="Times New Roman"/>
          <w:i/>
          <w:sz w:val="24"/>
          <w:szCs w:val="24"/>
        </w:rPr>
        <w:t>Tujunirwe</w:t>
      </w:r>
      <w:proofErr w:type="spellEnd"/>
      <w:r w:rsidRPr="004C5CAA">
        <w:rPr>
          <w:rFonts w:ascii="Times New Roman" w:hAnsi="Times New Roman" w:cs="Times New Roman"/>
          <w:i/>
          <w:sz w:val="24"/>
          <w:szCs w:val="24"/>
        </w:rPr>
        <w:t xml:space="preserve"> v Uganda, C.A. Crim. Appeal No 26 of 2006</w:t>
      </w:r>
      <w:r w:rsidRPr="004C5CAA">
        <w:rPr>
          <w:rFonts w:ascii="Times New Roman" w:hAnsi="Times New Roman" w:cs="Times New Roman"/>
          <w:sz w:val="24"/>
          <w:szCs w:val="24"/>
        </w:rPr>
        <w:t>, where the Court of Appeal in its decision of 30</w:t>
      </w:r>
      <w:r w:rsidRPr="004C5CAA">
        <w:rPr>
          <w:rFonts w:ascii="Times New Roman" w:hAnsi="Times New Roman" w:cs="Times New Roman"/>
          <w:sz w:val="24"/>
          <w:szCs w:val="24"/>
          <w:vertAlign w:val="superscript"/>
        </w:rPr>
        <w:t>th</w:t>
      </w:r>
      <w:r w:rsidRPr="004C5CAA">
        <w:rPr>
          <w:rFonts w:ascii="Times New Roman" w:hAnsi="Times New Roman" w:cs="Times New Roman"/>
          <w:sz w:val="24"/>
          <w:szCs w:val="24"/>
        </w:rPr>
        <w:t xml:space="preserve"> April 2014, upheld a sentence of 16 years’ imprisonment for a teacher who defiled a primary three school girl. In light of the sentencing range apparent in those decisions and the aggravating factors mentioned before, I have considered a starting point of fifteen years’ imprisonment.</w:t>
      </w:r>
    </w:p>
    <w:p w:rsidR="00620270" w:rsidRPr="004C5CAA" w:rsidRDefault="00620270" w:rsidP="004C5CAA">
      <w:pPr>
        <w:spacing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The seriousness of this offence is mitigated by the factors stated in mitigation by his counsel and his own </w:t>
      </w:r>
      <w:proofErr w:type="spellStart"/>
      <w:r w:rsidRPr="004C5CAA">
        <w:rPr>
          <w:rFonts w:ascii="Times New Roman" w:hAnsi="Times New Roman" w:cs="Times New Roman"/>
          <w:i/>
          <w:sz w:val="24"/>
          <w:szCs w:val="24"/>
        </w:rPr>
        <w:t>allocutus</w:t>
      </w:r>
      <w:proofErr w:type="spellEnd"/>
      <w:r w:rsidRPr="004C5CAA">
        <w:rPr>
          <w:rFonts w:ascii="Times New Roman" w:hAnsi="Times New Roman" w:cs="Times New Roman"/>
          <w:sz w:val="24"/>
          <w:szCs w:val="24"/>
        </w:rPr>
        <w:t>, which have been reproduced above. The severity of the sentence he deserves has been tempered by those mitigating factors and is reduced from the period of fifteen years, proposed after taking into account the aggravating factors, now to a term of imprisonment of eleven years.</w:t>
      </w:r>
    </w:p>
    <w:p w:rsidR="00620270" w:rsidRPr="004C5CAA" w:rsidRDefault="00620270"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It is mandatory under Article 23 (8) of the </w:t>
      </w:r>
      <w:r w:rsidRPr="004C5CAA">
        <w:rPr>
          <w:rFonts w:ascii="Times New Roman" w:hAnsi="Times New Roman" w:cs="Times New Roman"/>
          <w:i/>
          <w:sz w:val="24"/>
          <w:szCs w:val="24"/>
        </w:rPr>
        <w:t>Constitution of the Republic of Uganda, 1995</w:t>
      </w:r>
      <w:r w:rsidRPr="004C5CAA">
        <w:rPr>
          <w:rFonts w:ascii="Times New Roman" w:hAnsi="Times New Roman" w:cs="Times New Roman"/>
          <w:sz w:val="24"/>
          <w:szCs w:val="24"/>
        </w:rPr>
        <w:t xml:space="preserve"> to take into account the period spent on remand while sentencing a convict. Regulation 15 (2) of The</w:t>
      </w:r>
      <w:r w:rsidRPr="004C5CAA">
        <w:rPr>
          <w:rFonts w:ascii="Times New Roman" w:hAnsi="Times New Roman" w:cs="Times New Roman"/>
          <w:i/>
          <w:sz w:val="24"/>
          <w:szCs w:val="24"/>
        </w:rPr>
        <w:t xml:space="preserve"> Constitution (Sentencing Guidelines for Courts of Judicature) (Practice) Directions, 2013</w:t>
      </w:r>
      <w:r w:rsidRPr="004C5CAA">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eleven years’ imprisonment, </w:t>
      </w:r>
      <w:r w:rsidRPr="004C5CAA">
        <w:rPr>
          <w:rFonts w:ascii="Times New Roman" w:hAnsi="Times New Roman" w:cs="Times New Roman"/>
          <w:sz w:val="24"/>
          <w:szCs w:val="24"/>
        </w:rPr>
        <w:lastRenderedPageBreak/>
        <w:t xml:space="preserve">arrived at after consideration of the mitigating factors in </w:t>
      </w:r>
      <w:proofErr w:type="spellStart"/>
      <w:r w:rsidRPr="004C5CAA">
        <w:rPr>
          <w:rFonts w:ascii="Times New Roman" w:hAnsi="Times New Roman" w:cs="Times New Roman"/>
          <w:sz w:val="24"/>
          <w:szCs w:val="24"/>
        </w:rPr>
        <w:t>favo</w:t>
      </w:r>
      <w:bookmarkStart w:id="0" w:name="_GoBack"/>
      <w:bookmarkEnd w:id="0"/>
      <w:r w:rsidRPr="004C5CAA">
        <w:rPr>
          <w:rFonts w:ascii="Times New Roman" w:hAnsi="Times New Roman" w:cs="Times New Roman"/>
          <w:sz w:val="24"/>
          <w:szCs w:val="24"/>
        </w:rPr>
        <w:t>ur</w:t>
      </w:r>
      <w:proofErr w:type="spellEnd"/>
      <w:r w:rsidRPr="004C5CAA">
        <w:rPr>
          <w:rFonts w:ascii="Times New Roman" w:hAnsi="Times New Roman" w:cs="Times New Roman"/>
          <w:sz w:val="24"/>
          <w:szCs w:val="24"/>
        </w:rPr>
        <w:t xml:space="preserve"> of the convict, the convict having been charged on 27</w:t>
      </w:r>
      <w:r w:rsidRPr="004C5CAA">
        <w:rPr>
          <w:rFonts w:ascii="Times New Roman" w:hAnsi="Times New Roman" w:cs="Times New Roman"/>
          <w:sz w:val="24"/>
          <w:szCs w:val="24"/>
          <w:vertAlign w:val="superscript"/>
        </w:rPr>
        <w:t>th</w:t>
      </w:r>
      <w:r w:rsidRPr="004C5CAA">
        <w:rPr>
          <w:rFonts w:ascii="Times New Roman" w:hAnsi="Times New Roman" w:cs="Times New Roman"/>
          <w:sz w:val="24"/>
          <w:szCs w:val="24"/>
        </w:rPr>
        <w:t xml:space="preserve"> July 2015 and has been in custody since then, I hereby take into account and set off one year and one month as the period the convict has already spent on remand. I therefore sentence the convict to a term of imprisonment of nine (9) years and eleven (11) months, to be served starting from today. </w:t>
      </w:r>
    </w:p>
    <w:p w:rsidR="00620270" w:rsidRPr="004C5CAA" w:rsidRDefault="00620270" w:rsidP="004C5CAA">
      <w:pPr>
        <w:spacing w:after="0" w:line="360" w:lineRule="auto"/>
        <w:jc w:val="both"/>
        <w:rPr>
          <w:rFonts w:ascii="Times New Roman" w:hAnsi="Times New Roman" w:cs="Times New Roman"/>
          <w:sz w:val="24"/>
          <w:szCs w:val="24"/>
        </w:rPr>
      </w:pPr>
    </w:p>
    <w:p w:rsidR="00620270" w:rsidRPr="004C5CAA" w:rsidRDefault="00620270"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The convict is advised that he has a right of appeal against both conviction and sentence, within a period of fourteen days.</w:t>
      </w:r>
    </w:p>
    <w:p w:rsidR="00620270" w:rsidRPr="004C5CAA" w:rsidRDefault="00620270" w:rsidP="004C5CAA">
      <w:pPr>
        <w:spacing w:after="0" w:line="360" w:lineRule="auto"/>
        <w:jc w:val="both"/>
        <w:rPr>
          <w:rFonts w:ascii="Times New Roman" w:hAnsi="Times New Roman" w:cs="Times New Roman"/>
          <w:sz w:val="24"/>
          <w:szCs w:val="24"/>
        </w:rPr>
      </w:pPr>
    </w:p>
    <w:p w:rsidR="004C5CAA" w:rsidRPr="004C5CAA" w:rsidRDefault="00620270"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 </w:t>
      </w:r>
      <w:proofErr w:type="gramStart"/>
      <w:r w:rsidRPr="004C5CAA">
        <w:rPr>
          <w:rFonts w:ascii="Times New Roman" w:hAnsi="Times New Roman" w:cs="Times New Roman"/>
          <w:sz w:val="24"/>
          <w:szCs w:val="24"/>
        </w:rPr>
        <w:t xml:space="preserve">Dated at </w:t>
      </w:r>
      <w:proofErr w:type="spellStart"/>
      <w:r w:rsidRPr="004C5CAA">
        <w:rPr>
          <w:rFonts w:ascii="Times New Roman" w:hAnsi="Times New Roman" w:cs="Times New Roman"/>
          <w:sz w:val="24"/>
          <w:szCs w:val="24"/>
        </w:rPr>
        <w:t>Arua</w:t>
      </w:r>
      <w:proofErr w:type="spellEnd"/>
      <w:r w:rsidRPr="004C5CAA">
        <w:rPr>
          <w:rFonts w:ascii="Times New Roman" w:hAnsi="Times New Roman" w:cs="Times New Roman"/>
          <w:sz w:val="24"/>
          <w:szCs w:val="24"/>
        </w:rPr>
        <w:t xml:space="preserve"> this 31</w:t>
      </w:r>
      <w:r w:rsidRPr="004C5CAA">
        <w:rPr>
          <w:rFonts w:ascii="Times New Roman" w:hAnsi="Times New Roman" w:cs="Times New Roman"/>
          <w:sz w:val="24"/>
          <w:szCs w:val="24"/>
          <w:vertAlign w:val="superscript"/>
        </w:rPr>
        <w:t xml:space="preserve">st </w:t>
      </w:r>
      <w:r w:rsidRPr="004C5CAA">
        <w:rPr>
          <w:rFonts w:ascii="Times New Roman" w:hAnsi="Times New Roman" w:cs="Times New Roman"/>
          <w:sz w:val="24"/>
          <w:szCs w:val="24"/>
        </w:rPr>
        <w:t>day of August, 2016.</w:t>
      </w:r>
      <w:proofErr w:type="gramEnd"/>
      <w:r w:rsidRPr="004C5CAA">
        <w:rPr>
          <w:rFonts w:ascii="Times New Roman" w:hAnsi="Times New Roman" w:cs="Times New Roman"/>
          <w:sz w:val="24"/>
          <w:szCs w:val="24"/>
        </w:rPr>
        <w:tab/>
      </w:r>
    </w:p>
    <w:p w:rsidR="00620270" w:rsidRPr="004C5CAA" w:rsidRDefault="00620270" w:rsidP="004C5CAA">
      <w:pPr>
        <w:spacing w:after="0" w:line="360" w:lineRule="auto"/>
        <w:jc w:val="both"/>
        <w:rPr>
          <w:rFonts w:ascii="Times New Roman" w:hAnsi="Times New Roman" w:cs="Times New Roman"/>
          <w:sz w:val="24"/>
          <w:szCs w:val="24"/>
        </w:rPr>
      </w:pPr>
    </w:p>
    <w:p w:rsidR="00620270" w:rsidRPr="004C5CAA" w:rsidRDefault="00620270" w:rsidP="004C5CAA">
      <w:pPr>
        <w:spacing w:after="0" w:line="360" w:lineRule="auto"/>
        <w:jc w:val="both"/>
        <w:rPr>
          <w:rFonts w:ascii="Times New Roman" w:hAnsi="Times New Roman" w:cs="Times New Roman"/>
          <w:sz w:val="24"/>
          <w:szCs w:val="24"/>
        </w:rPr>
      </w:pPr>
      <w:r w:rsidRPr="004C5CAA">
        <w:rPr>
          <w:rFonts w:ascii="Times New Roman" w:hAnsi="Times New Roman" w:cs="Times New Roman"/>
          <w:sz w:val="24"/>
          <w:szCs w:val="24"/>
        </w:rPr>
        <w:t xml:space="preserve">Stephen </w:t>
      </w:r>
      <w:proofErr w:type="spellStart"/>
      <w:r w:rsidRPr="004C5CAA">
        <w:rPr>
          <w:rFonts w:ascii="Times New Roman" w:hAnsi="Times New Roman" w:cs="Times New Roman"/>
          <w:sz w:val="24"/>
          <w:szCs w:val="24"/>
        </w:rPr>
        <w:t>Mubiru</w:t>
      </w:r>
      <w:proofErr w:type="spellEnd"/>
    </w:p>
    <w:p w:rsidR="00620270" w:rsidRPr="004C5CAA" w:rsidRDefault="00620270" w:rsidP="004C5CAA">
      <w:pPr>
        <w:spacing w:after="0" w:line="360" w:lineRule="auto"/>
        <w:jc w:val="both"/>
        <w:rPr>
          <w:rFonts w:ascii="Times New Roman" w:hAnsi="Times New Roman" w:cs="Times New Roman"/>
          <w:sz w:val="24"/>
          <w:szCs w:val="24"/>
        </w:rPr>
      </w:pPr>
      <w:proofErr w:type="gramStart"/>
      <w:r w:rsidRPr="004C5CAA">
        <w:rPr>
          <w:rFonts w:ascii="Times New Roman" w:hAnsi="Times New Roman" w:cs="Times New Roman"/>
          <w:sz w:val="24"/>
          <w:szCs w:val="24"/>
        </w:rPr>
        <w:t>Judge.</w:t>
      </w:r>
      <w:proofErr w:type="gramEnd"/>
    </w:p>
    <w:p w:rsidR="00825764" w:rsidRPr="004C5CAA" w:rsidRDefault="00825764" w:rsidP="004C5CAA">
      <w:pPr>
        <w:spacing w:line="360" w:lineRule="auto"/>
        <w:jc w:val="both"/>
        <w:rPr>
          <w:rFonts w:ascii="Times New Roman" w:hAnsi="Times New Roman" w:cs="Times New Roman"/>
          <w:sz w:val="24"/>
          <w:szCs w:val="24"/>
        </w:rPr>
      </w:pPr>
    </w:p>
    <w:sectPr w:rsidR="00825764" w:rsidRPr="004C5CAA"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E1" w:rsidRDefault="009839E1" w:rsidP="000A66CB">
      <w:pPr>
        <w:spacing w:after="0" w:line="240" w:lineRule="auto"/>
      </w:pPr>
      <w:r>
        <w:separator/>
      </w:r>
    </w:p>
  </w:endnote>
  <w:endnote w:type="continuationSeparator" w:id="0">
    <w:p w:rsidR="009839E1" w:rsidRDefault="009839E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E1" w:rsidRDefault="009839E1" w:rsidP="000A66CB">
      <w:pPr>
        <w:spacing w:after="0" w:line="240" w:lineRule="auto"/>
      </w:pPr>
      <w:r>
        <w:separator/>
      </w:r>
    </w:p>
  </w:footnote>
  <w:footnote w:type="continuationSeparator" w:id="0">
    <w:p w:rsidR="009839E1" w:rsidRDefault="009839E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25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9E8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8F3"/>
    <w:rsid w:val="000126BF"/>
    <w:rsid w:val="00014BD1"/>
    <w:rsid w:val="00027E7E"/>
    <w:rsid w:val="00055144"/>
    <w:rsid w:val="00056E98"/>
    <w:rsid w:val="00057E5B"/>
    <w:rsid w:val="000655C3"/>
    <w:rsid w:val="00075ED4"/>
    <w:rsid w:val="00086775"/>
    <w:rsid w:val="000A2B53"/>
    <w:rsid w:val="000A66CB"/>
    <w:rsid w:val="001263A9"/>
    <w:rsid w:val="001403C4"/>
    <w:rsid w:val="001502BE"/>
    <w:rsid w:val="00155223"/>
    <w:rsid w:val="00160033"/>
    <w:rsid w:val="00161DA0"/>
    <w:rsid w:val="00186F27"/>
    <w:rsid w:val="001E4468"/>
    <w:rsid w:val="00200DF5"/>
    <w:rsid w:val="00223C05"/>
    <w:rsid w:val="002428C5"/>
    <w:rsid w:val="002708E6"/>
    <w:rsid w:val="002A2700"/>
    <w:rsid w:val="002D7D0C"/>
    <w:rsid w:val="0030663D"/>
    <w:rsid w:val="0030765E"/>
    <w:rsid w:val="00397D49"/>
    <w:rsid w:val="003B1A5F"/>
    <w:rsid w:val="003B64F1"/>
    <w:rsid w:val="003B6CB0"/>
    <w:rsid w:val="003C5F10"/>
    <w:rsid w:val="003E46DD"/>
    <w:rsid w:val="00405547"/>
    <w:rsid w:val="004109DD"/>
    <w:rsid w:val="004157E3"/>
    <w:rsid w:val="00421BE0"/>
    <w:rsid w:val="004271F7"/>
    <w:rsid w:val="00427570"/>
    <w:rsid w:val="00442AC1"/>
    <w:rsid w:val="00461A47"/>
    <w:rsid w:val="0046234B"/>
    <w:rsid w:val="0049305D"/>
    <w:rsid w:val="004C5CAA"/>
    <w:rsid w:val="004C5E9A"/>
    <w:rsid w:val="004D0055"/>
    <w:rsid w:val="004D2569"/>
    <w:rsid w:val="004F3A7A"/>
    <w:rsid w:val="004F6268"/>
    <w:rsid w:val="005457BB"/>
    <w:rsid w:val="00547B46"/>
    <w:rsid w:val="0056197F"/>
    <w:rsid w:val="0057555A"/>
    <w:rsid w:val="005B0AAF"/>
    <w:rsid w:val="005B1E66"/>
    <w:rsid w:val="005E3309"/>
    <w:rsid w:val="00620270"/>
    <w:rsid w:val="00635C42"/>
    <w:rsid w:val="00675F60"/>
    <w:rsid w:val="006E7E05"/>
    <w:rsid w:val="007010D5"/>
    <w:rsid w:val="00705F6E"/>
    <w:rsid w:val="00712CDD"/>
    <w:rsid w:val="0073474A"/>
    <w:rsid w:val="00744D99"/>
    <w:rsid w:val="007576FE"/>
    <w:rsid w:val="00762A74"/>
    <w:rsid w:val="007A4354"/>
    <w:rsid w:val="007A7047"/>
    <w:rsid w:val="007A76AB"/>
    <w:rsid w:val="007C164D"/>
    <w:rsid w:val="007D4120"/>
    <w:rsid w:val="007E21E7"/>
    <w:rsid w:val="00807BA1"/>
    <w:rsid w:val="00814328"/>
    <w:rsid w:val="00825764"/>
    <w:rsid w:val="0083298E"/>
    <w:rsid w:val="00843D9C"/>
    <w:rsid w:val="00882DC2"/>
    <w:rsid w:val="00896472"/>
    <w:rsid w:val="008C69D7"/>
    <w:rsid w:val="009839E1"/>
    <w:rsid w:val="009A5E4F"/>
    <w:rsid w:val="009C5A7A"/>
    <w:rsid w:val="00A027C0"/>
    <w:rsid w:val="00A059D3"/>
    <w:rsid w:val="00A22BCB"/>
    <w:rsid w:val="00A467E6"/>
    <w:rsid w:val="00A83A53"/>
    <w:rsid w:val="00A91BC2"/>
    <w:rsid w:val="00A9630F"/>
    <w:rsid w:val="00AA69E7"/>
    <w:rsid w:val="00AE527D"/>
    <w:rsid w:val="00B058BB"/>
    <w:rsid w:val="00B149AB"/>
    <w:rsid w:val="00B42922"/>
    <w:rsid w:val="00B55DA0"/>
    <w:rsid w:val="00B71E22"/>
    <w:rsid w:val="00B8034F"/>
    <w:rsid w:val="00B867B9"/>
    <w:rsid w:val="00BA08B5"/>
    <w:rsid w:val="00BA5644"/>
    <w:rsid w:val="00BB08EE"/>
    <w:rsid w:val="00BC58BB"/>
    <w:rsid w:val="00BC78EA"/>
    <w:rsid w:val="00BD6B2D"/>
    <w:rsid w:val="00C528CF"/>
    <w:rsid w:val="00C82766"/>
    <w:rsid w:val="00CC62AB"/>
    <w:rsid w:val="00CC6EBD"/>
    <w:rsid w:val="00CD394C"/>
    <w:rsid w:val="00D41718"/>
    <w:rsid w:val="00D452AF"/>
    <w:rsid w:val="00D55A3E"/>
    <w:rsid w:val="00D7457D"/>
    <w:rsid w:val="00DC503C"/>
    <w:rsid w:val="00DE7E13"/>
    <w:rsid w:val="00E31074"/>
    <w:rsid w:val="00E86EFC"/>
    <w:rsid w:val="00E92895"/>
    <w:rsid w:val="00E9298D"/>
    <w:rsid w:val="00E92E2A"/>
    <w:rsid w:val="00EA2224"/>
    <w:rsid w:val="00EC190A"/>
    <w:rsid w:val="00EE42FE"/>
    <w:rsid w:val="00F041C0"/>
    <w:rsid w:val="00F069D4"/>
    <w:rsid w:val="00F177E0"/>
    <w:rsid w:val="00F25169"/>
    <w:rsid w:val="00F418BA"/>
    <w:rsid w:val="00F55585"/>
    <w:rsid w:val="00F559F2"/>
    <w:rsid w:val="00F86C53"/>
    <w:rsid w:val="00F958D7"/>
    <w:rsid w:val="00FA0FE0"/>
    <w:rsid w:val="00FC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86141">
      <w:bodyDiv w:val="1"/>
      <w:marLeft w:val="0"/>
      <w:marRight w:val="0"/>
      <w:marTop w:val="0"/>
      <w:marBottom w:val="0"/>
      <w:divBdr>
        <w:top w:val="none" w:sz="0" w:space="0" w:color="auto"/>
        <w:left w:val="none" w:sz="0" w:space="0" w:color="auto"/>
        <w:bottom w:val="none" w:sz="0" w:space="0" w:color="auto"/>
        <w:right w:val="none" w:sz="0" w:space="0" w:color="auto"/>
      </w:divBdr>
      <w:divsChild>
        <w:div w:id="287206725">
          <w:marLeft w:val="0"/>
          <w:marRight w:val="0"/>
          <w:marTop w:val="0"/>
          <w:marBottom w:val="0"/>
          <w:divBdr>
            <w:top w:val="none" w:sz="0" w:space="0" w:color="auto"/>
            <w:left w:val="none" w:sz="0" w:space="0" w:color="auto"/>
            <w:bottom w:val="none" w:sz="0" w:space="0" w:color="auto"/>
            <w:right w:val="none" w:sz="0" w:space="0" w:color="auto"/>
          </w:divBdr>
        </w:div>
        <w:div w:id="484200268">
          <w:marLeft w:val="0"/>
          <w:marRight w:val="0"/>
          <w:marTop w:val="0"/>
          <w:marBottom w:val="0"/>
          <w:divBdr>
            <w:top w:val="none" w:sz="0" w:space="0" w:color="auto"/>
            <w:left w:val="none" w:sz="0" w:space="0" w:color="auto"/>
            <w:bottom w:val="none" w:sz="0" w:space="0" w:color="auto"/>
            <w:right w:val="none" w:sz="0" w:space="0" w:color="auto"/>
          </w:divBdr>
        </w:div>
        <w:div w:id="934822413">
          <w:marLeft w:val="0"/>
          <w:marRight w:val="0"/>
          <w:marTop w:val="0"/>
          <w:marBottom w:val="0"/>
          <w:divBdr>
            <w:top w:val="none" w:sz="0" w:space="0" w:color="auto"/>
            <w:left w:val="none" w:sz="0" w:space="0" w:color="auto"/>
            <w:bottom w:val="none" w:sz="0" w:space="0" w:color="auto"/>
            <w:right w:val="none" w:sz="0" w:space="0" w:color="auto"/>
          </w:divBdr>
        </w:div>
        <w:div w:id="347487485">
          <w:marLeft w:val="0"/>
          <w:marRight w:val="0"/>
          <w:marTop w:val="0"/>
          <w:marBottom w:val="0"/>
          <w:divBdr>
            <w:top w:val="none" w:sz="0" w:space="0" w:color="auto"/>
            <w:left w:val="none" w:sz="0" w:space="0" w:color="auto"/>
            <w:bottom w:val="none" w:sz="0" w:space="0" w:color="auto"/>
            <w:right w:val="none" w:sz="0" w:space="0" w:color="auto"/>
          </w:divBdr>
        </w:div>
        <w:div w:id="1145701668">
          <w:marLeft w:val="0"/>
          <w:marRight w:val="0"/>
          <w:marTop w:val="0"/>
          <w:marBottom w:val="0"/>
          <w:divBdr>
            <w:top w:val="none" w:sz="0" w:space="0" w:color="auto"/>
            <w:left w:val="none" w:sz="0" w:space="0" w:color="auto"/>
            <w:bottom w:val="none" w:sz="0" w:space="0" w:color="auto"/>
            <w:right w:val="none" w:sz="0" w:space="0" w:color="auto"/>
          </w:divBdr>
        </w:div>
      </w:divsChild>
    </w:div>
    <w:div w:id="1342320166">
      <w:bodyDiv w:val="1"/>
      <w:marLeft w:val="0"/>
      <w:marRight w:val="0"/>
      <w:marTop w:val="0"/>
      <w:marBottom w:val="0"/>
      <w:divBdr>
        <w:top w:val="none" w:sz="0" w:space="0" w:color="auto"/>
        <w:left w:val="none" w:sz="0" w:space="0" w:color="auto"/>
        <w:bottom w:val="none" w:sz="0" w:space="0" w:color="auto"/>
        <w:right w:val="none" w:sz="0" w:space="0" w:color="auto"/>
      </w:divBdr>
      <w:divsChild>
        <w:div w:id="405495892">
          <w:marLeft w:val="0"/>
          <w:marRight w:val="0"/>
          <w:marTop w:val="0"/>
          <w:marBottom w:val="0"/>
          <w:divBdr>
            <w:top w:val="none" w:sz="0" w:space="0" w:color="auto"/>
            <w:left w:val="none" w:sz="0" w:space="0" w:color="auto"/>
            <w:bottom w:val="none" w:sz="0" w:space="0" w:color="auto"/>
            <w:right w:val="none" w:sz="0" w:space="0" w:color="auto"/>
          </w:divBdr>
        </w:div>
        <w:div w:id="732508074">
          <w:marLeft w:val="0"/>
          <w:marRight w:val="0"/>
          <w:marTop w:val="0"/>
          <w:marBottom w:val="0"/>
          <w:divBdr>
            <w:top w:val="none" w:sz="0" w:space="0" w:color="auto"/>
            <w:left w:val="none" w:sz="0" w:space="0" w:color="auto"/>
            <w:bottom w:val="none" w:sz="0" w:space="0" w:color="auto"/>
            <w:right w:val="none" w:sz="0" w:space="0" w:color="auto"/>
          </w:divBdr>
        </w:div>
        <w:div w:id="378019275">
          <w:marLeft w:val="0"/>
          <w:marRight w:val="0"/>
          <w:marTop w:val="0"/>
          <w:marBottom w:val="0"/>
          <w:divBdr>
            <w:top w:val="none" w:sz="0" w:space="0" w:color="auto"/>
            <w:left w:val="none" w:sz="0" w:space="0" w:color="auto"/>
            <w:bottom w:val="none" w:sz="0" w:space="0" w:color="auto"/>
            <w:right w:val="none" w:sz="0" w:space="0" w:color="auto"/>
          </w:divBdr>
        </w:div>
        <w:div w:id="249194450">
          <w:marLeft w:val="0"/>
          <w:marRight w:val="0"/>
          <w:marTop w:val="0"/>
          <w:marBottom w:val="0"/>
          <w:divBdr>
            <w:top w:val="none" w:sz="0" w:space="0" w:color="auto"/>
            <w:left w:val="none" w:sz="0" w:space="0" w:color="auto"/>
            <w:bottom w:val="none" w:sz="0" w:space="0" w:color="auto"/>
            <w:right w:val="none" w:sz="0" w:space="0" w:color="auto"/>
          </w:divBdr>
        </w:div>
        <w:div w:id="234705529">
          <w:marLeft w:val="0"/>
          <w:marRight w:val="0"/>
          <w:marTop w:val="0"/>
          <w:marBottom w:val="0"/>
          <w:divBdr>
            <w:top w:val="none" w:sz="0" w:space="0" w:color="auto"/>
            <w:left w:val="none" w:sz="0" w:space="0" w:color="auto"/>
            <w:bottom w:val="none" w:sz="0" w:space="0" w:color="auto"/>
            <w:right w:val="none" w:sz="0" w:space="0" w:color="auto"/>
          </w:divBdr>
        </w:div>
        <w:div w:id="2089840729">
          <w:marLeft w:val="0"/>
          <w:marRight w:val="0"/>
          <w:marTop w:val="0"/>
          <w:marBottom w:val="0"/>
          <w:divBdr>
            <w:top w:val="none" w:sz="0" w:space="0" w:color="auto"/>
            <w:left w:val="none" w:sz="0" w:space="0" w:color="auto"/>
            <w:bottom w:val="none" w:sz="0" w:space="0" w:color="auto"/>
            <w:right w:val="none" w:sz="0" w:space="0" w:color="auto"/>
          </w:divBdr>
        </w:div>
        <w:div w:id="988292032">
          <w:marLeft w:val="0"/>
          <w:marRight w:val="0"/>
          <w:marTop w:val="0"/>
          <w:marBottom w:val="0"/>
          <w:divBdr>
            <w:top w:val="none" w:sz="0" w:space="0" w:color="auto"/>
            <w:left w:val="none" w:sz="0" w:space="0" w:color="auto"/>
            <w:bottom w:val="none" w:sz="0" w:space="0" w:color="auto"/>
            <w:right w:val="none" w:sz="0" w:space="0" w:color="auto"/>
          </w:divBdr>
        </w:div>
        <w:div w:id="39864185">
          <w:marLeft w:val="0"/>
          <w:marRight w:val="0"/>
          <w:marTop w:val="0"/>
          <w:marBottom w:val="0"/>
          <w:divBdr>
            <w:top w:val="none" w:sz="0" w:space="0" w:color="auto"/>
            <w:left w:val="none" w:sz="0" w:space="0" w:color="auto"/>
            <w:bottom w:val="none" w:sz="0" w:space="0" w:color="auto"/>
            <w:right w:val="none" w:sz="0" w:space="0" w:color="auto"/>
          </w:divBdr>
        </w:div>
        <w:div w:id="52431851">
          <w:marLeft w:val="0"/>
          <w:marRight w:val="0"/>
          <w:marTop w:val="0"/>
          <w:marBottom w:val="0"/>
          <w:divBdr>
            <w:top w:val="none" w:sz="0" w:space="0" w:color="auto"/>
            <w:left w:val="none" w:sz="0" w:space="0" w:color="auto"/>
            <w:bottom w:val="none" w:sz="0" w:space="0" w:color="auto"/>
            <w:right w:val="none" w:sz="0" w:space="0" w:color="auto"/>
          </w:divBdr>
        </w:div>
        <w:div w:id="839075925">
          <w:marLeft w:val="0"/>
          <w:marRight w:val="0"/>
          <w:marTop w:val="0"/>
          <w:marBottom w:val="0"/>
          <w:divBdr>
            <w:top w:val="none" w:sz="0" w:space="0" w:color="auto"/>
            <w:left w:val="none" w:sz="0" w:space="0" w:color="auto"/>
            <w:bottom w:val="none" w:sz="0" w:space="0" w:color="auto"/>
            <w:right w:val="none" w:sz="0" w:space="0" w:color="auto"/>
          </w:divBdr>
        </w:div>
        <w:div w:id="129173646">
          <w:marLeft w:val="0"/>
          <w:marRight w:val="0"/>
          <w:marTop w:val="0"/>
          <w:marBottom w:val="0"/>
          <w:divBdr>
            <w:top w:val="none" w:sz="0" w:space="0" w:color="auto"/>
            <w:left w:val="none" w:sz="0" w:space="0" w:color="auto"/>
            <w:bottom w:val="none" w:sz="0" w:space="0" w:color="auto"/>
            <w:right w:val="none" w:sz="0" w:space="0" w:color="auto"/>
          </w:divBdr>
        </w:div>
        <w:div w:id="753163281">
          <w:marLeft w:val="0"/>
          <w:marRight w:val="0"/>
          <w:marTop w:val="0"/>
          <w:marBottom w:val="0"/>
          <w:divBdr>
            <w:top w:val="none" w:sz="0" w:space="0" w:color="auto"/>
            <w:left w:val="none" w:sz="0" w:space="0" w:color="auto"/>
            <w:bottom w:val="none" w:sz="0" w:space="0" w:color="auto"/>
            <w:right w:val="none" w:sz="0" w:space="0" w:color="auto"/>
          </w:divBdr>
        </w:div>
        <w:div w:id="411977658">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631789527">
          <w:marLeft w:val="0"/>
          <w:marRight w:val="0"/>
          <w:marTop w:val="0"/>
          <w:marBottom w:val="0"/>
          <w:divBdr>
            <w:top w:val="none" w:sz="0" w:space="0" w:color="auto"/>
            <w:left w:val="none" w:sz="0" w:space="0" w:color="auto"/>
            <w:bottom w:val="none" w:sz="0" w:space="0" w:color="auto"/>
            <w:right w:val="none" w:sz="0" w:space="0" w:color="auto"/>
          </w:divBdr>
        </w:div>
        <w:div w:id="1316496666">
          <w:marLeft w:val="0"/>
          <w:marRight w:val="0"/>
          <w:marTop w:val="0"/>
          <w:marBottom w:val="0"/>
          <w:divBdr>
            <w:top w:val="none" w:sz="0" w:space="0" w:color="auto"/>
            <w:left w:val="none" w:sz="0" w:space="0" w:color="auto"/>
            <w:bottom w:val="none" w:sz="0" w:space="0" w:color="auto"/>
            <w:right w:val="none" w:sz="0" w:space="0" w:color="auto"/>
          </w:divBdr>
        </w:div>
        <w:div w:id="1873691838">
          <w:marLeft w:val="0"/>
          <w:marRight w:val="0"/>
          <w:marTop w:val="0"/>
          <w:marBottom w:val="0"/>
          <w:divBdr>
            <w:top w:val="none" w:sz="0" w:space="0" w:color="auto"/>
            <w:left w:val="none" w:sz="0" w:space="0" w:color="auto"/>
            <w:bottom w:val="none" w:sz="0" w:space="0" w:color="auto"/>
            <w:right w:val="none" w:sz="0" w:space="0" w:color="auto"/>
          </w:divBdr>
        </w:div>
        <w:div w:id="1315142695">
          <w:marLeft w:val="0"/>
          <w:marRight w:val="0"/>
          <w:marTop w:val="0"/>
          <w:marBottom w:val="0"/>
          <w:divBdr>
            <w:top w:val="none" w:sz="0" w:space="0" w:color="auto"/>
            <w:left w:val="none" w:sz="0" w:space="0" w:color="auto"/>
            <w:bottom w:val="none" w:sz="0" w:space="0" w:color="auto"/>
            <w:right w:val="none" w:sz="0" w:space="0" w:color="auto"/>
          </w:divBdr>
        </w:div>
        <w:div w:id="317468263">
          <w:marLeft w:val="0"/>
          <w:marRight w:val="0"/>
          <w:marTop w:val="0"/>
          <w:marBottom w:val="0"/>
          <w:divBdr>
            <w:top w:val="none" w:sz="0" w:space="0" w:color="auto"/>
            <w:left w:val="none" w:sz="0" w:space="0" w:color="auto"/>
            <w:bottom w:val="none" w:sz="0" w:space="0" w:color="auto"/>
            <w:right w:val="none" w:sz="0" w:space="0" w:color="auto"/>
          </w:divBdr>
        </w:div>
        <w:div w:id="1068961363">
          <w:marLeft w:val="0"/>
          <w:marRight w:val="0"/>
          <w:marTop w:val="0"/>
          <w:marBottom w:val="0"/>
          <w:divBdr>
            <w:top w:val="none" w:sz="0" w:space="0" w:color="auto"/>
            <w:left w:val="none" w:sz="0" w:space="0" w:color="auto"/>
            <w:bottom w:val="none" w:sz="0" w:space="0" w:color="auto"/>
            <w:right w:val="none" w:sz="0" w:space="0" w:color="auto"/>
          </w:divBdr>
        </w:div>
        <w:div w:id="231817330">
          <w:marLeft w:val="0"/>
          <w:marRight w:val="0"/>
          <w:marTop w:val="0"/>
          <w:marBottom w:val="0"/>
          <w:divBdr>
            <w:top w:val="none" w:sz="0" w:space="0" w:color="auto"/>
            <w:left w:val="none" w:sz="0" w:space="0" w:color="auto"/>
            <w:bottom w:val="none" w:sz="0" w:space="0" w:color="auto"/>
            <w:right w:val="none" w:sz="0" w:space="0" w:color="auto"/>
          </w:divBdr>
        </w:div>
        <w:div w:id="1669167039">
          <w:marLeft w:val="0"/>
          <w:marRight w:val="0"/>
          <w:marTop w:val="0"/>
          <w:marBottom w:val="0"/>
          <w:divBdr>
            <w:top w:val="none" w:sz="0" w:space="0" w:color="auto"/>
            <w:left w:val="none" w:sz="0" w:space="0" w:color="auto"/>
            <w:bottom w:val="none" w:sz="0" w:space="0" w:color="auto"/>
            <w:right w:val="none" w:sz="0" w:space="0" w:color="auto"/>
          </w:divBdr>
        </w:div>
        <w:div w:id="42826499">
          <w:marLeft w:val="0"/>
          <w:marRight w:val="0"/>
          <w:marTop w:val="0"/>
          <w:marBottom w:val="0"/>
          <w:divBdr>
            <w:top w:val="none" w:sz="0" w:space="0" w:color="auto"/>
            <w:left w:val="none" w:sz="0" w:space="0" w:color="auto"/>
            <w:bottom w:val="none" w:sz="0" w:space="0" w:color="auto"/>
            <w:right w:val="none" w:sz="0" w:space="0" w:color="auto"/>
          </w:divBdr>
        </w:div>
        <w:div w:id="1578513238">
          <w:marLeft w:val="0"/>
          <w:marRight w:val="0"/>
          <w:marTop w:val="0"/>
          <w:marBottom w:val="0"/>
          <w:divBdr>
            <w:top w:val="none" w:sz="0" w:space="0" w:color="auto"/>
            <w:left w:val="none" w:sz="0" w:space="0" w:color="auto"/>
            <w:bottom w:val="none" w:sz="0" w:space="0" w:color="auto"/>
            <w:right w:val="none" w:sz="0" w:space="0" w:color="auto"/>
          </w:divBdr>
        </w:div>
        <w:div w:id="127862354">
          <w:marLeft w:val="0"/>
          <w:marRight w:val="0"/>
          <w:marTop w:val="0"/>
          <w:marBottom w:val="0"/>
          <w:divBdr>
            <w:top w:val="none" w:sz="0" w:space="0" w:color="auto"/>
            <w:left w:val="none" w:sz="0" w:space="0" w:color="auto"/>
            <w:bottom w:val="none" w:sz="0" w:space="0" w:color="auto"/>
            <w:right w:val="none" w:sz="0" w:space="0" w:color="auto"/>
          </w:divBdr>
        </w:div>
        <w:div w:id="143552163">
          <w:marLeft w:val="0"/>
          <w:marRight w:val="0"/>
          <w:marTop w:val="0"/>
          <w:marBottom w:val="0"/>
          <w:divBdr>
            <w:top w:val="none" w:sz="0" w:space="0" w:color="auto"/>
            <w:left w:val="none" w:sz="0" w:space="0" w:color="auto"/>
            <w:bottom w:val="none" w:sz="0" w:space="0" w:color="auto"/>
            <w:right w:val="none" w:sz="0" w:space="0" w:color="auto"/>
          </w:divBdr>
        </w:div>
        <w:div w:id="398096857">
          <w:marLeft w:val="0"/>
          <w:marRight w:val="0"/>
          <w:marTop w:val="0"/>
          <w:marBottom w:val="0"/>
          <w:divBdr>
            <w:top w:val="none" w:sz="0" w:space="0" w:color="auto"/>
            <w:left w:val="none" w:sz="0" w:space="0" w:color="auto"/>
            <w:bottom w:val="none" w:sz="0" w:space="0" w:color="auto"/>
            <w:right w:val="none" w:sz="0" w:space="0" w:color="auto"/>
          </w:divBdr>
        </w:div>
        <w:div w:id="878325310">
          <w:marLeft w:val="0"/>
          <w:marRight w:val="0"/>
          <w:marTop w:val="0"/>
          <w:marBottom w:val="0"/>
          <w:divBdr>
            <w:top w:val="none" w:sz="0" w:space="0" w:color="auto"/>
            <w:left w:val="none" w:sz="0" w:space="0" w:color="auto"/>
            <w:bottom w:val="none" w:sz="0" w:space="0" w:color="auto"/>
            <w:right w:val="none" w:sz="0" w:space="0" w:color="auto"/>
          </w:divBdr>
        </w:div>
        <w:div w:id="686754241">
          <w:marLeft w:val="0"/>
          <w:marRight w:val="0"/>
          <w:marTop w:val="0"/>
          <w:marBottom w:val="0"/>
          <w:divBdr>
            <w:top w:val="none" w:sz="0" w:space="0" w:color="auto"/>
            <w:left w:val="none" w:sz="0" w:space="0" w:color="auto"/>
            <w:bottom w:val="none" w:sz="0" w:space="0" w:color="auto"/>
            <w:right w:val="none" w:sz="0" w:space="0" w:color="auto"/>
          </w:divBdr>
        </w:div>
        <w:div w:id="1180968177">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3746</Words>
  <Characters>21353</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2016-08-03T07:53:00Z</cp:lastPrinted>
  <dcterms:created xsi:type="dcterms:W3CDTF">2016-09-20T06:43:00Z</dcterms:created>
  <dcterms:modified xsi:type="dcterms:W3CDTF">2016-09-20T06:43:00Z</dcterms:modified>
</cp:coreProperties>
</file>