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91" w:rsidRPr="006D3D92" w:rsidRDefault="001E2C91" w:rsidP="006D3D92">
      <w:pPr>
        <w:spacing w:line="360" w:lineRule="auto"/>
        <w:jc w:val="center"/>
        <w:rPr>
          <w:rFonts w:ascii="Times New Roman" w:hAnsi="Times New Roman"/>
          <w:b/>
          <w:sz w:val="24"/>
          <w:szCs w:val="24"/>
        </w:rPr>
      </w:pPr>
      <w:r w:rsidRPr="006D3D92">
        <w:rPr>
          <w:rFonts w:ascii="Times New Roman" w:hAnsi="Times New Roman"/>
          <w:b/>
          <w:sz w:val="24"/>
          <w:szCs w:val="24"/>
        </w:rPr>
        <w:t>THE REPUBLIC OF UGANDA</w:t>
      </w:r>
    </w:p>
    <w:p w:rsidR="001E2C91" w:rsidRPr="006D3D92" w:rsidRDefault="001E2C91" w:rsidP="006D3D92">
      <w:pPr>
        <w:spacing w:line="360" w:lineRule="auto"/>
        <w:jc w:val="center"/>
        <w:rPr>
          <w:rFonts w:ascii="Times New Roman" w:hAnsi="Times New Roman"/>
          <w:b/>
          <w:sz w:val="24"/>
          <w:szCs w:val="24"/>
        </w:rPr>
      </w:pPr>
      <w:r w:rsidRPr="006D3D92">
        <w:rPr>
          <w:rFonts w:ascii="Times New Roman" w:hAnsi="Times New Roman"/>
          <w:b/>
          <w:sz w:val="24"/>
          <w:szCs w:val="24"/>
        </w:rPr>
        <w:t>IN THE HIGH COURT OF UGANDA AT MASAKA</w:t>
      </w:r>
    </w:p>
    <w:p w:rsidR="001E2C91" w:rsidRPr="006D3D92" w:rsidRDefault="001E2C91" w:rsidP="006D3D92">
      <w:pPr>
        <w:pStyle w:val="NormalWeb"/>
        <w:spacing w:line="360" w:lineRule="auto"/>
        <w:jc w:val="center"/>
        <w:rPr>
          <w:b/>
          <w:bCs/>
        </w:rPr>
      </w:pPr>
      <w:r w:rsidRPr="006D3D92">
        <w:rPr>
          <w:b/>
          <w:bCs/>
        </w:rPr>
        <w:t>HCT-06-CR-SC-0076 OF 2013</w:t>
      </w:r>
    </w:p>
    <w:p w:rsidR="001E2C91" w:rsidRPr="006D3D92" w:rsidRDefault="001E2C91" w:rsidP="006D3D92">
      <w:pPr>
        <w:pStyle w:val="NormalWeb"/>
        <w:spacing w:line="360" w:lineRule="auto"/>
        <w:rPr>
          <w:b/>
          <w:bCs/>
        </w:rPr>
      </w:pPr>
      <w:r w:rsidRPr="006D3D92">
        <w:rPr>
          <w:b/>
          <w:bCs/>
        </w:rPr>
        <w:t>UGANDA........................................................................................................ PROSECUTOR</w:t>
      </w:r>
    </w:p>
    <w:p w:rsidR="001E2C91" w:rsidRPr="006D3D92" w:rsidRDefault="001E2C91" w:rsidP="006D3D92">
      <w:pPr>
        <w:pStyle w:val="NormalWeb"/>
        <w:spacing w:line="360" w:lineRule="auto"/>
        <w:jc w:val="center"/>
        <w:rPr>
          <w:b/>
          <w:bCs/>
        </w:rPr>
      </w:pPr>
      <w:r w:rsidRPr="006D3D92">
        <w:rPr>
          <w:b/>
          <w:bCs/>
        </w:rPr>
        <w:t>VERSUS</w:t>
      </w:r>
    </w:p>
    <w:p w:rsidR="001E2C91" w:rsidRPr="006D3D92" w:rsidRDefault="00710DE8" w:rsidP="006D3D92">
      <w:pPr>
        <w:pStyle w:val="NormalWeb"/>
        <w:spacing w:line="360" w:lineRule="auto"/>
        <w:rPr>
          <w:b/>
          <w:bCs/>
        </w:rPr>
      </w:pPr>
      <w:r w:rsidRPr="006D3D92">
        <w:rPr>
          <w:b/>
          <w:bCs/>
        </w:rPr>
        <w:t>MUTEBI SULAIMAN</w:t>
      </w:r>
      <w:r w:rsidR="001E2C91" w:rsidRPr="006D3D92">
        <w:rPr>
          <w:b/>
          <w:bCs/>
        </w:rPr>
        <w:t xml:space="preserve">.................................................................................ACCUSED </w:t>
      </w:r>
    </w:p>
    <w:p w:rsidR="001E2C91" w:rsidRPr="006D3D92" w:rsidRDefault="001E2C91" w:rsidP="006D3D92">
      <w:pPr>
        <w:spacing w:line="360" w:lineRule="auto"/>
        <w:jc w:val="center"/>
        <w:rPr>
          <w:rFonts w:ascii="Times New Roman" w:hAnsi="Times New Roman"/>
          <w:b/>
          <w:bCs/>
          <w:sz w:val="24"/>
          <w:szCs w:val="24"/>
        </w:rPr>
      </w:pPr>
      <w:r w:rsidRPr="006D3D92">
        <w:rPr>
          <w:rFonts w:ascii="Times New Roman" w:hAnsi="Times New Roman"/>
          <w:b/>
          <w:bCs/>
          <w:sz w:val="24"/>
          <w:szCs w:val="24"/>
        </w:rPr>
        <w:t>BEFORE: Hon. Lady Justice Margaret Tibulya.</w:t>
      </w:r>
    </w:p>
    <w:p w:rsidR="001B7AE2" w:rsidRPr="006D3D92" w:rsidRDefault="001B7AE2" w:rsidP="006D3D92">
      <w:pPr>
        <w:spacing w:line="360" w:lineRule="auto"/>
        <w:jc w:val="center"/>
        <w:rPr>
          <w:rFonts w:ascii="Times New Roman" w:hAnsi="Times New Roman"/>
          <w:b/>
          <w:bCs/>
          <w:sz w:val="24"/>
          <w:szCs w:val="24"/>
        </w:rPr>
      </w:pPr>
      <w:r w:rsidRPr="006D3D92">
        <w:rPr>
          <w:rFonts w:ascii="Times New Roman" w:hAnsi="Times New Roman"/>
          <w:b/>
          <w:bCs/>
          <w:sz w:val="24"/>
          <w:szCs w:val="24"/>
        </w:rPr>
        <w:t>JUDGMENT</w:t>
      </w:r>
    </w:p>
    <w:p w:rsidR="001E2C91" w:rsidRPr="006D3D92" w:rsidRDefault="001E2C91" w:rsidP="006D3D92">
      <w:pPr>
        <w:spacing w:line="360" w:lineRule="auto"/>
        <w:rPr>
          <w:rFonts w:ascii="Times New Roman" w:hAnsi="Times New Roman"/>
          <w:bCs/>
          <w:sz w:val="24"/>
          <w:szCs w:val="24"/>
        </w:rPr>
      </w:pPr>
      <w:r w:rsidRPr="006D3D92">
        <w:rPr>
          <w:rFonts w:ascii="Times New Roman" w:hAnsi="Times New Roman"/>
          <w:bCs/>
          <w:sz w:val="24"/>
          <w:szCs w:val="24"/>
        </w:rPr>
        <w:t xml:space="preserve">The accused stands with aggravated robbery contrary to section 285 and 286(2) of the Penal Code Act. It was alleged that on the 1st of March 2012 at </w:t>
      </w:r>
      <w:proofErr w:type="spellStart"/>
      <w:r w:rsidRPr="006D3D92">
        <w:rPr>
          <w:rFonts w:ascii="Times New Roman" w:hAnsi="Times New Roman"/>
          <w:bCs/>
          <w:sz w:val="24"/>
          <w:szCs w:val="24"/>
        </w:rPr>
        <w:t>Kizungu</w:t>
      </w:r>
      <w:proofErr w:type="spellEnd"/>
      <w:r w:rsidRPr="006D3D92">
        <w:rPr>
          <w:rFonts w:ascii="Times New Roman" w:hAnsi="Times New Roman"/>
          <w:bCs/>
          <w:sz w:val="24"/>
          <w:szCs w:val="24"/>
        </w:rPr>
        <w:t xml:space="preserve"> zone in </w:t>
      </w:r>
      <w:proofErr w:type="spellStart"/>
      <w:r w:rsidRPr="006D3D92">
        <w:rPr>
          <w:rFonts w:ascii="Times New Roman" w:hAnsi="Times New Roman"/>
          <w:bCs/>
          <w:sz w:val="24"/>
          <w:szCs w:val="24"/>
        </w:rPr>
        <w:t>Masaka</w:t>
      </w:r>
      <w:proofErr w:type="spellEnd"/>
      <w:r w:rsidRPr="006D3D92">
        <w:rPr>
          <w:rFonts w:ascii="Times New Roman" w:hAnsi="Times New Roman"/>
          <w:bCs/>
          <w:sz w:val="24"/>
          <w:szCs w:val="24"/>
        </w:rPr>
        <w:t xml:space="preserve"> Municipality he robbed </w:t>
      </w:r>
      <w:proofErr w:type="spellStart"/>
      <w:r w:rsidRPr="006D3D92">
        <w:rPr>
          <w:rFonts w:ascii="Times New Roman" w:hAnsi="Times New Roman"/>
          <w:b/>
          <w:bCs/>
          <w:sz w:val="24"/>
          <w:szCs w:val="24"/>
        </w:rPr>
        <w:t>Ssebulime</w:t>
      </w:r>
      <w:proofErr w:type="spellEnd"/>
      <w:r w:rsidRPr="006D3D92">
        <w:rPr>
          <w:rFonts w:ascii="Times New Roman" w:hAnsi="Times New Roman"/>
          <w:b/>
          <w:bCs/>
          <w:sz w:val="24"/>
          <w:szCs w:val="24"/>
        </w:rPr>
        <w:t xml:space="preserve"> Godfrey </w:t>
      </w:r>
      <w:r w:rsidRPr="006D3D92">
        <w:rPr>
          <w:rFonts w:ascii="Times New Roman" w:hAnsi="Times New Roman"/>
          <w:bCs/>
          <w:sz w:val="24"/>
          <w:szCs w:val="24"/>
        </w:rPr>
        <w:t xml:space="preserve">a motor cycle </w:t>
      </w:r>
      <w:proofErr w:type="spellStart"/>
      <w:r w:rsidRPr="006D3D92">
        <w:rPr>
          <w:rFonts w:ascii="Times New Roman" w:hAnsi="Times New Roman"/>
          <w:b/>
          <w:bCs/>
          <w:sz w:val="24"/>
          <w:szCs w:val="24"/>
        </w:rPr>
        <w:t>Reg</w:t>
      </w:r>
      <w:proofErr w:type="spellEnd"/>
      <w:r w:rsidRPr="006D3D92">
        <w:rPr>
          <w:rFonts w:ascii="Times New Roman" w:hAnsi="Times New Roman"/>
          <w:b/>
          <w:bCs/>
          <w:sz w:val="24"/>
          <w:szCs w:val="24"/>
        </w:rPr>
        <w:t xml:space="preserve"> No. UDT 084X</w:t>
      </w:r>
      <w:r w:rsidRPr="006D3D92">
        <w:rPr>
          <w:rFonts w:ascii="Times New Roman" w:hAnsi="Times New Roman"/>
          <w:bCs/>
          <w:sz w:val="24"/>
          <w:szCs w:val="24"/>
        </w:rPr>
        <w:t xml:space="preserve"> Bajaj Boxer red in color valued at 2,650,000/= and at the time or immediately before or immediately after the robbery </w:t>
      </w:r>
      <w:r w:rsidR="008417E4" w:rsidRPr="006D3D92">
        <w:rPr>
          <w:rFonts w:ascii="Times New Roman" w:hAnsi="Times New Roman"/>
          <w:bCs/>
          <w:sz w:val="24"/>
          <w:szCs w:val="24"/>
        </w:rPr>
        <w:t>he used a</w:t>
      </w:r>
      <w:r w:rsidRPr="006D3D92">
        <w:rPr>
          <w:rFonts w:ascii="Times New Roman" w:hAnsi="Times New Roman"/>
          <w:bCs/>
          <w:sz w:val="24"/>
          <w:szCs w:val="24"/>
        </w:rPr>
        <w:t xml:space="preserve"> deadly weapons to wit an iron bar on the said </w:t>
      </w:r>
      <w:proofErr w:type="spellStart"/>
      <w:r w:rsidRPr="006D3D92">
        <w:rPr>
          <w:rFonts w:ascii="Times New Roman" w:hAnsi="Times New Roman"/>
          <w:b/>
          <w:bCs/>
          <w:sz w:val="24"/>
          <w:szCs w:val="24"/>
        </w:rPr>
        <w:t>Ssebulime</w:t>
      </w:r>
      <w:proofErr w:type="spellEnd"/>
      <w:r w:rsidRPr="006D3D92">
        <w:rPr>
          <w:rFonts w:ascii="Times New Roman" w:hAnsi="Times New Roman"/>
          <w:b/>
          <w:bCs/>
          <w:sz w:val="24"/>
          <w:szCs w:val="24"/>
        </w:rPr>
        <w:t xml:space="preserve"> Godfrey</w:t>
      </w:r>
      <w:r w:rsidRPr="006D3D92">
        <w:rPr>
          <w:rFonts w:ascii="Times New Roman" w:hAnsi="Times New Roman"/>
          <w:bCs/>
          <w:sz w:val="24"/>
          <w:szCs w:val="24"/>
        </w:rPr>
        <w:t>.</w:t>
      </w:r>
    </w:p>
    <w:p w:rsidR="00AD4C65" w:rsidRPr="006D3D92" w:rsidRDefault="001E2C91" w:rsidP="006D3D92">
      <w:pPr>
        <w:spacing w:line="360" w:lineRule="auto"/>
        <w:rPr>
          <w:rFonts w:ascii="Times New Roman" w:hAnsi="Times New Roman"/>
          <w:bCs/>
          <w:sz w:val="24"/>
          <w:szCs w:val="24"/>
        </w:rPr>
      </w:pPr>
      <w:r w:rsidRPr="006D3D92">
        <w:rPr>
          <w:rFonts w:ascii="Times New Roman" w:hAnsi="Times New Roman"/>
          <w:bCs/>
          <w:sz w:val="24"/>
          <w:szCs w:val="24"/>
        </w:rPr>
        <w:t>The brief facts of the case are that on 2</w:t>
      </w:r>
      <w:r w:rsidRPr="006D3D92">
        <w:rPr>
          <w:rFonts w:ascii="Times New Roman" w:hAnsi="Times New Roman"/>
          <w:bCs/>
          <w:sz w:val="24"/>
          <w:szCs w:val="24"/>
          <w:vertAlign w:val="superscript"/>
        </w:rPr>
        <w:t>nd</w:t>
      </w:r>
      <w:r w:rsidRPr="006D3D92">
        <w:rPr>
          <w:rFonts w:ascii="Times New Roman" w:hAnsi="Times New Roman"/>
          <w:bCs/>
          <w:sz w:val="24"/>
          <w:szCs w:val="24"/>
        </w:rPr>
        <w:t xml:space="preserve"> March 2012 at 4:00p.m Pw</w:t>
      </w:r>
      <w:r w:rsidR="007575D0" w:rsidRPr="006D3D92">
        <w:rPr>
          <w:rFonts w:ascii="Times New Roman" w:hAnsi="Times New Roman"/>
          <w:bCs/>
          <w:sz w:val="24"/>
          <w:szCs w:val="24"/>
        </w:rPr>
        <w:t>2</w:t>
      </w:r>
      <w:r w:rsidRPr="006D3D92">
        <w:rPr>
          <w:rFonts w:ascii="Times New Roman" w:hAnsi="Times New Roman"/>
          <w:bCs/>
          <w:sz w:val="24"/>
          <w:szCs w:val="24"/>
        </w:rPr>
        <w:t xml:space="preserve"> (</w:t>
      </w:r>
      <w:r w:rsidRPr="006D3D92">
        <w:rPr>
          <w:rFonts w:ascii="Times New Roman" w:hAnsi="Times New Roman"/>
          <w:b/>
          <w:bCs/>
          <w:sz w:val="24"/>
          <w:szCs w:val="24"/>
        </w:rPr>
        <w:t>SPC Francis Kavuma</w:t>
      </w:r>
      <w:r w:rsidRPr="006D3D92">
        <w:rPr>
          <w:rFonts w:ascii="Times New Roman" w:hAnsi="Times New Roman"/>
          <w:bCs/>
          <w:sz w:val="24"/>
          <w:szCs w:val="24"/>
        </w:rPr>
        <w:t>) was asked by Motorcycle operators</w:t>
      </w:r>
      <w:r w:rsidR="004D58FD" w:rsidRPr="006D3D92">
        <w:rPr>
          <w:rFonts w:ascii="Times New Roman" w:hAnsi="Times New Roman"/>
          <w:bCs/>
          <w:sz w:val="24"/>
          <w:szCs w:val="24"/>
        </w:rPr>
        <w:t xml:space="preserve"> of </w:t>
      </w:r>
      <w:proofErr w:type="spellStart"/>
      <w:r w:rsidR="004D58FD" w:rsidRPr="006D3D92">
        <w:rPr>
          <w:rFonts w:ascii="Times New Roman" w:hAnsi="Times New Roman"/>
          <w:bCs/>
          <w:sz w:val="24"/>
          <w:szCs w:val="24"/>
        </w:rPr>
        <w:t>Bule</w:t>
      </w:r>
      <w:r w:rsidRPr="006D3D92">
        <w:rPr>
          <w:rFonts w:ascii="Times New Roman" w:hAnsi="Times New Roman"/>
          <w:bCs/>
          <w:sz w:val="24"/>
          <w:szCs w:val="24"/>
        </w:rPr>
        <w:t>ge</w:t>
      </w:r>
      <w:proofErr w:type="spellEnd"/>
      <w:r w:rsidRPr="006D3D92">
        <w:rPr>
          <w:rFonts w:ascii="Times New Roman" w:hAnsi="Times New Roman"/>
          <w:bCs/>
          <w:sz w:val="24"/>
          <w:szCs w:val="24"/>
        </w:rPr>
        <w:t xml:space="preserve"> trading center to go and </w:t>
      </w:r>
      <w:r w:rsidR="007575D0" w:rsidRPr="006D3D92">
        <w:rPr>
          <w:rFonts w:ascii="Times New Roman" w:hAnsi="Times New Roman"/>
          <w:bCs/>
          <w:sz w:val="24"/>
          <w:szCs w:val="24"/>
        </w:rPr>
        <w:t>apprehend suspected motorcycle thieves. He got there three men one of whom is the accus</w:t>
      </w:r>
      <w:r w:rsidR="004D58FD" w:rsidRPr="006D3D92">
        <w:rPr>
          <w:rFonts w:ascii="Times New Roman" w:hAnsi="Times New Roman"/>
          <w:bCs/>
          <w:sz w:val="24"/>
          <w:szCs w:val="24"/>
        </w:rPr>
        <w:t>e</w:t>
      </w:r>
      <w:r w:rsidR="007575D0" w:rsidRPr="006D3D92">
        <w:rPr>
          <w:rFonts w:ascii="Times New Roman" w:hAnsi="Times New Roman"/>
          <w:bCs/>
          <w:sz w:val="24"/>
          <w:szCs w:val="24"/>
        </w:rPr>
        <w:t>d before the court. The three men were searched and found with a bag containing an empty water bottle which wa</w:t>
      </w:r>
      <w:r w:rsidR="00AD4C65" w:rsidRPr="006D3D92">
        <w:rPr>
          <w:rFonts w:ascii="Times New Roman" w:hAnsi="Times New Roman"/>
          <w:bCs/>
          <w:sz w:val="24"/>
          <w:szCs w:val="24"/>
        </w:rPr>
        <w:t xml:space="preserve">s </w:t>
      </w:r>
      <w:proofErr w:type="gramStart"/>
      <w:r w:rsidR="00AD4C65" w:rsidRPr="006D3D92">
        <w:rPr>
          <w:rFonts w:ascii="Times New Roman" w:hAnsi="Times New Roman"/>
          <w:bCs/>
          <w:sz w:val="24"/>
          <w:szCs w:val="24"/>
        </w:rPr>
        <w:t>smelling</w:t>
      </w:r>
      <w:proofErr w:type="gramEnd"/>
      <w:r w:rsidR="00AD4C65" w:rsidRPr="006D3D92">
        <w:rPr>
          <w:rFonts w:ascii="Times New Roman" w:hAnsi="Times New Roman"/>
          <w:bCs/>
          <w:sz w:val="24"/>
          <w:szCs w:val="24"/>
        </w:rPr>
        <w:t xml:space="preserve"> of petrol, </w:t>
      </w:r>
      <w:r w:rsidR="007575D0" w:rsidRPr="006D3D92">
        <w:rPr>
          <w:rFonts w:ascii="Times New Roman" w:hAnsi="Times New Roman"/>
          <w:bCs/>
          <w:sz w:val="24"/>
          <w:szCs w:val="24"/>
        </w:rPr>
        <w:t xml:space="preserve">a ladies wig and </w:t>
      </w:r>
      <w:r w:rsidR="00AD4C65" w:rsidRPr="006D3D92">
        <w:rPr>
          <w:rFonts w:ascii="Times New Roman" w:hAnsi="Times New Roman"/>
          <w:bCs/>
          <w:sz w:val="24"/>
          <w:szCs w:val="24"/>
        </w:rPr>
        <w:t>Vaseline.</w:t>
      </w:r>
      <w:r w:rsidR="007575D0" w:rsidRPr="006D3D92">
        <w:rPr>
          <w:rFonts w:ascii="Times New Roman" w:hAnsi="Times New Roman"/>
          <w:bCs/>
          <w:sz w:val="24"/>
          <w:szCs w:val="24"/>
        </w:rPr>
        <w:t xml:space="preserve">  One of the</w:t>
      </w:r>
      <w:r w:rsidR="00AD4C65" w:rsidRPr="006D3D92">
        <w:rPr>
          <w:rFonts w:ascii="Times New Roman" w:hAnsi="Times New Roman"/>
          <w:bCs/>
          <w:sz w:val="24"/>
          <w:szCs w:val="24"/>
        </w:rPr>
        <w:t xml:space="preserve"> men</w:t>
      </w:r>
      <w:r w:rsidR="007575D0" w:rsidRPr="006D3D92">
        <w:rPr>
          <w:rFonts w:ascii="Times New Roman" w:hAnsi="Times New Roman"/>
          <w:bCs/>
          <w:sz w:val="24"/>
          <w:szCs w:val="24"/>
        </w:rPr>
        <w:t xml:space="preserve"> explained that </w:t>
      </w:r>
      <w:r w:rsidR="00AD4C65" w:rsidRPr="006D3D92">
        <w:rPr>
          <w:rFonts w:ascii="Times New Roman" w:hAnsi="Times New Roman"/>
          <w:bCs/>
          <w:sz w:val="24"/>
          <w:szCs w:val="24"/>
        </w:rPr>
        <w:t>t</w:t>
      </w:r>
      <w:r w:rsidR="007575D0" w:rsidRPr="006D3D92">
        <w:rPr>
          <w:rFonts w:ascii="Times New Roman" w:hAnsi="Times New Roman"/>
          <w:bCs/>
          <w:sz w:val="24"/>
          <w:szCs w:val="24"/>
        </w:rPr>
        <w:t xml:space="preserve">he items belonged to his sister in law. </w:t>
      </w:r>
    </w:p>
    <w:p w:rsidR="005349EF" w:rsidRPr="006D3D92" w:rsidRDefault="007575D0" w:rsidP="006D3D92">
      <w:pPr>
        <w:spacing w:line="360" w:lineRule="auto"/>
        <w:rPr>
          <w:rFonts w:ascii="Times New Roman" w:hAnsi="Times New Roman"/>
          <w:bCs/>
          <w:sz w:val="24"/>
          <w:szCs w:val="24"/>
        </w:rPr>
      </w:pPr>
      <w:r w:rsidRPr="006D3D92">
        <w:rPr>
          <w:rFonts w:ascii="Times New Roman" w:hAnsi="Times New Roman"/>
          <w:bCs/>
          <w:sz w:val="24"/>
          <w:szCs w:val="24"/>
        </w:rPr>
        <w:t xml:space="preserve">They were taken to </w:t>
      </w:r>
      <w:proofErr w:type="spellStart"/>
      <w:r w:rsidRPr="006D3D92">
        <w:rPr>
          <w:rFonts w:ascii="Times New Roman" w:hAnsi="Times New Roman"/>
          <w:bCs/>
          <w:sz w:val="24"/>
          <w:szCs w:val="24"/>
        </w:rPr>
        <w:t>Bigasa</w:t>
      </w:r>
      <w:proofErr w:type="spellEnd"/>
      <w:r w:rsidRPr="006D3D92">
        <w:rPr>
          <w:rFonts w:ascii="Times New Roman" w:hAnsi="Times New Roman"/>
          <w:bCs/>
          <w:sz w:val="24"/>
          <w:szCs w:val="24"/>
        </w:rPr>
        <w:t xml:space="preserve"> p</w:t>
      </w:r>
      <w:r w:rsidR="004D58FD" w:rsidRPr="006D3D92">
        <w:rPr>
          <w:rFonts w:ascii="Times New Roman" w:hAnsi="Times New Roman"/>
          <w:bCs/>
          <w:sz w:val="24"/>
          <w:szCs w:val="24"/>
        </w:rPr>
        <w:t>o</w:t>
      </w:r>
      <w:r w:rsidRPr="006D3D92">
        <w:rPr>
          <w:rFonts w:ascii="Times New Roman" w:hAnsi="Times New Roman"/>
          <w:bCs/>
          <w:sz w:val="24"/>
          <w:szCs w:val="24"/>
        </w:rPr>
        <w:t xml:space="preserve">lice station. Through interrogation it was established that the suspects had spent the night at one </w:t>
      </w:r>
      <w:proofErr w:type="spellStart"/>
      <w:r w:rsidRPr="006D3D92">
        <w:rPr>
          <w:rFonts w:ascii="Times New Roman" w:hAnsi="Times New Roman"/>
          <w:bCs/>
          <w:sz w:val="24"/>
          <w:szCs w:val="24"/>
        </w:rPr>
        <w:t>Mutaawe</w:t>
      </w:r>
      <w:r w:rsidR="00807B17" w:rsidRPr="006D3D92">
        <w:rPr>
          <w:rFonts w:ascii="Times New Roman" w:hAnsi="Times New Roman"/>
          <w:bCs/>
          <w:sz w:val="24"/>
          <w:szCs w:val="24"/>
        </w:rPr>
        <w:t>’</w:t>
      </w:r>
      <w:r w:rsidRPr="006D3D92">
        <w:rPr>
          <w:rFonts w:ascii="Times New Roman" w:hAnsi="Times New Roman"/>
          <w:bCs/>
          <w:sz w:val="24"/>
          <w:szCs w:val="24"/>
        </w:rPr>
        <w:t>s</w:t>
      </w:r>
      <w:proofErr w:type="spellEnd"/>
      <w:r w:rsidRPr="006D3D92">
        <w:rPr>
          <w:rFonts w:ascii="Times New Roman" w:hAnsi="Times New Roman"/>
          <w:bCs/>
          <w:sz w:val="24"/>
          <w:szCs w:val="24"/>
        </w:rPr>
        <w:t xml:space="preserve">, but that one of them called </w:t>
      </w:r>
      <w:proofErr w:type="spellStart"/>
      <w:r w:rsidRPr="006D3D92">
        <w:rPr>
          <w:rFonts w:ascii="Times New Roman" w:hAnsi="Times New Roman"/>
          <w:bCs/>
          <w:sz w:val="24"/>
          <w:szCs w:val="24"/>
        </w:rPr>
        <w:t>Lubega</w:t>
      </w:r>
      <w:proofErr w:type="spellEnd"/>
      <w:r w:rsidRPr="006D3D92">
        <w:rPr>
          <w:rFonts w:ascii="Times New Roman" w:hAnsi="Times New Roman"/>
          <w:bCs/>
          <w:sz w:val="24"/>
          <w:szCs w:val="24"/>
        </w:rPr>
        <w:t xml:space="preserve"> was a known thief who no longer lived in that village.</w:t>
      </w:r>
    </w:p>
    <w:p w:rsidR="00960DE8" w:rsidRPr="006D3D92" w:rsidRDefault="007575D0" w:rsidP="006D3D92">
      <w:pPr>
        <w:spacing w:line="360" w:lineRule="auto"/>
        <w:rPr>
          <w:rFonts w:ascii="Times New Roman" w:hAnsi="Times New Roman"/>
          <w:bCs/>
          <w:sz w:val="24"/>
          <w:szCs w:val="24"/>
        </w:rPr>
      </w:pPr>
      <w:r w:rsidRPr="006D3D92">
        <w:rPr>
          <w:rFonts w:ascii="Times New Roman" w:hAnsi="Times New Roman"/>
          <w:bCs/>
          <w:sz w:val="24"/>
          <w:szCs w:val="24"/>
        </w:rPr>
        <w:t>Pw3 (</w:t>
      </w:r>
      <w:r w:rsidRPr="006D3D92">
        <w:rPr>
          <w:rFonts w:ascii="Times New Roman" w:hAnsi="Times New Roman"/>
          <w:b/>
          <w:bCs/>
          <w:sz w:val="24"/>
          <w:szCs w:val="24"/>
        </w:rPr>
        <w:t>SPC</w:t>
      </w:r>
      <w:r w:rsidR="001B7AE2" w:rsidRPr="006D3D92">
        <w:rPr>
          <w:rFonts w:ascii="Times New Roman" w:hAnsi="Times New Roman"/>
          <w:b/>
          <w:bCs/>
          <w:sz w:val="24"/>
          <w:szCs w:val="24"/>
        </w:rPr>
        <w:t xml:space="preserve"> </w:t>
      </w:r>
      <w:proofErr w:type="spellStart"/>
      <w:r w:rsidRPr="006D3D92">
        <w:rPr>
          <w:rFonts w:ascii="Times New Roman" w:hAnsi="Times New Roman"/>
          <w:b/>
          <w:bCs/>
          <w:sz w:val="24"/>
          <w:szCs w:val="24"/>
        </w:rPr>
        <w:t>Ponsiano</w:t>
      </w:r>
      <w:proofErr w:type="spellEnd"/>
      <w:r w:rsidR="001B7AE2" w:rsidRPr="006D3D92">
        <w:rPr>
          <w:rFonts w:ascii="Times New Roman" w:hAnsi="Times New Roman"/>
          <w:b/>
          <w:bCs/>
          <w:sz w:val="24"/>
          <w:szCs w:val="24"/>
        </w:rPr>
        <w:t xml:space="preserve"> </w:t>
      </w:r>
      <w:proofErr w:type="spellStart"/>
      <w:r w:rsidRPr="006D3D92">
        <w:rPr>
          <w:rFonts w:ascii="Times New Roman" w:hAnsi="Times New Roman"/>
          <w:b/>
          <w:bCs/>
          <w:sz w:val="24"/>
          <w:szCs w:val="24"/>
        </w:rPr>
        <w:t>Katongole</w:t>
      </w:r>
      <w:proofErr w:type="spellEnd"/>
      <w:r w:rsidRPr="006D3D92">
        <w:rPr>
          <w:rFonts w:ascii="Times New Roman" w:hAnsi="Times New Roman"/>
          <w:b/>
          <w:bCs/>
          <w:sz w:val="24"/>
          <w:szCs w:val="24"/>
        </w:rPr>
        <w:t>)</w:t>
      </w:r>
      <w:r w:rsidR="001B7AE2" w:rsidRPr="006D3D92">
        <w:rPr>
          <w:rFonts w:ascii="Times New Roman" w:hAnsi="Times New Roman"/>
          <w:b/>
          <w:bCs/>
          <w:sz w:val="24"/>
          <w:szCs w:val="24"/>
        </w:rPr>
        <w:t xml:space="preserve"> </w:t>
      </w:r>
      <w:r w:rsidR="005349EF" w:rsidRPr="006D3D92">
        <w:rPr>
          <w:rFonts w:ascii="Times New Roman" w:hAnsi="Times New Roman"/>
          <w:bCs/>
          <w:sz w:val="24"/>
          <w:szCs w:val="24"/>
        </w:rPr>
        <w:t xml:space="preserve">talked to </w:t>
      </w:r>
      <w:proofErr w:type="spellStart"/>
      <w:r w:rsidR="005349EF" w:rsidRPr="006D3D92">
        <w:rPr>
          <w:rFonts w:ascii="Times New Roman" w:hAnsi="Times New Roman"/>
          <w:bCs/>
          <w:sz w:val="24"/>
          <w:szCs w:val="24"/>
        </w:rPr>
        <w:t>Mrs</w:t>
      </w:r>
      <w:proofErr w:type="spellEnd"/>
      <w:r w:rsidR="001B7AE2" w:rsidRPr="006D3D92">
        <w:rPr>
          <w:rFonts w:ascii="Times New Roman" w:hAnsi="Times New Roman"/>
          <w:bCs/>
          <w:sz w:val="24"/>
          <w:szCs w:val="24"/>
        </w:rPr>
        <w:t xml:space="preserve"> </w:t>
      </w:r>
      <w:proofErr w:type="spellStart"/>
      <w:r w:rsidR="005349EF" w:rsidRPr="006D3D92">
        <w:rPr>
          <w:rFonts w:ascii="Times New Roman" w:hAnsi="Times New Roman"/>
          <w:bCs/>
          <w:sz w:val="24"/>
          <w:szCs w:val="24"/>
        </w:rPr>
        <w:t>Mutaawe</w:t>
      </w:r>
      <w:proofErr w:type="spellEnd"/>
      <w:r w:rsidR="005349EF" w:rsidRPr="006D3D92">
        <w:rPr>
          <w:rFonts w:ascii="Times New Roman" w:hAnsi="Times New Roman"/>
          <w:bCs/>
          <w:sz w:val="24"/>
          <w:szCs w:val="24"/>
        </w:rPr>
        <w:t xml:space="preserve"> and she revealed that the accused had been with a motor cycle whose whereabou</w:t>
      </w:r>
      <w:r w:rsidR="009C674E" w:rsidRPr="006D3D92">
        <w:rPr>
          <w:rFonts w:ascii="Times New Roman" w:hAnsi="Times New Roman"/>
          <w:bCs/>
          <w:sz w:val="24"/>
          <w:szCs w:val="24"/>
        </w:rPr>
        <w:t>ts she did not reveal. Pw3 over-</w:t>
      </w:r>
      <w:r w:rsidR="005349EF" w:rsidRPr="006D3D92">
        <w:rPr>
          <w:rFonts w:ascii="Times New Roman" w:hAnsi="Times New Roman"/>
          <w:bCs/>
          <w:sz w:val="24"/>
          <w:szCs w:val="24"/>
        </w:rPr>
        <w:t xml:space="preserve">heard ring her husband telling him to remove the motor cycle which the accused had left. </w:t>
      </w:r>
      <w:r w:rsidR="00AD4C65" w:rsidRPr="006D3D92">
        <w:rPr>
          <w:rFonts w:ascii="Times New Roman" w:hAnsi="Times New Roman"/>
          <w:bCs/>
          <w:sz w:val="24"/>
          <w:szCs w:val="24"/>
        </w:rPr>
        <w:t>He</w:t>
      </w:r>
      <w:r w:rsidR="005349EF" w:rsidRPr="006D3D92">
        <w:rPr>
          <w:rFonts w:ascii="Times New Roman" w:hAnsi="Times New Roman"/>
          <w:bCs/>
          <w:sz w:val="24"/>
          <w:szCs w:val="24"/>
        </w:rPr>
        <w:t xml:space="preserve"> went to the home of the father of </w:t>
      </w:r>
      <w:proofErr w:type="spellStart"/>
      <w:r w:rsidR="005349EF" w:rsidRPr="006D3D92">
        <w:rPr>
          <w:rFonts w:ascii="Times New Roman" w:hAnsi="Times New Roman"/>
          <w:bCs/>
          <w:sz w:val="24"/>
          <w:szCs w:val="24"/>
        </w:rPr>
        <w:t>Mutaawe</w:t>
      </w:r>
      <w:proofErr w:type="spellEnd"/>
      <w:r w:rsidR="005349EF" w:rsidRPr="006D3D92">
        <w:rPr>
          <w:rFonts w:ascii="Times New Roman" w:hAnsi="Times New Roman"/>
          <w:bCs/>
          <w:sz w:val="24"/>
          <w:szCs w:val="24"/>
        </w:rPr>
        <w:t xml:space="preserve"> and got the father coming from the coffee </w:t>
      </w:r>
      <w:proofErr w:type="spellStart"/>
      <w:r w:rsidR="005349EF" w:rsidRPr="006D3D92">
        <w:rPr>
          <w:rFonts w:ascii="Times New Roman" w:hAnsi="Times New Roman"/>
          <w:bCs/>
          <w:sz w:val="24"/>
          <w:szCs w:val="24"/>
        </w:rPr>
        <w:t>shamba</w:t>
      </w:r>
      <w:proofErr w:type="spellEnd"/>
      <w:r w:rsidR="005349EF" w:rsidRPr="006D3D92">
        <w:rPr>
          <w:rFonts w:ascii="Times New Roman" w:hAnsi="Times New Roman"/>
          <w:bCs/>
          <w:sz w:val="24"/>
          <w:szCs w:val="24"/>
        </w:rPr>
        <w:t xml:space="preserve">. He saw </w:t>
      </w:r>
      <w:r w:rsidR="005349EF" w:rsidRPr="006D3D92">
        <w:rPr>
          <w:rFonts w:ascii="Times New Roman" w:hAnsi="Times New Roman"/>
          <w:bCs/>
          <w:sz w:val="24"/>
          <w:szCs w:val="24"/>
        </w:rPr>
        <w:lastRenderedPageBreak/>
        <w:t xml:space="preserve">motor cycle tyre marks going through the coffee </w:t>
      </w:r>
      <w:proofErr w:type="spellStart"/>
      <w:r w:rsidR="005349EF" w:rsidRPr="006D3D92">
        <w:rPr>
          <w:rFonts w:ascii="Times New Roman" w:hAnsi="Times New Roman"/>
          <w:bCs/>
          <w:sz w:val="24"/>
          <w:szCs w:val="24"/>
        </w:rPr>
        <w:t>shamba</w:t>
      </w:r>
      <w:proofErr w:type="spellEnd"/>
      <w:r w:rsidR="005349EF" w:rsidRPr="006D3D92">
        <w:rPr>
          <w:rFonts w:ascii="Times New Roman" w:hAnsi="Times New Roman"/>
          <w:bCs/>
          <w:sz w:val="24"/>
          <w:szCs w:val="24"/>
        </w:rPr>
        <w:t xml:space="preserve">. He followed the marks and gotmotor cycle </w:t>
      </w:r>
      <w:r w:rsidR="00AD4C65" w:rsidRPr="006D3D92">
        <w:rPr>
          <w:rFonts w:ascii="Times New Roman" w:hAnsi="Times New Roman"/>
          <w:b/>
          <w:bCs/>
          <w:sz w:val="24"/>
          <w:szCs w:val="24"/>
        </w:rPr>
        <w:t>Reg.No UDT 084X</w:t>
      </w:r>
      <w:r w:rsidR="005349EF" w:rsidRPr="006D3D92">
        <w:rPr>
          <w:rFonts w:ascii="Times New Roman" w:hAnsi="Times New Roman"/>
          <w:bCs/>
          <w:sz w:val="24"/>
          <w:szCs w:val="24"/>
        </w:rPr>
        <w:t xml:space="preserve">parked near a thicket. </w:t>
      </w:r>
      <w:r w:rsidR="00AD4C65" w:rsidRPr="006D3D92">
        <w:rPr>
          <w:rFonts w:ascii="Times New Roman" w:hAnsi="Times New Roman"/>
          <w:bCs/>
          <w:sz w:val="24"/>
          <w:szCs w:val="24"/>
        </w:rPr>
        <w:t xml:space="preserve">It </w:t>
      </w:r>
      <w:r w:rsidR="00960DE8" w:rsidRPr="006D3D92">
        <w:rPr>
          <w:rFonts w:ascii="Times New Roman" w:hAnsi="Times New Roman"/>
          <w:bCs/>
          <w:sz w:val="24"/>
          <w:szCs w:val="24"/>
        </w:rPr>
        <w:t>was taken to the police station.</w:t>
      </w:r>
    </w:p>
    <w:p w:rsidR="001B7AE2" w:rsidRPr="006D3D92" w:rsidRDefault="00960DE8" w:rsidP="006D3D92">
      <w:pPr>
        <w:spacing w:line="360" w:lineRule="auto"/>
        <w:rPr>
          <w:rFonts w:ascii="Times New Roman" w:hAnsi="Times New Roman"/>
          <w:bCs/>
          <w:sz w:val="24"/>
          <w:szCs w:val="24"/>
        </w:rPr>
      </w:pPr>
      <w:r w:rsidRPr="006D3D92">
        <w:rPr>
          <w:rFonts w:ascii="Times New Roman" w:hAnsi="Times New Roman"/>
          <w:b/>
          <w:bCs/>
          <w:sz w:val="24"/>
          <w:szCs w:val="24"/>
        </w:rPr>
        <w:t>D/</w:t>
      </w:r>
      <w:r w:rsidR="001B7AE2" w:rsidRPr="006D3D92">
        <w:rPr>
          <w:rFonts w:ascii="Times New Roman" w:hAnsi="Times New Roman"/>
          <w:b/>
          <w:bCs/>
          <w:sz w:val="24"/>
          <w:szCs w:val="24"/>
        </w:rPr>
        <w:t>S</w:t>
      </w:r>
      <w:r w:rsidRPr="006D3D92">
        <w:rPr>
          <w:rFonts w:ascii="Times New Roman" w:hAnsi="Times New Roman"/>
          <w:b/>
          <w:bCs/>
          <w:sz w:val="24"/>
          <w:szCs w:val="24"/>
        </w:rPr>
        <w:t>gt</w:t>
      </w:r>
      <w:r w:rsidR="001B7AE2" w:rsidRPr="006D3D92">
        <w:rPr>
          <w:rFonts w:ascii="Times New Roman" w:hAnsi="Times New Roman"/>
          <w:b/>
          <w:bCs/>
          <w:sz w:val="24"/>
          <w:szCs w:val="24"/>
        </w:rPr>
        <w:t xml:space="preserve"> </w:t>
      </w:r>
      <w:r w:rsidRPr="006D3D92">
        <w:rPr>
          <w:rFonts w:ascii="Times New Roman" w:hAnsi="Times New Roman"/>
          <w:b/>
          <w:bCs/>
          <w:sz w:val="24"/>
          <w:szCs w:val="24"/>
        </w:rPr>
        <w:t>Mbabazi Julius (Pw1)</w:t>
      </w:r>
      <w:r w:rsidRPr="006D3D92">
        <w:rPr>
          <w:rFonts w:ascii="Times New Roman" w:hAnsi="Times New Roman"/>
          <w:bCs/>
          <w:sz w:val="24"/>
          <w:szCs w:val="24"/>
        </w:rPr>
        <w:t xml:space="preserve">recorded a statement from the complainant one </w:t>
      </w:r>
      <w:proofErr w:type="spellStart"/>
      <w:r w:rsidRPr="006D3D92">
        <w:rPr>
          <w:rFonts w:ascii="Times New Roman" w:hAnsi="Times New Roman"/>
          <w:b/>
          <w:bCs/>
          <w:sz w:val="24"/>
          <w:szCs w:val="24"/>
        </w:rPr>
        <w:t>Kazibwe</w:t>
      </w:r>
      <w:proofErr w:type="spellEnd"/>
      <w:r w:rsidRPr="006D3D92">
        <w:rPr>
          <w:rFonts w:ascii="Times New Roman" w:hAnsi="Times New Roman"/>
          <w:b/>
          <w:bCs/>
          <w:sz w:val="24"/>
          <w:szCs w:val="24"/>
        </w:rPr>
        <w:t xml:space="preserve"> Farouk</w:t>
      </w:r>
      <w:r w:rsidRPr="006D3D92">
        <w:rPr>
          <w:rFonts w:ascii="Times New Roman" w:hAnsi="Times New Roman"/>
          <w:bCs/>
          <w:sz w:val="24"/>
          <w:szCs w:val="24"/>
        </w:rPr>
        <w:t xml:space="preserve"> who told him that a man who was putting on a long over coat and a wig and had disguised himself as a woman had hired him to take him to</w:t>
      </w:r>
      <w:r w:rsidR="001B7AE2" w:rsidRPr="006D3D92">
        <w:rPr>
          <w:rFonts w:ascii="Times New Roman" w:hAnsi="Times New Roman"/>
          <w:bCs/>
          <w:sz w:val="24"/>
          <w:szCs w:val="24"/>
        </w:rPr>
        <w:t xml:space="preserve"> </w:t>
      </w:r>
      <w:proofErr w:type="spellStart"/>
      <w:r w:rsidRPr="006D3D92">
        <w:rPr>
          <w:rFonts w:ascii="Times New Roman" w:hAnsi="Times New Roman"/>
          <w:bCs/>
          <w:sz w:val="24"/>
          <w:szCs w:val="24"/>
        </w:rPr>
        <w:t>Kizungu</w:t>
      </w:r>
      <w:proofErr w:type="spellEnd"/>
      <w:r w:rsidRPr="006D3D92">
        <w:rPr>
          <w:rFonts w:ascii="Times New Roman" w:hAnsi="Times New Roman"/>
          <w:bCs/>
          <w:sz w:val="24"/>
          <w:szCs w:val="24"/>
        </w:rPr>
        <w:t xml:space="preserve">. </w:t>
      </w:r>
      <w:r w:rsidR="00143584" w:rsidRPr="006D3D92">
        <w:rPr>
          <w:rFonts w:ascii="Times New Roman" w:hAnsi="Times New Roman"/>
          <w:bCs/>
          <w:sz w:val="24"/>
          <w:szCs w:val="24"/>
        </w:rPr>
        <w:t xml:space="preserve">When they got to the destination two other men </w:t>
      </w:r>
      <w:r w:rsidR="001E6354" w:rsidRPr="006D3D92">
        <w:rPr>
          <w:rFonts w:ascii="Times New Roman" w:hAnsi="Times New Roman"/>
          <w:bCs/>
          <w:sz w:val="24"/>
          <w:szCs w:val="24"/>
        </w:rPr>
        <w:t xml:space="preserve">who were armed with iron bars and knives </w:t>
      </w:r>
      <w:r w:rsidR="00143584" w:rsidRPr="006D3D92">
        <w:rPr>
          <w:rFonts w:ascii="Times New Roman" w:hAnsi="Times New Roman"/>
          <w:bCs/>
          <w:sz w:val="24"/>
          <w:szCs w:val="24"/>
        </w:rPr>
        <w:t xml:space="preserve">emerged from nearby.  They grabbed and tied him and rode off </w:t>
      </w:r>
      <w:r w:rsidR="001E6354" w:rsidRPr="006D3D92">
        <w:rPr>
          <w:rFonts w:ascii="Times New Roman" w:hAnsi="Times New Roman"/>
          <w:bCs/>
          <w:sz w:val="24"/>
          <w:szCs w:val="24"/>
        </w:rPr>
        <w:t>with</w:t>
      </w:r>
      <w:r w:rsidR="00143584" w:rsidRPr="006D3D92">
        <w:rPr>
          <w:rFonts w:ascii="Times New Roman" w:hAnsi="Times New Roman"/>
          <w:bCs/>
          <w:sz w:val="24"/>
          <w:szCs w:val="24"/>
        </w:rPr>
        <w:t xml:space="preserve"> the </w:t>
      </w:r>
      <w:r w:rsidR="001E6354" w:rsidRPr="006D3D92">
        <w:rPr>
          <w:rFonts w:ascii="Times New Roman" w:hAnsi="Times New Roman"/>
          <w:bCs/>
          <w:sz w:val="24"/>
          <w:szCs w:val="24"/>
        </w:rPr>
        <w:t>motor</w:t>
      </w:r>
      <w:r w:rsidR="00143584" w:rsidRPr="006D3D92">
        <w:rPr>
          <w:rFonts w:ascii="Times New Roman" w:hAnsi="Times New Roman"/>
          <w:bCs/>
          <w:sz w:val="24"/>
          <w:szCs w:val="24"/>
        </w:rPr>
        <w:t xml:space="preserve"> cycle. When the person he had taken removed the wig he realised he was a man. </w:t>
      </w:r>
    </w:p>
    <w:p w:rsidR="001E2C91" w:rsidRPr="006D3D92" w:rsidRDefault="00143584" w:rsidP="006D3D92">
      <w:pPr>
        <w:spacing w:line="360" w:lineRule="auto"/>
        <w:rPr>
          <w:rFonts w:ascii="Times New Roman" w:hAnsi="Times New Roman"/>
          <w:bCs/>
          <w:sz w:val="24"/>
          <w:szCs w:val="24"/>
        </w:rPr>
      </w:pPr>
      <w:r w:rsidRPr="006D3D92">
        <w:rPr>
          <w:rFonts w:ascii="Times New Roman" w:hAnsi="Times New Roman"/>
          <w:bCs/>
          <w:sz w:val="24"/>
          <w:szCs w:val="24"/>
        </w:rPr>
        <w:t xml:space="preserve">Pw1 went to </w:t>
      </w:r>
      <w:proofErr w:type="spellStart"/>
      <w:r w:rsidRPr="006D3D92">
        <w:rPr>
          <w:rFonts w:ascii="Times New Roman" w:hAnsi="Times New Roman"/>
          <w:bCs/>
          <w:sz w:val="24"/>
          <w:szCs w:val="24"/>
        </w:rPr>
        <w:t>B</w:t>
      </w:r>
      <w:r w:rsidR="001E6354" w:rsidRPr="006D3D92">
        <w:rPr>
          <w:rFonts w:ascii="Times New Roman" w:hAnsi="Times New Roman"/>
          <w:bCs/>
          <w:sz w:val="24"/>
          <w:szCs w:val="24"/>
        </w:rPr>
        <w:t>ukomansimbi</w:t>
      </w:r>
      <w:proofErr w:type="spellEnd"/>
      <w:r w:rsidR="001E6354" w:rsidRPr="006D3D92">
        <w:rPr>
          <w:rFonts w:ascii="Times New Roman" w:hAnsi="Times New Roman"/>
          <w:bCs/>
          <w:sz w:val="24"/>
          <w:szCs w:val="24"/>
        </w:rPr>
        <w:t xml:space="preserve"> police s</w:t>
      </w:r>
      <w:r w:rsidRPr="006D3D92">
        <w:rPr>
          <w:rFonts w:ascii="Times New Roman" w:hAnsi="Times New Roman"/>
          <w:bCs/>
          <w:sz w:val="24"/>
          <w:szCs w:val="24"/>
        </w:rPr>
        <w:t xml:space="preserve">tation </w:t>
      </w:r>
      <w:r w:rsidR="00AD4C65" w:rsidRPr="006D3D92">
        <w:rPr>
          <w:rFonts w:ascii="Times New Roman" w:hAnsi="Times New Roman"/>
          <w:bCs/>
          <w:sz w:val="24"/>
          <w:szCs w:val="24"/>
        </w:rPr>
        <w:t>and</w:t>
      </w:r>
      <w:r w:rsidRPr="006D3D92">
        <w:rPr>
          <w:rFonts w:ascii="Times New Roman" w:hAnsi="Times New Roman"/>
          <w:bCs/>
          <w:sz w:val="24"/>
          <w:szCs w:val="24"/>
        </w:rPr>
        <w:t xml:space="preserve"> the complainant identified his </w:t>
      </w:r>
      <w:r w:rsidR="001E6354" w:rsidRPr="006D3D92">
        <w:rPr>
          <w:rFonts w:ascii="Times New Roman" w:hAnsi="Times New Roman"/>
          <w:bCs/>
          <w:sz w:val="24"/>
          <w:szCs w:val="24"/>
        </w:rPr>
        <w:t>motor</w:t>
      </w:r>
      <w:r w:rsidRPr="006D3D92">
        <w:rPr>
          <w:rFonts w:ascii="Times New Roman" w:hAnsi="Times New Roman"/>
          <w:bCs/>
          <w:sz w:val="24"/>
          <w:szCs w:val="24"/>
        </w:rPr>
        <w:t xml:space="preserve"> cycle</w:t>
      </w:r>
      <w:r w:rsidR="00AD4C65" w:rsidRPr="006D3D92">
        <w:rPr>
          <w:rFonts w:ascii="Times New Roman" w:hAnsi="Times New Roman"/>
          <w:bCs/>
          <w:sz w:val="24"/>
          <w:szCs w:val="24"/>
        </w:rPr>
        <w:t>. O</w:t>
      </w:r>
      <w:r w:rsidRPr="006D3D92">
        <w:rPr>
          <w:rFonts w:ascii="Times New Roman" w:hAnsi="Times New Roman"/>
          <w:bCs/>
          <w:sz w:val="24"/>
          <w:szCs w:val="24"/>
        </w:rPr>
        <w:t>ne of the three men</w:t>
      </w:r>
      <w:r w:rsidR="008806DE" w:rsidRPr="006D3D92">
        <w:rPr>
          <w:rFonts w:ascii="Times New Roman" w:hAnsi="Times New Roman"/>
          <w:bCs/>
          <w:sz w:val="24"/>
          <w:szCs w:val="24"/>
        </w:rPr>
        <w:t>,</w:t>
      </w:r>
      <w:r w:rsidR="001B7AE2" w:rsidRPr="006D3D92">
        <w:rPr>
          <w:rFonts w:ascii="Times New Roman" w:hAnsi="Times New Roman"/>
          <w:bCs/>
          <w:sz w:val="24"/>
          <w:szCs w:val="24"/>
        </w:rPr>
        <w:t xml:space="preserve"> </w:t>
      </w:r>
      <w:proofErr w:type="spellStart"/>
      <w:r w:rsidR="008806DE" w:rsidRPr="006D3D92">
        <w:rPr>
          <w:rFonts w:ascii="Times New Roman" w:hAnsi="Times New Roman"/>
          <w:b/>
          <w:bCs/>
          <w:sz w:val="24"/>
          <w:szCs w:val="24"/>
        </w:rPr>
        <w:t>Sseruyange</w:t>
      </w:r>
      <w:proofErr w:type="spellEnd"/>
      <w:r w:rsidR="008806DE" w:rsidRPr="006D3D92">
        <w:rPr>
          <w:rFonts w:ascii="Times New Roman" w:hAnsi="Times New Roman"/>
          <w:b/>
          <w:bCs/>
          <w:sz w:val="24"/>
          <w:szCs w:val="24"/>
        </w:rPr>
        <w:t xml:space="preserve"> Joseph,</w:t>
      </w:r>
      <w:r w:rsidR="001B7AE2" w:rsidRPr="006D3D92">
        <w:rPr>
          <w:rFonts w:ascii="Times New Roman" w:hAnsi="Times New Roman"/>
          <w:b/>
          <w:bCs/>
          <w:sz w:val="24"/>
          <w:szCs w:val="24"/>
        </w:rPr>
        <w:t xml:space="preserve"> </w:t>
      </w:r>
      <w:r w:rsidR="00AD4C65" w:rsidRPr="006D3D92">
        <w:rPr>
          <w:rFonts w:ascii="Times New Roman" w:hAnsi="Times New Roman"/>
          <w:bCs/>
          <w:sz w:val="24"/>
          <w:szCs w:val="24"/>
        </w:rPr>
        <w:t>wa</w:t>
      </w:r>
      <w:r w:rsidRPr="006D3D92">
        <w:rPr>
          <w:rFonts w:ascii="Times New Roman" w:hAnsi="Times New Roman"/>
          <w:bCs/>
          <w:sz w:val="24"/>
          <w:szCs w:val="24"/>
        </w:rPr>
        <w:t xml:space="preserve">s the one who had hired </w:t>
      </w:r>
      <w:r w:rsidR="00AD4C65" w:rsidRPr="006D3D92">
        <w:rPr>
          <w:rFonts w:ascii="Times New Roman" w:hAnsi="Times New Roman"/>
          <w:bCs/>
          <w:sz w:val="24"/>
          <w:szCs w:val="24"/>
        </w:rPr>
        <w:t>the complainant and had been putti</w:t>
      </w:r>
      <w:r w:rsidRPr="006D3D92">
        <w:rPr>
          <w:rFonts w:ascii="Times New Roman" w:hAnsi="Times New Roman"/>
          <w:bCs/>
          <w:sz w:val="24"/>
          <w:szCs w:val="24"/>
        </w:rPr>
        <w:t>ng a wig</w:t>
      </w:r>
      <w:r w:rsidR="008806DE" w:rsidRPr="006D3D92">
        <w:rPr>
          <w:rFonts w:ascii="Times New Roman" w:hAnsi="Times New Roman"/>
          <w:bCs/>
          <w:sz w:val="24"/>
          <w:szCs w:val="24"/>
        </w:rPr>
        <w:t>.</w:t>
      </w:r>
      <w:r w:rsidR="001E6354" w:rsidRPr="006D3D92">
        <w:rPr>
          <w:rFonts w:ascii="Times New Roman" w:hAnsi="Times New Roman"/>
          <w:bCs/>
          <w:sz w:val="24"/>
          <w:szCs w:val="24"/>
        </w:rPr>
        <w:t xml:space="preserve"> On interrogation the suspects admitted having stolen the motor cycle.</w:t>
      </w:r>
    </w:p>
    <w:p w:rsidR="003454CD" w:rsidRPr="006D3D92" w:rsidRDefault="003454CD" w:rsidP="006D3D92">
      <w:pPr>
        <w:spacing w:line="360" w:lineRule="auto"/>
        <w:rPr>
          <w:rFonts w:ascii="Times New Roman" w:hAnsi="Times New Roman"/>
          <w:bCs/>
          <w:sz w:val="24"/>
          <w:szCs w:val="24"/>
        </w:rPr>
      </w:pPr>
      <w:r w:rsidRPr="006D3D92">
        <w:rPr>
          <w:rFonts w:ascii="Times New Roman" w:hAnsi="Times New Roman"/>
          <w:bCs/>
          <w:sz w:val="24"/>
          <w:szCs w:val="24"/>
        </w:rPr>
        <w:t xml:space="preserve">In his defence the accused said that he had gone for burial and on his way back he found two men at the taxi stage. Like him, the men were going to </w:t>
      </w:r>
      <w:proofErr w:type="spellStart"/>
      <w:r w:rsidRPr="006D3D92">
        <w:rPr>
          <w:rFonts w:ascii="Times New Roman" w:hAnsi="Times New Roman"/>
          <w:bCs/>
          <w:sz w:val="24"/>
          <w:szCs w:val="24"/>
        </w:rPr>
        <w:t>Nyendo</w:t>
      </w:r>
      <w:proofErr w:type="spellEnd"/>
      <w:r w:rsidRPr="006D3D92">
        <w:rPr>
          <w:rFonts w:ascii="Times New Roman" w:hAnsi="Times New Roman"/>
          <w:bCs/>
          <w:sz w:val="24"/>
          <w:szCs w:val="24"/>
        </w:rPr>
        <w:t xml:space="preserve">. They </w:t>
      </w:r>
      <w:r w:rsidR="00454E5D" w:rsidRPr="006D3D92">
        <w:rPr>
          <w:rFonts w:ascii="Times New Roman" w:hAnsi="Times New Roman"/>
          <w:bCs/>
          <w:sz w:val="24"/>
          <w:szCs w:val="24"/>
        </w:rPr>
        <w:t>agre</w:t>
      </w:r>
      <w:r w:rsidRPr="006D3D92">
        <w:rPr>
          <w:rFonts w:ascii="Times New Roman" w:hAnsi="Times New Roman"/>
          <w:bCs/>
          <w:sz w:val="24"/>
          <w:szCs w:val="24"/>
        </w:rPr>
        <w:t>ed to hire one motor cycle</w:t>
      </w:r>
      <w:r w:rsidR="00454E5D" w:rsidRPr="006D3D92">
        <w:rPr>
          <w:rFonts w:ascii="Times New Roman" w:hAnsi="Times New Roman"/>
          <w:bCs/>
          <w:sz w:val="24"/>
          <w:szCs w:val="24"/>
        </w:rPr>
        <w:t xml:space="preserve"> to take them to </w:t>
      </w:r>
      <w:proofErr w:type="spellStart"/>
      <w:r w:rsidR="00454E5D" w:rsidRPr="006D3D92">
        <w:rPr>
          <w:rFonts w:ascii="Times New Roman" w:hAnsi="Times New Roman"/>
          <w:bCs/>
          <w:sz w:val="24"/>
          <w:szCs w:val="24"/>
        </w:rPr>
        <w:t>Nyendo</w:t>
      </w:r>
      <w:proofErr w:type="spellEnd"/>
      <w:r w:rsidRPr="006D3D92">
        <w:rPr>
          <w:rFonts w:ascii="Times New Roman" w:hAnsi="Times New Roman"/>
          <w:bCs/>
          <w:sz w:val="24"/>
          <w:szCs w:val="24"/>
        </w:rPr>
        <w:t xml:space="preserve">. </w:t>
      </w:r>
      <w:proofErr w:type="gramStart"/>
      <w:r w:rsidRPr="006D3D92">
        <w:rPr>
          <w:rFonts w:ascii="Times New Roman" w:hAnsi="Times New Roman"/>
          <w:bCs/>
          <w:sz w:val="24"/>
          <w:szCs w:val="24"/>
        </w:rPr>
        <w:t xml:space="preserve">While </w:t>
      </w:r>
      <w:r w:rsidR="00454E5D" w:rsidRPr="006D3D92">
        <w:rPr>
          <w:rFonts w:ascii="Times New Roman" w:hAnsi="Times New Roman"/>
          <w:bCs/>
          <w:sz w:val="24"/>
          <w:szCs w:val="24"/>
        </w:rPr>
        <w:t xml:space="preserve">still </w:t>
      </w:r>
      <w:r w:rsidRPr="006D3D92">
        <w:rPr>
          <w:rFonts w:ascii="Times New Roman" w:hAnsi="Times New Roman"/>
          <w:bCs/>
          <w:sz w:val="24"/>
          <w:szCs w:val="24"/>
        </w:rPr>
        <w:t>there a certain man asked them where they were coming from.</w:t>
      </w:r>
      <w:proofErr w:type="gramEnd"/>
      <w:r w:rsidRPr="006D3D92">
        <w:rPr>
          <w:rFonts w:ascii="Times New Roman" w:hAnsi="Times New Roman"/>
          <w:bCs/>
          <w:sz w:val="24"/>
          <w:szCs w:val="24"/>
        </w:rPr>
        <w:t xml:space="preserve"> He told him </w:t>
      </w:r>
      <w:r w:rsidR="00454E5D" w:rsidRPr="006D3D92">
        <w:rPr>
          <w:rFonts w:ascii="Times New Roman" w:hAnsi="Times New Roman"/>
          <w:bCs/>
          <w:sz w:val="24"/>
          <w:szCs w:val="24"/>
        </w:rPr>
        <w:t>that</w:t>
      </w:r>
      <w:r w:rsidRPr="006D3D92">
        <w:rPr>
          <w:rFonts w:ascii="Times New Roman" w:hAnsi="Times New Roman"/>
          <w:bCs/>
          <w:sz w:val="24"/>
          <w:szCs w:val="24"/>
        </w:rPr>
        <w:t xml:space="preserve"> he was coming from</w:t>
      </w:r>
      <w:r w:rsidR="001B7AE2" w:rsidRPr="006D3D92">
        <w:rPr>
          <w:rFonts w:ascii="Times New Roman" w:hAnsi="Times New Roman"/>
          <w:bCs/>
          <w:sz w:val="24"/>
          <w:szCs w:val="24"/>
        </w:rPr>
        <w:t xml:space="preserve"> </w:t>
      </w:r>
      <w:proofErr w:type="spellStart"/>
      <w:r w:rsidR="00454E5D" w:rsidRPr="006D3D92">
        <w:rPr>
          <w:rFonts w:ascii="Times New Roman" w:hAnsi="Times New Roman"/>
          <w:bCs/>
          <w:sz w:val="24"/>
          <w:szCs w:val="24"/>
        </w:rPr>
        <w:t>Kyaziiza</w:t>
      </w:r>
      <w:proofErr w:type="spellEnd"/>
      <w:r w:rsidR="00454E5D" w:rsidRPr="006D3D92">
        <w:rPr>
          <w:rFonts w:ascii="Times New Roman" w:hAnsi="Times New Roman"/>
          <w:bCs/>
          <w:sz w:val="24"/>
          <w:szCs w:val="24"/>
        </w:rPr>
        <w:t xml:space="preserve"> where he had gone for a burial</w:t>
      </w:r>
      <w:r w:rsidRPr="006D3D92">
        <w:rPr>
          <w:rFonts w:ascii="Times New Roman" w:hAnsi="Times New Roman"/>
          <w:bCs/>
          <w:sz w:val="24"/>
          <w:szCs w:val="24"/>
        </w:rPr>
        <w:t xml:space="preserve">. The man took them to the police station since </w:t>
      </w:r>
      <w:proofErr w:type="spellStart"/>
      <w:r w:rsidRPr="006D3D92">
        <w:rPr>
          <w:rFonts w:ascii="Times New Roman" w:hAnsi="Times New Roman"/>
          <w:bCs/>
          <w:sz w:val="24"/>
          <w:szCs w:val="24"/>
        </w:rPr>
        <w:t>boda</w:t>
      </w:r>
      <w:proofErr w:type="spellEnd"/>
      <w:r w:rsidRPr="006D3D92">
        <w:rPr>
          <w:rFonts w:ascii="Times New Roman" w:hAnsi="Times New Roman"/>
          <w:bCs/>
          <w:sz w:val="24"/>
          <w:szCs w:val="24"/>
        </w:rPr>
        <w:t xml:space="preserve"> cyclists were suspecting them to be thieves.</w:t>
      </w:r>
    </w:p>
    <w:p w:rsidR="009A6D14" w:rsidRPr="006D3D92" w:rsidRDefault="009A6D14" w:rsidP="006D3D92">
      <w:pPr>
        <w:spacing w:line="360" w:lineRule="auto"/>
        <w:jc w:val="center"/>
        <w:rPr>
          <w:rFonts w:ascii="Times New Roman" w:hAnsi="Times New Roman"/>
          <w:b/>
          <w:bCs/>
          <w:sz w:val="24"/>
          <w:szCs w:val="24"/>
        </w:rPr>
      </w:pPr>
      <w:r w:rsidRPr="006D3D92">
        <w:rPr>
          <w:rFonts w:ascii="Times New Roman" w:hAnsi="Times New Roman"/>
          <w:b/>
          <w:sz w:val="24"/>
          <w:szCs w:val="24"/>
        </w:rPr>
        <w:t>BURDEN AND STANDARD OF PROOF</w:t>
      </w:r>
    </w:p>
    <w:p w:rsidR="009A6D14" w:rsidRPr="006D3D92" w:rsidRDefault="009A6D14" w:rsidP="006D3D92">
      <w:pPr>
        <w:pStyle w:val="NormalWeb"/>
        <w:spacing w:after="240" w:afterAutospacing="0" w:line="360" w:lineRule="auto"/>
        <w:jc w:val="both"/>
        <w:rPr>
          <w:bCs/>
        </w:rPr>
      </w:pPr>
      <w:r w:rsidRPr="006D3D92">
        <w:rPr>
          <w:rFonts w:eastAsia="Calibri"/>
          <w:bCs/>
          <w:lang w:eastAsia="en-US"/>
        </w:rPr>
        <w:t>T</w:t>
      </w:r>
      <w:r w:rsidRPr="006D3D92">
        <w:t xml:space="preserve">he prosecution bears the burden of proving the guilt of the accused person, and this, beyond reasonable doubt. The burden does not shift except in a few exceptions. This case does not fall in the exceptions. </w:t>
      </w:r>
      <w:proofErr w:type="spellStart"/>
      <w:r w:rsidRPr="006D3D92">
        <w:rPr>
          <w:b/>
        </w:rPr>
        <w:t>Woolmington</w:t>
      </w:r>
      <w:proofErr w:type="spellEnd"/>
      <w:r w:rsidRPr="006D3D92">
        <w:rPr>
          <w:b/>
        </w:rPr>
        <w:t xml:space="preserve"> vs. DPP (1935) AC 462, 481 &amp; 482 </w:t>
      </w:r>
      <w:r w:rsidRPr="006D3D92">
        <w:t xml:space="preserve">which hasbeen quoted with approval in </w:t>
      </w:r>
      <w:proofErr w:type="spellStart"/>
      <w:r w:rsidRPr="006D3D92">
        <w:rPr>
          <w:b/>
        </w:rPr>
        <w:t>Tuwamoi</w:t>
      </w:r>
      <w:proofErr w:type="spellEnd"/>
      <w:r w:rsidRPr="006D3D92">
        <w:rPr>
          <w:b/>
        </w:rPr>
        <w:t xml:space="preserve"> vs. Uganda EACA 1967 P.84 at Page 97 and in Uganda vs. Joseph </w:t>
      </w:r>
      <w:proofErr w:type="spellStart"/>
      <w:r w:rsidRPr="006D3D92">
        <w:rPr>
          <w:b/>
        </w:rPr>
        <w:t>Tole</w:t>
      </w:r>
      <w:proofErr w:type="spellEnd"/>
      <w:r w:rsidRPr="006D3D92">
        <w:rPr>
          <w:b/>
        </w:rPr>
        <w:t xml:space="preserve"> 1978 HMB P 269.</w:t>
      </w:r>
    </w:p>
    <w:p w:rsidR="00187D72" w:rsidRPr="006D3D92" w:rsidRDefault="00187D72" w:rsidP="006D3D92">
      <w:pPr>
        <w:pStyle w:val="NormalWeb"/>
        <w:spacing w:after="240" w:afterAutospacing="0" w:line="360" w:lineRule="auto"/>
        <w:jc w:val="center"/>
        <w:rPr>
          <w:b/>
        </w:rPr>
      </w:pPr>
      <w:proofErr w:type="gramStart"/>
      <w:r w:rsidRPr="006D3D92">
        <w:rPr>
          <w:b/>
        </w:rPr>
        <w:t>THE INGREDIENTS FOR AGGRAVATED ROBBERY.</w:t>
      </w:r>
      <w:proofErr w:type="gramEnd"/>
    </w:p>
    <w:p w:rsidR="00187D72" w:rsidRPr="006D3D92" w:rsidRDefault="00187D72" w:rsidP="006D3D92">
      <w:pPr>
        <w:pStyle w:val="NormalWeb"/>
        <w:numPr>
          <w:ilvl w:val="0"/>
          <w:numId w:val="1"/>
        </w:numPr>
        <w:spacing w:after="240" w:afterAutospacing="0" w:line="360" w:lineRule="auto"/>
      </w:pPr>
      <w:r w:rsidRPr="006D3D92">
        <w:t>Theft of property,</w:t>
      </w:r>
    </w:p>
    <w:p w:rsidR="00187D72" w:rsidRPr="006D3D92" w:rsidRDefault="00187D72" w:rsidP="006D3D92">
      <w:pPr>
        <w:pStyle w:val="NormalWeb"/>
        <w:numPr>
          <w:ilvl w:val="0"/>
          <w:numId w:val="1"/>
        </w:numPr>
        <w:spacing w:after="240" w:afterAutospacing="0" w:line="360" w:lineRule="auto"/>
        <w:rPr>
          <w:b/>
        </w:rPr>
      </w:pPr>
      <w:r w:rsidRPr="006D3D92">
        <w:rPr>
          <w:color w:val="000222"/>
          <w:shd w:val="clear" w:color="auto" w:fill="FFFFFF"/>
        </w:rPr>
        <w:t>use or threat to use a deadly weapon during immediately before or immediately after the theft or robbery or causing death or grievous harm,</w:t>
      </w:r>
    </w:p>
    <w:p w:rsidR="00187D72" w:rsidRPr="006D3D92" w:rsidRDefault="00187D72" w:rsidP="006D3D92">
      <w:pPr>
        <w:pStyle w:val="NormalWeb"/>
        <w:numPr>
          <w:ilvl w:val="0"/>
          <w:numId w:val="1"/>
        </w:numPr>
        <w:spacing w:after="240" w:afterAutospacing="0" w:line="360" w:lineRule="auto"/>
        <w:rPr>
          <w:b/>
        </w:rPr>
      </w:pPr>
      <w:r w:rsidRPr="006D3D92">
        <w:rPr>
          <w:color w:val="000222"/>
          <w:shd w:val="clear" w:color="auto" w:fill="FFFFFF"/>
        </w:rPr>
        <w:t>Participation of the accused.</w:t>
      </w:r>
    </w:p>
    <w:p w:rsidR="00187D72" w:rsidRPr="006D3D92" w:rsidRDefault="00187D72" w:rsidP="006D3D92">
      <w:pPr>
        <w:pStyle w:val="NormalWeb"/>
        <w:spacing w:after="240" w:afterAutospacing="0" w:line="360" w:lineRule="auto"/>
        <w:ind w:left="720"/>
        <w:rPr>
          <w:b/>
        </w:rPr>
      </w:pPr>
      <w:proofErr w:type="gramStart"/>
      <w:r w:rsidRPr="006D3D92">
        <w:rPr>
          <w:b/>
        </w:rPr>
        <w:lastRenderedPageBreak/>
        <w:t>THEFT OF PROPERTY.</w:t>
      </w:r>
      <w:proofErr w:type="gramEnd"/>
    </w:p>
    <w:p w:rsidR="00187D72" w:rsidRPr="006D3D92" w:rsidRDefault="00016F83" w:rsidP="006D3D92">
      <w:pPr>
        <w:pStyle w:val="NormalWeb"/>
        <w:spacing w:after="240" w:afterAutospacing="0" w:line="360" w:lineRule="auto"/>
        <w:rPr>
          <w:b/>
        </w:rPr>
      </w:pPr>
      <w:r w:rsidRPr="006D3D92">
        <w:t xml:space="preserve">The </w:t>
      </w:r>
      <w:r w:rsidR="002B6990" w:rsidRPr="006D3D92">
        <w:t xml:space="preserve">complainant did not testify. There is there is no evidence relating to the circumstances of the theft of the </w:t>
      </w:r>
      <w:r w:rsidRPr="006D3D92">
        <w:t>motor cycle</w:t>
      </w:r>
      <w:r w:rsidR="002B6990" w:rsidRPr="006D3D92">
        <w:t>.T</w:t>
      </w:r>
      <w:r w:rsidRPr="006D3D92">
        <w:t xml:space="preserve">he ingredient of theft </w:t>
      </w:r>
      <w:r w:rsidR="002B6990" w:rsidRPr="006D3D92">
        <w:t>was not</w:t>
      </w:r>
      <w:r w:rsidRPr="006D3D92">
        <w:t xml:space="preserve"> proved.</w:t>
      </w:r>
    </w:p>
    <w:p w:rsidR="00187D72" w:rsidRPr="006D3D92" w:rsidRDefault="00187D72" w:rsidP="006D3D92">
      <w:pPr>
        <w:pStyle w:val="NormalWeb"/>
        <w:spacing w:after="240" w:afterAutospacing="0" w:line="360" w:lineRule="auto"/>
        <w:ind w:left="720"/>
        <w:rPr>
          <w:b/>
          <w:color w:val="000222"/>
          <w:shd w:val="clear" w:color="auto" w:fill="FFFFFF"/>
        </w:rPr>
      </w:pPr>
      <w:proofErr w:type="gramStart"/>
      <w:r w:rsidRPr="006D3D92">
        <w:rPr>
          <w:b/>
          <w:color w:val="000222"/>
          <w:shd w:val="clear" w:color="auto" w:fill="FFFFFF"/>
        </w:rPr>
        <w:t>THE USE OR THREAT TO USE A DEADLY WEAPON DURING IMMEDIATELY BEFORE OR IMMEDIATELY AFTER THE THEFT OR ROBBERY OR CAUSING DEATH OR GRIEVOUS HARM.</w:t>
      </w:r>
      <w:proofErr w:type="gramEnd"/>
    </w:p>
    <w:p w:rsidR="002B6990" w:rsidRPr="006D3D92" w:rsidRDefault="002B6990" w:rsidP="006D3D92">
      <w:pPr>
        <w:pStyle w:val="NormalWeb"/>
        <w:spacing w:after="240" w:afterAutospacing="0" w:line="360" w:lineRule="auto"/>
        <w:ind w:left="720"/>
        <w:rPr>
          <w:color w:val="000222"/>
          <w:shd w:val="clear" w:color="auto" w:fill="FFFFFF"/>
        </w:rPr>
      </w:pPr>
      <w:r w:rsidRPr="006D3D92">
        <w:rPr>
          <w:color w:val="000222"/>
          <w:shd w:val="clear" w:color="auto" w:fill="FFFFFF"/>
        </w:rPr>
        <w:t>There is no evidence about what happened during the robbery. This ingredient was not proved as well.</w:t>
      </w:r>
    </w:p>
    <w:p w:rsidR="009C674E" w:rsidRPr="006D3D92" w:rsidRDefault="00187D72" w:rsidP="006D3D92">
      <w:pPr>
        <w:pStyle w:val="NormalWeb"/>
        <w:spacing w:after="240" w:afterAutospacing="0" w:line="360" w:lineRule="auto"/>
        <w:jc w:val="center"/>
        <w:rPr>
          <w:b/>
          <w:color w:val="000222"/>
          <w:shd w:val="clear" w:color="auto" w:fill="FFFFFF"/>
        </w:rPr>
      </w:pPr>
      <w:proofErr w:type="gramStart"/>
      <w:r w:rsidRPr="006D3D92">
        <w:rPr>
          <w:b/>
          <w:color w:val="000222"/>
          <w:shd w:val="clear" w:color="auto" w:fill="FFFFFF"/>
        </w:rPr>
        <w:t>PARTICIPATION OF THE ACCUSED.</w:t>
      </w:r>
      <w:proofErr w:type="gramEnd"/>
    </w:p>
    <w:p w:rsidR="009C674E" w:rsidRPr="006D3D92" w:rsidRDefault="002B6990" w:rsidP="006D3D92">
      <w:pPr>
        <w:pStyle w:val="NormalWeb"/>
        <w:spacing w:after="240" w:afterAutospacing="0" w:line="360" w:lineRule="auto"/>
        <w:rPr>
          <w:bCs/>
        </w:rPr>
      </w:pPr>
      <w:r w:rsidRPr="006D3D92">
        <w:rPr>
          <w:bCs/>
        </w:rPr>
        <w:t xml:space="preserve">The accused denied participation in the robbery, saying that he met the other two men who are not in court at a stage. But pw2 and 3’s evidence that all three men told him that they were coming from one </w:t>
      </w:r>
      <w:proofErr w:type="spellStart"/>
      <w:r w:rsidRPr="006D3D92">
        <w:rPr>
          <w:bCs/>
        </w:rPr>
        <w:t>Mutawe’s</w:t>
      </w:r>
      <w:proofErr w:type="spellEnd"/>
      <w:r w:rsidRPr="006D3D92">
        <w:rPr>
          <w:bCs/>
        </w:rPr>
        <w:t xml:space="preserve"> was not challenged. The accused’s evidence in which he disassociates himself from the other two men is an afterthought, and I reject it. </w:t>
      </w:r>
      <w:r w:rsidR="009C674E" w:rsidRPr="006D3D92">
        <w:rPr>
          <w:bCs/>
        </w:rPr>
        <w:t>The effect of Pw3</w:t>
      </w:r>
      <w:r w:rsidR="009C674E" w:rsidRPr="006D3D92">
        <w:rPr>
          <w:b/>
          <w:bCs/>
        </w:rPr>
        <w:t>’</w:t>
      </w:r>
      <w:r w:rsidR="009C674E" w:rsidRPr="006D3D92">
        <w:rPr>
          <w:bCs/>
        </w:rPr>
        <w:t>s (</w:t>
      </w:r>
      <w:bookmarkStart w:id="0" w:name="_GoBack"/>
      <w:bookmarkEnd w:id="0"/>
      <w:r w:rsidR="009C674E" w:rsidRPr="006D3D92">
        <w:rPr>
          <w:b/>
          <w:bCs/>
        </w:rPr>
        <w:t>SPC</w:t>
      </w:r>
      <w:r w:rsidR="001B7AE2" w:rsidRPr="006D3D92">
        <w:rPr>
          <w:b/>
          <w:bCs/>
        </w:rPr>
        <w:t xml:space="preserve"> </w:t>
      </w:r>
      <w:proofErr w:type="spellStart"/>
      <w:r w:rsidR="009C674E" w:rsidRPr="006D3D92">
        <w:rPr>
          <w:b/>
          <w:bCs/>
        </w:rPr>
        <w:t>Ponsiano</w:t>
      </w:r>
      <w:proofErr w:type="spellEnd"/>
      <w:r w:rsidR="001B7AE2" w:rsidRPr="006D3D92">
        <w:rPr>
          <w:b/>
          <w:bCs/>
        </w:rPr>
        <w:t xml:space="preserve"> </w:t>
      </w:r>
      <w:proofErr w:type="spellStart"/>
      <w:r w:rsidR="009C674E" w:rsidRPr="006D3D92">
        <w:rPr>
          <w:b/>
          <w:bCs/>
        </w:rPr>
        <w:t>Katongole</w:t>
      </w:r>
      <w:proofErr w:type="spellEnd"/>
      <w:r w:rsidR="009C674E" w:rsidRPr="006D3D92">
        <w:rPr>
          <w:b/>
          <w:bCs/>
        </w:rPr>
        <w:t>)</w:t>
      </w:r>
      <w:r w:rsidR="009C674E" w:rsidRPr="006D3D92">
        <w:rPr>
          <w:bCs/>
        </w:rPr>
        <w:t xml:space="preserve"> evidence was that information from the accused led to the recovery of the motor cycle</w:t>
      </w:r>
      <w:r w:rsidRPr="006D3D92">
        <w:rPr>
          <w:bCs/>
        </w:rPr>
        <w:t xml:space="preserve">. This is sufficient to incriminate him in the theft of the </w:t>
      </w:r>
      <w:r w:rsidR="00172F4A" w:rsidRPr="006D3D92">
        <w:rPr>
          <w:bCs/>
        </w:rPr>
        <w:t>motor</w:t>
      </w:r>
      <w:r w:rsidRPr="006D3D92">
        <w:rPr>
          <w:bCs/>
        </w:rPr>
        <w:t xml:space="preserve"> cycle, but since the complaint did not testify about how or whether the motor cycle was stolen, there is no basis for convicting the accused.</w:t>
      </w:r>
    </w:p>
    <w:p w:rsidR="00903781" w:rsidRPr="006D3D92" w:rsidRDefault="00903781" w:rsidP="006D3D92">
      <w:pPr>
        <w:pStyle w:val="NormalWeb"/>
        <w:spacing w:after="240" w:afterAutospacing="0" w:line="360" w:lineRule="auto"/>
        <w:rPr>
          <w:bCs/>
        </w:rPr>
      </w:pPr>
      <w:r w:rsidRPr="006D3D92">
        <w:rPr>
          <w:bCs/>
        </w:rPr>
        <w:t xml:space="preserve">In agreement with the </w:t>
      </w:r>
      <w:r w:rsidR="002B6990" w:rsidRPr="006D3D92">
        <w:rPr>
          <w:bCs/>
        </w:rPr>
        <w:t xml:space="preserve">gentlemen </w:t>
      </w:r>
      <w:r w:rsidRPr="006D3D92">
        <w:rPr>
          <w:bCs/>
        </w:rPr>
        <w:t xml:space="preserve">assessors </w:t>
      </w:r>
      <w:r w:rsidR="002B6990" w:rsidRPr="006D3D92">
        <w:rPr>
          <w:bCs/>
        </w:rPr>
        <w:t>I find that there no evidence that the accused stole the motor cycle. He is therefore acquitted of the offence of robbery. He should be discharged forthwith.</w:t>
      </w:r>
    </w:p>
    <w:p w:rsidR="00903781" w:rsidRPr="006D3D92" w:rsidRDefault="00903781" w:rsidP="006D3D92">
      <w:pPr>
        <w:pStyle w:val="NormalWeb"/>
        <w:spacing w:after="240" w:afterAutospacing="0" w:line="360" w:lineRule="auto"/>
        <w:rPr>
          <w:b/>
          <w:bCs/>
        </w:rPr>
      </w:pPr>
      <w:r w:rsidRPr="006D3D92">
        <w:rPr>
          <w:b/>
          <w:bCs/>
        </w:rPr>
        <w:t>Margaret Tibulya</w:t>
      </w:r>
    </w:p>
    <w:p w:rsidR="002B6990" w:rsidRPr="006D3D92" w:rsidRDefault="002B6990" w:rsidP="006D3D92">
      <w:pPr>
        <w:pStyle w:val="NormalWeb"/>
        <w:spacing w:after="240" w:afterAutospacing="0" w:line="360" w:lineRule="auto"/>
        <w:rPr>
          <w:b/>
          <w:bCs/>
        </w:rPr>
      </w:pPr>
      <w:r w:rsidRPr="006D3D92">
        <w:rPr>
          <w:b/>
          <w:bCs/>
        </w:rPr>
        <w:t>Judge</w:t>
      </w:r>
    </w:p>
    <w:p w:rsidR="00903781" w:rsidRPr="006D3D92" w:rsidRDefault="002B6990" w:rsidP="006D3D92">
      <w:pPr>
        <w:pStyle w:val="NormalWeb"/>
        <w:spacing w:after="240" w:afterAutospacing="0" w:line="360" w:lineRule="auto"/>
        <w:rPr>
          <w:b/>
          <w:bCs/>
        </w:rPr>
      </w:pPr>
      <w:r w:rsidRPr="006D3D92">
        <w:rPr>
          <w:b/>
          <w:bCs/>
        </w:rPr>
        <w:t>1</w:t>
      </w:r>
      <w:r w:rsidR="00903781" w:rsidRPr="006D3D92">
        <w:rPr>
          <w:b/>
          <w:bCs/>
        </w:rPr>
        <w:t>9</w:t>
      </w:r>
      <w:r w:rsidR="00903781" w:rsidRPr="006D3D92">
        <w:rPr>
          <w:b/>
          <w:bCs/>
          <w:vertAlign w:val="superscript"/>
        </w:rPr>
        <w:t>th</w:t>
      </w:r>
      <w:r w:rsidRPr="006D3D92">
        <w:rPr>
          <w:b/>
          <w:bCs/>
        </w:rPr>
        <w:t>May</w:t>
      </w:r>
      <w:r w:rsidR="00903781" w:rsidRPr="006D3D92">
        <w:rPr>
          <w:b/>
          <w:bCs/>
        </w:rPr>
        <w:t xml:space="preserve"> 2016</w:t>
      </w:r>
    </w:p>
    <w:p w:rsidR="009C674E" w:rsidRPr="006D3D92" w:rsidRDefault="009C674E" w:rsidP="006D3D92">
      <w:pPr>
        <w:pStyle w:val="NormalWeb"/>
        <w:spacing w:after="240" w:afterAutospacing="0" w:line="360" w:lineRule="auto"/>
        <w:rPr>
          <w:b/>
          <w:color w:val="000222"/>
          <w:shd w:val="clear" w:color="auto" w:fill="FFFFFF"/>
        </w:rPr>
      </w:pPr>
    </w:p>
    <w:p w:rsidR="009C674E" w:rsidRPr="006D3D92" w:rsidRDefault="009C674E" w:rsidP="006D3D92">
      <w:pPr>
        <w:pStyle w:val="NormalWeb"/>
        <w:spacing w:after="240" w:afterAutospacing="0" w:line="360" w:lineRule="auto"/>
        <w:ind w:left="720"/>
        <w:rPr>
          <w:b/>
          <w:color w:val="000222"/>
          <w:shd w:val="clear" w:color="auto" w:fill="FFFFFF"/>
        </w:rPr>
      </w:pPr>
    </w:p>
    <w:sectPr w:rsidR="009C674E" w:rsidRPr="006D3D92" w:rsidSect="00742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32DAE"/>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91"/>
    <w:rsid w:val="00016F83"/>
    <w:rsid w:val="00062CC8"/>
    <w:rsid w:val="000E4A2F"/>
    <w:rsid w:val="00143584"/>
    <w:rsid w:val="00172F4A"/>
    <w:rsid w:val="00177D36"/>
    <w:rsid w:val="00187D72"/>
    <w:rsid w:val="001B7AE2"/>
    <w:rsid w:val="001E149E"/>
    <w:rsid w:val="001E2C91"/>
    <w:rsid w:val="001E6354"/>
    <w:rsid w:val="002B6990"/>
    <w:rsid w:val="002C1F0A"/>
    <w:rsid w:val="003454CD"/>
    <w:rsid w:val="003740DD"/>
    <w:rsid w:val="00454E5D"/>
    <w:rsid w:val="004556A7"/>
    <w:rsid w:val="004D58FD"/>
    <w:rsid w:val="005349EF"/>
    <w:rsid w:val="00552683"/>
    <w:rsid w:val="00616275"/>
    <w:rsid w:val="006D3D92"/>
    <w:rsid w:val="00710DE8"/>
    <w:rsid w:val="00742A08"/>
    <w:rsid w:val="007575D0"/>
    <w:rsid w:val="007C1E3B"/>
    <w:rsid w:val="00807B17"/>
    <w:rsid w:val="008417E4"/>
    <w:rsid w:val="008806DE"/>
    <w:rsid w:val="00903781"/>
    <w:rsid w:val="00960DE8"/>
    <w:rsid w:val="009A6D14"/>
    <w:rsid w:val="009C674E"/>
    <w:rsid w:val="009C6B7D"/>
    <w:rsid w:val="00AB0EDD"/>
    <w:rsid w:val="00AD4C65"/>
    <w:rsid w:val="00C36B0A"/>
    <w:rsid w:val="00EE6EB4"/>
    <w:rsid w:val="00F337DE"/>
    <w:rsid w:val="00FB383F"/>
    <w:rsid w:val="00FD60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9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C91"/>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9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C91"/>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6309">
      <w:bodyDiv w:val="1"/>
      <w:marLeft w:val="0"/>
      <w:marRight w:val="0"/>
      <w:marTop w:val="0"/>
      <w:marBottom w:val="0"/>
      <w:divBdr>
        <w:top w:val="none" w:sz="0" w:space="0" w:color="auto"/>
        <w:left w:val="none" w:sz="0" w:space="0" w:color="auto"/>
        <w:bottom w:val="none" w:sz="0" w:space="0" w:color="auto"/>
        <w:right w:val="none" w:sz="0" w:space="0" w:color="auto"/>
      </w:divBdr>
    </w:div>
    <w:div w:id="16757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3</cp:revision>
  <dcterms:created xsi:type="dcterms:W3CDTF">2016-08-26T06:08:00Z</dcterms:created>
  <dcterms:modified xsi:type="dcterms:W3CDTF">2016-08-26T06:10:00Z</dcterms:modified>
</cp:coreProperties>
</file>