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Default="00AC6E91" w:rsidP="00AC6E91">
      <w:pPr>
        <w:jc w:val="center"/>
        <w:rPr>
          <w:b/>
          <w:sz w:val="28"/>
          <w:szCs w:val="28"/>
        </w:rPr>
      </w:pPr>
      <w:bookmarkStart w:id="0" w:name="_GoBack"/>
      <w:bookmarkEnd w:id="0"/>
      <w:r w:rsidRPr="00AC6E91">
        <w:rPr>
          <w:b/>
          <w:sz w:val="28"/>
          <w:szCs w:val="28"/>
        </w:rPr>
        <w:t xml:space="preserve">THE </w:t>
      </w:r>
      <w:r>
        <w:rPr>
          <w:b/>
          <w:sz w:val="28"/>
          <w:szCs w:val="28"/>
        </w:rPr>
        <w:t>REPUBLIC OF UGANDA</w:t>
      </w:r>
    </w:p>
    <w:p w:rsidR="00AC6E91" w:rsidRDefault="00AC6E91" w:rsidP="00AC6E91">
      <w:pPr>
        <w:jc w:val="center"/>
        <w:rPr>
          <w:b/>
          <w:sz w:val="28"/>
          <w:szCs w:val="28"/>
        </w:rPr>
      </w:pPr>
      <w:r>
        <w:rPr>
          <w:b/>
          <w:sz w:val="28"/>
          <w:szCs w:val="28"/>
        </w:rPr>
        <w:t>IN THE HIGH COURT OF UGANDA AT JINJA</w:t>
      </w:r>
    </w:p>
    <w:p w:rsidR="00AC6E91" w:rsidRDefault="00AC6E91" w:rsidP="00AC6E91">
      <w:pPr>
        <w:jc w:val="center"/>
        <w:rPr>
          <w:b/>
          <w:sz w:val="28"/>
          <w:szCs w:val="28"/>
        </w:rPr>
      </w:pPr>
    </w:p>
    <w:p w:rsidR="00AC6E91" w:rsidRDefault="00AC6E91" w:rsidP="00AC6E91">
      <w:pPr>
        <w:jc w:val="center"/>
        <w:rPr>
          <w:b/>
          <w:sz w:val="28"/>
          <w:szCs w:val="28"/>
        </w:rPr>
      </w:pPr>
      <w:r>
        <w:rPr>
          <w:b/>
          <w:sz w:val="28"/>
          <w:szCs w:val="28"/>
        </w:rPr>
        <w:t>CRIMINAL APPEAL NO. 059 OF 2011</w:t>
      </w:r>
    </w:p>
    <w:p w:rsidR="00AC6E91" w:rsidRDefault="00AC6E91" w:rsidP="00AC6E91">
      <w:pPr>
        <w:jc w:val="center"/>
        <w:rPr>
          <w:sz w:val="28"/>
          <w:szCs w:val="28"/>
        </w:rPr>
      </w:pPr>
      <w:r>
        <w:rPr>
          <w:sz w:val="28"/>
          <w:szCs w:val="28"/>
        </w:rPr>
        <w:t>(Arising from Kaliro Criminal Case No. 086/2011)</w:t>
      </w:r>
    </w:p>
    <w:p w:rsidR="00AC6E91" w:rsidRDefault="00AC6E91" w:rsidP="00AC6E91">
      <w:pPr>
        <w:jc w:val="center"/>
        <w:rPr>
          <w:sz w:val="28"/>
          <w:szCs w:val="28"/>
        </w:rPr>
      </w:pPr>
    </w:p>
    <w:p w:rsidR="00AC6E91" w:rsidRDefault="00AC6E91" w:rsidP="00AC6E91">
      <w:pPr>
        <w:jc w:val="center"/>
        <w:rPr>
          <w:b/>
          <w:sz w:val="28"/>
          <w:szCs w:val="28"/>
        </w:rPr>
      </w:pPr>
      <w:r>
        <w:rPr>
          <w:b/>
          <w:sz w:val="28"/>
          <w:szCs w:val="28"/>
        </w:rPr>
        <w:t>KASAJJA PETER  :::::::::::::::::::::::::::::::::::::::::::::::::::::::::::  APPELLANT</w:t>
      </w:r>
    </w:p>
    <w:p w:rsidR="00AC6E91" w:rsidRDefault="00AC6E91" w:rsidP="00AC6E91">
      <w:pPr>
        <w:jc w:val="center"/>
        <w:rPr>
          <w:b/>
          <w:sz w:val="28"/>
          <w:szCs w:val="28"/>
        </w:rPr>
      </w:pPr>
    </w:p>
    <w:p w:rsidR="00AC6E91" w:rsidRDefault="00AC6E91" w:rsidP="00AC6E91">
      <w:pPr>
        <w:jc w:val="center"/>
        <w:rPr>
          <w:b/>
          <w:sz w:val="28"/>
          <w:szCs w:val="28"/>
        </w:rPr>
      </w:pPr>
      <w:r>
        <w:rPr>
          <w:b/>
          <w:sz w:val="28"/>
          <w:szCs w:val="28"/>
        </w:rPr>
        <w:t>VERSUS</w:t>
      </w:r>
    </w:p>
    <w:p w:rsidR="00AC6E91" w:rsidRDefault="00AC6E91" w:rsidP="00AC6E91">
      <w:pPr>
        <w:jc w:val="center"/>
        <w:rPr>
          <w:b/>
          <w:sz w:val="28"/>
          <w:szCs w:val="28"/>
        </w:rPr>
      </w:pPr>
    </w:p>
    <w:p w:rsidR="00AC6E91" w:rsidRDefault="00AC6E91" w:rsidP="00AC6E91">
      <w:pPr>
        <w:jc w:val="center"/>
        <w:rPr>
          <w:b/>
          <w:sz w:val="28"/>
          <w:szCs w:val="28"/>
        </w:rPr>
      </w:pPr>
      <w:r>
        <w:rPr>
          <w:b/>
          <w:sz w:val="28"/>
          <w:szCs w:val="28"/>
        </w:rPr>
        <w:t>UGANDA  :::::::::::::::::::::::::::::::::::::::::::::::::::::::::::::::::::::  RESPONDENT</w:t>
      </w:r>
    </w:p>
    <w:p w:rsidR="00AC6E91" w:rsidRDefault="00AC6E91" w:rsidP="00AC6E91">
      <w:pPr>
        <w:jc w:val="center"/>
        <w:rPr>
          <w:b/>
          <w:sz w:val="28"/>
          <w:szCs w:val="28"/>
        </w:rPr>
      </w:pPr>
    </w:p>
    <w:p w:rsidR="00AC6E91" w:rsidRDefault="00AC6E91" w:rsidP="00AC6E91">
      <w:pPr>
        <w:jc w:val="center"/>
        <w:rPr>
          <w:b/>
          <w:sz w:val="28"/>
          <w:szCs w:val="28"/>
        </w:rPr>
      </w:pPr>
      <w:r>
        <w:rPr>
          <w:b/>
          <w:sz w:val="28"/>
          <w:szCs w:val="28"/>
        </w:rPr>
        <w:t>BEFORE: THE HON. JUSTICE GODFREY NAMUNDI</w:t>
      </w:r>
    </w:p>
    <w:p w:rsidR="00AC6E91" w:rsidRDefault="00AC6E91" w:rsidP="00AC6E91">
      <w:pPr>
        <w:jc w:val="center"/>
        <w:rPr>
          <w:b/>
          <w:sz w:val="28"/>
          <w:szCs w:val="28"/>
        </w:rPr>
      </w:pPr>
    </w:p>
    <w:p w:rsidR="00AC6E91" w:rsidRDefault="00AC6E91" w:rsidP="00AC6E91">
      <w:pPr>
        <w:jc w:val="center"/>
        <w:rPr>
          <w:b/>
          <w:sz w:val="28"/>
          <w:szCs w:val="28"/>
        </w:rPr>
      </w:pPr>
    </w:p>
    <w:p w:rsidR="00AC6E91" w:rsidRDefault="00AC6E91" w:rsidP="00AC6E91">
      <w:pPr>
        <w:jc w:val="center"/>
        <w:rPr>
          <w:b/>
          <w:sz w:val="28"/>
          <w:szCs w:val="28"/>
          <w:u w:val="single"/>
        </w:rPr>
      </w:pPr>
      <w:r>
        <w:rPr>
          <w:b/>
          <w:sz w:val="28"/>
          <w:szCs w:val="28"/>
          <w:u w:val="single"/>
        </w:rPr>
        <w:t>JUDGMENT</w:t>
      </w:r>
    </w:p>
    <w:p w:rsidR="00AC6E91" w:rsidRDefault="00AC6E91" w:rsidP="00AC6E91">
      <w:pPr>
        <w:jc w:val="center"/>
        <w:rPr>
          <w:b/>
          <w:sz w:val="28"/>
          <w:szCs w:val="28"/>
          <w:u w:val="single"/>
        </w:rPr>
      </w:pPr>
    </w:p>
    <w:p w:rsidR="00AC6E91" w:rsidRDefault="00AC6E91" w:rsidP="00AC6E91">
      <w:pPr>
        <w:jc w:val="center"/>
        <w:rPr>
          <w:b/>
          <w:sz w:val="28"/>
          <w:szCs w:val="28"/>
          <w:u w:val="single"/>
        </w:rPr>
      </w:pPr>
    </w:p>
    <w:p w:rsidR="00AC6E91" w:rsidRDefault="00AC6E91" w:rsidP="00AC6E91">
      <w:pPr>
        <w:spacing w:line="360" w:lineRule="auto"/>
        <w:rPr>
          <w:sz w:val="28"/>
          <w:szCs w:val="28"/>
        </w:rPr>
      </w:pPr>
      <w:r>
        <w:rPr>
          <w:sz w:val="28"/>
          <w:szCs w:val="28"/>
        </w:rPr>
        <w:t>The Appellant was tried and convicted of the offence of Attempting to commit an unnatural offence contrary to section 146 of the Penal Code Act.</w:t>
      </w:r>
    </w:p>
    <w:p w:rsidR="00AC6E91" w:rsidRDefault="00AC6E91" w:rsidP="00AC6E91">
      <w:pPr>
        <w:spacing w:line="360" w:lineRule="auto"/>
        <w:rPr>
          <w:sz w:val="28"/>
          <w:szCs w:val="28"/>
        </w:rPr>
      </w:pPr>
    </w:p>
    <w:p w:rsidR="00AC6E91" w:rsidRDefault="00AC6E91" w:rsidP="00AC6E91">
      <w:pPr>
        <w:spacing w:line="360" w:lineRule="auto"/>
        <w:rPr>
          <w:sz w:val="28"/>
          <w:szCs w:val="28"/>
        </w:rPr>
      </w:pPr>
      <w:r>
        <w:rPr>
          <w:sz w:val="28"/>
          <w:szCs w:val="28"/>
        </w:rPr>
        <w:t>He was sentenced to a serve 4 years imprisonment.  He has appealed against both conviction and sentence.</w:t>
      </w:r>
    </w:p>
    <w:p w:rsidR="00AC6E91" w:rsidRDefault="00AC6E91" w:rsidP="00AC6E91">
      <w:pPr>
        <w:spacing w:line="360" w:lineRule="auto"/>
        <w:rPr>
          <w:sz w:val="28"/>
          <w:szCs w:val="28"/>
        </w:rPr>
      </w:pPr>
    </w:p>
    <w:p w:rsidR="00AC6E91" w:rsidRDefault="00AC6E91" w:rsidP="00AC6E91">
      <w:pPr>
        <w:spacing w:line="360" w:lineRule="auto"/>
        <w:rPr>
          <w:sz w:val="28"/>
          <w:szCs w:val="28"/>
        </w:rPr>
      </w:pPr>
      <w:r>
        <w:rPr>
          <w:sz w:val="28"/>
          <w:szCs w:val="28"/>
        </w:rPr>
        <w:t>Five grounds of Appeal were raised namely:</w:t>
      </w:r>
    </w:p>
    <w:p w:rsidR="00AC6E91" w:rsidRDefault="00AC6E91" w:rsidP="00AC6E91">
      <w:pPr>
        <w:pStyle w:val="ListParagraph"/>
        <w:numPr>
          <w:ilvl w:val="0"/>
          <w:numId w:val="1"/>
        </w:numPr>
        <w:spacing w:line="360" w:lineRule="auto"/>
        <w:rPr>
          <w:sz w:val="28"/>
          <w:szCs w:val="28"/>
        </w:rPr>
      </w:pPr>
      <w:r>
        <w:rPr>
          <w:sz w:val="28"/>
          <w:szCs w:val="28"/>
        </w:rPr>
        <w:lastRenderedPageBreak/>
        <w:t>The learned trial magistrate erred in law and fact when she considered the prosecution evidence in isolation of that of the defence.</w:t>
      </w:r>
    </w:p>
    <w:p w:rsidR="00AC6E91" w:rsidRDefault="00AC6E91" w:rsidP="00AC6E91">
      <w:pPr>
        <w:spacing w:line="360" w:lineRule="auto"/>
        <w:rPr>
          <w:sz w:val="28"/>
          <w:szCs w:val="28"/>
        </w:rPr>
      </w:pPr>
    </w:p>
    <w:p w:rsidR="00AC6E91" w:rsidRDefault="00AC6E91" w:rsidP="00AC6E91">
      <w:pPr>
        <w:pStyle w:val="ListParagraph"/>
        <w:numPr>
          <w:ilvl w:val="0"/>
          <w:numId w:val="1"/>
        </w:numPr>
        <w:spacing w:line="360" w:lineRule="auto"/>
        <w:rPr>
          <w:sz w:val="28"/>
          <w:szCs w:val="28"/>
        </w:rPr>
      </w:pPr>
      <w:r>
        <w:rPr>
          <w:sz w:val="28"/>
          <w:szCs w:val="28"/>
        </w:rPr>
        <w:t>The trial magistrate erred in law and fact when she heard that the Appellant did attempt to have carnal knowledge of the complainant against the order of nature.</w:t>
      </w:r>
    </w:p>
    <w:p w:rsidR="00AC6E91" w:rsidRPr="00AC6E91" w:rsidRDefault="00AC6E91" w:rsidP="00AC6E91">
      <w:pPr>
        <w:pStyle w:val="ListParagraph"/>
        <w:rPr>
          <w:sz w:val="28"/>
          <w:szCs w:val="28"/>
        </w:rPr>
      </w:pPr>
    </w:p>
    <w:p w:rsidR="00AC6E91" w:rsidRDefault="00AC6E91" w:rsidP="00AC6E91">
      <w:pPr>
        <w:pStyle w:val="ListParagraph"/>
        <w:numPr>
          <w:ilvl w:val="0"/>
          <w:numId w:val="1"/>
        </w:numPr>
        <w:spacing w:line="360" w:lineRule="auto"/>
        <w:rPr>
          <w:sz w:val="28"/>
          <w:szCs w:val="28"/>
        </w:rPr>
      </w:pPr>
      <w:r>
        <w:rPr>
          <w:sz w:val="28"/>
          <w:szCs w:val="28"/>
        </w:rPr>
        <w:t>The trial magistrate failed to judicially evaluate</w:t>
      </w:r>
      <w:r w:rsidR="00657ACC">
        <w:rPr>
          <w:sz w:val="28"/>
          <w:szCs w:val="28"/>
        </w:rPr>
        <w:t xml:space="preserve"> the evidence and came to a wrong decision.</w:t>
      </w:r>
    </w:p>
    <w:p w:rsidR="00657ACC" w:rsidRPr="00657ACC" w:rsidRDefault="00657ACC" w:rsidP="00657ACC">
      <w:pPr>
        <w:pStyle w:val="ListParagraph"/>
        <w:rPr>
          <w:sz w:val="28"/>
          <w:szCs w:val="28"/>
        </w:rPr>
      </w:pPr>
    </w:p>
    <w:p w:rsidR="00657ACC" w:rsidRDefault="00657ACC" w:rsidP="00AC6E91">
      <w:pPr>
        <w:pStyle w:val="ListParagraph"/>
        <w:numPr>
          <w:ilvl w:val="0"/>
          <w:numId w:val="1"/>
        </w:numPr>
        <w:spacing w:line="360" w:lineRule="auto"/>
        <w:rPr>
          <w:sz w:val="28"/>
          <w:szCs w:val="28"/>
        </w:rPr>
      </w:pPr>
      <w:r>
        <w:rPr>
          <w:sz w:val="28"/>
          <w:szCs w:val="28"/>
        </w:rPr>
        <w:t>The trial magistrate erred in law and fact when she found the evidence of the prosecution witnesses corroborative.</w:t>
      </w:r>
    </w:p>
    <w:p w:rsidR="00657ACC" w:rsidRPr="00657ACC" w:rsidRDefault="00657ACC" w:rsidP="00657ACC">
      <w:pPr>
        <w:pStyle w:val="ListParagraph"/>
        <w:rPr>
          <w:sz w:val="28"/>
          <w:szCs w:val="28"/>
        </w:rPr>
      </w:pPr>
    </w:p>
    <w:p w:rsidR="00657ACC" w:rsidRDefault="00657ACC" w:rsidP="00AC6E91">
      <w:pPr>
        <w:pStyle w:val="ListParagraph"/>
        <w:numPr>
          <w:ilvl w:val="0"/>
          <w:numId w:val="1"/>
        </w:numPr>
        <w:spacing w:line="360" w:lineRule="auto"/>
        <w:rPr>
          <w:sz w:val="28"/>
          <w:szCs w:val="28"/>
        </w:rPr>
      </w:pPr>
      <w:r>
        <w:rPr>
          <w:sz w:val="28"/>
          <w:szCs w:val="28"/>
        </w:rPr>
        <w:t>The sentence of 4 years was harsh and excessive in the circumstances.</w:t>
      </w:r>
    </w:p>
    <w:p w:rsidR="00657ACC" w:rsidRPr="00657ACC" w:rsidRDefault="00657ACC" w:rsidP="00657ACC">
      <w:pPr>
        <w:pStyle w:val="ListParagraph"/>
        <w:rPr>
          <w:sz w:val="28"/>
          <w:szCs w:val="28"/>
        </w:rPr>
      </w:pPr>
    </w:p>
    <w:p w:rsidR="00657ACC" w:rsidRDefault="00657ACC" w:rsidP="00657ACC">
      <w:pPr>
        <w:spacing w:line="360" w:lineRule="auto"/>
        <w:rPr>
          <w:sz w:val="28"/>
          <w:szCs w:val="28"/>
        </w:rPr>
      </w:pPr>
    </w:p>
    <w:p w:rsidR="00657ACC" w:rsidRDefault="00657ACC" w:rsidP="00657ACC">
      <w:pPr>
        <w:spacing w:line="360" w:lineRule="auto"/>
        <w:rPr>
          <w:sz w:val="28"/>
          <w:szCs w:val="28"/>
        </w:rPr>
      </w:pPr>
      <w:r>
        <w:rPr>
          <w:sz w:val="28"/>
          <w:szCs w:val="28"/>
        </w:rPr>
        <w:t>Save for Ground No. 5, all the first 4 Grounds are in respect of evaluation of evidence as reflected from the submissions by both Counsel for the Appellant and for the prosecution.</w:t>
      </w:r>
    </w:p>
    <w:p w:rsidR="00657ACC" w:rsidRDefault="00657ACC" w:rsidP="00657ACC">
      <w:pPr>
        <w:spacing w:line="360" w:lineRule="auto"/>
        <w:rPr>
          <w:sz w:val="28"/>
          <w:szCs w:val="28"/>
        </w:rPr>
      </w:pPr>
    </w:p>
    <w:p w:rsidR="00657ACC" w:rsidRDefault="00657ACC" w:rsidP="00657ACC">
      <w:pPr>
        <w:spacing w:line="360" w:lineRule="auto"/>
        <w:rPr>
          <w:sz w:val="28"/>
          <w:szCs w:val="28"/>
        </w:rPr>
      </w:pPr>
      <w:r>
        <w:rPr>
          <w:sz w:val="28"/>
          <w:szCs w:val="28"/>
        </w:rPr>
        <w:t>Ground No. 5 was not argued so I assume that it was abandoned.</w:t>
      </w:r>
    </w:p>
    <w:p w:rsidR="00657ACC" w:rsidRDefault="00657ACC" w:rsidP="00657ACC">
      <w:pPr>
        <w:spacing w:line="360" w:lineRule="auto"/>
        <w:rPr>
          <w:sz w:val="28"/>
          <w:szCs w:val="28"/>
        </w:rPr>
      </w:pPr>
    </w:p>
    <w:p w:rsidR="00657ACC" w:rsidRDefault="00657ACC" w:rsidP="00657ACC">
      <w:pPr>
        <w:spacing w:line="360" w:lineRule="auto"/>
        <w:rPr>
          <w:sz w:val="28"/>
          <w:szCs w:val="28"/>
        </w:rPr>
      </w:pPr>
      <w:r>
        <w:rPr>
          <w:sz w:val="28"/>
          <w:szCs w:val="28"/>
        </w:rPr>
        <w:t>For the Appellant, it is submitted that there were grave contradictions in the prosecution case which were ignored by the magistrate in evaluating the evidence.</w:t>
      </w:r>
    </w:p>
    <w:p w:rsidR="00657ACC" w:rsidRDefault="00657ACC" w:rsidP="00657ACC">
      <w:pPr>
        <w:spacing w:line="360" w:lineRule="auto"/>
        <w:rPr>
          <w:sz w:val="28"/>
          <w:szCs w:val="28"/>
        </w:rPr>
      </w:pPr>
    </w:p>
    <w:p w:rsidR="00657ACC" w:rsidRDefault="00657ACC" w:rsidP="00657ACC">
      <w:pPr>
        <w:spacing w:line="360" w:lineRule="auto"/>
        <w:rPr>
          <w:sz w:val="28"/>
          <w:szCs w:val="28"/>
        </w:rPr>
      </w:pPr>
      <w:r>
        <w:rPr>
          <w:sz w:val="28"/>
          <w:szCs w:val="28"/>
        </w:rPr>
        <w:t>It is submitted that the complainant and accused were friends who used to visit each other’s home.</w:t>
      </w:r>
    </w:p>
    <w:p w:rsidR="00657ACC" w:rsidRDefault="00657ACC" w:rsidP="00657ACC">
      <w:pPr>
        <w:spacing w:line="360" w:lineRule="auto"/>
        <w:rPr>
          <w:sz w:val="28"/>
          <w:szCs w:val="28"/>
        </w:rPr>
      </w:pPr>
    </w:p>
    <w:p w:rsidR="00657ACC" w:rsidRDefault="00657ACC" w:rsidP="00657ACC">
      <w:pPr>
        <w:spacing w:line="360" w:lineRule="auto"/>
        <w:rPr>
          <w:sz w:val="28"/>
          <w:szCs w:val="28"/>
        </w:rPr>
      </w:pPr>
      <w:r>
        <w:rPr>
          <w:sz w:val="28"/>
          <w:szCs w:val="28"/>
        </w:rPr>
        <w:t>That there was no evidence of seduction by the Appellant.</w:t>
      </w:r>
    </w:p>
    <w:p w:rsidR="00657ACC" w:rsidRDefault="00657ACC" w:rsidP="00657ACC">
      <w:pPr>
        <w:spacing w:line="360" w:lineRule="auto"/>
        <w:rPr>
          <w:sz w:val="28"/>
          <w:szCs w:val="28"/>
        </w:rPr>
      </w:pPr>
    </w:p>
    <w:p w:rsidR="00657ACC" w:rsidRDefault="00657ACC" w:rsidP="00657ACC">
      <w:pPr>
        <w:spacing w:line="360" w:lineRule="auto"/>
        <w:rPr>
          <w:sz w:val="28"/>
          <w:szCs w:val="28"/>
        </w:rPr>
      </w:pPr>
      <w:r>
        <w:rPr>
          <w:sz w:val="28"/>
          <w:szCs w:val="28"/>
        </w:rPr>
        <w:t>The photographs at the scene did not demonstrate any sexual/unnatural act.</w:t>
      </w:r>
    </w:p>
    <w:p w:rsidR="00657ACC" w:rsidRDefault="00657ACC" w:rsidP="00657ACC">
      <w:pPr>
        <w:spacing w:line="360" w:lineRule="auto"/>
        <w:rPr>
          <w:sz w:val="28"/>
          <w:szCs w:val="28"/>
        </w:rPr>
      </w:pPr>
    </w:p>
    <w:p w:rsidR="00657ACC" w:rsidRDefault="00657ACC" w:rsidP="00657ACC">
      <w:pPr>
        <w:spacing w:line="360" w:lineRule="auto"/>
        <w:rPr>
          <w:sz w:val="28"/>
          <w:szCs w:val="28"/>
        </w:rPr>
      </w:pPr>
      <w:r>
        <w:rPr>
          <w:sz w:val="28"/>
          <w:szCs w:val="28"/>
        </w:rPr>
        <w:t>That the evidence of the complainant was not corroborated since they were only 2 in the room and that the other witnesses PW2 and PW3 could not have seen what was happening in the room through the hole in the wall/door.</w:t>
      </w:r>
    </w:p>
    <w:p w:rsidR="00657ACC" w:rsidRDefault="00657ACC" w:rsidP="00657ACC">
      <w:pPr>
        <w:spacing w:line="360" w:lineRule="auto"/>
        <w:rPr>
          <w:sz w:val="28"/>
          <w:szCs w:val="28"/>
        </w:rPr>
      </w:pPr>
    </w:p>
    <w:p w:rsidR="00657ACC" w:rsidRDefault="00657ACC" w:rsidP="00657ACC">
      <w:pPr>
        <w:spacing w:line="360" w:lineRule="auto"/>
        <w:rPr>
          <w:sz w:val="28"/>
          <w:szCs w:val="28"/>
        </w:rPr>
      </w:pPr>
      <w:r>
        <w:rPr>
          <w:sz w:val="28"/>
          <w:szCs w:val="28"/>
        </w:rPr>
        <w:t>Finally when PW2 and PW3 opened the door of the room, they found the Appellant fully dressed.</w:t>
      </w:r>
    </w:p>
    <w:p w:rsidR="00657ACC" w:rsidRDefault="00657ACC" w:rsidP="00657ACC">
      <w:pPr>
        <w:spacing w:line="360" w:lineRule="auto"/>
        <w:rPr>
          <w:sz w:val="28"/>
          <w:szCs w:val="28"/>
        </w:rPr>
      </w:pPr>
    </w:p>
    <w:p w:rsidR="00657ACC" w:rsidRDefault="00657ACC" w:rsidP="00657ACC">
      <w:pPr>
        <w:spacing w:line="360" w:lineRule="auto"/>
        <w:rPr>
          <w:sz w:val="28"/>
          <w:szCs w:val="28"/>
        </w:rPr>
      </w:pPr>
      <w:r>
        <w:rPr>
          <w:sz w:val="28"/>
          <w:szCs w:val="28"/>
        </w:rPr>
        <w:lastRenderedPageBreak/>
        <w:t>For the prosecution, it was submitted that the difference in the ages of the accused and the complainant cannot explain their alleged friendship.  That the Appellant kept on seducing the complainant</w:t>
      </w:r>
      <w:r w:rsidR="00B03BAA">
        <w:rPr>
          <w:sz w:val="28"/>
          <w:szCs w:val="28"/>
        </w:rPr>
        <w:t xml:space="preserve"> and promised him money.    Then laid a trap for him.  The Police found him in the complainant’s room.</w:t>
      </w:r>
    </w:p>
    <w:p w:rsidR="00B03BAA" w:rsidRDefault="00B03BAA" w:rsidP="00657ACC">
      <w:pPr>
        <w:spacing w:line="360" w:lineRule="auto"/>
        <w:rPr>
          <w:sz w:val="28"/>
          <w:szCs w:val="28"/>
        </w:rPr>
      </w:pPr>
    </w:p>
    <w:p w:rsidR="00B03BAA" w:rsidRDefault="00B03BAA" w:rsidP="00657ACC">
      <w:pPr>
        <w:spacing w:line="360" w:lineRule="auto"/>
        <w:rPr>
          <w:sz w:val="28"/>
          <w:szCs w:val="28"/>
        </w:rPr>
      </w:pPr>
      <w:r>
        <w:rPr>
          <w:sz w:val="28"/>
          <w:szCs w:val="28"/>
        </w:rPr>
        <w:t>No authorities were cited.</w:t>
      </w:r>
    </w:p>
    <w:p w:rsidR="00B03BAA" w:rsidRDefault="00B03BAA" w:rsidP="00657ACC">
      <w:pPr>
        <w:spacing w:line="360" w:lineRule="auto"/>
        <w:rPr>
          <w:sz w:val="28"/>
          <w:szCs w:val="28"/>
        </w:rPr>
      </w:pPr>
    </w:p>
    <w:p w:rsidR="00B03BAA" w:rsidRDefault="00B03BAA" w:rsidP="00657ACC">
      <w:pPr>
        <w:spacing w:line="360" w:lineRule="auto"/>
        <w:rPr>
          <w:sz w:val="28"/>
          <w:szCs w:val="28"/>
        </w:rPr>
      </w:pPr>
      <w:r>
        <w:rPr>
          <w:sz w:val="28"/>
          <w:szCs w:val="28"/>
        </w:rPr>
        <w:t>The magistrate in her Judgment dealt with the ingredients of the offence of Attempting to Commit an Unnatural Act contrary to Section 146 of the Penal Code Act.</w:t>
      </w:r>
      <w:r w:rsidR="00150495">
        <w:rPr>
          <w:sz w:val="28"/>
          <w:szCs w:val="28"/>
        </w:rPr>
        <w:t xml:space="preserve">  These are:</w:t>
      </w:r>
    </w:p>
    <w:p w:rsidR="00150495" w:rsidRDefault="00150495" w:rsidP="00150495">
      <w:pPr>
        <w:pStyle w:val="ListParagraph"/>
        <w:numPr>
          <w:ilvl w:val="0"/>
          <w:numId w:val="2"/>
        </w:numPr>
        <w:spacing w:line="360" w:lineRule="auto"/>
        <w:rPr>
          <w:sz w:val="28"/>
          <w:szCs w:val="28"/>
        </w:rPr>
      </w:pPr>
      <w:r>
        <w:rPr>
          <w:sz w:val="28"/>
          <w:szCs w:val="28"/>
        </w:rPr>
        <w:t xml:space="preserve">The attempt </w:t>
      </w:r>
      <w:r w:rsidR="00034C8C">
        <w:rPr>
          <w:sz w:val="28"/>
          <w:szCs w:val="28"/>
        </w:rPr>
        <w:t xml:space="preserve">must be </w:t>
      </w:r>
      <w:r>
        <w:rPr>
          <w:sz w:val="28"/>
          <w:szCs w:val="28"/>
        </w:rPr>
        <w:t>by the accused.</w:t>
      </w:r>
    </w:p>
    <w:p w:rsidR="00150495" w:rsidRDefault="00150495" w:rsidP="00150495">
      <w:pPr>
        <w:pStyle w:val="ListParagraph"/>
        <w:numPr>
          <w:ilvl w:val="0"/>
          <w:numId w:val="2"/>
        </w:numPr>
        <w:spacing w:line="360" w:lineRule="auto"/>
        <w:rPr>
          <w:sz w:val="28"/>
          <w:szCs w:val="28"/>
        </w:rPr>
      </w:pPr>
      <w:r>
        <w:rPr>
          <w:sz w:val="28"/>
          <w:szCs w:val="28"/>
        </w:rPr>
        <w:t>The attempt must be trying to engage in unnatural sex.</w:t>
      </w:r>
    </w:p>
    <w:p w:rsidR="00150495" w:rsidRDefault="00150495" w:rsidP="00150495">
      <w:pPr>
        <w:spacing w:line="360" w:lineRule="auto"/>
        <w:rPr>
          <w:sz w:val="28"/>
          <w:szCs w:val="28"/>
        </w:rPr>
      </w:pPr>
    </w:p>
    <w:p w:rsidR="00150495" w:rsidRDefault="00150495" w:rsidP="00150495">
      <w:pPr>
        <w:spacing w:line="360" w:lineRule="auto"/>
        <w:rPr>
          <w:sz w:val="28"/>
          <w:szCs w:val="28"/>
        </w:rPr>
      </w:pPr>
      <w:r>
        <w:rPr>
          <w:sz w:val="28"/>
          <w:szCs w:val="28"/>
        </w:rPr>
        <w:t>After reviewing the evidence, she was satisfied that the accused/Appellant was properly placed at the scene of crime.</w:t>
      </w:r>
    </w:p>
    <w:p w:rsidR="00150495" w:rsidRDefault="00150495" w:rsidP="00150495">
      <w:pPr>
        <w:spacing w:line="360" w:lineRule="auto"/>
        <w:rPr>
          <w:sz w:val="28"/>
          <w:szCs w:val="28"/>
        </w:rPr>
      </w:pPr>
    </w:p>
    <w:p w:rsidR="00150495" w:rsidRDefault="00150495" w:rsidP="00150495">
      <w:pPr>
        <w:spacing w:line="360" w:lineRule="auto"/>
        <w:rPr>
          <w:sz w:val="28"/>
          <w:szCs w:val="28"/>
        </w:rPr>
      </w:pPr>
      <w:r>
        <w:rPr>
          <w:sz w:val="28"/>
          <w:szCs w:val="28"/>
        </w:rPr>
        <w:t>She then dealt with what attempt constitutes.</w:t>
      </w:r>
    </w:p>
    <w:p w:rsidR="0053641B" w:rsidRDefault="0053641B" w:rsidP="00150495">
      <w:pPr>
        <w:spacing w:line="360" w:lineRule="auto"/>
        <w:rPr>
          <w:sz w:val="28"/>
          <w:szCs w:val="28"/>
        </w:rPr>
      </w:pPr>
    </w:p>
    <w:p w:rsidR="0053641B" w:rsidRDefault="0053641B" w:rsidP="00150495">
      <w:pPr>
        <w:spacing w:line="360" w:lineRule="auto"/>
        <w:rPr>
          <w:sz w:val="28"/>
          <w:szCs w:val="28"/>
        </w:rPr>
      </w:pPr>
      <w:r>
        <w:rPr>
          <w:sz w:val="28"/>
          <w:szCs w:val="28"/>
        </w:rPr>
        <w:t xml:space="preserve">Rightly she found that to constitute attempt, the actions must go beyond mere preparation.   The accused although fails to commit the overt act, must have the direct or specific intent to commit the full </w:t>
      </w:r>
      <w:r>
        <w:rPr>
          <w:sz w:val="28"/>
          <w:szCs w:val="28"/>
        </w:rPr>
        <w:lastRenderedPageBreak/>
        <w:t>offence.</w:t>
      </w:r>
      <w:r w:rsidR="00BB4CF5">
        <w:rPr>
          <w:sz w:val="28"/>
          <w:szCs w:val="28"/>
        </w:rPr>
        <w:t xml:space="preserve">  It must be the purpose of the accused to engage in the conduct or cause the result which constitutes the targeted offence.  He must reach a point of no return such that if he is not interrupted or disrupted or if he does not abandon the act, it would inevitably result in the commission of the crime.</w:t>
      </w:r>
    </w:p>
    <w:p w:rsidR="00BB4CF5" w:rsidRDefault="00BB4CF5" w:rsidP="00150495">
      <w:pPr>
        <w:spacing w:line="360" w:lineRule="auto"/>
        <w:rPr>
          <w:sz w:val="28"/>
          <w:szCs w:val="28"/>
        </w:rPr>
      </w:pPr>
    </w:p>
    <w:p w:rsidR="00BB4CF5" w:rsidRDefault="00BB4CF5" w:rsidP="00150495">
      <w:pPr>
        <w:spacing w:line="360" w:lineRule="auto"/>
        <w:rPr>
          <w:sz w:val="28"/>
          <w:szCs w:val="28"/>
        </w:rPr>
      </w:pPr>
      <w:r>
        <w:rPr>
          <w:sz w:val="28"/>
          <w:szCs w:val="28"/>
        </w:rPr>
        <w:t>I do not fault the magistrate’s understanding of Attempt.</w:t>
      </w:r>
    </w:p>
    <w:p w:rsidR="00BB4CF5" w:rsidRDefault="00BB4CF5" w:rsidP="00150495">
      <w:pPr>
        <w:spacing w:line="360" w:lineRule="auto"/>
        <w:rPr>
          <w:sz w:val="28"/>
          <w:szCs w:val="28"/>
        </w:rPr>
      </w:pPr>
    </w:p>
    <w:p w:rsidR="00BB4CF5" w:rsidRDefault="00BB4CF5" w:rsidP="00150495">
      <w:pPr>
        <w:spacing w:line="360" w:lineRule="auto"/>
        <w:rPr>
          <w:sz w:val="28"/>
          <w:szCs w:val="28"/>
        </w:rPr>
      </w:pPr>
      <w:r>
        <w:rPr>
          <w:sz w:val="28"/>
          <w:szCs w:val="28"/>
        </w:rPr>
        <w:t>The evidence on record however reveals so many loopholes that the  conclusion that the accused attempted to commit the offence cannot stand.</w:t>
      </w:r>
    </w:p>
    <w:p w:rsidR="004A32E1" w:rsidRDefault="004A32E1" w:rsidP="00150495">
      <w:pPr>
        <w:spacing w:line="360" w:lineRule="auto"/>
        <w:rPr>
          <w:sz w:val="28"/>
          <w:szCs w:val="28"/>
        </w:rPr>
      </w:pPr>
    </w:p>
    <w:p w:rsidR="004A32E1" w:rsidRDefault="004A32E1" w:rsidP="00150495">
      <w:pPr>
        <w:spacing w:line="360" w:lineRule="auto"/>
        <w:rPr>
          <w:sz w:val="28"/>
          <w:szCs w:val="28"/>
        </w:rPr>
      </w:pPr>
      <w:r>
        <w:rPr>
          <w:sz w:val="28"/>
          <w:szCs w:val="28"/>
        </w:rPr>
        <w:t>Apart from the evidence that the Appellant was giving Airtime to the complainant which is not even corroborated, the only other evidence is what happened on the material day.</w:t>
      </w:r>
    </w:p>
    <w:p w:rsidR="004A32E1" w:rsidRDefault="004A32E1" w:rsidP="004A32E1">
      <w:pPr>
        <w:pStyle w:val="ListParagraph"/>
        <w:numPr>
          <w:ilvl w:val="0"/>
          <w:numId w:val="2"/>
        </w:numPr>
        <w:spacing w:line="360" w:lineRule="auto"/>
        <w:rPr>
          <w:sz w:val="28"/>
          <w:szCs w:val="28"/>
        </w:rPr>
      </w:pPr>
      <w:r>
        <w:rPr>
          <w:sz w:val="28"/>
          <w:szCs w:val="28"/>
        </w:rPr>
        <w:t>The Appellant was indeed found in the complainant’s house.</w:t>
      </w:r>
    </w:p>
    <w:p w:rsidR="004A32E1" w:rsidRDefault="004A32E1" w:rsidP="004A32E1">
      <w:pPr>
        <w:pStyle w:val="ListParagraph"/>
        <w:numPr>
          <w:ilvl w:val="0"/>
          <w:numId w:val="2"/>
        </w:numPr>
        <w:spacing w:line="360" w:lineRule="auto"/>
        <w:rPr>
          <w:sz w:val="28"/>
          <w:szCs w:val="28"/>
        </w:rPr>
      </w:pPr>
      <w:r>
        <w:rPr>
          <w:sz w:val="28"/>
          <w:szCs w:val="28"/>
        </w:rPr>
        <w:t>He was found with his clothes on, so was the complainant.</w:t>
      </w:r>
    </w:p>
    <w:p w:rsidR="004A32E1" w:rsidRDefault="004A32E1" w:rsidP="004A32E1">
      <w:pPr>
        <w:pStyle w:val="ListParagraph"/>
        <w:numPr>
          <w:ilvl w:val="0"/>
          <w:numId w:val="2"/>
        </w:numPr>
        <w:spacing w:line="360" w:lineRule="auto"/>
        <w:rPr>
          <w:sz w:val="28"/>
          <w:szCs w:val="28"/>
        </w:rPr>
      </w:pPr>
      <w:r>
        <w:rPr>
          <w:sz w:val="28"/>
          <w:szCs w:val="28"/>
        </w:rPr>
        <w:t>The photographs exhibited are those of the Appellant and the complainant dressed.</w:t>
      </w:r>
    </w:p>
    <w:p w:rsidR="004A32E1" w:rsidRDefault="004A32E1" w:rsidP="004A32E1">
      <w:pPr>
        <w:spacing w:line="360" w:lineRule="auto"/>
        <w:rPr>
          <w:sz w:val="28"/>
          <w:szCs w:val="28"/>
        </w:rPr>
      </w:pPr>
    </w:p>
    <w:p w:rsidR="004A32E1" w:rsidRDefault="004A32E1" w:rsidP="004A32E1">
      <w:pPr>
        <w:spacing w:line="360" w:lineRule="auto"/>
        <w:rPr>
          <w:sz w:val="28"/>
          <w:szCs w:val="28"/>
        </w:rPr>
      </w:pPr>
      <w:r>
        <w:rPr>
          <w:sz w:val="28"/>
          <w:szCs w:val="28"/>
        </w:rPr>
        <w:t xml:space="preserve">Attempts are defined in </w:t>
      </w:r>
      <w:r w:rsidRPr="004A32E1">
        <w:rPr>
          <w:b/>
          <w:sz w:val="28"/>
          <w:szCs w:val="28"/>
        </w:rPr>
        <w:t>Section 386 (1) of the Penal Code Act</w:t>
      </w:r>
      <w:r>
        <w:rPr>
          <w:sz w:val="28"/>
          <w:szCs w:val="28"/>
        </w:rPr>
        <w:t>;</w:t>
      </w:r>
    </w:p>
    <w:p w:rsidR="004A32E1" w:rsidRDefault="004A32E1" w:rsidP="004A32E1">
      <w:pPr>
        <w:spacing w:line="360" w:lineRule="auto"/>
        <w:ind w:left="720" w:right="828" w:hanging="720"/>
        <w:rPr>
          <w:b/>
          <w:sz w:val="28"/>
          <w:szCs w:val="28"/>
        </w:rPr>
      </w:pPr>
      <w:r>
        <w:rPr>
          <w:sz w:val="28"/>
          <w:szCs w:val="28"/>
        </w:rPr>
        <w:lastRenderedPageBreak/>
        <w:tab/>
      </w:r>
      <w:r>
        <w:rPr>
          <w:b/>
          <w:sz w:val="28"/>
          <w:szCs w:val="28"/>
        </w:rPr>
        <w:t xml:space="preserve">“When a person intending to commit an offence, begins to put his or her intention into execution by means adopted to its fulfilment, </w:t>
      </w:r>
      <w:r w:rsidR="00EF0483">
        <w:rPr>
          <w:b/>
          <w:sz w:val="28"/>
          <w:szCs w:val="28"/>
        </w:rPr>
        <w:t>and manifests</w:t>
      </w:r>
      <w:r>
        <w:rPr>
          <w:b/>
          <w:sz w:val="28"/>
          <w:szCs w:val="28"/>
        </w:rPr>
        <w:t xml:space="preserve"> his or her intention by some overt act, but does not fulfil his or her intention to such an extent as to commit the offence, he or she is deemed to attempt to commit the offence.”</w:t>
      </w:r>
    </w:p>
    <w:p w:rsidR="004A32E1" w:rsidRDefault="004A32E1" w:rsidP="004A32E1">
      <w:pPr>
        <w:spacing w:line="360" w:lineRule="auto"/>
        <w:ind w:right="18"/>
        <w:rPr>
          <w:b/>
          <w:sz w:val="28"/>
          <w:szCs w:val="28"/>
        </w:rPr>
      </w:pPr>
    </w:p>
    <w:p w:rsidR="004A32E1" w:rsidRDefault="001752DD" w:rsidP="004A32E1">
      <w:pPr>
        <w:spacing w:line="360" w:lineRule="auto"/>
        <w:ind w:right="18"/>
        <w:rPr>
          <w:sz w:val="28"/>
          <w:szCs w:val="28"/>
        </w:rPr>
      </w:pPr>
      <w:r>
        <w:rPr>
          <w:sz w:val="28"/>
          <w:szCs w:val="28"/>
        </w:rPr>
        <w:t xml:space="preserve">In </w:t>
      </w:r>
      <w:r>
        <w:rPr>
          <w:b/>
          <w:sz w:val="28"/>
          <w:szCs w:val="28"/>
        </w:rPr>
        <w:t>Uganda</w:t>
      </w:r>
      <w:r w:rsidR="004A32E1">
        <w:rPr>
          <w:b/>
          <w:sz w:val="28"/>
          <w:szCs w:val="28"/>
        </w:rPr>
        <w:t xml:space="preserve"> Vrs. Ojengo – </w:t>
      </w:r>
      <w:r w:rsidR="00034C8C">
        <w:rPr>
          <w:b/>
          <w:sz w:val="28"/>
          <w:szCs w:val="28"/>
        </w:rPr>
        <w:t>Jinja</w:t>
      </w:r>
      <w:r w:rsidR="004A32E1">
        <w:rPr>
          <w:b/>
          <w:sz w:val="28"/>
          <w:szCs w:val="28"/>
        </w:rPr>
        <w:t xml:space="preserve"> Criminal Session Case No. 9/2011</w:t>
      </w:r>
      <w:r>
        <w:rPr>
          <w:b/>
          <w:sz w:val="28"/>
          <w:szCs w:val="28"/>
        </w:rPr>
        <w:t xml:space="preserve">, </w:t>
      </w:r>
      <w:r>
        <w:rPr>
          <w:sz w:val="28"/>
          <w:szCs w:val="28"/>
        </w:rPr>
        <w:t>the</w:t>
      </w:r>
      <w:r w:rsidR="004A32E1">
        <w:rPr>
          <w:sz w:val="28"/>
          <w:szCs w:val="28"/>
        </w:rPr>
        <w:t xml:space="preserve"> accused was acquitted of Attempted Defilement when he was found lying on the bed with the victim naked, but nothing else had happened.</w:t>
      </w:r>
    </w:p>
    <w:p w:rsidR="004A32E1" w:rsidRDefault="004A32E1" w:rsidP="004A32E1">
      <w:pPr>
        <w:spacing w:line="360" w:lineRule="auto"/>
        <w:ind w:right="18"/>
        <w:rPr>
          <w:sz w:val="28"/>
          <w:szCs w:val="28"/>
        </w:rPr>
      </w:pPr>
    </w:p>
    <w:p w:rsidR="004A32E1" w:rsidRDefault="004A32E1" w:rsidP="004A32E1">
      <w:pPr>
        <w:spacing w:line="360" w:lineRule="auto"/>
        <w:ind w:right="18"/>
        <w:rPr>
          <w:sz w:val="28"/>
          <w:szCs w:val="28"/>
        </w:rPr>
      </w:pPr>
      <w:r>
        <w:rPr>
          <w:sz w:val="28"/>
          <w:szCs w:val="28"/>
        </w:rPr>
        <w:t xml:space="preserve">Similarly, in </w:t>
      </w:r>
      <w:r>
        <w:rPr>
          <w:b/>
          <w:sz w:val="28"/>
          <w:szCs w:val="28"/>
        </w:rPr>
        <w:t>Uganda Vrs. Rwabu</w:t>
      </w:r>
      <w:r w:rsidR="001752DD">
        <w:rPr>
          <w:b/>
          <w:sz w:val="28"/>
          <w:szCs w:val="28"/>
        </w:rPr>
        <w:t>t</w:t>
      </w:r>
      <w:r>
        <w:rPr>
          <w:b/>
          <w:sz w:val="28"/>
          <w:szCs w:val="28"/>
        </w:rPr>
        <w:t>ikire Moses HCT Session Case No. 66/2001</w:t>
      </w:r>
      <w:r w:rsidR="001752DD">
        <w:rPr>
          <w:b/>
          <w:sz w:val="28"/>
          <w:szCs w:val="28"/>
        </w:rPr>
        <w:t xml:space="preserve">, </w:t>
      </w:r>
      <w:r w:rsidR="001752DD">
        <w:rPr>
          <w:sz w:val="28"/>
          <w:szCs w:val="28"/>
        </w:rPr>
        <w:t>it</w:t>
      </w:r>
      <w:r>
        <w:rPr>
          <w:sz w:val="28"/>
          <w:szCs w:val="28"/>
        </w:rPr>
        <w:t xml:space="preserve"> was held that even when he assailant makes all the necessary preparations but fails to cons</w:t>
      </w:r>
      <w:r w:rsidR="00034C8C">
        <w:rPr>
          <w:sz w:val="28"/>
          <w:szCs w:val="28"/>
        </w:rPr>
        <w:t>uma</w:t>
      </w:r>
      <w:r>
        <w:rPr>
          <w:sz w:val="28"/>
          <w:szCs w:val="28"/>
        </w:rPr>
        <w:t>te the plans this falls short of the attempt.</w:t>
      </w:r>
    </w:p>
    <w:p w:rsidR="001752DD" w:rsidRDefault="001752DD" w:rsidP="004A32E1">
      <w:pPr>
        <w:spacing w:line="360" w:lineRule="auto"/>
        <w:ind w:right="18"/>
        <w:rPr>
          <w:sz w:val="28"/>
          <w:szCs w:val="28"/>
        </w:rPr>
      </w:pPr>
    </w:p>
    <w:p w:rsidR="001752DD" w:rsidRDefault="001752DD" w:rsidP="004A32E1">
      <w:pPr>
        <w:spacing w:line="360" w:lineRule="auto"/>
        <w:ind w:right="18"/>
        <w:rPr>
          <w:sz w:val="28"/>
          <w:szCs w:val="28"/>
        </w:rPr>
      </w:pPr>
      <w:r>
        <w:rPr>
          <w:sz w:val="28"/>
          <w:szCs w:val="28"/>
        </w:rPr>
        <w:t>In the instant case there is no concrete evidence that the Appellant/accused had made all the necessary preparations to the extent that there was no point of return other than consummating his illegal acts.</w:t>
      </w:r>
    </w:p>
    <w:p w:rsidR="001752DD" w:rsidRDefault="001752DD" w:rsidP="004A32E1">
      <w:pPr>
        <w:spacing w:line="360" w:lineRule="auto"/>
        <w:ind w:right="18"/>
        <w:rPr>
          <w:sz w:val="28"/>
          <w:szCs w:val="28"/>
        </w:rPr>
      </w:pPr>
    </w:p>
    <w:p w:rsidR="001752DD" w:rsidRDefault="001752DD" w:rsidP="004A32E1">
      <w:pPr>
        <w:spacing w:line="360" w:lineRule="auto"/>
        <w:ind w:right="18"/>
        <w:rPr>
          <w:sz w:val="28"/>
          <w:szCs w:val="28"/>
        </w:rPr>
      </w:pPr>
      <w:r>
        <w:rPr>
          <w:sz w:val="28"/>
          <w:szCs w:val="28"/>
        </w:rPr>
        <w:lastRenderedPageBreak/>
        <w:t xml:space="preserve">The complainant himself in his testimony never stated that the </w:t>
      </w:r>
      <w:r w:rsidR="00B3412D">
        <w:rPr>
          <w:sz w:val="28"/>
          <w:szCs w:val="28"/>
        </w:rPr>
        <w:t>Appellant tried to use his sexual organ on him in anyway.</w:t>
      </w:r>
    </w:p>
    <w:p w:rsidR="00BC78E9" w:rsidRDefault="00BC78E9" w:rsidP="004A32E1">
      <w:pPr>
        <w:spacing w:line="360" w:lineRule="auto"/>
        <w:ind w:right="18"/>
        <w:rPr>
          <w:sz w:val="28"/>
          <w:szCs w:val="28"/>
        </w:rPr>
      </w:pPr>
    </w:p>
    <w:p w:rsidR="00BC78E9" w:rsidRDefault="00BC78E9" w:rsidP="004A32E1">
      <w:pPr>
        <w:spacing w:line="360" w:lineRule="auto"/>
        <w:ind w:right="18"/>
        <w:rPr>
          <w:sz w:val="28"/>
          <w:szCs w:val="28"/>
        </w:rPr>
      </w:pPr>
      <w:r>
        <w:rPr>
          <w:sz w:val="28"/>
          <w:szCs w:val="28"/>
        </w:rPr>
        <w:t>All in all, the Appellant’s actions and conduct were very suspicious, but fall far short of being categorized as an attempt to commit an unnatural offence/act.</w:t>
      </w:r>
    </w:p>
    <w:p w:rsidR="00BC78E9" w:rsidRDefault="00BC78E9" w:rsidP="004A32E1">
      <w:pPr>
        <w:spacing w:line="360" w:lineRule="auto"/>
        <w:ind w:right="18"/>
        <w:rPr>
          <w:sz w:val="28"/>
          <w:szCs w:val="28"/>
        </w:rPr>
      </w:pPr>
    </w:p>
    <w:p w:rsidR="00BC78E9" w:rsidRDefault="00BC78E9" w:rsidP="004A32E1">
      <w:pPr>
        <w:spacing w:line="360" w:lineRule="auto"/>
        <w:ind w:right="18"/>
        <w:rPr>
          <w:sz w:val="28"/>
          <w:szCs w:val="28"/>
        </w:rPr>
      </w:pPr>
      <w:r>
        <w:rPr>
          <w:sz w:val="28"/>
          <w:szCs w:val="28"/>
        </w:rPr>
        <w:t>This appeal succeeds.</w:t>
      </w:r>
    </w:p>
    <w:p w:rsidR="00BC78E9" w:rsidRDefault="00BC78E9" w:rsidP="004A32E1">
      <w:pPr>
        <w:spacing w:line="360" w:lineRule="auto"/>
        <w:ind w:right="18"/>
        <w:rPr>
          <w:sz w:val="28"/>
          <w:szCs w:val="28"/>
        </w:rPr>
      </w:pPr>
    </w:p>
    <w:p w:rsidR="00BC78E9" w:rsidRDefault="00BC78E9" w:rsidP="004A32E1">
      <w:pPr>
        <w:spacing w:line="360" w:lineRule="auto"/>
        <w:ind w:right="18"/>
        <w:rPr>
          <w:sz w:val="28"/>
          <w:szCs w:val="28"/>
        </w:rPr>
      </w:pPr>
      <w:r>
        <w:rPr>
          <w:sz w:val="28"/>
          <w:szCs w:val="28"/>
        </w:rPr>
        <w:t>The Judgment and conviction of the lower Court are set aside.   The Appellant is found not guilty as he should have by the lower Court and is acquitted accordingly.</w:t>
      </w:r>
    </w:p>
    <w:p w:rsidR="00BC78E9" w:rsidRDefault="00BC78E9" w:rsidP="004A32E1">
      <w:pPr>
        <w:spacing w:line="360" w:lineRule="auto"/>
        <w:ind w:right="18"/>
        <w:rPr>
          <w:sz w:val="28"/>
          <w:szCs w:val="28"/>
        </w:rPr>
      </w:pPr>
    </w:p>
    <w:p w:rsidR="00BC78E9" w:rsidRDefault="00BC78E9" w:rsidP="004A32E1">
      <w:pPr>
        <w:spacing w:line="360" w:lineRule="auto"/>
        <w:ind w:right="18"/>
        <w:rPr>
          <w:sz w:val="28"/>
          <w:szCs w:val="28"/>
        </w:rPr>
      </w:pPr>
    </w:p>
    <w:p w:rsidR="00BC78E9" w:rsidRDefault="00BC78E9" w:rsidP="004A32E1">
      <w:pPr>
        <w:spacing w:line="360" w:lineRule="auto"/>
        <w:ind w:right="18"/>
        <w:rPr>
          <w:b/>
          <w:sz w:val="28"/>
          <w:szCs w:val="28"/>
        </w:rPr>
      </w:pPr>
      <w:r>
        <w:rPr>
          <w:b/>
          <w:sz w:val="28"/>
          <w:szCs w:val="28"/>
        </w:rPr>
        <w:t>Godfrey Namundi</w:t>
      </w:r>
    </w:p>
    <w:p w:rsidR="00BC78E9" w:rsidRDefault="00BC78E9" w:rsidP="004A32E1">
      <w:pPr>
        <w:spacing w:line="360" w:lineRule="auto"/>
        <w:ind w:right="18"/>
        <w:rPr>
          <w:b/>
          <w:sz w:val="28"/>
          <w:szCs w:val="28"/>
        </w:rPr>
      </w:pPr>
      <w:r>
        <w:rPr>
          <w:b/>
          <w:sz w:val="28"/>
          <w:szCs w:val="28"/>
        </w:rPr>
        <w:t>JUDGE</w:t>
      </w:r>
    </w:p>
    <w:p w:rsidR="00BC78E9" w:rsidRDefault="00BC78E9" w:rsidP="004A32E1">
      <w:pPr>
        <w:spacing w:line="360" w:lineRule="auto"/>
        <w:ind w:right="18"/>
        <w:rPr>
          <w:b/>
          <w:sz w:val="28"/>
          <w:szCs w:val="28"/>
        </w:rPr>
      </w:pPr>
      <w:r>
        <w:rPr>
          <w:b/>
          <w:sz w:val="28"/>
          <w:szCs w:val="28"/>
        </w:rPr>
        <w:t xml:space="preserve">07/04/2015 </w:t>
      </w:r>
    </w:p>
    <w:p w:rsidR="00BC78E9" w:rsidRDefault="00BC78E9" w:rsidP="004A32E1">
      <w:pPr>
        <w:spacing w:line="360" w:lineRule="auto"/>
        <w:ind w:right="18"/>
        <w:rPr>
          <w:b/>
          <w:sz w:val="28"/>
          <w:szCs w:val="28"/>
        </w:rPr>
      </w:pPr>
    </w:p>
    <w:p w:rsidR="00BC78E9" w:rsidRDefault="00BC78E9" w:rsidP="004A32E1">
      <w:pPr>
        <w:spacing w:line="360" w:lineRule="auto"/>
        <w:ind w:right="18"/>
        <w:rPr>
          <w:b/>
          <w:sz w:val="28"/>
          <w:szCs w:val="28"/>
        </w:rPr>
      </w:pPr>
    </w:p>
    <w:p w:rsidR="00BC78E9" w:rsidRDefault="00BC78E9">
      <w:pPr>
        <w:rPr>
          <w:b/>
          <w:sz w:val="28"/>
          <w:szCs w:val="28"/>
        </w:rPr>
      </w:pPr>
      <w:r>
        <w:rPr>
          <w:b/>
          <w:sz w:val="28"/>
          <w:szCs w:val="28"/>
        </w:rPr>
        <w:br w:type="page"/>
      </w:r>
    </w:p>
    <w:p w:rsidR="00BC78E9" w:rsidRDefault="00BC78E9" w:rsidP="004A32E1">
      <w:pPr>
        <w:spacing w:line="360" w:lineRule="auto"/>
        <w:ind w:right="18"/>
        <w:rPr>
          <w:sz w:val="28"/>
          <w:szCs w:val="28"/>
        </w:rPr>
      </w:pPr>
      <w:r>
        <w:rPr>
          <w:sz w:val="28"/>
          <w:szCs w:val="28"/>
        </w:rPr>
        <w:lastRenderedPageBreak/>
        <w:t>07/04/2015:</w:t>
      </w:r>
    </w:p>
    <w:p w:rsidR="00BC78E9" w:rsidRDefault="00BC78E9" w:rsidP="004A32E1">
      <w:pPr>
        <w:spacing w:line="360" w:lineRule="auto"/>
        <w:ind w:right="18"/>
        <w:rPr>
          <w:sz w:val="28"/>
          <w:szCs w:val="28"/>
        </w:rPr>
      </w:pPr>
      <w:r>
        <w:rPr>
          <w:sz w:val="28"/>
          <w:szCs w:val="28"/>
        </w:rPr>
        <w:t>Muziransa for Appellant</w:t>
      </w:r>
    </w:p>
    <w:p w:rsidR="00BC78E9" w:rsidRDefault="00BC78E9" w:rsidP="004A32E1">
      <w:pPr>
        <w:spacing w:line="360" w:lineRule="auto"/>
        <w:ind w:right="18"/>
        <w:rPr>
          <w:sz w:val="28"/>
          <w:szCs w:val="28"/>
        </w:rPr>
      </w:pPr>
      <w:r>
        <w:rPr>
          <w:sz w:val="28"/>
          <w:szCs w:val="28"/>
        </w:rPr>
        <w:t>Birungi for Resident State Attorney</w:t>
      </w:r>
    </w:p>
    <w:p w:rsidR="00BC78E9" w:rsidRDefault="00BC78E9" w:rsidP="004A32E1">
      <w:pPr>
        <w:spacing w:line="360" w:lineRule="auto"/>
        <w:ind w:right="18"/>
        <w:rPr>
          <w:sz w:val="28"/>
          <w:szCs w:val="28"/>
        </w:rPr>
      </w:pPr>
    </w:p>
    <w:p w:rsidR="00BC78E9" w:rsidRDefault="00BC78E9" w:rsidP="004A32E1">
      <w:pPr>
        <w:spacing w:line="360" w:lineRule="auto"/>
        <w:ind w:right="18"/>
        <w:rPr>
          <w:sz w:val="28"/>
          <w:szCs w:val="28"/>
        </w:rPr>
      </w:pPr>
      <w:r>
        <w:rPr>
          <w:sz w:val="28"/>
          <w:szCs w:val="28"/>
        </w:rPr>
        <w:t xml:space="preserve">Court: </w:t>
      </w:r>
      <w:r>
        <w:rPr>
          <w:sz w:val="28"/>
          <w:szCs w:val="28"/>
        </w:rPr>
        <w:tab/>
        <w:t>Judgment read.</w:t>
      </w:r>
    </w:p>
    <w:p w:rsidR="00BC78E9" w:rsidRDefault="00BC78E9" w:rsidP="004A32E1">
      <w:pPr>
        <w:spacing w:line="360" w:lineRule="auto"/>
        <w:ind w:right="18"/>
        <w:rPr>
          <w:sz w:val="28"/>
          <w:szCs w:val="28"/>
        </w:rPr>
      </w:pPr>
    </w:p>
    <w:p w:rsidR="00BC78E9" w:rsidRDefault="00BC78E9" w:rsidP="004A32E1">
      <w:pPr>
        <w:spacing w:line="360" w:lineRule="auto"/>
        <w:ind w:right="18"/>
        <w:rPr>
          <w:sz w:val="28"/>
          <w:szCs w:val="28"/>
        </w:rPr>
      </w:pPr>
    </w:p>
    <w:p w:rsidR="00BC78E9" w:rsidRDefault="00BC78E9" w:rsidP="00BC78E9">
      <w:pPr>
        <w:spacing w:line="360" w:lineRule="auto"/>
        <w:ind w:right="18"/>
        <w:rPr>
          <w:b/>
          <w:sz w:val="28"/>
          <w:szCs w:val="28"/>
        </w:rPr>
      </w:pPr>
      <w:r>
        <w:rPr>
          <w:b/>
          <w:sz w:val="28"/>
          <w:szCs w:val="28"/>
        </w:rPr>
        <w:t>Godfrey Namundi</w:t>
      </w:r>
    </w:p>
    <w:p w:rsidR="00BC78E9" w:rsidRDefault="00BC78E9" w:rsidP="00BC78E9">
      <w:pPr>
        <w:spacing w:line="360" w:lineRule="auto"/>
        <w:ind w:right="18"/>
        <w:rPr>
          <w:b/>
          <w:sz w:val="28"/>
          <w:szCs w:val="28"/>
        </w:rPr>
      </w:pPr>
      <w:r>
        <w:rPr>
          <w:b/>
          <w:sz w:val="28"/>
          <w:szCs w:val="28"/>
        </w:rPr>
        <w:t>JUDGE</w:t>
      </w:r>
    </w:p>
    <w:p w:rsidR="00BC78E9" w:rsidRDefault="00BC78E9" w:rsidP="00BC78E9">
      <w:pPr>
        <w:spacing w:line="360" w:lineRule="auto"/>
        <w:ind w:right="18"/>
        <w:rPr>
          <w:b/>
          <w:sz w:val="28"/>
          <w:szCs w:val="28"/>
        </w:rPr>
      </w:pPr>
      <w:r>
        <w:rPr>
          <w:b/>
          <w:sz w:val="28"/>
          <w:szCs w:val="28"/>
        </w:rPr>
        <w:t xml:space="preserve">07/04/2015 </w:t>
      </w:r>
    </w:p>
    <w:p w:rsidR="00BC78E9" w:rsidRPr="00BC78E9" w:rsidRDefault="00BC78E9" w:rsidP="004A32E1">
      <w:pPr>
        <w:spacing w:line="360" w:lineRule="auto"/>
        <w:ind w:right="18"/>
        <w:rPr>
          <w:sz w:val="28"/>
          <w:szCs w:val="28"/>
        </w:rPr>
      </w:pPr>
    </w:p>
    <w:sectPr w:rsidR="00BC78E9" w:rsidRPr="00BC78E9" w:rsidSect="00EF0483">
      <w:footerReference w:type="default" r:id="rId8"/>
      <w:pgSz w:w="12240" w:h="15840"/>
      <w:pgMar w:top="1728" w:right="1728"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D8B" w:rsidRDefault="00295D8B" w:rsidP="00B36038">
      <w:pPr>
        <w:spacing w:line="240" w:lineRule="auto"/>
      </w:pPr>
      <w:r>
        <w:separator/>
      </w:r>
    </w:p>
  </w:endnote>
  <w:endnote w:type="continuationSeparator" w:id="0">
    <w:p w:rsidR="00295D8B" w:rsidRDefault="00295D8B" w:rsidP="00B36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209019"/>
      <w:docPartObj>
        <w:docPartGallery w:val="Page Numbers (Bottom of Page)"/>
        <w:docPartUnique/>
      </w:docPartObj>
    </w:sdtPr>
    <w:sdtEndPr>
      <w:rPr>
        <w:noProof/>
      </w:rPr>
    </w:sdtEndPr>
    <w:sdtContent>
      <w:p w:rsidR="00B36038" w:rsidRDefault="00B36038">
        <w:pPr>
          <w:pStyle w:val="Footer"/>
          <w:jc w:val="center"/>
        </w:pPr>
        <w:r>
          <w:fldChar w:fldCharType="begin"/>
        </w:r>
        <w:r>
          <w:instrText xml:space="preserve"> PAGE   \* MERGEFORMAT </w:instrText>
        </w:r>
        <w:r>
          <w:fldChar w:fldCharType="separate"/>
        </w:r>
        <w:r w:rsidR="007A1DF0">
          <w:rPr>
            <w:noProof/>
          </w:rPr>
          <w:t>1</w:t>
        </w:r>
        <w:r>
          <w:rPr>
            <w:noProof/>
          </w:rPr>
          <w:fldChar w:fldCharType="end"/>
        </w:r>
      </w:p>
    </w:sdtContent>
  </w:sdt>
  <w:p w:rsidR="00B36038" w:rsidRDefault="00B36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D8B" w:rsidRDefault="00295D8B" w:rsidP="00B36038">
      <w:pPr>
        <w:spacing w:line="240" w:lineRule="auto"/>
      </w:pPr>
      <w:r>
        <w:separator/>
      </w:r>
    </w:p>
  </w:footnote>
  <w:footnote w:type="continuationSeparator" w:id="0">
    <w:p w:rsidR="00295D8B" w:rsidRDefault="00295D8B" w:rsidP="00B360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75A7E"/>
    <w:multiLevelType w:val="hybridMultilevel"/>
    <w:tmpl w:val="0DC8F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EC3A8B"/>
    <w:multiLevelType w:val="hybridMultilevel"/>
    <w:tmpl w:val="54B2A292"/>
    <w:lvl w:ilvl="0" w:tplc="8E8ADBE4">
      <w:numFmt w:val="bullet"/>
      <w:lvlText w:val="-"/>
      <w:lvlJc w:val="left"/>
      <w:pPr>
        <w:ind w:left="720" w:hanging="360"/>
      </w:pPr>
      <w:rPr>
        <w:rFonts w:ascii="Ebrima" w:eastAsiaTheme="minorHAnsi" w:hAnsi="Ebrim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91"/>
    <w:rsid w:val="00034C8C"/>
    <w:rsid w:val="0006701D"/>
    <w:rsid w:val="000761ED"/>
    <w:rsid w:val="00111C43"/>
    <w:rsid w:val="001255D0"/>
    <w:rsid w:val="00150495"/>
    <w:rsid w:val="001752DD"/>
    <w:rsid w:val="00273093"/>
    <w:rsid w:val="00295D8B"/>
    <w:rsid w:val="00383715"/>
    <w:rsid w:val="004A32E1"/>
    <w:rsid w:val="0053641B"/>
    <w:rsid w:val="005554DC"/>
    <w:rsid w:val="00657ACC"/>
    <w:rsid w:val="006F647D"/>
    <w:rsid w:val="007A1DF0"/>
    <w:rsid w:val="00824707"/>
    <w:rsid w:val="00876CBB"/>
    <w:rsid w:val="00AC6E91"/>
    <w:rsid w:val="00B03BAA"/>
    <w:rsid w:val="00B3412D"/>
    <w:rsid w:val="00B36038"/>
    <w:rsid w:val="00BB4CF5"/>
    <w:rsid w:val="00BC78E9"/>
    <w:rsid w:val="00EF0483"/>
    <w:rsid w:val="00F1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Arial"/>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E91"/>
    <w:pPr>
      <w:ind w:left="720"/>
      <w:contextualSpacing/>
    </w:pPr>
  </w:style>
  <w:style w:type="paragraph" w:styleId="Header">
    <w:name w:val="header"/>
    <w:basedOn w:val="Normal"/>
    <w:link w:val="HeaderChar"/>
    <w:uiPriority w:val="99"/>
    <w:unhideWhenUsed/>
    <w:rsid w:val="00B36038"/>
    <w:pPr>
      <w:tabs>
        <w:tab w:val="center" w:pos="4680"/>
        <w:tab w:val="right" w:pos="9360"/>
      </w:tabs>
      <w:spacing w:line="240" w:lineRule="auto"/>
    </w:pPr>
  </w:style>
  <w:style w:type="character" w:customStyle="1" w:styleId="HeaderChar">
    <w:name w:val="Header Char"/>
    <w:basedOn w:val="DefaultParagraphFont"/>
    <w:link w:val="Header"/>
    <w:uiPriority w:val="99"/>
    <w:rsid w:val="00B36038"/>
  </w:style>
  <w:style w:type="paragraph" w:styleId="Footer">
    <w:name w:val="footer"/>
    <w:basedOn w:val="Normal"/>
    <w:link w:val="FooterChar"/>
    <w:uiPriority w:val="99"/>
    <w:unhideWhenUsed/>
    <w:rsid w:val="00B36038"/>
    <w:pPr>
      <w:tabs>
        <w:tab w:val="center" w:pos="4680"/>
        <w:tab w:val="right" w:pos="9360"/>
      </w:tabs>
      <w:spacing w:line="240" w:lineRule="auto"/>
    </w:pPr>
  </w:style>
  <w:style w:type="character" w:customStyle="1" w:styleId="FooterChar">
    <w:name w:val="Footer Char"/>
    <w:basedOn w:val="DefaultParagraphFont"/>
    <w:link w:val="Footer"/>
    <w:uiPriority w:val="99"/>
    <w:rsid w:val="00B36038"/>
  </w:style>
  <w:style w:type="character" w:styleId="LineNumber">
    <w:name w:val="line number"/>
    <w:basedOn w:val="DefaultParagraphFont"/>
    <w:uiPriority w:val="99"/>
    <w:semiHidden/>
    <w:unhideWhenUsed/>
    <w:rsid w:val="00B36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Arial"/>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E91"/>
    <w:pPr>
      <w:ind w:left="720"/>
      <w:contextualSpacing/>
    </w:pPr>
  </w:style>
  <w:style w:type="paragraph" w:styleId="Header">
    <w:name w:val="header"/>
    <w:basedOn w:val="Normal"/>
    <w:link w:val="HeaderChar"/>
    <w:uiPriority w:val="99"/>
    <w:unhideWhenUsed/>
    <w:rsid w:val="00B36038"/>
    <w:pPr>
      <w:tabs>
        <w:tab w:val="center" w:pos="4680"/>
        <w:tab w:val="right" w:pos="9360"/>
      </w:tabs>
      <w:spacing w:line="240" w:lineRule="auto"/>
    </w:pPr>
  </w:style>
  <w:style w:type="character" w:customStyle="1" w:styleId="HeaderChar">
    <w:name w:val="Header Char"/>
    <w:basedOn w:val="DefaultParagraphFont"/>
    <w:link w:val="Header"/>
    <w:uiPriority w:val="99"/>
    <w:rsid w:val="00B36038"/>
  </w:style>
  <w:style w:type="paragraph" w:styleId="Footer">
    <w:name w:val="footer"/>
    <w:basedOn w:val="Normal"/>
    <w:link w:val="FooterChar"/>
    <w:uiPriority w:val="99"/>
    <w:unhideWhenUsed/>
    <w:rsid w:val="00B36038"/>
    <w:pPr>
      <w:tabs>
        <w:tab w:val="center" w:pos="4680"/>
        <w:tab w:val="right" w:pos="9360"/>
      </w:tabs>
      <w:spacing w:line="240" w:lineRule="auto"/>
    </w:pPr>
  </w:style>
  <w:style w:type="character" w:customStyle="1" w:styleId="FooterChar">
    <w:name w:val="Footer Char"/>
    <w:basedOn w:val="DefaultParagraphFont"/>
    <w:link w:val="Footer"/>
    <w:uiPriority w:val="99"/>
    <w:rsid w:val="00B36038"/>
  </w:style>
  <w:style w:type="character" w:styleId="LineNumber">
    <w:name w:val="line number"/>
    <w:basedOn w:val="DefaultParagraphFont"/>
    <w:uiPriority w:val="99"/>
    <w:semiHidden/>
    <w:unhideWhenUsed/>
    <w:rsid w:val="00B3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5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856</Words>
  <Characters>4880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2016-01-04T09:22:00Z</dcterms:created>
  <dcterms:modified xsi:type="dcterms:W3CDTF">2016-01-04T09:22:00Z</dcterms:modified>
</cp:coreProperties>
</file>