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51" w:rsidRPr="007267B3" w:rsidRDefault="00FA2851" w:rsidP="00FA28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>THE REPUBLIC OF UGANDA</w:t>
      </w:r>
    </w:p>
    <w:p w:rsidR="00FA2851" w:rsidRPr="007267B3" w:rsidRDefault="00FA2851" w:rsidP="00FA28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>IN THE HIGH COURT OF UGANDA AT NAKAWA</w:t>
      </w:r>
    </w:p>
    <w:p w:rsidR="00FA2851" w:rsidRPr="007267B3" w:rsidRDefault="00FA2851" w:rsidP="00FA28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CRIMINAL </w:t>
      </w:r>
      <w:r w:rsidR="009C47BF" w:rsidRPr="007267B3">
        <w:rPr>
          <w:rFonts w:ascii="Times New Roman" w:hAnsi="Times New Roman" w:cs="Times New Roman"/>
          <w:b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NO. 69 OF 2013</w:t>
      </w:r>
    </w:p>
    <w:p w:rsidR="00FA2851" w:rsidRPr="007267B3" w:rsidRDefault="00FA2851" w:rsidP="00FA28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>[Arising from Makindye Chief Magistrate’s Court Co. 346 of 2013]</w:t>
      </w:r>
    </w:p>
    <w:p w:rsidR="00FA2851" w:rsidRPr="007267B3" w:rsidRDefault="00FA2851" w:rsidP="00FA28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>KABUGO STEPHEN</w:t>
      </w:r>
    </w:p>
    <w:p w:rsidR="00FA2851" w:rsidRPr="007267B3" w:rsidRDefault="00FA2851" w:rsidP="00FA28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>SALONGO LUBWAMA FRANCIS:::::::::::::::::::::::APPELLANT</w:t>
      </w:r>
    </w:p>
    <w:p w:rsidR="00FA2851" w:rsidRPr="007267B3" w:rsidRDefault="00FA2851" w:rsidP="00FA28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>VERSUS</w:t>
      </w:r>
    </w:p>
    <w:p w:rsidR="00FA2851" w:rsidRPr="007267B3" w:rsidRDefault="00FA2851" w:rsidP="00FA28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>UGANDA::::::::::::::::::::::::::::::::::::::::::::::::::::::::::::RESPONDENT</w:t>
      </w:r>
    </w:p>
    <w:p w:rsidR="00FA2851" w:rsidRPr="007267B3" w:rsidRDefault="00FA2851" w:rsidP="00FA28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A2851" w:rsidRPr="007267B3" w:rsidRDefault="00FA2851" w:rsidP="00FA28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BEFORE: </w:t>
      </w:r>
      <w:r w:rsidRPr="007267B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HON. MR. JUSTICE WILSON MASALU MUSENE</w:t>
      </w:r>
    </w:p>
    <w:p w:rsidR="00FA2851" w:rsidRPr="007267B3" w:rsidRDefault="00FA2851" w:rsidP="00FA28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>RULING</w:t>
      </w:r>
    </w:p>
    <w:p w:rsidR="00FA2851" w:rsidRPr="007267B3" w:rsidRDefault="00C82F95" w:rsidP="00FA2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>This was an A</w:t>
      </w:r>
      <w:r w:rsidR="00FA2851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pplication by Notice of Motion under Article 23 (6) (a) of the Constitution and Sections 40 (1) and (2) of the Criminal Procedure Code.  It is 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FA2851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or bail pending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="00FA2851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by two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FA2851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s, Kabugo Stephen and Ssalongo Lubwama Francis. 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FA2851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6D4953" w:rsidRPr="007267B3">
        <w:rPr>
          <w:rFonts w:ascii="Times New Roman" w:hAnsi="Times New Roman" w:cs="Times New Roman"/>
          <w:sz w:val="24"/>
          <w:szCs w:val="24"/>
          <w:lang w:val="en-GB"/>
        </w:rPr>
        <w:t>were represented</w:t>
      </w:r>
      <w:r w:rsidR="00B173DF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by Mr. Edward M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B173DF" w:rsidRPr="007267B3">
        <w:rPr>
          <w:rFonts w:ascii="Times New Roman" w:hAnsi="Times New Roman" w:cs="Times New Roman"/>
          <w:sz w:val="24"/>
          <w:szCs w:val="24"/>
          <w:lang w:val="en-GB"/>
        </w:rPr>
        <w:t>go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go</w:t>
      </w:r>
      <w:r w:rsidR="00B173DF" w:rsidRPr="007267B3">
        <w:rPr>
          <w:rFonts w:ascii="Times New Roman" w:hAnsi="Times New Roman" w:cs="Times New Roman"/>
          <w:sz w:val="24"/>
          <w:szCs w:val="24"/>
          <w:lang w:val="en-GB"/>
        </w:rPr>
        <w:t>, while M/S Doreen Elima appeared for the State.</w:t>
      </w:r>
    </w:p>
    <w:p w:rsidR="000E4DF0" w:rsidRPr="007267B3" w:rsidRDefault="000E4DF0" w:rsidP="00FA2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>The Notice of motion is supported by two affidavits of Kabugo Stephen and Ssalongo Lub</w:t>
      </w:r>
      <w:r w:rsidR="005D7982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wama Francis,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5D7982" w:rsidRPr="007267B3">
        <w:rPr>
          <w:rFonts w:ascii="Times New Roman" w:hAnsi="Times New Roman" w:cs="Times New Roman"/>
          <w:sz w:val="24"/>
          <w:szCs w:val="24"/>
          <w:lang w:val="en-GB"/>
        </w:rPr>
        <w:t>s herein.  The grounds for this Application are set out in the Notice of Motion and briefly are:-</w:t>
      </w:r>
    </w:p>
    <w:p w:rsidR="005D7982" w:rsidRPr="007267B3" w:rsidRDefault="005D7982" w:rsidP="005D79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That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s were jointly and severally charged with the offence of forcible entry C/S 77 of the Penal Code Act and sentenced to the maximum penalty of 2 years imprisonment under S.22 of the Penal Code Act.</w:t>
      </w:r>
    </w:p>
    <w:p w:rsidR="005D7982" w:rsidRPr="007267B3" w:rsidRDefault="005D7982" w:rsidP="005D79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That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have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ed against the conviction and sentence vide High Court Criminal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No. 69 of 2013.</w:t>
      </w:r>
    </w:p>
    <w:p w:rsidR="005D7982" w:rsidRPr="007267B3" w:rsidRDefault="005D7982" w:rsidP="005D79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That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’s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is not frivolous and has merits with high chances of success.</w:t>
      </w:r>
    </w:p>
    <w:p w:rsidR="005D7982" w:rsidRPr="007267B3" w:rsidRDefault="005D7982" w:rsidP="005D79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That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were admitted to cash bail in the Trial Court, and they duly complied with the bail terms throughout the trial and shall abide by the </w:t>
      </w:r>
      <w:r w:rsidR="001A51C1" w:rsidRPr="007267B3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ail terms as shall be imposed by this Court.</w:t>
      </w:r>
    </w:p>
    <w:p w:rsidR="009B4EF4" w:rsidRPr="007267B3" w:rsidRDefault="005D7982" w:rsidP="005D79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>That the 1</w:t>
      </w:r>
      <w:r w:rsidRPr="007267B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, Kabugo Stephen has</w:t>
      </w:r>
      <w:r w:rsidR="009B4EF4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a long record of asthmatic aggravated by the dust and coldness and congested prisons environment which has caused mild respiratory distress and has over time </w:t>
      </w:r>
      <w:r w:rsidR="001A51C1" w:rsidRPr="007267B3">
        <w:rPr>
          <w:rFonts w:ascii="Times New Roman" w:hAnsi="Times New Roman" w:cs="Times New Roman"/>
          <w:sz w:val="24"/>
          <w:szCs w:val="24"/>
          <w:lang w:val="en-GB"/>
        </w:rPr>
        <w:t>deteriorated</w:t>
      </w:r>
      <w:r w:rsidR="009B4EF4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his health.</w:t>
      </w:r>
    </w:p>
    <w:p w:rsidR="009B4EF4" w:rsidRPr="007267B3" w:rsidRDefault="009B4EF4" w:rsidP="005D79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That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s are first offenders with no previous criminal records save for the offence for which they were convicted and which did not involve personal violence.</w:t>
      </w:r>
    </w:p>
    <w:p w:rsidR="001A51C1" w:rsidRPr="007267B3" w:rsidRDefault="009B4EF4" w:rsidP="009B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The two affidavits in support expound on these grounds.  </w:t>
      </w:r>
    </w:p>
    <w:p w:rsidR="001A51C1" w:rsidRPr="007267B3" w:rsidRDefault="009B4EF4" w:rsidP="009B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At the hearing,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’s Counsel relied on the grounds as set out in the Notice of Motion and the supporting affidavits.  He emphasized that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were jointly charged with a case of forceful entry C/S 77 of the Penal Code Act and sentenced to 2 years.  He added that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were admitted on bail </w:t>
      </w:r>
      <w:r w:rsidR="007B7B97" w:rsidRPr="007267B3">
        <w:rPr>
          <w:rFonts w:ascii="Times New Roman" w:hAnsi="Times New Roman" w:cs="Times New Roman"/>
          <w:sz w:val="24"/>
          <w:szCs w:val="24"/>
          <w:lang w:val="en-GB"/>
        </w:rPr>
        <w:t>in the lower Court, 1</w:t>
      </w:r>
      <w:r w:rsidR="007B7B97" w:rsidRPr="007267B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st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7B7B97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paid Shs. 5,000,000 cash, while second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7B7B97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paid Shs. 100,000/= cash as he was financially incapacitated.  </w:t>
      </w:r>
    </w:p>
    <w:p w:rsidR="007B7B97" w:rsidRPr="007267B3" w:rsidRDefault="002D7E69" w:rsidP="009B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7B7B97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that both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7B7B97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1A51C1" w:rsidRPr="007267B3">
        <w:rPr>
          <w:rFonts w:ascii="Times New Roman" w:hAnsi="Times New Roman" w:cs="Times New Roman"/>
          <w:sz w:val="24"/>
          <w:szCs w:val="24"/>
          <w:lang w:val="en-GB"/>
        </w:rPr>
        <w:t>diligently</w:t>
      </w:r>
      <w:r w:rsidR="007B7B97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attended the trial without absconding.  He also emphasized that both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7B7B97" w:rsidRPr="007267B3">
        <w:rPr>
          <w:rFonts w:ascii="Times New Roman" w:hAnsi="Times New Roman" w:cs="Times New Roman"/>
          <w:sz w:val="24"/>
          <w:szCs w:val="24"/>
          <w:lang w:val="en-GB"/>
        </w:rPr>
        <w:t>s have permanent places of abode as stated in the supporting affidavits.</w:t>
      </w:r>
    </w:p>
    <w:p w:rsidR="001A51C1" w:rsidRPr="007267B3" w:rsidRDefault="007B7B97" w:rsidP="009B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Four sureties were presented for the two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s, two for each.  Mr. Ssentongo Asuman Junior, brother to the </w:t>
      </w:r>
      <w:r w:rsidR="000C3809" w:rsidRPr="007267B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C3809" w:rsidRPr="007267B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0C380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0C380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1A51C1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0C3809" w:rsidRPr="007267B3">
        <w:rPr>
          <w:rFonts w:ascii="Times New Roman" w:hAnsi="Times New Roman" w:cs="Times New Roman"/>
          <w:sz w:val="24"/>
          <w:szCs w:val="24"/>
          <w:lang w:val="en-GB"/>
        </w:rPr>
        <w:t>resident of Namakoma Zone and Mukasa Lubega Jude, a cousin and a resident of Kitende LC1 Zone were for 1</w:t>
      </w:r>
      <w:r w:rsidR="000C3809" w:rsidRPr="007267B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0C380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0C380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0C3809" w:rsidRPr="007267B3" w:rsidRDefault="000C3809" w:rsidP="009B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>As for 2</w:t>
      </w:r>
      <w:r w:rsidRPr="007267B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were Nkugwa Ponsiano, his brother and Mr. Kaddu Samuel also a brother were presented.  M/S Elima Doreen for the State did not oppose the </w:t>
      </w:r>
      <w:r w:rsidR="001A51C1" w:rsidRPr="007267B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pplication for bail pending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she however, prayed that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be fixed for hearing.</w:t>
      </w:r>
    </w:p>
    <w:p w:rsidR="000C3809" w:rsidRPr="007267B3" w:rsidRDefault="000C3809" w:rsidP="009B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The Jurisdiction of this Court to grant bail pending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is provided under S.132 (4) of the Trial on Indictment Act which was not quoted by Counsel for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s, but never the less not fatal to the </w:t>
      </w:r>
      <w:r w:rsidR="001A51C1" w:rsidRPr="007267B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pplication.  The other provisions are Section 40 (2) of the Criminal Procedure Code and the Judicature (Criminal Procedure) (Application) Rules.  I hasten to emphasise that bail pending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is not a right.  It is granted at the discretion of Court.</w:t>
      </w:r>
    </w:p>
    <w:p w:rsidR="00390C3C" w:rsidRPr="007267B3" w:rsidRDefault="000C3809" w:rsidP="009B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However, this discretion must be exercised judiciously and each case must be determined on its own merits.  The conditions upon which Court has to grant bail pending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have been laid down in a number of cases by both the Court of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and the Supreme Court.  However, the most outstanding case is that of </w:t>
      </w: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Alvind Patel Vs Uganda, Supreme Court Criminal </w:t>
      </w:r>
      <w:r w:rsidR="009C47BF" w:rsidRPr="007267B3">
        <w:rPr>
          <w:rFonts w:ascii="Times New Roman" w:hAnsi="Times New Roman" w:cs="Times New Roman"/>
          <w:b/>
          <w:sz w:val="24"/>
          <w:szCs w:val="24"/>
          <w:lang w:val="en-GB"/>
        </w:rPr>
        <w:t>Appeal</w:t>
      </w:r>
      <w:r w:rsidR="00390C3C" w:rsidRPr="007267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No. 001 of 2003, </w:t>
      </w:r>
      <w:r w:rsidR="00390C3C" w:rsidRPr="007267B3">
        <w:rPr>
          <w:rFonts w:ascii="Times New Roman" w:hAnsi="Times New Roman" w:cs="Times New Roman"/>
          <w:sz w:val="24"/>
          <w:szCs w:val="24"/>
          <w:lang w:val="en-GB"/>
        </w:rPr>
        <w:t>where they were summarised as follows:-</w:t>
      </w:r>
    </w:p>
    <w:p w:rsidR="00390C3C" w:rsidRPr="007267B3" w:rsidRDefault="00390C3C" w:rsidP="00390C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The character of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90C3C" w:rsidRPr="007267B3" w:rsidRDefault="00390C3C" w:rsidP="00390C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>Whether he/she is a first offender or not.</w:t>
      </w:r>
    </w:p>
    <w:p w:rsidR="00390C3C" w:rsidRPr="007267B3" w:rsidRDefault="00390C3C" w:rsidP="00390C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Whether the offence with which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was convicted involved personal violence.</w:t>
      </w:r>
    </w:p>
    <w:p w:rsidR="00390C3C" w:rsidRPr="007267B3" w:rsidRDefault="00390C3C" w:rsidP="00390C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is not frivolous and has no reasonable possibility of success.</w:t>
      </w:r>
    </w:p>
    <w:p w:rsidR="00390C3C" w:rsidRPr="007267B3" w:rsidRDefault="00390C3C" w:rsidP="00390C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The possibility of substantial delay in the determination of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90C3C" w:rsidRPr="007267B3" w:rsidRDefault="00390C3C" w:rsidP="00390C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Whether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has complied with bail conditions granted before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’s conviction and during the pendency of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if any.</w:t>
      </w:r>
    </w:p>
    <w:p w:rsidR="009C47BF" w:rsidRPr="007267B3" w:rsidRDefault="009C47BF" w:rsidP="00390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>Needless to</w:t>
      </w:r>
      <w:r w:rsidR="00390C3C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say, the above guidelines are not exhaustive; and they need not all be present at the same time.  In my view, </w:t>
      </w:r>
      <w:r w:rsidR="002D7E6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a combination of two or more of the guidelines 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390C3C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sufficient.  This is because the main purpose of granting bail pending 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="00390C3C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is that the Court must be satisfied that the 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390C3C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390C3C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as the case may be shall in compliance with 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390C3C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ail conditions be available to attend trial or 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="00390C3C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9C47BF" w:rsidRPr="007267B3" w:rsidRDefault="00390C3C" w:rsidP="00390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As far as the character of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is concerned, it </w:t>
      </w:r>
      <w:r w:rsidR="00C84C85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would have been the duty of the State to avail to this Court with all the necessary information about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C84C85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s, their character, previous convictions if any or criminal records.  </w:t>
      </w:r>
    </w:p>
    <w:p w:rsidR="00390C3C" w:rsidRPr="007267B3" w:rsidRDefault="00C84C85" w:rsidP="00390C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Bail pending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is a different matter.  By this time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are no longer wholly shielded by the presumption of innocence. 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at this stage are convicted offenders with a right of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. 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at this stage have an incentive to jump bail.  </w:t>
      </w: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conviction: A conviction by Court at any level must be taken very seriously, the right of </w:t>
      </w:r>
      <w:r w:rsidR="009C47BF" w:rsidRPr="007267B3">
        <w:rPr>
          <w:rFonts w:ascii="Times New Roman" w:hAnsi="Times New Roman" w:cs="Times New Roman"/>
          <w:b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notwithstanding.</w:t>
      </w:r>
    </w:p>
    <w:p w:rsidR="00C84C85" w:rsidRPr="007267B3" w:rsidRDefault="00C84C85" w:rsidP="00390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For the above reasons,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in this case have to satisfy Court that they deserve to be granted bail pending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and if bail is granted, they will not abscond.  This evidence has to be found in the pleadings, notably the grounds stated in the Notice of Motion and supporting affidavits.</w:t>
      </w:r>
    </w:p>
    <w:p w:rsidR="00C84C85" w:rsidRPr="007267B3" w:rsidRDefault="00C84C85" w:rsidP="00390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lastRenderedPageBreak/>
        <w:t>And as far as this case is concerned, the State</w:t>
      </w:r>
      <w:r w:rsidR="00BA5D1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has not come up with any allegation challenging the character of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BA5D1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s.  And what Counsel for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BA5D19" w:rsidRPr="007267B3">
        <w:rPr>
          <w:rFonts w:ascii="Times New Roman" w:hAnsi="Times New Roman" w:cs="Times New Roman"/>
          <w:sz w:val="24"/>
          <w:szCs w:val="24"/>
          <w:lang w:val="en-GB"/>
        </w:rPr>
        <w:t>s has submitted that they are first offenders has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not been challenged.  Even the J</w:t>
      </w:r>
      <w:r w:rsidR="00BA5D1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udgment of the lower Court bears it all.  In fact, although at this stage Court is not to consider the merits of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="00BA5D1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, Court all the same wonders why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BA5D1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were sentenced to the maximum penalty of 2 years despite being first offenders.  But that will be considered during the main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="00BA5D19" w:rsidRPr="007267B3">
        <w:rPr>
          <w:rFonts w:ascii="Times New Roman" w:hAnsi="Times New Roman" w:cs="Times New Roman"/>
          <w:sz w:val="24"/>
          <w:szCs w:val="24"/>
          <w:lang w:val="en-GB"/>
        </w:rPr>
        <w:t>.  As for n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ow, this Court has studied the M</w:t>
      </w:r>
      <w:r w:rsidR="00BA5D1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emorandum of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="00BA5D1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attached</w:t>
      </w:r>
      <w:r w:rsidR="0030152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as annexture “C” to the supporting affidavits.  The said Memorandum of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="0030152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, which contains nine grounds of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="0030152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, is very detailed and elaborate in substance.  For that matter, I can safely conclude that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="0030152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is not frivolous.  I cannot comment on the merits of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="0030152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for now.</w:t>
      </w:r>
      <w:r w:rsidR="002D7E6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 The other consideration is the submission by Counsel for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2D7E6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is that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2D7E6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abided by the bail terms in the lower Court up to the end.  That was not disputed by learned Counsel for State.  In the premises, and in view of what I have outlined, I am satisfied that the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Applicants</w:t>
      </w:r>
      <w:r w:rsidR="002D7E69" w:rsidRPr="007267B3">
        <w:rPr>
          <w:rFonts w:ascii="Times New Roman" w:hAnsi="Times New Roman" w:cs="Times New Roman"/>
          <w:sz w:val="24"/>
          <w:szCs w:val="24"/>
          <w:lang w:val="en-GB"/>
        </w:rPr>
        <w:t>, once granted bail will not abscond.  The sureties presented have impressed this Court as substantial and were not opposed by Counsel for the State.</w:t>
      </w:r>
    </w:p>
    <w:p w:rsidR="002D7E69" w:rsidRPr="007267B3" w:rsidRDefault="002D7E69" w:rsidP="00390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I accordingly do hereby grant both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bail pending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on the following conditions:-</w:t>
      </w:r>
    </w:p>
    <w:p w:rsidR="002D7E69" w:rsidRPr="007267B3" w:rsidRDefault="002D7E69" w:rsidP="002D7E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Each </w:t>
      </w:r>
      <w:r w:rsidR="009C47BF"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to deposit in Court a sum of Shs. 1,000,000/= cash.</w:t>
      </w:r>
    </w:p>
    <w:p w:rsidR="002D7E69" w:rsidRPr="007267B3" w:rsidRDefault="002D7E69" w:rsidP="002D7E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>Their respective sureties are bound in the sums of Shs. 5,000,000/= not cash.</w:t>
      </w:r>
    </w:p>
    <w:p w:rsidR="002D7E69" w:rsidRPr="007267B3" w:rsidRDefault="009C47BF" w:rsidP="002D7E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t>Applicant</w:t>
      </w:r>
      <w:r w:rsidR="002D7E6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s to report to the Deputy Registrar of this Court once every month till the </w:t>
      </w:r>
      <w:r w:rsidRPr="007267B3">
        <w:rPr>
          <w:rFonts w:ascii="Times New Roman" w:hAnsi="Times New Roman" w:cs="Times New Roman"/>
          <w:sz w:val="24"/>
          <w:szCs w:val="24"/>
          <w:lang w:val="en-GB"/>
        </w:rPr>
        <w:t>Appeal</w:t>
      </w:r>
      <w:r w:rsidR="002D7E69" w:rsidRPr="007267B3">
        <w:rPr>
          <w:rFonts w:ascii="Times New Roman" w:hAnsi="Times New Roman" w:cs="Times New Roman"/>
          <w:sz w:val="24"/>
          <w:szCs w:val="24"/>
          <w:lang w:val="en-GB"/>
        </w:rPr>
        <w:t xml:space="preserve"> is heard, starting on 3/02/2014.</w:t>
      </w:r>
    </w:p>
    <w:p w:rsidR="002D7E69" w:rsidRPr="007267B3" w:rsidRDefault="002D7E69" w:rsidP="002D7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D7E69" w:rsidRPr="007267B3" w:rsidRDefault="002D7E69" w:rsidP="002D7E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</w:t>
      </w:r>
    </w:p>
    <w:p w:rsidR="002D7E69" w:rsidRPr="007267B3" w:rsidRDefault="002D7E69" w:rsidP="002D7E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>W. MASALU MUSENE</w:t>
      </w:r>
    </w:p>
    <w:p w:rsidR="002D7E69" w:rsidRPr="007267B3" w:rsidRDefault="002D7E69" w:rsidP="002D7E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>JUDGE</w:t>
      </w:r>
    </w:p>
    <w:p w:rsidR="00C74ECB" w:rsidRPr="007267B3" w:rsidRDefault="00C74ECB" w:rsidP="002D7E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b/>
          <w:sz w:val="24"/>
          <w:szCs w:val="24"/>
          <w:lang w:val="en-GB"/>
        </w:rPr>
        <w:t>3/01/2014</w:t>
      </w:r>
    </w:p>
    <w:p w:rsidR="005D7982" w:rsidRPr="007267B3" w:rsidRDefault="00390C3C" w:rsidP="00390C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7B3">
        <w:rPr>
          <w:rFonts w:ascii="Times New Roman" w:hAnsi="Times New Roman" w:cs="Times New Roman"/>
          <w:sz w:val="24"/>
          <w:szCs w:val="24"/>
          <w:lang w:val="en-GB"/>
        </w:rPr>
        <w:lastRenderedPageBreak/>
        <w:t>the</w:t>
      </w:r>
    </w:p>
    <w:sectPr w:rsidR="005D7982" w:rsidRPr="007267B3" w:rsidSect="005240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6E3" w:rsidRDefault="000966E3" w:rsidP="006D4953">
      <w:pPr>
        <w:spacing w:after="0" w:line="240" w:lineRule="auto"/>
      </w:pPr>
      <w:r>
        <w:separator/>
      </w:r>
    </w:p>
  </w:endnote>
  <w:endnote w:type="continuationSeparator" w:id="1">
    <w:p w:rsidR="000966E3" w:rsidRDefault="000966E3" w:rsidP="006D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5829"/>
      <w:docPartObj>
        <w:docPartGallery w:val="Page Numbers (Bottom of Page)"/>
        <w:docPartUnique/>
      </w:docPartObj>
    </w:sdtPr>
    <w:sdtContent>
      <w:p w:rsidR="006D4953" w:rsidRDefault="001C35A0">
        <w:pPr>
          <w:pStyle w:val="Footer"/>
          <w:jc w:val="center"/>
        </w:pPr>
        <w:fldSimple w:instr=" PAGE   \* MERGEFORMAT ">
          <w:r w:rsidR="007267B3">
            <w:rPr>
              <w:noProof/>
            </w:rPr>
            <w:t>1</w:t>
          </w:r>
        </w:fldSimple>
      </w:p>
    </w:sdtContent>
  </w:sdt>
  <w:p w:rsidR="006D4953" w:rsidRDefault="006D4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6E3" w:rsidRDefault="000966E3" w:rsidP="006D4953">
      <w:pPr>
        <w:spacing w:after="0" w:line="240" w:lineRule="auto"/>
      </w:pPr>
      <w:r>
        <w:separator/>
      </w:r>
    </w:p>
  </w:footnote>
  <w:footnote w:type="continuationSeparator" w:id="1">
    <w:p w:rsidR="000966E3" w:rsidRDefault="000966E3" w:rsidP="006D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824"/>
    <w:multiLevelType w:val="hybridMultilevel"/>
    <w:tmpl w:val="F6D27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94EF0"/>
    <w:multiLevelType w:val="hybridMultilevel"/>
    <w:tmpl w:val="0330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50A6"/>
    <w:multiLevelType w:val="hybridMultilevel"/>
    <w:tmpl w:val="5454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367"/>
    <w:multiLevelType w:val="hybridMultilevel"/>
    <w:tmpl w:val="A638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22904"/>
    <w:multiLevelType w:val="hybridMultilevel"/>
    <w:tmpl w:val="5FDAA1D6"/>
    <w:lvl w:ilvl="0" w:tplc="0409000F">
      <w:start w:val="1"/>
      <w:numFmt w:val="decimal"/>
      <w:lvlText w:val="%1."/>
      <w:lvlJc w:val="left"/>
      <w:pPr>
        <w:ind w:left="22844" w:hanging="360"/>
      </w:pPr>
    </w:lvl>
    <w:lvl w:ilvl="1" w:tplc="04090019" w:tentative="1">
      <w:start w:val="1"/>
      <w:numFmt w:val="lowerLetter"/>
      <w:lvlText w:val="%2."/>
      <w:lvlJc w:val="left"/>
      <w:pPr>
        <w:ind w:left="23564" w:hanging="360"/>
      </w:pPr>
    </w:lvl>
    <w:lvl w:ilvl="2" w:tplc="0409001B" w:tentative="1">
      <w:start w:val="1"/>
      <w:numFmt w:val="lowerRoman"/>
      <w:lvlText w:val="%3."/>
      <w:lvlJc w:val="right"/>
      <w:pPr>
        <w:ind w:left="24284" w:hanging="180"/>
      </w:pPr>
    </w:lvl>
    <w:lvl w:ilvl="3" w:tplc="0409000F" w:tentative="1">
      <w:start w:val="1"/>
      <w:numFmt w:val="decimal"/>
      <w:lvlText w:val="%4."/>
      <w:lvlJc w:val="left"/>
      <w:pPr>
        <w:ind w:left="25004" w:hanging="360"/>
      </w:pPr>
    </w:lvl>
    <w:lvl w:ilvl="4" w:tplc="04090019" w:tentative="1">
      <w:start w:val="1"/>
      <w:numFmt w:val="lowerLetter"/>
      <w:lvlText w:val="%5."/>
      <w:lvlJc w:val="left"/>
      <w:pPr>
        <w:ind w:left="25724" w:hanging="360"/>
      </w:pPr>
    </w:lvl>
    <w:lvl w:ilvl="5" w:tplc="0409001B" w:tentative="1">
      <w:start w:val="1"/>
      <w:numFmt w:val="lowerRoman"/>
      <w:lvlText w:val="%6."/>
      <w:lvlJc w:val="right"/>
      <w:pPr>
        <w:ind w:left="26444" w:hanging="180"/>
      </w:pPr>
    </w:lvl>
    <w:lvl w:ilvl="6" w:tplc="0409000F" w:tentative="1">
      <w:start w:val="1"/>
      <w:numFmt w:val="decimal"/>
      <w:lvlText w:val="%7."/>
      <w:lvlJc w:val="left"/>
      <w:pPr>
        <w:ind w:left="27164" w:hanging="360"/>
      </w:pPr>
    </w:lvl>
    <w:lvl w:ilvl="7" w:tplc="04090019" w:tentative="1">
      <w:start w:val="1"/>
      <w:numFmt w:val="lowerLetter"/>
      <w:lvlText w:val="%8."/>
      <w:lvlJc w:val="left"/>
      <w:pPr>
        <w:ind w:left="27884" w:hanging="360"/>
      </w:pPr>
    </w:lvl>
    <w:lvl w:ilvl="8" w:tplc="0409001B" w:tentative="1">
      <w:start w:val="1"/>
      <w:numFmt w:val="lowerRoman"/>
      <w:lvlText w:val="%9."/>
      <w:lvlJc w:val="right"/>
      <w:pPr>
        <w:ind w:left="286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851"/>
    <w:rsid w:val="000966E3"/>
    <w:rsid w:val="000C3809"/>
    <w:rsid w:val="000E4DF0"/>
    <w:rsid w:val="001A51C1"/>
    <w:rsid w:val="001C35A0"/>
    <w:rsid w:val="002B54FB"/>
    <w:rsid w:val="002D7E69"/>
    <w:rsid w:val="00301529"/>
    <w:rsid w:val="00361DC5"/>
    <w:rsid w:val="00390C3C"/>
    <w:rsid w:val="005240D1"/>
    <w:rsid w:val="005720AA"/>
    <w:rsid w:val="005D7982"/>
    <w:rsid w:val="006266A0"/>
    <w:rsid w:val="006D4953"/>
    <w:rsid w:val="007267B3"/>
    <w:rsid w:val="007B7B97"/>
    <w:rsid w:val="009B4EF4"/>
    <w:rsid w:val="009C47BF"/>
    <w:rsid w:val="00B173DF"/>
    <w:rsid w:val="00B412A1"/>
    <w:rsid w:val="00BA5D19"/>
    <w:rsid w:val="00C74ECB"/>
    <w:rsid w:val="00C82F95"/>
    <w:rsid w:val="00C84C85"/>
    <w:rsid w:val="00E851DD"/>
    <w:rsid w:val="00FA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953"/>
  </w:style>
  <w:style w:type="paragraph" w:styleId="Footer">
    <w:name w:val="footer"/>
    <w:basedOn w:val="Normal"/>
    <w:link w:val="FooterChar"/>
    <w:uiPriority w:val="99"/>
    <w:unhideWhenUsed/>
    <w:rsid w:val="006D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 of Judicature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mnsita</dc:creator>
  <cp:lastModifiedBy>jmugala</cp:lastModifiedBy>
  <cp:revision>2</cp:revision>
  <cp:lastPrinted>2014-04-15T06:22:00Z</cp:lastPrinted>
  <dcterms:created xsi:type="dcterms:W3CDTF">2014-06-12T13:45:00Z</dcterms:created>
  <dcterms:modified xsi:type="dcterms:W3CDTF">2014-06-12T13:45:00Z</dcterms:modified>
</cp:coreProperties>
</file>