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4E" w:rsidRPr="00F412D7" w:rsidRDefault="00DC404E" w:rsidP="00DC404E">
      <w:pPr>
        <w:jc w:val="center"/>
        <w:rPr>
          <w:rFonts w:ascii="Times New Roman" w:hAnsi="Times New Roman" w:cs="Times New Roman"/>
          <w:b/>
          <w:sz w:val="24"/>
          <w:szCs w:val="24"/>
          <w:u w:val="single"/>
        </w:rPr>
      </w:pPr>
      <w:r w:rsidRPr="00F412D7">
        <w:rPr>
          <w:rFonts w:ascii="Times New Roman" w:hAnsi="Times New Roman" w:cs="Times New Roman"/>
          <w:b/>
          <w:sz w:val="24"/>
          <w:szCs w:val="24"/>
          <w:u w:val="single"/>
        </w:rPr>
        <w:t>THE REPUBLIC OF UGANDA</w:t>
      </w:r>
    </w:p>
    <w:p w:rsidR="00DC404E" w:rsidRPr="00F412D7" w:rsidRDefault="00DC404E" w:rsidP="00DC404E">
      <w:pPr>
        <w:jc w:val="center"/>
        <w:rPr>
          <w:rFonts w:ascii="Times New Roman" w:hAnsi="Times New Roman" w:cs="Times New Roman"/>
          <w:b/>
          <w:sz w:val="24"/>
          <w:szCs w:val="24"/>
          <w:u w:val="single"/>
        </w:rPr>
      </w:pPr>
      <w:r w:rsidRPr="00F412D7">
        <w:rPr>
          <w:rFonts w:ascii="Times New Roman" w:hAnsi="Times New Roman" w:cs="Times New Roman"/>
          <w:b/>
          <w:sz w:val="24"/>
          <w:szCs w:val="24"/>
          <w:u w:val="single"/>
        </w:rPr>
        <w:t>IN THE HIGH COURT OF UGANDA AT KAMPALA</w:t>
      </w:r>
    </w:p>
    <w:p w:rsidR="00DC404E" w:rsidRPr="00F412D7" w:rsidRDefault="00DC404E" w:rsidP="00DC404E">
      <w:pPr>
        <w:pStyle w:val="NormalWeb"/>
        <w:jc w:val="center"/>
        <w:rPr>
          <w:b/>
          <w:bCs/>
        </w:rPr>
      </w:pPr>
      <w:r w:rsidRPr="00F412D7">
        <w:rPr>
          <w:b/>
          <w:bCs/>
        </w:rPr>
        <w:t>HCT-00-CR-SC-0016 OF 2012</w:t>
      </w:r>
    </w:p>
    <w:p w:rsidR="00DC404E" w:rsidRPr="00F412D7" w:rsidRDefault="00DC404E" w:rsidP="00DC404E">
      <w:pPr>
        <w:pStyle w:val="NormalWeb"/>
        <w:jc w:val="both"/>
        <w:rPr>
          <w:b/>
          <w:bCs/>
        </w:rPr>
      </w:pPr>
      <w:r w:rsidRPr="00F412D7">
        <w:br/>
      </w:r>
      <w:r w:rsidRPr="00F412D7">
        <w:rPr>
          <w:b/>
          <w:bCs/>
        </w:rPr>
        <w:t>UGANDA</w:t>
      </w:r>
      <w:r w:rsidRPr="00F412D7">
        <w:rPr>
          <w:b/>
          <w:bCs/>
        </w:rPr>
        <w:tab/>
        <w:t>........................................................................</w:t>
      </w:r>
      <w:r w:rsidR="00574D19" w:rsidRPr="00F412D7">
        <w:rPr>
          <w:b/>
          <w:bCs/>
        </w:rPr>
        <w:t>........</w:t>
      </w:r>
      <w:r w:rsidRPr="00F412D7">
        <w:rPr>
          <w:b/>
          <w:bCs/>
        </w:rPr>
        <w:t>. PROSECUTOR</w:t>
      </w:r>
    </w:p>
    <w:p w:rsidR="00DC404E" w:rsidRPr="00F412D7" w:rsidRDefault="00DC404E" w:rsidP="00DC404E">
      <w:pPr>
        <w:pStyle w:val="NormalWeb"/>
        <w:jc w:val="center"/>
        <w:rPr>
          <w:b/>
          <w:bCs/>
        </w:rPr>
      </w:pPr>
      <w:r w:rsidRPr="00F412D7">
        <w:rPr>
          <w:b/>
          <w:bCs/>
        </w:rPr>
        <w:t>VERSUS</w:t>
      </w:r>
    </w:p>
    <w:p w:rsidR="00DC404E" w:rsidRPr="00F412D7" w:rsidRDefault="00DC404E" w:rsidP="00DC404E">
      <w:pPr>
        <w:pStyle w:val="NormalWeb"/>
        <w:jc w:val="both"/>
      </w:pPr>
      <w:r w:rsidRPr="00F412D7">
        <w:br/>
      </w:r>
      <w:r w:rsidRPr="00F412D7">
        <w:rPr>
          <w:b/>
          <w:bCs/>
        </w:rPr>
        <w:t>ABDU MUKASA ............................................</w:t>
      </w:r>
      <w:r w:rsidR="006A600C" w:rsidRPr="00F412D7">
        <w:rPr>
          <w:b/>
          <w:bCs/>
        </w:rPr>
        <w:t>.......................</w:t>
      </w:r>
      <w:r w:rsidR="00574D19" w:rsidRPr="00F412D7">
        <w:rPr>
          <w:b/>
          <w:bCs/>
        </w:rPr>
        <w:t>...........</w:t>
      </w:r>
      <w:r w:rsidR="006A600C" w:rsidRPr="00F412D7">
        <w:rPr>
          <w:b/>
          <w:bCs/>
        </w:rPr>
        <w:t>....</w:t>
      </w:r>
      <w:r w:rsidRPr="00F412D7">
        <w:rPr>
          <w:b/>
          <w:bCs/>
        </w:rPr>
        <w:t xml:space="preserve"> ACCUSED</w:t>
      </w:r>
    </w:p>
    <w:p w:rsidR="00DC404E" w:rsidRPr="00F412D7" w:rsidRDefault="00DC404E" w:rsidP="00DC404E">
      <w:pPr>
        <w:jc w:val="center"/>
        <w:rPr>
          <w:rFonts w:ascii="Times New Roman" w:hAnsi="Times New Roman" w:cs="Times New Roman"/>
          <w:b/>
          <w:bCs/>
          <w:sz w:val="24"/>
          <w:szCs w:val="24"/>
        </w:rPr>
      </w:pPr>
    </w:p>
    <w:p w:rsidR="00DC404E" w:rsidRPr="00F412D7" w:rsidRDefault="00DC404E" w:rsidP="00DC404E">
      <w:pPr>
        <w:jc w:val="center"/>
        <w:rPr>
          <w:rFonts w:ascii="Times New Roman" w:hAnsi="Times New Roman" w:cs="Times New Roman"/>
          <w:b/>
          <w:bCs/>
          <w:sz w:val="24"/>
          <w:szCs w:val="24"/>
          <w:u w:val="single"/>
        </w:rPr>
      </w:pPr>
      <w:r w:rsidRPr="00F412D7">
        <w:rPr>
          <w:rFonts w:ascii="Times New Roman" w:hAnsi="Times New Roman" w:cs="Times New Roman"/>
          <w:b/>
          <w:bCs/>
          <w:sz w:val="24"/>
          <w:szCs w:val="24"/>
        </w:rPr>
        <w:t xml:space="preserve">BEFORE: </w:t>
      </w:r>
      <w:r w:rsidRPr="00F412D7">
        <w:rPr>
          <w:rFonts w:ascii="Times New Roman" w:hAnsi="Times New Roman" w:cs="Times New Roman"/>
          <w:b/>
          <w:bCs/>
          <w:sz w:val="24"/>
          <w:szCs w:val="24"/>
          <w:u w:val="single"/>
        </w:rPr>
        <w:t>Hon. Lady Justice Monica K. Mugenyi</w:t>
      </w:r>
    </w:p>
    <w:p w:rsidR="00DC404E" w:rsidRPr="00F412D7" w:rsidRDefault="00DC404E" w:rsidP="00DC404E">
      <w:pPr>
        <w:jc w:val="center"/>
        <w:rPr>
          <w:rFonts w:ascii="Times New Roman" w:hAnsi="Times New Roman" w:cs="Times New Roman"/>
          <w:b/>
          <w:sz w:val="24"/>
          <w:szCs w:val="24"/>
          <w:u w:val="single"/>
        </w:rPr>
      </w:pPr>
      <w:r w:rsidRPr="00F412D7">
        <w:rPr>
          <w:rFonts w:ascii="Times New Roman" w:hAnsi="Times New Roman" w:cs="Times New Roman"/>
          <w:b/>
          <w:sz w:val="24"/>
          <w:szCs w:val="24"/>
          <w:u w:val="single"/>
        </w:rPr>
        <w:t xml:space="preserve">JUDGMENT </w:t>
      </w:r>
    </w:p>
    <w:p w:rsidR="00DC404E" w:rsidRPr="00F412D7" w:rsidRDefault="00DC404E"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The accused person, Abdu Mukasa alias Abdu Mukiza, was indicted for aggravated robbery contrary to sections 285 and 286(2) of the Penal Code Act.  It was the prosecution case that on or about </w:t>
      </w:r>
      <w:r w:rsidR="000020DF" w:rsidRPr="00F412D7">
        <w:rPr>
          <w:rFonts w:ascii="Times New Roman" w:hAnsi="Times New Roman" w:cs="Times New Roman"/>
          <w:sz w:val="24"/>
          <w:szCs w:val="24"/>
        </w:rPr>
        <w:t>8</w:t>
      </w:r>
      <w:r w:rsidR="000020DF" w:rsidRPr="00F412D7">
        <w:rPr>
          <w:rFonts w:ascii="Times New Roman" w:hAnsi="Times New Roman" w:cs="Times New Roman"/>
          <w:sz w:val="24"/>
          <w:szCs w:val="24"/>
          <w:vertAlign w:val="superscript"/>
        </w:rPr>
        <w:t>th</w:t>
      </w:r>
      <w:r w:rsidR="000020DF" w:rsidRPr="00F412D7">
        <w:rPr>
          <w:rFonts w:ascii="Times New Roman" w:hAnsi="Times New Roman" w:cs="Times New Roman"/>
          <w:sz w:val="24"/>
          <w:szCs w:val="24"/>
        </w:rPr>
        <w:t xml:space="preserve"> May 2011 </w:t>
      </w:r>
      <w:r w:rsidRPr="00F412D7">
        <w:rPr>
          <w:rFonts w:ascii="Times New Roman" w:hAnsi="Times New Roman" w:cs="Times New Roman"/>
          <w:sz w:val="24"/>
          <w:szCs w:val="24"/>
        </w:rPr>
        <w:t xml:space="preserve">at about 11.00 pm </w:t>
      </w:r>
      <w:r w:rsidR="000020DF" w:rsidRPr="00F412D7">
        <w:rPr>
          <w:rFonts w:ascii="Times New Roman" w:hAnsi="Times New Roman" w:cs="Times New Roman"/>
          <w:sz w:val="24"/>
          <w:szCs w:val="24"/>
        </w:rPr>
        <w:t xml:space="preserve">at Nakulabye Zone 4 </w:t>
      </w:r>
      <w:r w:rsidRPr="00F412D7">
        <w:rPr>
          <w:rFonts w:ascii="Times New Roman" w:hAnsi="Times New Roman" w:cs="Times New Roman"/>
          <w:sz w:val="24"/>
          <w:szCs w:val="24"/>
        </w:rPr>
        <w:t xml:space="preserve">in Kampala district the accused and 2 other men still at large robbed a one </w:t>
      </w:r>
      <w:r w:rsidR="003C443F" w:rsidRPr="00F412D7">
        <w:rPr>
          <w:rFonts w:ascii="Times New Roman" w:hAnsi="Times New Roman" w:cs="Times New Roman"/>
          <w:sz w:val="24"/>
          <w:szCs w:val="24"/>
        </w:rPr>
        <w:t xml:space="preserve">Richard Kimera </w:t>
      </w:r>
      <w:r w:rsidRPr="00F412D7">
        <w:rPr>
          <w:rFonts w:ascii="Times New Roman" w:hAnsi="Times New Roman" w:cs="Times New Roman"/>
          <w:sz w:val="24"/>
          <w:szCs w:val="24"/>
        </w:rPr>
        <w:t xml:space="preserve">of Ushs. 45,000/= and a flash torch as the latter returned home, and in the course of the said robbery injured him with a hammer.  The accused person denied the charges </w:t>
      </w:r>
      <w:r w:rsidR="000020DF" w:rsidRPr="00F412D7">
        <w:rPr>
          <w:rFonts w:ascii="Times New Roman" w:hAnsi="Times New Roman" w:cs="Times New Roman"/>
          <w:sz w:val="24"/>
          <w:szCs w:val="24"/>
        </w:rPr>
        <w:t xml:space="preserve">against him </w:t>
      </w:r>
      <w:r w:rsidRPr="00F412D7">
        <w:rPr>
          <w:rFonts w:ascii="Times New Roman" w:hAnsi="Times New Roman" w:cs="Times New Roman"/>
          <w:sz w:val="24"/>
          <w:szCs w:val="24"/>
        </w:rPr>
        <w:t>and gave unsworn evidence in</w:t>
      </w:r>
      <w:r w:rsidR="000020DF" w:rsidRPr="00F412D7">
        <w:rPr>
          <w:rFonts w:ascii="Times New Roman" w:hAnsi="Times New Roman" w:cs="Times New Roman"/>
          <w:sz w:val="24"/>
          <w:szCs w:val="24"/>
        </w:rPr>
        <w:t xml:space="preserve"> </w:t>
      </w:r>
      <w:r w:rsidRPr="00F412D7">
        <w:rPr>
          <w:rFonts w:ascii="Times New Roman" w:hAnsi="Times New Roman" w:cs="Times New Roman"/>
          <w:sz w:val="24"/>
          <w:szCs w:val="24"/>
        </w:rPr>
        <w:t xml:space="preserve">which he denied </w:t>
      </w:r>
      <w:r w:rsidR="00FC65E4" w:rsidRPr="00F412D7">
        <w:rPr>
          <w:rFonts w:ascii="Times New Roman" w:hAnsi="Times New Roman" w:cs="Times New Roman"/>
          <w:sz w:val="24"/>
          <w:szCs w:val="24"/>
        </w:rPr>
        <w:t>participation in</w:t>
      </w:r>
      <w:r w:rsidR="000020DF" w:rsidRPr="00F412D7">
        <w:rPr>
          <w:rFonts w:ascii="Times New Roman" w:hAnsi="Times New Roman" w:cs="Times New Roman"/>
          <w:sz w:val="24"/>
          <w:szCs w:val="24"/>
        </w:rPr>
        <w:t xml:space="preserve"> the robbery in question</w:t>
      </w:r>
      <w:r w:rsidRPr="00F412D7">
        <w:rPr>
          <w:rFonts w:ascii="Times New Roman" w:hAnsi="Times New Roman" w:cs="Times New Roman"/>
          <w:sz w:val="24"/>
          <w:szCs w:val="24"/>
        </w:rPr>
        <w:t xml:space="preserve">, </w:t>
      </w:r>
      <w:r w:rsidR="004C4C42" w:rsidRPr="00F412D7">
        <w:rPr>
          <w:rFonts w:ascii="Times New Roman" w:hAnsi="Times New Roman" w:cs="Times New Roman"/>
          <w:sz w:val="24"/>
          <w:szCs w:val="24"/>
        </w:rPr>
        <w:t>and</w:t>
      </w:r>
      <w:r w:rsidR="00FC65E4" w:rsidRPr="00F412D7">
        <w:rPr>
          <w:rFonts w:ascii="Times New Roman" w:hAnsi="Times New Roman" w:cs="Times New Roman"/>
          <w:sz w:val="24"/>
          <w:szCs w:val="24"/>
        </w:rPr>
        <w:t xml:space="preserve"> sought to attribute the present trial to a grudge the complainant had against him</w:t>
      </w:r>
      <w:r w:rsidR="004C4C42" w:rsidRPr="00F412D7">
        <w:rPr>
          <w:rFonts w:ascii="Times New Roman" w:hAnsi="Times New Roman" w:cs="Times New Roman"/>
          <w:sz w:val="24"/>
          <w:szCs w:val="24"/>
        </w:rPr>
        <w:t xml:space="preserve"> over a mutual lady friend</w:t>
      </w:r>
      <w:r w:rsidR="00FC65E4" w:rsidRPr="00F412D7">
        <w:rPr>
          <w:rFonts w:ascii="Times New Roman" w:hAnsi="Times New Roman" w:cs="Times New Roman"/>
          <w:sz w:val="24"/>
          <w:szCs w:val="24"/>
        </w:rPr>
        <w:t xml:space="preserve">.  </w:t>
      </w:r>
      <w:r w:rsidR="00BF6F0B" w:rsidRPr="00F412D7">
        <w:rPr>
          <w:rFonts w:ascii="Times New Roman" w:hAnsi="Times New Roman" w:cs="Times New Roman"/>
          <w:sz w:val="24"/>
          <w:szCs w:val="24"/>
        </w:rPr>
        <w:t xml:space="preserve">A preliminary hearing that preceded trial yielded no agreed facts or documents.  </w:t>
      </w:r>
      <w:r w:rsidRPr="00F412D7">
        <w:rPr>
          <w:rFonts w:ascii="Times New Roman" w:hAnsi="Times New Roman" w:cs="Times New Roman"/>
          <w:sz w:val="24"/>
          <w:szCs w:val="24"/>
        </w:rPr>
        <w:t xml:space="preserve">At the trial the State was represented by Ms. </w:t>
      </w:r>
      <w:r w:rsidR="000020DF" w:rsidRPr="00F412D7">
        <w:rPr>
          <w:rFonts w:ascii="Times New Roman" w:hAnsi="Times New Roman" w:cs="Times New Roman"/>
          <w:sz w:val="24"/>
          <w:szCs w:val="24"/>
        </w:rPr>
        <w:t>Daisy Nabasitu</w:t>
      </w:r>
      <w:r w:rsidRPr="00F412D7">
        <w:rPr>
          <w:rFonts w:ascii="Times New Roman" w:hAnsi="Times New Roman" w:cs="Times New Roman"/>
          <w:sz w:val="24"/>
          <w:szCs w:val="24"/>
        </w:rPr>
        <w:t xml:space="preserve"> while the accused person w</w:t>
      </w:r>
      <w:r w:rsidR="000020DF" w:rsidRPr="00F412D7">
        <w:rPr>
          <w:rFonts w:ascii="Times New Roman" w:hAnsi="Times New Roman" w:cs="Times New Roman"/>
          <w:sz w:val="24"/>
          <w:szCs w:val="24"/>
        </w:rPr>
        <w:t>as</w:t>
      </w:r>
      <w:r w:rsidRPr="00F412D7">
        <w:rPr>
          <w:rFonts w:ascii="Times New Roman" w:hAnsi="Times New Roman" w:cs="Times New Roman"/>
          <w:sz w:val="24"/>
          <w:szCs w:val="24"/>
        </w:rPr>
        <w:t xml:space="preserve"> represented by Mr. </w:t>
      </w:r>
      <w:r w:rsidR="000020DF" w:rsidRPr="00F412D7">
        <w:rPr>
          <w:rFonts w:ascii="Times New Roman" w:hAnsi="Times New Roman" w:cs="Times New Roman"/>
          <w:sz w:val="24"/>
          <w:szCs w:val="24"/>
        </w:rPr>
        <w:t>Fredrick Mbaziira.</w:t>
      </w:r>
      <w:r w:rsidRPr="00F412D7">
        <w:rPr>
          <w:rFonts w:ascii="Times New Roman" w:hAnsi="Times New Roman" w:cs="Times New Roman"/>
          <w:sz w:val="24"/>
          <w:szCs w:val="24"/>
        </w:rPr>
        <w:t xml:space="preserve">  </w:t>
      </w:r>
    </w:p>
    <w:p w:rsidR="00DC404E" w:rsidRPr="00F412D7" w:rsidRDefault="00DC404E" w:rsidP="00DA03F2">
      <w:pPr>
        <w:jc w:val="both"/>
        <w:rPr>
          <w:rFonts w:ascii="Times New Roman" w:hAnsi="Times New Roman" w:cs="Times New Roman"/>
          <w:sz w:val="24"/>
          <w:szCs w:val="24"/>
        </w:rPr>
      </w:pPr>
      <w:r w:rsidRPr="00F412D7">
        <w:rPr>
          <w:rFonts w:ascii="Times New Roman" w:hAnsi="Times New Roman" w:cs="Times New Roman"/>
          <w:sz w:val="24"/>
          <w:szCs w:val="24"/>
        </w:rPr>
        <w:t xml:space="preserve">It is well settled law that the burden of proof in criminal proceedings lies squarely with the Prosecution and generally, the defences available to an accused person notwithstanding, that burden does not shift to the accused at any stage of the proceedings.  </w:t>
      </w:r>
      <w:r w:rsidR="009E5B99" w:rsidRPr="00F412D7">
        <w:rPr>
          <w:rFonts w:ascii="Times New Roman" w:hAnsi="Times New Roman" w:cs="Times New Roman"/>
          <w:sz w:val="24"/>
          <w:szCs w:val="24"/>
        </w:rPr>
        <w:t xml:space="preserve">The </w:t>
      </w:r>
      <w:r w:rsidRPr="00F412D7">
        <w:rPr>
          <w:rFonts w:ascii="Times New Roman" w:hAnsi="Times New Roman" w:cs="Times New Roman"/>
          <w:sz w:val="24"/>
          <w:szCs w:val="24"/>
        </w:rPr>
        <w:t xml:space="preserve">prosecution is required to prove all the ingredients of the alleged offence, as well as the accused’s participation therein beyond reasonable doubt.  See </w:t>
      </w:r>
      <w:r w:rsidRPr="00F412D7">
        <w:rPr>
          <w:rFonts w:ascii="Times New Roman" w:hAnsi="Times New Roman" w:cs="Times New Roman"/>
          <w:b/>
          <w:sz w:val="24"/>
          <w:szCs w:val="24"/>
          <w:u w:val="single"/>
        </w:rPr>
        <w:t>Woolmington vs. DPP (1993) AC 462</w:t>
      </w:r>
      <w:r w:rsidRPr="00F412D7">
        <w:rPr>
          <w:rFonts w:ascii="Times New Roman" w:hAnsi="Times New Roman" w:cs="Times New Roman"/>
          <w:sz w:val="24"/>
          <w:szCs w:val="24"/>
        </w:rPr>
        <w:t xml:space="preserve"> and</w:t>
      </w:r>
      <w:r w:rsidRPr="00F412D7">
        <w:rPr>
          <w:rFonts w:ascii="Times New Roman" w:hAnsi="Times New Roman" w:cs="Times New Roman"/>
          <w:b/>
          <w:sz w:val="24"/>
          <w:szCs w:val="24"/>
          <w:u w:val="single"/>
        </w:rPr>
        <w:t xml:space="preserve"> Okale vs. Republic (1965) EA 55</w:t>
      </w:r>
      <w:r w:rsidRPr="00F412D7">
        <w:rPr>
          <w:rFonts w:ascii="Times New Roman" w:eastAsia="Times New Roman" w:hAnsi="Times New Roman" w:cs="Times New Roman"/>
          <w:bCs/>
          <w:iCs/>
          <w:sz w:val="24"/>
          <w:szCs w:val="24"/>
          <w:lang w:eastAsia="en-CA"/>
        </w:rPr>
        <w:t>.</w:t>
      </w:r>
      <w:r w:rsidRPr="00F412D7">
        <w:rPr>
          <w:rFonts w:ascii="Times New Roman" w:hAnsi="Times New Roman" w:cs="Times New Roman"/>
          <w:sz w:val="24"/>
          <w:szCs w:val="24"/>
        </w:rPr>
        <w:t xml:space="preserve">  </w:t>
      </w:r>
      <w:r w:rsidR="009E5B99" w:rsidRPr="00F412D7">
        <w:rPr>
          <w:rFonts w:ascii="Times New Roman" w:hAnsi="Times New Roman" w:cs="Times New Roman"/>
          <w:sz w:val="24"/>
          <w:szCs w:val="24"/>
        </w:rPr>
        <w:t xml:space="preserve">The ingredients of aggravated robbery include, first, the incidence of theft; secondly, the use or threat of violence in the course of the theft, and finally, actual use or threat to use a deadly weapon immediately before or immediately after the said theft.  See </w:t>
      </w:r>
      <w:r w:rsidR="009E5B99" w:rsidRPr="00F412D7">
        <w:rPr>
          <w:rFonts w:ascii="Times New Roman" w:hAnsi="Times New Roman" w:cs="Times New Roman"/>
          <w:b/>
          <w:sz w:val="24"/>
          <w:szCs w:val="24"/>
          <w:u w:val="single"/>
        </w:rPr>
        <w:t xml:space="preserve">Oryem Richard &amp; Another vs Uganda Criminal Appeal No. 2 of 2002 </w:t>
      </w:r>
      <w:r w:rsidR="009E5B99" w:rsidRPr="00F412D7">
        <w:rPr>
          <w:rFonts w:ascii="Times New Roman" w:hAnsi="Times New Roman" w:cs="Times New Roman"/>
          <w:sz w:val="24"/>
          <w:szCs w:val="24"/>
        </w:rPr>
        <w:t>(SC).</w:t>
      </w:r>
    </w:p>
    <w:p w:rsidR="00DC404E" w:rsidRPr="00F412D7" w:rsidRDefault="00DC404E"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The standard of proof required of the prosecution does not entail proof to absolute certainty.  The prosecution's evidence should be of such standard as leaves no other logical explanation to be derived from the facts save that the accused committed the crime, thereby rebutting such accused </w:t>
      </w:r>
      <w:r w:rsidRPr="00F412D7">
        <w:rPr>
          <w:rFonts w:ascii="Times New Roman" w:hAnsi="Times New Roman" w:cs="Times New Roman"/>
          <w:sz w:val="24"/>
          <w:szCs w:val="24"/>
        </w:rPr>
        <w:lastRenderedPageBreak/>
        <w:t xml:space="preserve">person’s presumption of innocence.  If a trial judge has no doubt as to the accused’s guilt, or if his/ her only doubts are </w:t>
      </w:r>
      <w:r w:rsidRPr="00F412D7">
        <w:rPr>
          <w:rFonts w:ascii="Times New Roman" w:hAnsi="Times New Roman" w:cs="Times New Roman"/>
          <w:i/>
          <w:sz w:val="24"/>
          <w:szCs w:val="24"/>
        </w:rPr>
        <w:t>unreasonable</w:t>
      </w:r>
      <w:r w:rsidRPr="00F412D7">
        <w:rPr>
          <w:rFonts w:ascii="Times New Roman" w:hAnsi="Times New Roman" w:cs="Times New Roman"/>
          <w:sz w:val="24"/>
          <w:szCs w:val="24"/>
        </w:rPr>
        <w:t xml:space="preserve"> doubts, then the prosecution has discharged its burden of proof.  It does not mean that no doubt exists as to the accused's guilt; it only means that the court entertains no </w:t>
      </w:r>
      <w:r w:rsidRPr="00F412D7">
        <w:rPr>
          <w:rFonts w:ascii="Times New Roman" w:hAnsi="Times New Roman" w:cs="Times New Roman"/>
          <w:i/>
          <w:sz w:val="24"/>
          <w:szCs w:val="24"/>
        </w:rPr>
        <w:t>reasonable</w:t>
      </w:r>
      <w:r w:rsidRPr="00F412D7">
        <w:rPr>
          <w:rFonts w:ascii="Times New Roman" w:hAnsi="Times New Roman" w:cs="Times New Roman"/>
          <w:sz w:val="24"/>
          <w:szCs w:val="24"/>
        </w:rPr>
        <w:t xml:space="preserve"> doubt given the evidence adduced before it.  </w:t>
      </w:r>
    </w:p>
    <w:p w:rsidR="00DC404E" w:rsidRPr="00F412D7" w:rsidRDefault="00DC404E"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  See </w:t>
      </w:r>
      <w:r w:rsidRPr="00F412D7">
        <w:rPr>
          <w:rFonts w:ascii="Times New Roman" w:hAnsi="Times New Roman" w:cs="Times New Roman"/>
          <w:b/>
          <w:sz w:val="24"/>
          <w:szCs w:val="24"/>
          <w:u w:val="single"/>
        </w:rPr>
        <w:t>Alfred Tajar vs Uganda EACA Criminal Appeal No. 167 of 1969</w:t>
      </w:r>
      <w:r w:rsidRPr="00F412D7">
        <w:rPr>
          <w:rFonts w:ascii="Times New Roman" w:hAnsi="Times New Roman" w:cs="Times New Roman"/>
          <w:sz w:val="24"/>
          <w:szCs w:val="24"/>
        </w:rPr>
        <w:t xml:space="preserve"> and </w:t>
      </w:r>
      <w:r w:rsidRPr="00F412D7">
        <w:rPr>
          <w:rFonts w:ascii="Times New Roman" w:hAnsi="Times New Roman" w:cs="Times New Roman"/>
          <w:b/>
          <w:sz w:val="24"/>
          <w:szCs w:val="24"/>
          <w:u w:val="single"/>
        </w:rPr>
        <w:t>Sarapio Tinkamalirwe vs. Uganda Supr. Court Criminal Appeal No. 27 of 1989</w:t>
      </w:r>
      <w:r w:rsidRPr="00F412D7">
        <w:rPr>
          <w:rFonts w:ascii="Times New Roman" w:hAnsi="Times New Roman" w:cs="Times New Roman"/>
          <w:sz w:val="24"/>
          <w:szCs w:val="24"/>
        </w:rPr>
        <w:t xml:space="preserve">.   </w:t>
      </w:r>
    </w:p>
    <w:p w:rsidR="00FC0A32" w:rsidRPr="00F412D7" w:rsidRDefault="00DA03F2" w:rsidP="00DC404E">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rPr>
        <w:t>With regard to the ingredient of theft</w:t>
      </w:r>
      <w:r w:rsidR="009E5B99" w:rsidRPr="00F412D7">
        <w:rPr>
          <w:rFonts w:ascii="Times New Roman" w:hAnsi="Times New Roman" w:cs="Times New Roman"/>
          <w:sz w:val="24"/>
          <w:szCs w:val="24"/>
        </w:rPr>
        <w:t xml:space="preserve"> in this case</w:t>
      </w:r>
      <w:r w:rsidRPr="00F412D7">
        <w:rPr>
          <w:rFonts w:ascii="Times New Roman" w:hAnsi="Times New Roman" w:cs="Times New Roman"/>
          <w:sz w:val="24"/>
          <w:szCs w:val="24"/>
        </w:rPr>
        <w:t xml:space="preserve">, PW1, the victim, testified that he was on the date in question robbed of Ushs.45,000/= and a flash torch.  </w:t>
      </w:r>
      <w:r w:rsidR="009E5B99" w:rsidRPr="00F412D7">
        <w:rPr>
          <w:rFonts w:ascii="Times New Roman" w:hAnsi="Times New Roman" w:cs="Times New Roman"/>
          <w:sz w:val="24"/>
          <w:szCs w:val="24"/>
        </w:rPr>
        <w:t xml:space="preserve">PW3, the investigating officer, purported to support PW1’s evidence </w:t>
      </w:r>
      <w:r w:rsidRPr="00F412D7">
        <w:rPr>
          <w:rFonts w:ascii="Times New Roman" w:hAnsi="Times New Roman" w:cs="Times New Roman"/>
          <w:sz w:val="24"/>
          <w:szCs w:val="24"/>
        </w:rPr>
        <w:t>on the stolen items</w:t>
      </w:r>
      <w:r w:rsidR="009E5B99" w:rsidRPr="00F412D7">
        <w:rPr>
          <w:rFonts w:ascii="Times New Roman" w:hAnsi="Times New Roman" w:cs="Times New Roman"/>
          <w:sz w:val="24"/>
          <w:szCs w:val="24"/>
        </w:rPr>
        <w:t xml:space="preserve">.  In his oral evidence </w:t>
      </w:r>
      <w:r w:rsidRPr="00F412D7">
        <w:rPr>
          <w:rFonts w:ascii="Times New Roman" w:hAnsi="Times New Roman" w:cs="Times New Roman"/>
          <w:sz w:val="24"/>
          <w:szCs w:val="24"/>
        </w:rPr>
        <w:t xml:space="preserve">PW3 attested to PW1 reporting a robbery complaint in respect of a torch and Ushs. 45,000/=.  This was a departure from an earlier statement PW3 had recorded in which he stated the stolen monies to have been Ushs. 47,000/=.  PW3 attributed this disparity in his evidence to an oversight.  </w:t>
      </w:r>
      <w:r w:rsidR="005D4BD0" w:rsidRPr="00F412D7">
        <w:rPr>
          <w:rFonts w:ascii="Times New Roman" w:hAnsi="Times New Roman" w:cs="Times New Roman"/>
          <w:sz w:val="24"/>
          <w:szCs w:val="24"/>
        </w:rPr>
        <w:t xml:space="preserve">His recorded statement was not presented by either party for admission on the court record.  </w:t>
      </w:r>
      <w:r w:rsidRPr="00F412D7">
        <w:rPr>
          <w:rFonts w:ascii="Times New Roman" w:hAnsi="Times New Roman" w:cs="Times New Roman"/>
          <w:sz w:val="24"/>
          <w:szCs w:val="24"/>
        </w:rPr>
        <w:t xml:space="preserve">On the other hand, </w:t>
      </w:r>
      <w:r w:rsidR="00DC404E" w:rsidRPr="00F412D7">
        <w:rPr>
          <w:rFonts w:ascii="Times New Roman" w:hAnsi="Times New Roman" w:cs="Times New Roman"/>
          <w:sz w:val="24"/>
          <w:szCs w:val="24"/>
        </w:rPr>
        <w:t>the accused denied having stolen anything from the deceased</w:t>
      </w:r>
      <w:r w:rsidRPr="00F412D7">
        <w:rPr>
          <w:rFonts w:ascii="Times New Roman" w:hAnsi="Times New Roman" w:cs="Times New Roman"/>
          <w:sz w:val="24"/>
          <w:szCs w:val="24"/>
        </w:rPr>
        <w:t xml:space="preserve"> as alleged or at all</w:t>
      </w:r>
      <w:r w:rsidR="00DC404E" w:rsidRPr="00F412D7">
        <w:rPr>
          <w:rFonts w:ascii="Times New Roman" w:hAnsi="Times New Roman" w:cs="Times New Roman"/>
          <w:sz w:val="24"/>
          <w:szCs w:val="24"/>
        </w:rPr>
        <w:t>.</w:t>
      </w:r>
      <w:r w:rsidR="00CD0326" w:rsidRPr="00F412D7">
        <w:rPr>
          <w:rFonts w:ascii="Times New Roman" w:hAnsi="Times New Roman" w:cs="Times New Roman"/>
          <w:sz w:val="24"/>
          <w:szCs w:val="24"/>
        </w:rPr>
        <w:t xml:space="preserve">  </w:t>
      </w:r>
      <w:r w:rsidR="00FC0A32" w:rsidRPr="00F412D7">
        <w:rPr>
          <w:rFonts w:ascii="Times New Roman" w:hAnsi="Times New Roman" w:cs="Times New Roman"/>
          <w:sz w:val="24"/>
          <w:szCs w:val="24"/>
        </w:rPr>
        <w:t xml:space="preserve">In submissions it was argued for the defence that no evidence had been </w:t>
      </w:r>
      <w:r w:rsidR="005E5FC7" w:rsidRPr="00F412D7">
        <w:rPr>
          <w:rFonts w:ascii="Times New Roman" w:hAnsi="Times New Roman" w:cs="Times New Roman"/>
          <w:sz w:val="24"/>
          <w:szCs w:val="24"/>
        </w:rPr>
        <w:t xml:space="preserve">adduced that proved that the victim of the alleged robbery was, in fact, in possession of the items he claimed to have been stolen from him; and neither were any of the allegedly stolen items recovered. </w:t>
      </w:r>
    </w:p>
    <w:p w:rsidR="00E36A17" w:rsidRPr="00F412D7" w:rsidRDefault="00DC404E"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The legal definition of theft is set out in section 254(1) of the Penal Code Act.  </w:t>
      </w:r>
      <w:r w:rsidR="00E36A17" w:rsidRPr="00F412D7">
        <w:rPr>
          <w:rFonts w:ascii="Times New Roman" w:hAnsi="Times New Roman" w:cs="Times New Roman"/>
          <w:sz w:val="24"/>
          <w:szCs w:val="24"/>
        </w:rPr>
        <w:t xml:space="preserve">This legal provision is reproduced for ease of reference:  </w:t>
      </w:r>
    </w:p>
    <w:p w:rsidR="00E36A17" w:rsidRPr="00F412D7" w:rsidRDefault="00E36A17" w:rsidP="00E36A17">
      <w:pPr>
        <w:ind w:left="720"/>
        <w:jc w:val="both"/>
        <w:rPr>
          <w:rFonts w:ascii="Times New Roman" w:hAnsi="Times New Roman" w:cs="Times New Roman"/>
          <w:b/>
          <w:sz w:val="24"/>
          <w:szCs w:val="24"/>
        </w:rPr>
      </w:pPr>
      <w:r w:rsidRPr="00F412D7">
        <w:rPr>
          <w:rFonts w:ascii="Times New Roman" w:hAnsi="Times New Roman" w:cs="Times New Roman"/>
          <w:b/>
          <w:sz w:val="24"/>
          <w:szCs w:val="24"/>
        </w:rPr>
        <w:t xml:space="preserve">“A person who </w:t>
      </w:r>
      <w:r w:rsidRPr="00F412D7">
        <w:rPr>
          <w:rFonts w:ascii="Times New Roman" w:hAnsi="Times New Roman" w:cs="Times New Roman"/>
          <w:b/>
          <w:sz w:val="24"/>
          <w:szCs w:val="24"/>
          <w:u w:val="single"/>
        </w:rPr>
        <w:t>fraudulently</w:t>
      </w:r>
      <w:r w:rsidRPr="00F412D7">
        <w:rPr>
          <w:rFonts w:ascii="Times New Roman" w:hAnsi="Times New Roman" w:cs="Times New Roman"/>
          <w:b/>
          <w:sz w:val="24"/>
          <w:szCs w:val="24"/>
        </w:rPr>
        <w:t xml:space="preserve"> and without claim of right </w:t>
      </w:r>
      <w:r w:rsidRPr="00F412D7">
        <w:rPr>
          <w:rFonts w:ascii="Times New Roman" w:hAnsi="Times New Roman" w:cs="Times New Roman"/>
          <w:b/>
          <w:i/>
          <w:sz w:val="24"/>
          <w:szCs w:val="24"/>
          <w:u w:val="single"/>
        </w:rPr>
        <w:t>takes</w:t>
      </w:r>
      <w:r w:rsidRPr="00F412D7">
        <w:rPr>
          <w:rFonts w:ascii="Times New Roman" w:hAnsi="Times New Roman" w:cs="Times New Roman"/>
          <w:b/>
          <w:sz w:val="24"/>
          <w:szCs w:val="24"/>
          <w:u w:val="single"/>
        </w:rPr>
        <w:t xml:space="preserve"> anything capable of being stolen</w:t>
      </w:r>
      <w:r w:rsidRPr="00F412D7">
        <w:rPr>
          <w:rFonts w:ascii="Times New Roman" w:hAnsi="Times New Roman" w:cs="Times New Roman"/>
          <w:b/>
          <w:sz w:val="24"/>
          <w:szCs w:val="24"/>
        </w:rPr>
        <w:t xml:space="preserve">, or </w:t>
      </w:r>
      <w:r w:rsidRPr="00F412D7">
        <w:rPr>
          <w:rFonts w:ascii="Times New Roman" w:hAnsi="Times New Roman" w:cs="Times New Roman"/>
          <w:b/>
          <w:sz w:val="24"/>
          <w:szCs w:val="24"/>
          <w:u w:val="single"/>
        </w:rPr>
        <w:t xml:space="preserve">fraudulently </w:t>
      </w:r>
      <w:r w:rsidRPr="00F412D7">
        <w:rPr>
          <w:rFonts w:ascii="Times New Roman" w:hAnsi="Times New Roman" w:cs="Times New Roman"/>
          <w:b/>
          <w:i/>
          <w:sz w:val="24"/>
          <w:szCs w:val="24"/>
          <w:u w:val="single"/>
        </w:rPr>
        <w:t>converts</w:t>
      </w:r>
      <w:r w:rsidRPr="00F412D7">
        <w:rPr>
          <w:rFonts w:ascii="Times New Roman" w:hAnsi="Times New Roman" w:cs="Times New Roman"/>
          <w:b/>
          <w:sz w:val="24"/>
          <w:szCs w:val="24"/>
          <w:u w:val="single"/>
        </w:rPr>
        <w:t xml:space="preserve"> to the use of any person other than the general or special owner thereof anything capable of being stolen</w:t>
      </w:r>
      <w:r w:rsidRPr="00F412D7">
        <w:rPr>
          <w:rFonts w:ascii="Times New Roman" w:hAnsi="Times New Roman" w:cs="Times New Roman"/>
          <w:b/>
          <w:sz w:val="24"/>
          <w:szCs w:val="24"/>
        </w:rPr>
        <w:t xml:space="preserve">, is said to steal that thing.” </w:t>
      </w:r>
    </w:p>
    <w:p w:rsidR="005E5FC7" w:rsidRPr="00F412D7" w:rsidRDefault="005E5FC7" w:rsidP="005E5FC7">
      <w:pPr>
        <w:jc w:val="both"/>
        <w:rPr>
          <w:rFonts w:ascii="Times New Roman" w:eastAsia="Times New Roman" w:hAnsi="Times New Roman" w:cs="Times New Roman"/>
          <w:sz w:val="24"/>
          <w:szCs w:val="24"/>
        </w:rPr>
      </w:pPr>
      <w:r w:rsidRPr="00F412D7">
        <w:rPr>
          <w:rFonts w:ascii="Times New Roman" w:eastAsia="Times New Roman" w:hAnsi="Times New Roman" w:cs="Times New Roman"/>
          <w:sz w:val="24"/>
          <w:szCs w:val="24"/>
        </w:rPr>
        <w:t xml:space="preserve">In the case of </w:t>
      </w:r>
      <w:r w:rsidRPr="00F412D7">
        <w:rPr>
          <w:rFonts w:ascii="Times New Roman" w:eastAsia="Times New Roman" w:hAnsi="Times New Roman" w:cs="Times New Roman"/>
          <w:b/>
          <w:sz w:val="24"/>
          <w:szCs w:val="24"/>
          <w:u w:val="single"/>
        </w:rPr>
        <w:t>Sula Kasiira v Uganda Criminal Appeal No.20 Of 1993</w:t>
      </w:r>
      <w:r w:rsidRPr="00F412D7">
        <w:rPr>
          <w:rFonts w:ascii="Times New Roman" w:eastAsia="Times New Roman" w:hAnsi="Times New Roman" w:cs="Times New Roman"/>
          <w:sz w:val="24"/>
          <w:szCs w:val="24"/>
        </w:rPr>
        <w:t xml:space="preserve"> (SC) the following legal position from </w:t>
      </w:r>
      <w:r w:rsidRPr="00F412D7">
        <w:rPr>
          <w:rFonts w:ascii="Times New Roman" w:eastAsia="Times New Roman" w:hAnsi="Times New Roman" w:cs="Times New Roman"/>
          <w:b/>
          <w:sz w:val="24"/>
          <w:szCs w:val="24"/>
          <w:u w:val="single"/>
        </w:rPr>
        <w:t>Halsbury’s Laws of England, Vol. 10, 3</w:t>
      </w:r>
      <w:r w:rsidRPr="00F412D7">
        <w:rPr>
          <w:rFonts w:ascii="Times New Roman" w:eastAsia="Times New Roman" w:hAnsi="Times New Roman" w:cs="Times New Roman"/>
          <w:b/>
          <w:sz w:val="24"/>
          <w:szCs w:val="24"/>
          <w:u w:val="single"/>
          <w:vertAlign w:val="superscript"/>
        </w:rPr>
        <w:t>rd</w:t>
      </w:r>
      <w:r w:rsidRPr="00F412D7">
        <w:rPr>
          <w:rFonts w:ascii="Times New Roman" w:eastAsia="Times New Roman" w:hAnsi="Times New Roman" w:cs="Times New Roman"/>
          <w:b/>
          <w:sz w:val="24"/>
          <w:szCs w:val="24"/>
          <w:u w:val="single"/>
        </w:rPr>
        <w:t xml:space="preserve"> Edition, paragraph 1484</w:t>
      </w:r>
      <w:r w:rsidRPr="00F412D7">
        <w:rPr>
          <w:rFonts w:ascii="Times New Roman" w:eastAsia="Times New Roman" w:hAnsi="Times New Roman" w:cs="Times New Roman"/>
          <w:sz w:val="24"/>
          <w:szCs w:val="24"/>
        </w:rPr>
        <w:t xml:space="preserve"> was cited with approval with regard to the act of taking or carrying away as an element of theft:</w:t>
      </w:r>
    </w:p>
    <w:p w:rsidR="005E5FC7" w:rsidRPr="00F412D7" w:rsidRDefault="005E5FC7" w:rsidP="005E5FC7">
      <w:pPr>
        <w:ind w:left="720"/>
        <w:jc w:val="both"/>
        <w:rPr>
          <w:rFonts w:ascii="Times New Roman" w:eastAsia="Times New Roman" w:hAnsi="Times New Roman" w:cs="Times New Roman"/>
          <w:i/>
          <w:sz w:val="24"/>
          <w:szCs w:val="24"/>
        </w:rPr>
      </w:pPr>
      <w:r w:rsidRPr="00F412D7">
        <w:rPr>
          <w:rFonts w:ascii="Times New Roman" w:eastAsia="Times New Roman" w:hAnsi="Times New Roman" w:cs="Times New Roman"/>
          <w:b/>
          <w:bCs/>
          <w:iCs/>
          <w:sz w:val="24"/>
          <w:szCs w:val="24"/>
        </w:rPr>
        <w:t>“</w:t>
      </w:r>
      <w:r w:rsidRPr="00F412D7">
        <w:rPr>
          <w:rFonts w:ascii="Times New Roman" w:eastAsia="Times New Roman" w:hAnsi="Times New Roman" w:cs="Times New Roman"/>
          <w:b/>
          <w:bCs/>
          <w:iCs/>
          <w:sz w:val="24"/>
          <w:szCs w:val="24"/>
          <w:u w:val="single"/>
        </w:rPr>
        <w:t>There must be what amounts in law to an asportation (that is carrying away) of the goods of the prosecutor without his consent</w:t>
      </w:r>
      <w:r w:rsidRPr="00F412D7">
        <w:rPr>
          <w:rFonts w:ascii="Times New Roman" w:eastAsia="Times New Roman" w:hAnsi="Times New Roman" w:cs="Times New Roman"/>
          <w:b/>
          <w:bCs/>
          <w:iCs/>
          <w:sz w:val="24"/>
          <w:szCs w:val="24"/>
        </w:rPr>
        <w:t xml:space="preserve">; but for this purpose, provided there is some severance, the least removal of the goods from the place where they were is sufficient, although they are not entirely carried off. The removal, however short the distance may be, from one position to another upon the owner’s premises is sufficient asportation, and so is a removal or partial removal from one part of the owner’s person to another. ... </w:t>
      </w:r>
      <w:r w:rsidRPr="00F412D7">
        <w:rPr>
          <w:rFonts w:ascii="Times New Roman" w:eastAsia="Times New Roman" w:hAnsi="Times New Roman" w:cs="Times New Roman"/>
          <w:b/>
          <w:bCs/>
          <w:iCs/>
          <w:sz w:val="24"/>
          <w:szCs w:val="24"/>
          <w:u w:val="single"/>
        </w:rPr>
        <w:t>The offence of larceny is complete when the goods have been taken with a felonious intention</w:t>
      </w:r>
      <w:r w:rsidRPr="00F412D7">
        <w:rPr>
          <w:rFonts w:ascii="Times New Roman" w:eastAsia="Times New Roman" w:hAnsi="Times New Roman" w:cs="Times New Roman"/>
          <w:b/>
          <w:bCs/>
          <w:iCs/>
          <w:sz w:val="24"/>
          <w:szCs w:val="24"/>
        </w:rPr>
        <w:t>, although the prisoner may have returned them and his possession continued for an instant only.”</w:t>
      </w:r>
      <w:r w:rsidRPr="00F412D7">
        <w:rPr>
          <w:rFonts w:ascii="Times New Roman" w:eastAsia="Times New Roman" w:hAnsi="Times New Roman" w:cs="Times New Roman"/>
          <w:sz w:val="24"/>
          <w:szCs w:val="24"/>
        </w:rPr>
        <w:t xml:space="preserve"> </w:t>
      </w:r>
      <w:r w:rsidRPr="00F412D7">
        <w:rPr>
          <w:rFonts w:ascii="Times New Roman" w:eastAsia="Times New Roman" w:hAnsi="Times New Roman" w:cs="Times New Roman"/>
          <w:i/>
          <w:sz w:val="24"/>
          <w:szCs w:val="24"/>
        </w:rPr>
        <w:t>(emphasis</w:t>
      </w:r>
      <w:r w:rsidR="00F2709D" w:rsidRPr="00F412D7">
        <w:rPr>
          <w:rFonts w:ascii="Times New Roman" w:eastAsia="Times New Roman" w:hAnsi="Times New Roman" w:cs="Times New Roman"/>
          <w:i/>
          <w:sz w:val="24"/>
          <w:szCs w:val="24"/>
        </w:rPr>
        <w:t xml:space="preserve"> mine</w:t>
      </w:r>
      <w:r w:rsidRPr="00F412D7">
        <w:rPr>
          <w:rFonts w:ascii="Times New Roman" w:eastAsia="Times New Roman" w:hAnsi="Times New Roman" w:cs="Times New Roman"/>
          <w:i/>
          <w:sz w:val="24"/>
          <w:szCs w:val="24"/>
        </w:rPr>
        <w:t>)</w:t>
      </w:r>
    </w:p>
    <w:p w:rsidR="007721B4" w:rsidRPr="00F412D7" w:rsidRDefault="005E5FC7"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From the </w:t>
      </w:r>
      <w:r w:rsidR="009E5B99" w:rsidRPr="00F412D7">
        <w:rPr>
          <w:rFonts w:ascii="Times New Roman" w:hAnsi="Times New Roman" w:cs="Times New Roman"/>
          <w:sz w:val="24"/>
          <w:szCs w:val="24"/>
        </w:rPr>
        <w:t xml:space="preserve">2 </w:t>
      </w:r>
      <w:r w:rsidRPr="00F412D7">
        <w:rPr>
          <w:rFonts w:ascii="Times New Roman" w:hAnsi="Times New Roman" w:cs="Times New Roman"/>
          <w:sz w:val="24"/>
          <w:szCs w:val="24"/>
        </w:rPr>
        <w:t xml:space="preserve">definitions above, it would appear </w:t>
      </w:r>
      <w:r w:rsidR="00843B5B" w:rsidRPr="00F412D7">
        <w:rPr>
          <w:rFonts w:ascii="Times New Roman" w:hAnsi="Times New Roman" w:cs="Times New Roman"/>
          <w:sz w:val="24"/>
          <w:szCs w:val="24"/>
        </w:rPr>
        <w:t xml:space="preserve">to me </w:t>
      </w:r>
      <w:r w:rsidRPr="00F412D7">
        <w:rPr>
          <w:rFonts w:ascii="Times New Roman" w:hAnsi="Times New Roman" w:cs="Times New Roman"/>
          <w:sz w:val="24"/>
          <w:szCs w:val="24"/>
        </w:rPr>
        <w:t xml:space="preserve">that </w:t>
      </w:r>
      <w:r w:rsidR="007721B4" w:rsidRPr="00F412D7">
        <w:rPr>
          <w:rFonts w:ascii="Times New Roman" w:hAnsi="Times New Roman" w:cs="Times New Roman"/>
          <w:sz w:val="24"/>
          <w:szCs w:val="24"/>
        </w:rPr>
        <w:t xml:space="preserve">non-proof of </w:t>
      </w:r>
      <w:r w:rsidR="00F94531" w:rsidRPr="00F412D7">
        <w:rPr>
          <w:rFonts w:ascii="Times New Roman" w:hAnsi="Times New Roman" w:cs="Times New Roman"/>
          <w:sz w:val="24"/>
          <w:szCs w:val="24"/>
        </w:rPr>
        <w:t xml:space="preserve">ownership or </w:t>
      </w:r>
      <w:r w:rsidRPr="00F412D7">
        <w:rPr>
          <w:rFonts w:ascii="Times New Roman" w:hAnsi="Times New Roman" w:cs="Times New Roman"/>
          <w:sz w:val="24"/>
          <w:szCs w:val="24"/>
        </w:rPr>
        <w:t>possession</w:t>
      </w:r>
      <w:r w:rsidR="00A91A6A" w:rsidRPr="00F412D7">
        <w:rPr>
          <w:rFonts w:ascii="Times New Roman" w:hAnsi="Times New Roman" w:cs="Times New Roman"/>
          <w:sz w:val="24"/>
          <w:szCs w:val="24"/>
        </w:rPr>
        <w:t xml:space="preserve"> </w:t>
      </w:r>
      <w:r w:rsidR="007721B4" w:rsidRPr="00F412D7">
        <w:rPr>
          <w:rFonts w:ascii="Times New Roman" w:hAnsi="Times New Roman" w:cs="Times New Roman"/>
          <w:sz w:val="24"/>
          <w:szCs w:val="24"/>
        </w:rPr>
        <w:t xml:space="preserve">would not negate the offence </w:t>
      </w:r>
      <w:r w:rsidRPr="00F412D7">
        <w:rPr>
          <w:rFonts w:ascii="Times New Roman" w:hAnsi="Times New Roman" w:cs="Times New Roman"/>
          <w:sz w:val="24"/>
          <w:szCs w:val="24"/>
        </w:rPr>
        <w:t xml:space="preserve">of theft. </w:t>
      </w:r>
      <w:r w:rsidR="00E36A17" w:rsidRPr="00F412D7">
        <w:rPr>
          <w:rFonts w:ascii="Times New Roman" w:hAnsi="Times New Roman" w:cs="Times New Roman"/>
          <w:sz w:val="24"/>
          <w:szCs w:val="24"/>
        </w:rPr>
        <w:t xml:space="preserve"> Under section 254(1) </w:t>
      </w:r>
      <w:r w:rsidR="00E61157" w:rsidRPr="00F412D7">
        <w:rPr>
          <w:rFonts w:ascii="Times New Roman" w:hAnsi="Times New Roman" w:cs="Times New Roman"/>
          <w:sz w:val="24"/>
          <w:szCs w:val="24"/>
        </w:rPr>
        <w:t xml:space="preserve">of the Penal Code Act </w:t>
      </w:r>
      <w:r w:rsidR="007721B4" w:rsidRPr="00F412D7">
        <w:rPr>
          <w:rFonts w:ascii="Times New Roman" w:hAnsi="Times New Roman" w:cs="Times New Roman"/>
          <w:sz w:val="24"/>
          <w:szCs w:val="24"/>
        </w:rPr>
        <w:t xml:space="preserve">the offence of theft is sufficiently proved upon proof of </w:t>
      </w:r>
      <w:r w:rsidR="00E36A17" w:rsidRPr="00F412D7">
        <w:rPr>
          <w:rFonts w:ascii="Times New Roman" w:hAnsi="Times New Roman" w:cs="Times New Roman"/>
          <w:sz w:val="24"/>
          <w:szCs w:val="24"/>
        </w:rPr>
        <w:t>the fraudulent taking or conversion of an</w:t>
      </w:r>
      <w:r w:rsidR="006A600C" w:rsidRPr="00F412D7">
        <w:rPr>
          <w:rFonts w:ascii="Times New Roman" w:hAnsi="Times New Roman" w:cs="Times New Roman"/>
          <w:sz w:val="24"/>
          <w:szCs w:val="24"/>
        </w:rPr>
        <w:t>y</w:t>
      </w:r>
      <w:r w:rsidR="00E36A17" w:rsidRPr="00F412D7">
        <w:rPr>
          <w:rFonts w:ascii="Times New Roman" w:hAnsi="Times New Roman" w:cs="Times New Roman"/>
          <w:sz w:val="24"/>
          <w:szCs w:val="24"/>
        </w:rPr>
        <w:t xml:space="preserve"> item that </w:t>
      </w:r>
      <w:r w:rsidR="006A600C" w:rsidRPr="00F412D7">
        <w:rPr>
          <w:rFonts w:ascii="Times New Roman" w:hAnsi="Times New Roman" w:cs="Times New Roman"/>
          <w:sz w:val="24"/>
          <w:szCs w:val="24"/>
        </w:rPr>
        <w:t>is capable of being stolen</w:t>
      </w:r>
      <w:r w:rsidR="007721B4" w:rsidRPr="00F412D7">
        <w:rPr>
          <w:rFonts w:ascii="Times New Roman" w:hAnsi="Times New Roman" w:cs="Times New Roman"/>
          <w:sz w:val="24"/>
          <w:szCs w:val="24"/>
        </w:rPr>
        <w:t xml:space="preserve">. </w:t>
      </w:r>
      <w:r w:rsidR="006A600C" w:rsidRPr="00F412D7">
        <w:rPr>
          <w:rFonts w:ascii="Times New Roman" w:hAnsi="Times New Roman" w:cs="Times New Roman"/>
          <w:sz w:val="24"/>
          <w:szCs w:val="24"/>
        </w:rPr>
        <w:t xml:space="preserve"> </w:t>
      </w:r>
      <w:r w:rsidR="007721B4" w:rsidRPr="00F412D7">
        <w:rPr>
          <w:rFonts w:ascii="Times New Roman" w:hAnsi="Times New Roman" w:cs="Times New Roman"/>
          <w:sz w:val="24"/>
          <w:szCs w:val="24"/>
        </w:rPr>
        <w:t>What amounts to fraudulent taking or conversion is explicitly defined in section 254(2) of the same Act.  In fact, possession</w:t>
      </w:r>
      <w:r w:rsidR="009E5B99" w:rsidRPr="00F412D7">
        <w:rPr>
          <w:rFonts w:ascii="Times New Roman" w:hAnsi="Times New Roman" w:cs="Times New Roman"/>
          <w:sz w:val="24"/>
          <w:szCs w:val="24"/>
        </w:rPr>
        <w:t xml:space="preserve"> </w:t>
      </w:r>
      <w:r w:rsidR="007721B4" w:rsidRPr="00F412D7">
        <w:rPr>
          <w:rFonts w:ascii="Times New Roman" w:hAnsi="Times New Roman" w:cs="Times New Roman"/>
          <w:sz w:val="24"/>
          <w:szCs w:val="24"/>
        </w:rPr>
        <w:t xml:space="preserve">only appears to be a pre-requisite for proof of theft under the definition of ‘special owner’ stipulated in section 254(2).  Nonetheless, in the case of </w:t>
      </w:r>
      <w:r w:rsidR="007721B4" w:rsidRPr="00F412D7">
        <w:rPr>
          <w:rFonts w:ascii="Times New Roman" w:hAnsi="Times New Roman" w:cs="Times New Roman"/>
          <w:b/>
          <w:sz w:val="24"/>
          <w:szCs w:val="24"/>
          <w:u w:val="single"/>
        </w:rPr>
        <w:t>Omorio David &amp; Another vs. Uganda Criminal Appeal No. 20 of 2011</w:t>
      </w:r>
      <w:r w:rsidR="007721B4" w:rsidRPr="00F412D7">
        <w:rPr>
          <w:rFonts w:ascii="Times New Roman" w:hAnsi="Times New Roman" w:cs="Times New Roman"/>
          <w:sz w:val="24"/>
          <w:szCs w:val="24"/>
        </w:rPr>
        <w:t xml:space="preserve"> (SC) it was held:</w:t>
      </w:r>
    </w:p>
    <w:p w:rsidR="007721B4" w:rsidRPr="00F412D7" w:rsidRDefault="007721B4" w:rsidP="007721B4">
      <w:pPr>
        <w:ind w:left="720"/>
        <w:jc w:val="both"/>
        <w:rPr>
          <w:rFonts w:ascii="Times New Roman" w:hAnsi="Times New Roman" w:cs="Times New Roman"/>
          <w:b/>
          <w:sz w:val="24"/>
          <w:szCs w:val="24"/>
        </w:rPr>
      </w:pPr>
      <w:r w:rsidRPr="00F412D7">
        <w:rPr>
          <w:rFonts w:ascii="Times New Roman" w:hAnsi="Times New Roman" w:cs="Times New Roman"/>
          <w:b/>
          <w:sz w:val="24"/>
          <w:szCs w:val="24"/>
        </w:rPr>
        <w:t>“We think that ‘possession’ as contained in the definition of ‘special owner’ does not mean lawful possession.  A person can steal property from a person who is not in lawful possession of it.”</w:t>
      </w:r>
    </w:p>
    <w:p w:rsidR="00F0695F" w:rsidRPr="00F412D7" w:rsidRDefault="00E37794"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I </w:t>
      </w:r>
      <w:r w:rsidR="00E55246" w:rsidRPr="00F412D7">
        <w:rPr>
          <w:rFonts w:ascii="Times New Roman" w:hAnsi="Times New Roman" w:cs="Times New Roman"/>
          <w:sz w:val="24"/>
          <w:szCs w:val="24"/>
        </w:rPr>
        <w:t xml:space="preserve">might </w:t>
      </w:r>
      <w:r w:rsidRPr="00F412D7">
        <w:rPr>
          <w:rFonts w:ascii="Times New Roman" w:hAnsi="Times New Roman" w:cs="Times New Roman"/>
          <w:sz w:val="24"/>
          <w:szCs w:val="24"/>
        </w:rPr>
        <w:t xml:space="preserve">add that the provisions of section 254(1) of the Penal Code Act do not negate proof of the offence of theft by </w:t>
      </w:r>
      <w:r w:rsidR="00F0695F" w:rsidRPr="00F412D7">
        <w:rPr>
          <w:rFonts w:ascii="Times New Roman" w:hAnsi="Times New Roman" w:cs="Times New Roman"/>
          <w:sz w:val="24"/>
          <w:szCs w:val="24"/>
        </w:rPr>
        <w:t xml:space="preserve">a complainant that </w:t>
      </w:r>
      <w:r w:rsidRPr="00F412D7">
        <w:rPr>
          <w:rFonts w:ascii="Times New Roman" w:hAnsi="Times New Roman" w:cs="Times New Roman"/>
          <w:sz w:val="24"/>
          <w:szCs w:val="24"/>
        </w:rPr>
        <w:t xml:space="preserve">is neither in possession </w:t>
      </w:r>
      <w:r w:rsidR="00574D19" w:rsidRPr="00F412D7">
        <w:rPr>
          <w:rFonts w:ascii="Times New Roman" w:hAnsi="Times New Roman" w:cs="Times New Roman"/>
          <w:sz w:val="24"/>
          <w:szCs w:val="24"/>
        </w:rPr>
        <w:t>n</w:t>
      </w:r>
      <w:r w:rsidRPr="00F412D7">
        <w:rPr>
          <w:rFonts w:ascii="Times New Roman" w:hAnsi="Times New Roman" w:cs="Times New Roman"/>
          <w:sz w:val="24"/>
          <w:szCs w:val="24"/>
        </w:rPr>
        <w:t xml:space="preserve">or ownership of the stolen item but </w:t>
      </w:r>
      <w:r w:rsidR="00FE3A7A" w:rsidRPr="00F412D7">
        <w:rPr>
          <w:rFonts w:ascii="Times New Roman" w:hAnsi="Times New Roman" w:cs="Times New Roman"/>
          <w:sz w:val="24"/>
          <w:szCs w:val="24"/>
        </w:rPr>
        <w:t xml:space="preserve">can attest to </w:t>
      </w:r>
      <w:r w:rsidRPr="00F412D7">
        <w:rPr>
          <w:rFonts w:ascii="Times New Roman" w:hAnsi="Times New Roman" w:cs="Times New Roman"/>
          <w:sz w:val="24"/>
          <w:szCs w:val="24"/>
        </w:rPr>
        <w:t xml:space="preserve">the stealing of such item by </w:t>
      </w:r>
      <w:r w:rsidR="00F0695F" w:rsidRPr="00F412D7">
        <w:rPr>
          <w:rFonts w:ascii="Times New Roman" w:hAnsi="Times New Roman" w:cs="Times New Roman"/>
          <w:sz w:val="24"/>
          <w:szCs w:val="24"/>
        </w:rPr>
        <w:t xml:space="preserve">a person </w:t>
      </w:r>
      <w:r w:rsidRPr="00F412D7">
        <w:rPr>
          <w:rFonts w:ascii="Times New Roman" w:hAnsi="Times New Roman" w:cs="Times New Roman"/>
          <w:sz w:val="24"/>
          <w:szCs w:val="24"/>
        </w:rPr>
        <w:t>with no claim of right thereto</w:t>
      </w:r>
      <w:r w:rsidR="00F0695F" w:rsidRPr="00F412D7">
        <w:rPr>
          <w:rFonts w:ascii="Times New Roman" w:hAnsi="Times New Roman" w:cs="Times New Roman"/>
          <w:sz w:val="24"/>
          <w:szCs w:val="24"/>
        </w:rPr>
        <w:t xml:space="preserve">.  </w:t>
      </w:r>
    </w:p>
    <w:p w:rsidR="00011FA1" w:rsidRPr="00F412D7" w:rsidRDefault="00F0695F" w:rsidP="00DC404E">
      <w:pPr>
        <w:jc w:val="both"/>
        <w:rPr>
          <w:rFonts w:ascii="Times New Roman" w:hAnsi="Times New Roman" w:cs="Times New Roman"/>
          <w:sz w:val="24"/>
          <w:szCs w:val="24"/>
        </w:rPr>
      </w:pPr>
      <w:r w:rsidRPr="00F412D7">
        <w:rPr>
          <w:rFonts w:ascii="Times New Roman" w:hAnsi="Times New Roman" w:cs="Times New Roman"/>
          <w:sz w:val="24"/>
          <w:szCs w:val="24"/>
        </w:rPr>
        <w:t>Be that as it may, in</w:t>
      </w:r>
      <w:r w:rsidRPr="00F412D7">
        <w:rPr>
          <w:rFonts w:ascii="Times New Roman" w:hAnsi="Times New Roman" w:cs="Times New Roman"/>
          <w:b/>
          <w:sz w:val="24"/>
          <w:szCs w:val="24"/>
        </w:rPr>
        <w:t xml:space="preserve"> </w:t>
      </w:r>
      <w:r w:rsidR="00E61157" w:rsidRPr="00F412D7">
        <w:rPr>
          <w:rFonts w:ascii="Times New Roman" w:eastAsia="Times New Roman" w:hAnsi="Times New Roman" w:cs="Times New Roman"/>
          <w:b/>
          <w:sz w:val="24"/>
          <w:szCs w:val="24"/>
          <w:u w:val="single"/>
        </w:rPr>
        <w:t>Sula Kasiira v Uganda</w:t>
      </w:r>
      <w:r w:rsidR="00E61157" w:rsidRPr="00F412D7">
        <w:rPr>
          <w:rFonts w:ascii="Times New Roman" w:hAnsi="Times New Roman" w:cs="Times New Roman"/>
          <w:sz w:val="24"/>
          <w:szCs w:val="24"/>
        </w:rPr>
        <w:t xml:space="preserve"> (supra) the act of ‘taking away’ was equated to asportation, while fraudulent intent was equated to felonious intention.  For present purposes therefore, I would define the ingredients of theft as the taking or asportation of an item; the item that was taken should have been capable of being stolen; and such asportation should have been done fraudulently or with felonious intent.</w:t>
      </w:r>
      <w:r w:rsidR="00945F40" w:rsidRPr="00F412D7">
        <w:rPr>
          <w:rFonts w:ascii="Times New Roman" w:hAnsi="Times New Roman" w:cs="Times New Roman"/>
          <w:sz w:val="24"/>
          <w:szCs w:val="24"/>
        </w:rPr>
        <w:t xml:space="preserve">  </w:t>
      </w:r>
      <w:r w:rsidR="007755F8" w:rsidRPr="00F412D7">
        <w:rPr>
          <w:rFonts w:ascii="Times New Roman" w:hAnsi="Times New Roman" w:cs="Times New Roman"/>
          <w:sz w:val="24"/>
          <w:szCs w:val="24"/>
        </w:rPr>
        <w:t xml:space="preserve">In the present case PW1 did attest to the asportation of his money and torch.  These items are certainly capable of being stolen.  It was his evidence that </w:t>
      </w:r>
      <w:r w:rsidR="00011FA1" w:rsidRPr="00F412D7">
        <w:rPr>
          <w:rFonts w:ascii="Times New Roman" w:hAnsi="Times New Roman" w:cs="Times New Roman"/>
          <w:sz w:val="24"/>
          <w:szCs w:val="24"/>
        </w:rPr>
        <w:t>the items were stolen under circumstances that denote a felonious intent, to wit, grabbed from him without his consent.  However, his evidence on this material ingredient was not corroborated by any other witness.  PW3 simply recounted what he had been told by PW1.</w:t>
      </w:r>
    </w:p>
    <w:p w:rsidR="002F3FE6" w:rsidRPr="00F412D7" w:rsidRDefault="002F3FE6" w:rsidP="002F3FE6">
      <w:pPr>
        <w:jc w:val="both"/>
        <w:rPr>
          <w:rFonts w:ascii="Times New Roman" w:hAnsi="Times New Roman" w:cs="Times New Roman"/>
          <w:sz w:val="24"/>
          <w:szCs w:val="24"/>
        </w:rPr>
      </w:pPr>
      <w:r w:rsidRPr="00F412D7">
        <w:rPr>
          <w:rFonts w:ascii="Times New Roman" w:hAnsi="Times New Roman" w:cs="Times New Roman"/>
          <w:sz w:val="24"/>
          <w:szCs w:val="24"/>
        </w:rPr>
        <w:t xml:space="preserve">It is fairly well recognised that though corroboration of evidence is not essential in law, in practice it is always looked for.  See </w:t>
      </w:r>
      <w:r w:rsidRPr="00F412D7">
        <w:rPr>
          <w:rFonts w:ascii="Times New Roman" w:hAnsi="Times New Roman" w:cs="Times New Roman"/>
          <w:b/>
          <w:sz w:val="24"/>
          <w:szCs w:val="24"/>
          <w:u w:val="single"/>
        </w:rPr>
        <w:t>Katumba James vs. Uganda Criminal Appeal No. 45 of 1999 (SC)</w:t>
      </w:r>
      <w:r w:rsidRPr="00F412D7">
        <w:rPr>
          <w:rFonts w:ascii="Times New Roman" w:hAnsi="Times New Roman" w:cs="Times New Roman"/>
          <w:sz w:val="24"/>
          <w:szCs w:val="24"/>
        </w:rPr>
        <w:t xml:space="preserve">, </w:t>
      </w:r>
      <w:r w:rsidRPr="00F412D7">
        <w:rPr>
          <w:rFonts w:ascii="Times New Roman" w:hAnsi="Times New Roman" w:cs="Times New Roman"/>
          <w:b/>
          <w:sz w:val="24"/>
          <w:szCs w:val="24"/>
          <w:u w:val="single"/>
        </w:rPr>
        <w:t>Remegius Kiwanuka vs. Uganda Criminal Appeal No. 41 of 1995 (SC)</w:t>
      </w:r>
      <w:r w:rsidRPr="00F412D7">
        <w:rPr>
          <w:rFonts w:ascii="Times New Roman" w:hAnsi="Times New Roman" w:cs="Times New Roman"/>
          <w:sz w:val="24"/>
          <w:szCs w:val="24"/>
        </w:rPr>
        <w:t xml:space="preserve">, and </w:t>
      </w:r>
      <w:r w:rsidRPr="00F412D7">
        <w:rPr>
          <w:rFonts w:ascii="Times New Roman" w:hAnsi="Times New Roman" w:cs="Times New Roman"/>
          <w:b/>
          <w:sz w:val="24"/>
          <w:szCs w:val="24"/>
          <w:u w:val="single"/>
        </w:rPr>
        <w:t>Chila &amp; Another vs. R (1967) EA 722</w:t>
      </w:r>
      <w:r w:rsidRPr="00F412D7">
        <w:rPr>
          <w:rFonts w:ascii="Times New Roman" w:hAnsi="Times New Roman" w:cs="Times New Roman"/>
          <w:sz w:val="24"/>
          <w:szCs w:val="24"/>
        </w:rPr>
        <w:t xml:space="preserve">.  </w:t>
      </w:r>
      <w:r w:rsidR="00D04734" w:rsidRPr="00F412D7">
        <w:rPr>
          <w:rFonts w:ascii="Times New Roman" w:hAnsi="Times New Roman" w:cs="Times New Roman"/>
          <w:sz w:val="24"/>
          <w:szCs w:val="24"/>
        </w:rPr>
        <w:t xml:space="preserve">Particularly so given the numerous inconsistencies observed in the prosecution evidence hence the more reason for corroboration to ascertain the truth of witnesses’ testimonies.  </w:t>
      </w:r>
      <w:r w:rsidRPr="00F412D7">
        <w:rPr>
          <w:rFonts w:ascii="Times New Roman" w:hAnsi="Times New Roman" w:cs="Times New Roman"/>
          <w:sz w:val="24"/>
          <w:szCs w:val="24"/>
        </w:rPr>
        <w:t>I shall cite the inconsistencies observed.</w:t>
      </w:r>
    </w:p>
    <w:p w:rsidR="00716070" w:rsidRPr="00F412D7" w:rsidRDefault="00D04734" w:rsidP="002F3FE6">
      <w:pPr>
        <w:jc w:val="both"/>
        <w:rPr>
          <w:rFonts w:ascii="Times New Roman" w:hAnsi="Times New Roman" w:cs="Times New Roman"/>
          <w:sz w:val="24"/>
          <w:szCs w:val="24"/>
        </w:rPr>
      </w:pPr>
      <w:r w:rsidRPr="00F412D7">
        <w:rPr>
          <w:rFonts w:ascii="Times New Roman" w:hAnsi="Times New Roman" w:cs="Times New Roman"/>
          <w:sz w:val="24"/>
          <w:szCs w:val="24"/>
        </w:rPr>
        <w:t xml:space="preserve">On the issue of theft, </w:t>
      </w:r>
      <w:r w:rsidR="000A3059" w:rsidRPr="00F412D7">
        <w:rPr>
          <w:rFonts w:ascii="Times New Roman" w:hAnsi="Times New Roman" w:cs="Times New Roman"/>
          <w:sz w:val="24"/>
          <w:szCs w:val="24"/>
        </w:rPr>
        <w:t xml:space="preserve">there was no consistency on the amount of money allegedly stolen from PW1, with PW3 contradicting an earlier statement he had recorded.  </w:t>
      </w:r>
      <w:r w:rsidR="00E12B45" w:rsidRPr="00F412D7">
        <w:rPr>
          <w:rFonts w:ascii="Times New Roman" w:hAnsi="Times New Roman" w:cs="Times New Roman"/>
          <w:sz w:val="24"/>
          <w:szCs w:val="24"/>
        </w:rPr>
        <w:t xml:space="preserve">Secondly, PW1 and PW3 contradicted each other as to whether the former’s statement was read back to him in English or Luganda.  The latter insisted he read it back in Luganda, while PW1 categorically stated that it was read back to him in English so he was unable to comprehend some aspects of it.  </w:t>
      </w:r>
      <w:r w:rsidR="006735F4" w:rsidRPr="00F412D7">
        <w:rPr>
          <w:rFonts w:ascii="Times New Roman" w:hAnsi="Times New Roman" w:cs="Times New Roman"/>
          <w:sz w:val="24"/>
          <w:szCs w:val="24"/>
        </w:rPr>
        <w:t>To compound matters</w:t>
      </w:r>
      <w:r w:rsidRPr="00F412D7">
        <w:rPr>
          <w:rFonts w:ascii="Times New Roman" w:hAnsi="Times New Roman" w:cs="Times New Roman"/>
          <w:sz w:val="24"/>
          <w:szCs w:val="24"/>
        </w:rPr>
        <w:t xml:space="preserve">, </w:t>
      </w:r>
      <w:r w:rsidR="002F3FE6" w:rsidRPr="00F412D7">
        <w:rPr>
          <w:rFonts w:ascii="Times New Roman" w:hAnsi="Times New Roman" w:cs="Times New Roman"/>
          <w:sz w:val="24"/>
          <w:szCs w:val="24"/>
        </w:rPr>
        <w:t xml:space="preserve">PW3 did </w:t>
      </w:r>
      <w:r w:rsidRPr="00F412D7">
        <w:rPr>
          <w:rFonts w:ascii="Times New Roman" w:hAnsi="Times New Roman" w:cs="Times New Roman"/>
          <w:sz w:val="24"/>
          <w:szCs w:val="24"/>
        </w:rPr>
        <w:t xml:space="preserve">also </w:t>
      </w:r>
      <w:r w:rsidR="002F3FE6" w:rsidRPr="00F412D7">
        <w:rPr>
          <w:rFonts w:ascii="Times New Roman" w:hAnsi="Times New Roman" w:cs="Times New Roman"/>
          <w:sz w:val="24"/>
          <w:szCs w:val="24"/>
        </w:rPr>
        <w:t xml:space="preserve">testify that when he recorded the accused person’s statement he (accused) told him that the complainant (PW1) had robbed him and then turned around and arrested him.  According to PW3 the accused further stated that when he was robbed he went home to pick a hammer and return to the scene of the alleged robbery </w:t>
      </w:r>
      <w:r w:rsidR="000A3059" w:rsidRPr="00F412D7">
        <w:rPr>
          <w:rFonts w:ascii="Times New Roman" w:hAnsi="Times New Roman" w:cs="Times New Roman"/>
          <w:sz w:val="24"/>
          <w:szCs w:val="24"/>
        </w:rPr>
        <w:t>to</w:t>
      </w:r>
      <w:r w:rsidR="002F3FE6" w:rsidRPr="00F412D7">
        <w:rPr>
          <w:rFonts w:ascii="Times New Roman" w:hAnsi="Times New Roman" w:cs="Times New Roman"/>
          <w:sz w:val="24"/>
          <w:szCs w:val="24"/>
        </w:rPr>
        <w:t xml:space="preserve"> hit </w:t>
      </w:r>
      <w:r w:rsidR="000A3059" w:rsidRPr="00F412D7">
        <w:rPr>
          <w:rFonts w:ascii="Times New Roman" w:hAnsi="Times New Roman" w:cs="Times New Roman"/>
          <w:sz w:val="24"/>
          <w:szCs w:val="24"/>
        </w:rPr>
        <w:t>whoever had robbed him.  PW3 did not explain why he did not pursue this allegation further, but simply relied on the version of events given him by PW1.</w:t>
      </w:r>
      <w:r w:rsidRPr="00F412D7">
        <w:rPr>
          <w:rFonts w:ascii="Times New Roman" w:hAnsi="Times New Roman" w:cs="Times New Roman"/>
          <w:sz w:val="24"/>
          <w:szCs w:val="24"/>
        </w:rPr>
        <w:t xml:space="preserve">  This omission by PW3 is material given that, in his oral evidence, the accused person simply attributed the present indictment to a grudge against him by PW1, the alleged robbery victim whom PW3 so readily believed.</w:t>
      </w:r>
      <w:r w:rsidR="00716070" w:rsidRPr="00F412D7">
        <w:rPr>
          <w:rFonts w:ascii="Times New Roman" w:hAnsi="Times New Roman" w:cs="Times New Roman"/>
          <w:sz w:val="24"/>
          <w:szCs w:val="24"/>
        </w:rPr>
        <w:t xml:space="preserve">  </w:t>
      </w:r>
    </w:p>
    <w:p w:rsidR="00AE76BF" w:rsidRPr="00F412D7" w:rsidRDefault="00AE76BF" w:rsidP="00AE76BF">
      <w:pPr>
        <w:jc w:val="both"/>
        <w:rPr>
          <w:rFonts w:ascii="Times New Roman" w:hAnsi="Times New Roman" w:cs="Times New Roman"/>
          <w:sz w:val="24"/>
          <w:szCs w:val="24"/>
        </w:rPr>
      </w:pPr>
      <w:r w:rsidRPr="00F412D7">
        <w:rPr>
          <w:rFonts w:ascii="Times New Roman" w:hAnsi="Times New Roman" w:cs="Times New Roman"/>
          <w:sz w:val="24"/>
          <w:szCs w:val="24"/>
        </w:rPr>
        <w:t xml:space="preserve">Learned state counsel did refer this court to the case of </w:t>
      </w:r>
      <w:r w:rsidRPr="00F412D7">
        <w:rPr>
          <w:rFonts w:ascii="Times New Roman" w:hAnsi="Times New Roman" w:cs="Times New Roman"/>
          <w:b/>
          <w:sz w:val="24"/>
          <w:szCs w:val="24"/>
          <w:u w:val="single"/>
        </w:rPr>
        <w:t xml:space="preserve">Alfred Tajar vs Uganda </w:t>
      </w:r>
      <w:r w:rsidRPr="00F412D7">
        <w:rPr>
          <w:rFonts w:ascii="Times New Roman" w:hAnsi="Times New Roman" w:cs="Times New Roman"/>
          <w:sz w:val="24"/>
          <w:szCs w:val="24"/>
        </w:rPr>
        <w:t xml:space="preserve">(supra) as authoritative direction on how courts should handle minor contradictions.  She classified the disparity over the sums of money that was allegedly stolen as a minor contradiction, and invited this court to ignore it.  Further, Ms. Nabasitu referred this court to the case of </w:t>
      </w:r>
      <w:r w:rsidRPr="00F412D7">
        <w:rPr>
          <w:rFonts w:ascii="Times New Roman" w:hAnsi="Times New Roman" w:cs="Times New Roman"/>
          <w:b/>
          <w:sz w:val="24"/>
          <w:szCs w:val="24"/>
          <w:u w:val="single"/>
        </w:rPr>
        <w:t xml:space="preserve">Hilter Ojasi vs. Uganda Criminal Appeal No. 1 of 1986 </w:t>
      </w:r>
      <w:r w:rsidRPr="00F412D7">
        <w:rPr>
          <w:rFonts w:ascii="Times New Roman" w:hAnsi="Times New Roman" w:cs="Times New Roman"/>
          <w:sz w:val="24"/>
          <w:szCs w:val="24"/>
        </w:rPr>
        <w:t xml:space="preserve">(SC) in support of her argument that non-recovery of stolen goods was not prejudicial to a prosecution case.  </w:t>
      </w:r>
      <w:r w:rsidR="009F5EF2" w:rsidRPr="00F412D7">
        <w:rPr>
          <w:rFonts w:ascii="Times New Roman" w:hAnsi="Times New Roman" w:cs="Times New Roman"/>
          <w:sz w:val="24"/>
          <w:szCs w:val="24"/>
        </w:rPr>
        <w:t xml:space="preserve">In that case </w:t>
      </w:r>
      <w:r w:rsidRPr="00F412D7">
        <w:rPr>
          <w:rFonts w:ascii="Times New Roman" w:hAnsi="Times New Roman" w:cs="Times New Roman"/>
          <w:sz w:val="24"/>
          <w:szCs w:val="24"/>
        </w:rPr>
        <w:t xml:space="preserve">it was held: </w:t>
      </w:r>
    </w:p>
    <w:p w:rsidR="00AE76BF" w:rsidRPr="00F412D7" w:rsidRDefault="00AE76BF" w:rsidP="00AE76BF">
      <w:pPr>
        <w:ind w:left="720"/>
        <w:jc w:val="both"/>
        <w:rPr>
          <w:rFonts w:ascii="Times New Roman" w:hAnsi="Times New Roman" w:cs="Times New Roman"/>
          <w:b/>
          <w:sz w:val="24"/>
          <w:szCs w:val="24"/>
        </w:rPr>
      </w:pPr>
      <w:r w:rsidRPr="00F412D7">
        <w:rPr>
          <w:rFonts w:ascii="Times New Roman" w:hAnsi="Times New Roman" w:cs="Times New Roman"/>
          <w:b/>
          <w:sz w:val="24"/>
          <w:szCs w:val="24"/>
        </w:rPr>
        <w:t xml:space="preserve">“The learned judge was anxious at the lack of exhibits produced which had been stolen; and indeed this worried the assessors.  But there are of course many examples of theft where no goods have been recovered.  His advice on the straightforward production of evidence was salutary; but the lack of such evidence did not unsettle the verdict in this case.”  </w:t>
      </w:r>
    </w:p>
    <w:p w:rsidR="006E27A1" w:rsidRPr="00F412D7" w:rsidRDefault="006E27A1" w:rsidP="006E27A1">
      <w:pPr>
        <w:jc w:val="both"/>
        <w:rPr>
          <w:rFonts w:ascii="Times New Roman" w:hAnsi="Times New Roman" w:cs="Times New Roman"/>
          <w:sz w:val="24"/>
          <w:szCs w:val="24"/>
        </w:rPr>
      </w:pPr>
      <w:r w:rsidRPr="00F412D7">
        <w:rPr>
          <w:rFonts w:ascii="Times New Roman" w:hAnsi="Times New Roman" w:cs="Times New Roman"/>
          <w:sz w:val="24"/>
          <w:szCs w:val="24"/>
        </w:rPr>
        <w:t xml:space="preserve">I would agree with the principle advanced in the case of </w:t>
      </w:r>
      <w:r w:rsidRPr="00F412D7">
        <w:rPr>
          <w:rFonts w:ascii="Times New Roman" w:hAnsi="Times New Roman" w:cs="Times New Roman"/>
          <w:b/>
          <w:sz w:val="24"/>
          <w:szCs w:val="24"/>
          <w:u w:val="single"/>
        </w:rPr>
        <w:t>Hilter Ojasi vs. Uganda</w:t>
      </w:r>
      <w:r w:rsidRPr="00F412D7">
        <w:rPr>
          <w:rFonts w:ascii="Times New Roman" w:hAnsi="Times New Roman" w:cs="Times New Roman"/>
          <w:sz w:val="24"/>
          <w:szCs w:val="24"/>
        </w:rPr>
        <w:t xml:space="preserve"> (supra) that non-recovery of allegedly stolen goods would not, in itself, negate the offence of theft.  However, such goods must have been duly proved to have been stolen before recourse can be made to this principle.  Items that are duly proven to have been stolen but having been so proved are never recovered would not negate the fact of theft.  The same cannot be said of items that have not been proven to have been stolen neither have they been recovered or produced in court.  Indeed in </w:t>
      </w:r>
      <w:r w:rsidRPr="00F412D7">
        <w:rPr>
          <w:rFonts w:ascii="Times New Roman" w:hAnsi="Times New Roman" w:cs="Times New Roman"/>
          <w:b/>
          <w:sz w:val="24"/>
          <w:szCs w:val="24"/>
          <w:u w:val="single"/>
        </w:rPr>
        <w:t>Hilter Ojasi vs. Uganda</w:t>
      </w:r>
      <w:r w:rsidRPr="00F412D7">
        <w:rPr>
          <w:rFonts w:ascii="Times New Roman" w:hAnsi="Times New Roman" w:cs="Times New Roman"/>
          <w:sz w:val="24"/>
          <w:szCs w:val="24"/>
        </w:rPr>
        <w:t xml:space="preserve"> (supra) the finding of aggravated robbery was not unsettled because the offence of theft was deemed to have been duly proved.</w:t>
      </w:r>
      <w:r w:rsidR="00716070" w:rsidRPr="00F412D7">
        <w:rPr>
          <w:rFonts w:ascii="Times New Roman" w:hAnsi="Times New Roman" w:cs="Times New Roman"/>
          <w:sz w:val="24"/>
          <w:szCs w:val="24"/>
        </w:rPr>
        <w:t xml:space="preserve">  Secondly, while I might consider the issue of the exact monies allegedly stolen to have been reconciled by PW3, I do not consider the improper recording of PW1’s police statement or the non-investigation of claims made by the accused person in his own statement to have been immaterial discrepancies.</w:t>
      </w:r>
      <w:r w:rsidR="00990BBC" w:rsidRPr="00F412D7">
        <w:rPr>
          <w:rFonts w:ascii="Times New Roman" w:hAnsi="Times New Roman" w:cs="Times New Roman"/>
          <w:sz w:val="24"/>
          <w:szCs w:val="24"/>
        </w:rPr>
        <w:t xml:space="preserve">  </w:t>
      </w:r>
      <w:r w:rsidR="00B57C8C" w:rsidRPr="00F412D7">
        <w:rPr>
          <w:rFonts w:ascii="Times New Roman" w:hAnsi="Times New Roman" w:cs="Times New Roman"/>
          <w:sz w:val="24"/>
          <w:szCs w:val="24"/>
        </w:rPr>
        <w:t xml:space="preserve">Undoubtedly, </w:t>
      </w:r>
      <w:r w:rsidR="00990BBC" w:rsidRPr="00F412D7">
        <w:rPr>
          <w:rFonts w:ascii="Times New Roman" w:hAnsi="Times New Roman" w:cs="Times New Roman"/>
          <w:sz w:val="24"/>
          <w:szCs w:val="24"/>
        </w:rPr>
        <w:t>PW1’s statement</w:t>
      </w:r>
      <w:r w:rsidR="00B57C8C" w:rsidRPr="00F412D7">
        <w:rPr>
          <w:rFonts w:ascii="Times New Roman" w:hAnsi="Times New Roman" w:cs="Times New Roman"/>
          <w:sz w:val="24"/>
          <w:szCs w:val="24"/>
        </w:rPr>
        <w:t>, made immediately after the alleged robbery incident,</w:t>
      </w:r>
      <w:r w:rsidR="00990BBC" w:rsidRPr="00F412D7">
        <w:rPr>
          <w:rFonts w:ascii="Times New Roman" w:hAnsi="Times New Roman" w:cs="Times New Roman"/>
          <w:sz w:val="24"/>
          <w:szCs w:val="24"/>
        </w:rPr>
        <w:t xml:space="preserve"> would have been material in she</w:t>
      </w:r>
      <w:r w:rsidR="00B57C8C" w:rsidRPr="00F412D7">
        <w:rPr>
          <w:rFonts w:ascii="Times New Roman" w:hAnsi="Times New Roman" w:cs="Times New Roman"/>
          <w:sz w:val="24"/>
          <w:szCs w:val="24"/>
        </w:rPr>
        <w:t>dding light on the veracity of his claims.  Similarly, the investigation of the accused person’s allegations would have ruled out the possibility of the present indictment having been a calculated set-up.</w:t>
      </w:r>
    </w:p>
    <w:p w:rsidR="006E27A1" w:rsidRPr="00F412D7" w:rsidRDefault="00AE76BF" w:rsidP="002F3FE6">
      <w:pPr>
        <w:jc w:val="both"/>
        <w:rPr>
          <w:rFonts w:ascii="Times New Roman" w:hAnsi="Times New Roman" w:cs="Times New Roman"/>
          <w:sz w:val="24"/>
          <w:szCs w:val="24"/>
        </w:rPr>
      </w:pPr>
      <w:r w:rsidRPr="00F412D7">
        <w:rPr>
          <w:rFonts w:ascii="Times New Roman" w:hAnsi="Times New Roman" w:cs="Times New Roman"/>
          <w:sz w:val="24"/>
          <w:szCs w:val="24"/>
        </w:rPr>
        <w:t xml:space="preserve">In my considered judgment, the cumulative effect of the unrecovered, allegedly stolen goods; the uncorroborated prosecution evidence on the present ingredient, as well as the inconsistencies in the evidence of 2 vital witnesses render the prosecution case weak and unreliable.  </w:t>
      </w:r>
      <w:r w:rsidR="00B04A9C" w:rsidRPr="00F412D7">
        <w:rPr>
          <w:rFonts w:ascii="Times New Roman" w:hAnsi="Times New Roman" w:cs="Times New Roman"/>
          <w:sz w:val="24"/>
          <w:szCs w:val="24"/>
        </w:rPr>
        <w:t>It is fairly</w:t>
      </w:r>
      <w:r w:rsidR="006E27A1" w:rsidRPr="00F412D7">
        <w:rPr>
          <w:rFonts w:ascii="Times New Roman" w:hAnsi="Times New Roman" w:cs="Times New Roman"/>
          <w:sz w:val="24"/>
          <w:szCs w:val="24"/>
        </w:rPr>
        <w:t xml:space="preserve"> well established law that </w:t>
      </w:r>
      <w:r w:rsidR="006E27A1" w:rsidRPr="00F412D7">
        <w:rPr>
          <w:rFonts w:ascii="Times New Roman" w:eastAsia="Calibri" w:hAnsi="Times New Roman" w:cs="Times New Roman"/>
          <w:sz w:val="24"/>
          <w:szCs w:val="24"/>
        </w:rPr>
        <w:t xml:space="preserve">in assessing the evidence in order to arrive at a verdict, a trial judge can take into account the fact that an accused person did not give evidence on oath but this right must be exercised with caution and must not be used to bolster up a weak prosecution case or be taken as an admission of guilt on the part of the accused.  See </w:t>
      </w:r>
      <w:r w:rsidR="006E27A1" w:rsidRPr="00F412D7">
        <w:rPr>
          <w:rFonts w:ascii="Times New Roman" w:eastAsia="Calibri" w:hAnsi="Times New Roman" w:cs="Times New Roman"/>
          <w:b/>
          <w:sz w:val="24"/>
          <w:szCs w:val="24"/>
          <w:u w:val="single"/>
        </w:rPr>
        <w:t>Lubogo v Uganda (1967) EA 440</w:t>
      </w:r>
      <w:r w:rsidR="006E27A1" w:rsidRPr="00F412D7">
        <w:rPr>
          <w:rFonts w:ascii="Times New Roman" w:eastAsia="Calibri" w:hAnsi="Times New Roman" w:cs="Times New Roman"/>
          <w:sz w:val="24"/>
          <w:szCs w:val="24"/>
        </w:rPr>
        <w:t>.  Accordingly, this court is mindful not to use the fact that the truthfulness of the accused person’s evidence was not tested by cross examination to bolster an apparently weak prosecution case.</w:t>
      </w:r>
    </w:p>
    <w:p w:rsidR="002F3FE6" w:rsidRPr="00F412D7" w:rsidRDefault="001B16A8" w:rsidP="00DC404E">
      <w:pPr>
        <w:jc w:val="both"/>
        <w:rPr>
          <w:rFonts w:ascii="Times New Roman" w:hAnsi="Times New Roman" w:cs="Times New Roman"/>
          <w:sz w:val="24"/>
          <w:szCs w:val="24"/>
        </w:rPr>
      </w:pPr>
      <w:r w:rsidRPr="00F412D7">
        <w:rPr>
          <w:rFonts w:ascii="Times New Roman" w:hAnsi="Times New Roman" w:cs="Times New Roman"/>
          <w:sz w:val="24"/>
          <w:szCs w:val="24"/>
        </w:rPr>
        <w:t xml:space="preserve">I find that the prosecution has not discharged the onus on it to prove the offence of theft in this case beyond reasonable doubt.  In the result, I </w:t>
      </w:r>
      <w:r w:rsidR="00B57C8C" w:rsidRPr="00F412D7">
        <w:rPr>
          <w:rFonts w:ascii="Times New Roman" w:hAnsi="Times New Roman" w:cs="Times New Roman"/>
          <w:sz w:val="24"/>
          <w:szCs w:val="24"/>
        </w:rPr>
        <w:t xml:space="preserve">would depart from the joint opinion of the assessors, and </w:t>
      </w:r>
      <w:r w:rsidRPr="00F412D7">
        <w:rPr>
          <w:rFonts w:ascii="Times New Roman" w:hAnsi="Times New Roman" w:cs="Times New Roman"/>
          <w:sz w:val="24"/>
          <w:szCs w:val="24"/>
        </w:rPr>
        <w:t xml:space="preserve">hereby acquit the accused person, Abdu Mukasa alias Mukiza of the offence of aggravated robbery contrary to sections 285 and 286(2) of the Penal Code Act.  </w:t>
      </w:r>
    </w:p>
    <w:p w:rsidR="002F3FE6" w:rsidRPr="00F412D7" w:rsidRDefault="002F3FE6" w:rsidP="002F3FE6">
      <w:pPr>
        <w:spacing w:line="360" w:lineRule="auto"/>
        <w:ind w:left="720"/>
        <w:jc w:val="both"/>
        <w:rPr>
          <w:rFonts w:ascii="Times New Roman" w:hAnsi="Times New Roman" w:cs="Times New Roman"/>
          <w:b/>
          <w:sz w:val="24"/>
          <w:szCs w:val="24"/>
          <w:u w:val="single"/>
        </w:rPr>
      </w:pPr>
    </w:p>
    <w:p w:rsidR="00DC404E" w:rsidRPr="00F412D7" w:rsidRDefault="00DC404E" w:rsidP="00DC404E">
      <w:pPr>
        <w:pStyle w:val="ListParagraph"/>
        <w:ind w:left="0"/>
        <w:jc w:val="both"/>
        <w:rPr>
          <w:rFonts w:ascii="Times New Roman" w:hAnsi="Times New Roman" w:cs="Times New Roman"/>
          <w:b/>
          <w:sz w:val="24"/>
          <w:szCs w:val="24"/>
        </w:rPr>
      </w:pPr>
    </w:p>
    <w:p w:rsidR="00DC404E" w:rsidRPr="00F412D7" w:rsidRDefault="00DC404E" w:rsidP="00DC404E">
      <w:pPr>
        <w:pStyle w:val="ListParagraph"/>
        <w:ind w:left="0"/>
        <w:jc w:val="both"/>
        <w:rPr>
          <w:rFonts w:ascii="Times New Roman" w:hAnsi="Times New Roman" w:cs="Times New Roman"/>
          <w:b/>
          <w:sz w:val="24"/>
          <w:szCs w:val="24"/>
        </w:rPr>
      </w:pPr>
    </w:p>
    <w:p w:rsidR="00DC404E" w:rsidRPr="00F412D7" w:rsidRDefault="00DC404E" w:rsidP="00DC404E">
      <w:pPr>
        <w:pStyle w:val="ListParagraph"/>
        <w:ind w:left="0"/>
        <w:jc w:val="both"/>
        <w:rPr>
          <w:rFonts w:ascii="Times New Roman" w:hAnsi="Times New Roman" w:cs="Times New Roman"/>
          <w:b/>
          <w:sz w:val="24"/>
          <w:szCs w:val="24"/>
        </w:rPr>
      </w:pPr>
      <w:r w:rsidRPr="00F412D7">
        <w:rPr>
          <w:rFonts w:ascii="Times New Roman" w:hAnsi="Times New Roman" w:cs="Times New Roman"/>
          <w:b/>
          <w:sz w:val="24"/>
          <w:szCs w:val="24"/>
        </w:rPr>
        <w:t>Monica K. Mugenyi</w:t>
      </w:r>
    </w:p>
    <w:p w:rsidR="00DC404E" w:rsidRPr="00F412D7" w:rsidRDefault="00DC404E" w:rsidP="00DC404E">
      <w:pPr>
        <w:jc w:val="both"/>
        <w:rPr>
          <w:rFonts w:ascii="Times New Roman" w:hAnsi="Times New Roman" w:cs="Times New Roman"/>
          <w:b/>
          <w:sz w:val="24"/>
          <w:szCs w:val="24"/>
          <w:u w:val="single"/>
        </w:rPr>
      </w:pPr>
      <w:r w:rsidRPr="00F412D7">
        <w:rPr>
          <w:rFonts w:ascii="Times New Roman" w:hAnsi="Times New Roman" w:cs="Times New Roman"/>
          <w:b/>
          <w:sz w:val="24"/>
          <w:szCs w:val="24"/>
          <w:u w:val="single"/>
        </w:rPr>
        <w:t>Judge</w:t>
      </w:r>
    </w:p>
    <w:p w:rsidR="00DC404E" w:rsidRPr="00F412D7" w:rsidRDefault="00990BBC" w:rsidP="00DC404E">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rPr>
        <w:t>3</w:t>
      </w:r>
      <w:r w:rsidRPr="00F412D7">
        <w:rPr>
          <w:rFonts w:ascii="Times New Roman" w:hAnsi="Times New Roman" w:cs="Times New Roman"/>
          <w:sz w:val="24"/>
          <w:szCs w:val="24"/>
          <w:vertAlign w:val="superscript"/>
        </w:rPr>
        <w:t>rd</w:t>
      </w:r>
      <w:r w:rsidRPr="00F412D7">
        <w:rPr>
          <w:rFonts w:ascii="Times New Roman" w:hAnsi="Times New Roman" w:cs="Times New Roman"/>
          <w:sz w:val="24"/>
          <w:szCs w:val="24"/>
        </w:rPr>
        <w:t xml:space="preserve"> May</w:t>
      </w:r>
      <w:r w:rsidR="00DC404E" w:rsidRPr="00F412D7">
        <w:rPr>
          <w:rFonts w:ascii="Times New Roman" w:hAnsi="Times New Roman" w:cs="Times New Roman"/>
          <w:sz w:val="24"/>
          <w:szCs w:val="24"/>
        </w:rPr>
        <w:t>, 2013</w:t>
      </w:r>
    </w:p>
    <w:p w:rsidR="00DC404E" w:rsidRPr="00F412D7" w:rsidRDefault="00DC404E" w:rsidP="00DC404E">
      <w:pPr>
        <w:pStyle w:val="ListParagraph"/>
        <w:ind w:left="0"/>
        <w:jc w:val="both"/>
        <w:rPr>
          <w:rFonts w:ascii="Times New Roman" w:hAnsi="Times New Roman" w:cs="Times New Roman"/>
          <w:sz w:val="24"/>
          <w:szCs w:val="24"/>
        </w:rPr>
      </w:pPr>
    </w:p>
    <w:p w:rsidR="00F2709D" w:rsidRPr="00F412D7" w:rsidRDefault="00F2709D" w:rsidP="00DC404E">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u w:val="single"/>
        </w:rPr>
        <w:t>Judgment delivered in open court in the presence of</w:t>
      </w:r>
      <w:r w:rsidRPr="00F412D7">
        <w:rPr>
          <w:rFonts w:ascii="Times New Roman" w:hAnsi="Times New Roman" w:cs="Times New Roman"/>
          <w:sz w:val="24"/>
          <w:szCs w:val="24"/>
        </w:rPr>
        <w:t>:</w:t>
      </w:r>
    </w:p>
    <w:p w:rsidR="00F2709D" w:rsidRPr="00F412D7" w:rsidRDefault="00F2709D" w:rsidP="00DC404E">
      <w:pPr>
        <w:pStyle w:val="ListParagraph"/>
        <w:ind w:left="0"/>
        <w:jc w:val="both"/>
        <w:rPr>
          <w:rFonts w:ascii="Times New Roman" w:hAnsi="Times New Roman" w:cs="Times New Roman"/>
          <w:sz w:val="24"/>
          <w:szCs w:val="24"/>
        </w:rPr>
      </w:pPr>
    </w:p>
    <w:p w:rsidR="00F2709D" w:rsidRPr="00F412D7" w:rsidRDefault="00F2709D" w:rsidP="00DC404E">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rPr>
        <w:t>Ms. D. Nabasitu for the State.</w:t>
      </w:r>
    </w:p>
    <w:p w:rsidR="00F2709D" w:rsidRPr="00F412D7" w:rsidRDefault="00F2709D" w:rsidP="00DC404E">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rPr>
        <w:t>Mr. F. Mbaziira for the defence.</w:t>
      </w:r>
    </w:p>
    <w:p w:rsidR="00F2709D" w:rsidRPr="00F412D7" w:rsidRDefault="00F2709D" w:rsidP="00DC404E">
      <w:pPr>
        <w:pStyle w:val="ListParagraph"/>
        <w:ind w:left="0"/>
        <w:jc w:val="both"/>
        <w:rPr>
          <w:rFonts w:ascii="Times New Roman" w:hAnsi="Times New Roman" w:cs="Times New Roman"/>
          <w:sz w:val="24"/>
          <w:szCs w:val="24"/>
        </w:rPr>
      </w:pPr>
    </w:p>
    <w:p w:rsidR="00DC404E" w:rsidRPr="00F412D7" w:rsidRDefault="00DC404E" w:rsidP="00DC404E">
      <w:pPr>
        <w:pStyle w:val="ListParagraph"/>
        <w:ind w:left="0"/>
        <w:jc w:val="both"/>
        <w:rPr>
          <w:rFonts w:ascii="Times New Roman" w:hAnsi="Times New Roman" w:cs="Times New Roman"/>
          <w:sz w:val="24"/>
          <w:szCs w:val="24"/>
        </w:rPr>
      </w:pPr>
    </w:p>
    <w:p w:rsidR="00F2709D" w:rsidRPr="00F412D7" w:rsidRDefault="00F2709D" w:rsidP="00F2709D">
      <w:pPr>
        <w:pStyle w:val="ListParagraph"/>
        <w:ind w:left="0"/>
        <w:jc w:val="both"/>
        <w:rPr>
          <w:rFonts w:ascii="Times New Roman" w:hAnsi="Times New Roman" w:cs="Times New Roman"/>
          <w:b/>
          <w:sz w:val="24"/>
          <w:szCs w:val="24"/>
        </w:rPr>
      </w:pPr>
      <w:r w:rsidRPr="00F412D7">
        <w:rPr>
          <w:rFonts w:ascii="Times New Roman" w:hAnsi="Times New Roman" w:cs="Times New Roman"/>
          <w:b/>
          <w:sz w:val="24"/>
          <w:szCs w:val="24"/>
        </w:rPr>
        <w:t>Monica K. Mugenyi</w:t>
      </w:r>
    </w:p>
    <w:p w:rsidR="00F2709D" w:rsidRPr="00F412D7" w:rsidRDefault="00F2709D" w:rsidP="00F2709D">
      <w:pPr>
        <w:jc w:val="both"/>
        <w:rPr>
          <w:rFonts w:ascii="Times New Roman" w:hAnsi="Times New Roman" w:cs="Times New Roman"/>
          <w:b/>
          <w:sz w:val="24"/>
          <w:szCs w:val="24"/>
          <w:u w:val="single"/>
        </w:rPr>
      </w:pPr>
      <w:r w:rsidRPr="00F412D7">
        <w:rPr>
          <w:rFonts w:ascii="Times New Roman" w:hAnsi="Times New Roman" w:cs="Times New Roman"/>
          <w:b/>
          <w:sz w:val="24"/>
          <w:szCs w:val="24"/>
          <w:u w:val="single"/>
        </w:rPr>
        <w:t>Judge</w:t>
      </w:r>
    </w:p>
    <w:p w:rsidR="00F2709D" w:rsidRPr="00F412D7" w:rsidRDefault="00F2709D" w:rsidP="00F2709D">
      <w:pPr>
        <w:pStyle w:val="ListParagraph"/>
        <w:ind w:left="0"/>
        <w:jc w:val="both"/>
        <w:rPr>
          <w:rFonts w:ascii="Times New Roman" w:hAnsi="Times New Roman" w:cs="Times New Roman"/>
          <w:sz w:val="24"/>
          <w:szCs w:val="24"/>
        </w:rPr>
      </w:pPr>
      <w:r w:rsidRPr="00F412D7">
        <w:rPr>
          <w:rFonts w:ascii="Times New Roman" w:hAnsi="Times New Roman" w:cs="Times New Roman"/>
          <w:sz w:val="24"/>
          <w:szCs w:val="24"/>
        </w:rPr>
        <w:t>3</w:t>
      </w:r>
      <w:r w:rsidRPr="00F412D7">
        <w:rPr>
          <w:rFonts w:ascii="Times New Roman" w:hAnsi="Times New Roman" w:cs="Times New Roman"/>
          <w:sz w:val="24"/>
          <w:szCs w:val="24"/>
          <w:vertAlign w:val="superscript"/>
        </w:rPr>
        <w:t>rd</w:t>
      </w:r>
      <w:r w:rsidRPr="00F412D7">
        <w:rPr>
          <w:rFonts w:ascii="Times New Roman" w:hAnsi="Times New Roman" w:cs="Times New Roman"/>
          <w:sz w:val="24"/>
          <w:szCs w:val="24"/>
        </w:rPr>
        <w:t xml:space="preserve"> May, 2013</w:t>
      </w:r>
    </w:p>
    <w:p w:rsidR="001B16A8" w:rsidRPr="00F412D7" w:rsidRDefault="001B16A8" w:rsidP="001B16A8">
      <w:pPr>
        <w:pStyle w:val="ListParagraph"/>
        <w:ind w:left="0"/>
        <w:jc w:val="both"/>
        <w:rPr>
          <w:rFonts w:ascii="Times New Roman" w:hAnsi="Times New Roman" w:cs="Times New Roman"/>
          <w:sz w:val="24"/>
          <w:szCs w:val="24"/>
        </w:rPr>
      </w:pPr>
    </w:p>
    <w:sectPr w:rsidR="001B16A8" w:rsidRPr="00F412D7" w:rsidSect="001C188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1E" w:rsidRDefault="00A5341E" w:rsidP="00B57C8C">
      <w:pPr>
        <w:spacing w:after="0" w:line="240" w:lineRule="auto"/>
      </w:pPr>
      <w:r>
        <w:separator/>
      </w:r>
    </w:p>
  </w:endnote>
  <w:endnote w:type="continuationSeparator" w:id="1">
    <w:p w:rsidR="00A5341E" w:rsidRDefault="00A5341E" w:rsidP="00B57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1E" w:rsidRDefault="00A5341E" w:rsidP="00B57C8C">
      <w:pPr>
        <w:spacing w:after="0" w:line="240" w:lineRule="auto"/>
      </w:pPr>
      <w:r>
        <w:separator/>
      </w:r>
    </w:p>
  </w:footnote>
  <w:footnote w:type="continuationSeparator" w:id="1">
    <w:p w:rsidR="00A5341E" w:rsidRDefault="00A5341E" w:rsidP="00B57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651"/>
    <w:multiLevelType w:val="hybridMultilevel"/>
    <w:tmpl w:val="02F82944"/>
    <w:lvl w:ilvl="0" w:tplc="26B0AA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C404E"/>
    <w:rsid w:val="000020DF"/>
    <w:rsid w:val="00011FA1"/>
    <w:rsid w:val="000A3059"/>
    <w:rsid w:val="000D4FA6"/>
    <w:rsid w:val="001B16A8"/>
    <w:rsid w:val="001C1880"/>
    <w:rsid w:val="001E4366"/>
    <w:rsid w:val="002978CA"/>
    <w:rsid w:val="002F3FE6"/>
    <w:rsid w:val="003629B0"/>
    <w:rsid w:val="00390ACC"/>
    <w:rsid w:val="003C443F"/>
    <w:rsid w:val="00425E37"/>
    <w:rsid w:val="004C4C42"/>
    <w:rsid w:val="00574D19"/>
    <w:rsid w:val="005D4BD0"/>
    <w:rsid w:val="005E5FC7"/>
    <w:rsid w:val="005F1FD1"/>
    <w:rsid w:val="006735F4"/>
    <w:rsid w:val="006A600C"/>
    <w:rsid w:val="006E27A1"/>
    <w:rsid w:val="00716070"/>
    <w:rsid w:val="007721B4"/>
    <w:rsid w:val="007755F8"/>
    <w:rsid w:val="007D5E5F"/>
    <w:rsid w:val="00843B5B"/>
    <w:rsid w:val="009214FA"/>
    <w:rsid w:val="00945F40"/>
    <w:rsid w:val="00990BBC"/>
    <w:rsid w:val="009E5B99"/>
    <w:rsid w:val="009F5EF2"/>
    <w:rsid w:val="00A5341E"/>
    <w:rsid w:val="00A91A6A"/>
    <w:rsid w:val="00AD00A8"/>
    <w:rsid w:val="00AE76BF"/>
    <w:rsid w:val="00B04A9C"/>
    <w:rsid w:val="00B57C8C"/>
    <w:rsid w:val="00BE579C"/>
    <w:rsid w:val="00BF6F0B"/>
    <w:rsid w:val="00CA3177"/>
    <w:rsid w:val="00CD0326"/>
    <w:rsid w:val="00D04734"/>
    <w:rsid w:val="00D65323"/>
    <w:rsid w:val="00DA03F2"/>
    <w:rsid w:val="00DA12B6"/>
    <w:rsid w:val="00DC404E"/>
    <w:rsid w:val="00DC54AB"/>
    <w:rsid w:val="00E12B45"/>
    <w:rsid w:val="00E36A17"/>
    <w:rsid w:val="00E37794"/>
    <w:rsid w:val="00E55246"/>
    <w:rsid w:val="00E61157"/>
    <w:rsid w:val="00F0695F"/>
    <w:rsid w:val="00F2709D"/>
    <w:rsid w:val="00F412D7"/>
    <w:rsid w:val="00F94531"/>
    <w:rsid w:val="00FC0A32"/>
    <w:rsid w:val="00FC65E4"/>
    <w:rsid w:val="00FE3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4E"/>
    <w:pPr>
      <w:ind w:left="720"/>
      <w:contextualSpacing/>
    </w:pPr>
  </w:style>
  <w:style w:type="paragraph" w:styleId="NormalWeb">
    <w:name w:val="Normal (Web)"/>
    <w:basedOn w:val="Normal"/>
    <w:uiPriority w:val="99"/>
    <w:unhideWhenUsed/>
    <w:rsid w:val="00DC40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
    <w:name w:val="definition"/>
    <w:basedOn w:val="DefaultParagraphFont"/>
    <w:rsid w:val="00DC404E"/>
  </w:style>
  <w:style w:type="paragraph" w:styleId="Header">
    <w:name w:val="header"/>
    <w:basedOn w:val="Normal"/>
    <w:link w:val="HeaderChar"/>
    <w:uiPriority w:val="99"/>
    <w:semiHidden/>
    <w:unhideWhenUsed/>
    <w:rsid w:val="00B57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C8C"/>
  </w:style>
  <w:style w:type="paragraph" w:styleId="Footer">
    <w:name w:val="footer"/>
    <w:basedOn w:val="Normal"/>
    <w:link w:val="FooterChar"/>
    <w:uiPriority w:val="99"/>
    <w:unhideWhenUsed/>
    <w:rsid w:val="00B5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2013-05-03T07:05:00Z</cp:lastPrinted>
  <dcterms:created xsi:type="dcterms:W3CDTF">2013-05-06T11:33:00Z</dcterms:created>
  <dcterms:modified xsi:type="dcterms:W3CDTF">2013-05-06T11:33:00Z</dcterms:modified>
</cp:coreProperties>
</file>