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C6" w:rsidRPr="00A277C2" w:rsidRDefault="00986024" w:rsidP="00A277C2">
      <w:pPr>
        <w:spacing w:line="360" w:lineRule="auto"/>
        <w:jc w:val="center"/>
        <w:rPr>
          <w:rFonts w:ascii="Times New Roman" w:hAnsi="Times New Roman" w:cs="Times New Roman"/>
          <w:b/>
          <w:sz w:val="24"/>
          <w:szCs w:val="24"/>
        </w:rPr>
      </w:pPr>
      <w:bookmarkStart w:id="0" w:name="_GoBack"/>
      <w:bookmarkEnd w:id="0"/>
      <w:r w:rsidRPr="00A277C2">
        <w:rPr>
          <w:rFonts w:ascii="Times New Roman" w:hAnsi="Times New Roman" w:cs="Times New Roman"/>
          <w:b/>
          <w:sz w:val="24"/>
          <w:szCs w:val="24"/>
        </w:rPr>
        <w:t>THE REPUBLIC OF UGANDA</w:t>
      </w:r>
    </w:p>
    <w:p w:rsidR="00986024" w:rsidRPr="00A277C2" w:rsidRDefault="00986024" w:rsidP="00A277C2">
      <w:pPr>
        <w:spacing w:line="360" w:lineRule="auto"/>
        <w:jc w:val="center"/>
        <w:rPr>
          <w:rFonts w:ascii="Times New Roman" w:hAnsi="Times New Roman" w:cs="Times New Roman"/>
          <w:b/>
          <w:sz w:val="24"/>
          <w:szCs w:val="24"/>
        </w:rPr>
      </w:pPr>
      <w:r w:rsidRPr="00A277C2">
        <w:rPr>
          <w:rFonts w:ascii="Times New Roman" w:hAnsi="Times New Roman" w:cs="Times New Roman"/>
          <w:b/>
          <w:sz w:val="24"/>
          <w:szCs w:val="24"/>
        </w:rPr>
        <w:t xml:space="preserve">IN THE HIGH COURT OF UGANDA HOLDEN AT </w:t>
      </w:r>
      <w:r w:rsidR="00296452" w:rsidRPr="00A277C2">
        <w:rPr>
          <w:rFonts w:ascii="Times New Roman" w:hAnsi="Times New Roman" w:cs="Times New Roman"/>
          <w:b/>
          <w:sz w:val="24"/>
          <w:szCs w:val="24"/>
        </w:rPr>
        <w:t>IGANGA</w:t>
      </w:r>
    </w:p>
    <w:p w:rsidR="00986024" w:rsidRPr="00A277C2" w:rsidRDefault="00986024" w:rsidP="00A277C2">
      <w:pPr>
        <w:spacing w:line="360" w:lineRule="auto"/>
        <w:jc w:val="center"/>
        <w:rPr>
          <w:rFonts w:ascii="Times New Roman" w:hAnsi="Times New Roman" w:cs="Times New Roman"/>
          <w:b/>
          <w:sz w:val="24"/>
          <w:szCs w:val="24"/>
        </w:rPr>
      </w:pPr>
      <w:r w:rsidRPr="00A277C2">
        <w:rPr>
          <w:rFonts w:ascii="Times New Roman" w:hAnsi="Times New Roman" w:cs="Times New Roman"/>
          <w:b/>
          <w:sz w:val="24"/>
          <w:szCs w:val="24"/>
        </w:rPr>
        <w:t xml:space="preserve">HIGH COURT CRIMINAL SESSION CASE NO </w:t>
      </w:r>
      <w:r w:rsidR="00293780" w:rsidRPr="00A277C2">
        <w:rPr>
          <w:rFonts w:ascii="Times New Roman" w:hAnsi="Times New Roman" w:cs="Times New Roman"/>
          <w:b/>
          <w:sz w:val="24"/>
          <w:szCs w:val="24"/>
        </w:rPr>
        <w:t>0455</w:t>
      </w:r>
      <w:r w:rsidR="00296452" w:rsidRPr="00A277C2">
        <w:rPr>
          <w:rFonts w:ascii="Times New Roman" w:hAnsi="Times New Roman" w:cs="Times New Roman"/>
          <w:b/>
          <w:sz w:val="24"/>
          <w:szCs w:val="24"/>
        </w:rPr>
        <w:t xml:space="preserve"> OF 2010</w:t>
      </w:r>
    </w:p>
    <w:p w:rsidR="00986024" w:rsidRPr="00A277C2" w:rsidRDefault="00986024" w:rsidP="00A277C2">
      <w:pPr>
        <w:spacing w:line="360" w:lineRule="auto"/>
        <w:jc w:val="both"/>
        <w:rPr>
          <w:rFonts w:ascii="Times New Roman" w:hAnsi="Times New Roman" w:cs="Times New Roman"/>
          <w:b/>
          <w:sz w:val="24"/>
          <w:szCs w:val="24"/>
        </w:rPr>
      </w:pPr>
    </w:p>
    <w:p w:rsidR="00986024" w:rsidRPr="00A277C2" w:rsidRDefault="00A277C2" w:rsidP="00A277C2">
      <w:pPr>
        <w:spacing w:line="360" w:lineRule="auto"/>
        <w:jc w:val="both"/>
        <w:rPr>
          <w:rFonts w:ascii="Times New Roman" w:hAnsi="Times New Roman" w:cs="Times New Roman"/>
          <w:b/>
          <w:sz w:val="24"/>
          <w:szCs w:val="24"/>
        </w:rPr>
      </w:pPr>
      <w:r>
        <w:rPr>
          <w:rFonts w:ascii="Times New Roman" w:hAnsi="Times New Roman" w:cs="Times New Roman"/>
          <w:b/>
          <w:sz w:val="24"/>
          <w:szCs w:val="24"/>
        </w:rPr>
        <w:t>UGANDA………………</w:t>
      </w:r>
      <w:r w:rsidR="0018566D" w:rsidRPr="00A277C2">
        <w:rPr>
          <w:rFonts w:ascii="Times New Roman" w:hAnsi="Times New Roman" w:cs="Times New Roman"/>
          <w:b/>
          <w:sz w:val="24"/>
          <w:szCs w:val="24"/>
        </w:rPr>
        <w:t>…………………………………….</w:t>
      </w:r>
      <w:r w:rsidR="00986024" w:rsidRPr="00A277C2">
        <w:rPr>
          <w:rFonts w:ascii="Times New Roman" w:hAnsi="Times New Roman" w:cs="Times New Roman"/>
          <w:b/>
          <w:sz w:val="24"/>
          <w:szCs w:val="24"/>
        </w:rPr>
        <w:t>PROSECUTOR</w:t>
      </w:r>
    </w:p>
    <w:p w:rsidR="00986024" w:rsidRPr="00A277C2" w:rsidRDefault="00986024" w:rsidP="00A277C2">
      <w:pPr>
        <w:spacing w:line="360" w:lineRule="auto"/>
        <w:jc w:val="both"/>
        <w:rPr>
          <w:rFonts w:ascii="Times New Roman" w:hAnsi="Times New Roman" w:cs="Times New Roman"/>
          <w:b/>
          <w:sz w:val="24"/>
          <w:szCs w:val="24"/>
        </w:rPr>
      </w:pPr>
      <w:r w:rsidRPr="00A277C2">
        <w:rPr>
          <w:rFonts w:ascii="Times New Roman" w:hAnsi="Times New Roman" w:cs="Times New Roman"/>
          <w:b/>
          <w:sz w:val="24"/>
          <w:szCs w:val="24"/>
        </w:rPr>
        <w:t xml:space="preserve">                                                                          VERSUS</w:t>
      </w:r>
    </w:p>
    <w:p w:rsidR="00986024" w:rsidRPr="00A277C2" w:rsidRDefault="005E73CC" w:rsidP="00A277C2">
      <w:pPr>
        <w:spacing w:line="360" w:lineRule="auto"/>
        <w:jc w:val="both"/>
        <w:rPr>
          <w:rFonts w:ascii="Times New Roman" w:hAnsi="Times New Roman" w:cs="Times New Roman"/>
          <w:b/>
          <w:sz w:val="24"/>
          <w:szCs w:val="24"/>
        </w:rPr>
      </w:pPr>
      <w:r w:rsidRPr="00A277C2">
        <w:rPr>
          <w:rFonts w:ascii="Times New Roman" w:hAnsi="Times New Roman" w:cs="Times New Roman"/>
          <w:b/>
          <w:sz w:val="24"/>
          <w:szCs w:val="24"/>
        </w:rPr>
        <w:t>KII</w:t>
      </w:r>
      <w:r w:rsidR="00A277C2">
        <w:rPr>
          <w:rFonts w:ascii="Times New Roman" w:hAnsi="Times New Roman" w:cs="Times New Roman"/>
          <w:b/>
          <w:sz w:val="24"/>
          <w:szCs w:val="24"/>
        </w:rPr>
        <w:t>ZA MARIJAN</w:t>
      </w:r>
      <w:r w:rsidR="00986024" w:rsidRPr="00A277C2">
        <w:rPr>
          <w:rFonts w:ascii="Times New Roman" w:hAnsi="Times New Roman" w:cs="Times New Roman"/>
          <w:b/>
          <w:sz w:val="24"/>
          <w:szCs w:val="24"/>
        </w:rPr>
        <w:t>…………………………………</w:t>
      </w:r>
      <w:r w:rsidR="00BA61AA" w:rsidRPr="00A277C2">
        <w:rPr>
          <w:rFonts w:ascii="Times New Roman" w:hAnsi="Times New Roman" w:cs="Times New Roman"/>
          <w:b/>
          <w:sz w:val="24"/>
          <w:szCs w:val="24"/>
        </w:rPr>
        <w:t>……….</w:t>
      </w:r>
      <w:r w:rsidR="00986024" w:rsidRPr="00A277C2">
        <w:rPr>
          <w:rFonts w:ascii="Times New Roman" w:hAnsi="Times New Roman" w:cs="Times New Roman"/>
          <w:b/>
          <w:sz w:val="24"/>
          <w:szCs w:val="24"/>
        </w:rPr>
        <w:t>…………….</w:t>
      </w:r>
      <w:r w:rsidR="002E1B7D" w:rsidRPr="00A277C2">
        <w:rPr>
          <w:rFonts w:ascii="Times New Roman" w:hAnsi="Times New Roman" w:cs="Times New Roman"/>
          <w:b/>
          <w:sz w:val="24"/>
          <w:szCs w:val="24"/>
        </w:rPr>
        <w:t>ACCUSED</w:t>
      </w:r>
    </w:p>
    <w:p w:rsidR="00EE2859" w:rsidRPr="00A277C2" w:rsidRDefault="00EE2859" w:rsidP="00A277C2">
      <w:pPr>
        <w:spacing w:line="360" w:lineRule="auto"/>
        <w:jc w:val="center"/>
        <w:rPr>
          <w:rFonts w:ascii="Times New Roman" w:hAnsi="Times New Roman" w:cs="Times New Roman"/>
          <w:b/>
          <w:sz w:val="24"/>
          <w:szCs w:val="24"/>
        </w:rPr>
      </w:pPr>
      <w:r w:rsidRPr="00A277C2">
        <w:rPr>
          <w:rFonts w:ascii="Times New Roman" w:hAnsi="Times New Roman" w:cs="Times New Roman"/>
          <w:b/>
          <w:sz w:val="24"/>
          <w:szCs w:val="24"/>
        </w:rPr>
        <w:t>BEFORE HON. LADY JUSTICE PERCY NIGHT TUHAISE</w:t>
      </w:r>
    </w:p>
    <w:p w:rsidR="00EE2859" w:rsidRPr="00A277C2" w:rsidRDefault="00EE2859" w:rsidP="00A277C2">
      <w:pPr>
        <w:spacing w:line="360" w:lineRule="auto"/>
        <w:jc w:val="center"/>
        <w:rPr>
          <w:rFonts w:ascii="Times New Roman" w:hAnsi="Times New Roman" w:cs="Times New Roman"/>
          <w:b/>
          <w:sz w:val="24"/>
          <w:szCs w:val="24"/>
        </w:rPr>
      </w:pPr>
      <w:r w:rsidRPr="00A277C2">
        <w:rPr>
          <w:rFonts w:ascii="Times New Roman" w:hAnsi="Times New Roman" w:cs="Times New Roman"/>
          <w:b/>
          <w:sz w:val="24"/>
          <w:szCs w:val="24"/>
        </w:rPr>
        <w:t>JUDGMENT</w:t>
      </w:r>
    </w:p>
    <w:p w:rsidR="00EE2859" w:rsidRPr="00A277C2" w:rsidRDefault="002E1B7D"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accused</w:t>
      </w:r>
      <w:r w:rsidR="009037F8" w:rsidRPr="00A277C2">
        <w:rPr>
          <w:rFonts w:ascii="Times New Roman" w:hAnsi="Times New Roman" w:cs="Times New Roman"/>
          <w:sz w:val="24"/>
          <w:szCs w:val="24"/>
        </w:rPr>
        <w:t xml:space="preserve"> person</w:t>
      </w:r>
      <w:r w:rsidR="00296452" w:rsidRPr="00A277C2">
        <w:rPr>
          <w:rFonts w:ascii="Times New Roman" w:hAnsi="Times New Roman" w:cs="Times New Roman"/>
          <w:sz w:val="24"/>
          <w:szCs w:val="24"/>
        </w:rPr>
        <w:t xml:space="preserve">, </w:t>
      </w:r>
      <w:proofErr w:type="spellStart"/>
      <w:r w:rsidR="005E73CC" w:rsidRPr="00A277C2">
        <w:rPr>
          <w:rFonts w:ascii="Times New Roman" w:hAnsi="Times New Roman" w:cs="Times New Roman"/>
          <w:sz w:val="24"/>
          <w:szCs w:val="24"/>
        </w:rPr>
        <w:t>Kii</w:t>
      </w:r>
      <w:r w:rsidR="00785AF3" w:rsidRPr="00A277C2">
        <w:rPr>
          <w:rFonts w:ascii="Times New Roman" w:hAnsi="Times New Roman" w:cs="Times New Roman"/>
          <w:sz w:val="24"/>
          <w:szCs w:val="24"/>
        </w:rPr>
        <w:t>za</w:t>
      </w:r>
      <w:proofErr w:type="spellEnd"/>
      <w:r w:rsidR="00785AF3" w:rsidRPr="00A277C2">
        <w:rPr>
          <w:rFonts w:ascii="Times New Roman" w:hAnsi="Times New Roman" w:cs="Times New Roman"/>
          <w:sz w:val="24"/>
          <w:szCs w:val="24"/>
        </w:rPr>
        <w:t xml:space="preserve"> </w:t>
      </w:r>
      <w:proofErr w:type="spellStart"/>
      <w:r w:rsidR="00785AF3" w:rsidRPr="00A277C2">
        <w:rPr>
          <w:rFonts w:ascii="Times New Roman" w:hAnsi="Times New Roman" w:cs="Times New Roman"/>
          <w:sz w:val="24"/>
          <w:szCs w:val="24"/>
        </w:rPr>
        <w:t>Marijani</w:t>
      </w:r>
      <w:proofErr w:type="spellEnd"/>
      <w:r w:rsidR="00057652" w:rsidRPr="00A277C2">
        <w:rPr>
          <w:rFonts w:ascii="Times New Roman" w:hAnsi="Times New Roman" w:cs="Times New Roman"/>
          <w:sz w:val="24"/>
          <w:szCs w:val="24"/>
        </w:rPr>
        <w:t>,</w:t>
      </w:r>
      <w:r w:rsidR="000F1AE2" w:rsidRPr="00A277C2">
        <w:rPr>
          <w:rFonts w:ascii="Times New Roman" w:hAnsi="Times New Roman" w:cs="Times New Roman"/>
          <w:sz w:val="24"/>
          <w:szCs w:val="24"/>
        </w:rPr>
        <w:t xml:space="preserve"> </w:t>
      </w:r>
      <w:r w:rsidR="00057652" w:rsidRPr="00A277C2">
        <w:rPr>
          <w:rFonts w:ascii="Times New Roman" w:hAnsi="Times New Roman" w:cs="Times New Roman"/>
          <w:sz w:val="24"/>
          <w:szCs w:val="24"/>
        </w:rPr>
        <w:t xml:space="preserve">is </w:t>
      </w:r>
      <w:r w:rsidRPr="00A277C2">
        <w:rPr>
          <w:rFonts w:ascii="Times New Roman" w:hAnsi="Times New Roman" w:cs="Times New Roman"/>
          <w:sz w:val="24"/>
          <w:szCs w:val="24"/>
        </w:rPr>
        <w:t>indicted for murder c/s 188 &amp; 189 of the Penal Code Act. It is alleged that the accused</w:t>
      </w:r>
      <w:r w:rsidR="005E73CC" w:rsidRPr="00A277C2">
        <w:rPr>
          <w:rFonts w:ascii="Times New Roman" w:hAnsi="Times New Roman" w:cs="Times New Roman"/>
          <w:sz w:val="24"/>
          <w:szCs w:val="24"/>
        </w:rPr>
        <w:t xml:space="preserve"> and others still at large on the 21</w:t>
      </w:r>
      <w:r w:rsidR="005E73CC" w:rsidRPr="00A277C2">
        <w:rPr>
          <w:rFonts w:ascii="Times New Roman" w:hAnsi="Times New Roman" w:cs="Times New Roman"/>
          <w:sz w:val="24"/>
          <w:szCs w:val="24"/>
          <w:vertAlign w:val="superscript"/>
        </w:rPr>
        <w:t xml:space="preserve">st </w:t>
      </w:r>
      <w:r w:rsidR="005E73CC" w:rsidRPr="00A277C2">
        <w:rPr>
          <w:rFonts w:ascii="Times New Roman" w:hAnsi="Times New Roman" w:cs="Times New Roman"/>
          <w:sz w:val="24"/>
          <w:szCs w:val="24"/>
        </w:rPr>
        <w:t xml:space="preserve">day of April 2009 at </w:t>
      </w:r>
      <w:proofErr w:type="spellStart"/>
      <w:r w:rsidR="005E73CC" w:rsidRPr="00A277C2">
        <w:rPr>
          <w:rFonts w:ascii="Times New Roman" w:hAnsi="Times New Roman" w:cs="Times New Roman"/>
          <w:sz w:val="24"/>
          <w:szCs w:val="24"/>
        </w:rPr>
        <w:t>Nawansega</w:t>
      </w:r>
      <w:proofErr w:type="spellEnd"/>
      <w:r w:rsidR="005E73CC" w:rsidRPr="00A277C2">
        <w:rPr>
          <w:rFonts w:ascii="Times New Roman" w:hAnsi="Times New Roman" w:cs="Times New Roman"/>
          <w:sz w:val="24"/>
          <w:szCs w:val="24"/>
        </w:rPr>
        <w:t xml:space="preserve"> Trading Centre in </w:t>
      </w:r>
      <w:proofErr w:type="spellStart"/>
      <w:r w:rsidR="005E73CC" w:rsidRPr="00A277C2">
        <w:rPr>
          <w:rFonts w:ascii="Times New Roman" w:hAnsi="Times New Roman" w:cs="Times New Roman"/>
          <w:sz w:val="24"/>
          <w:szCs w:val="24"/>
        </w:rPr>
        <w:t>Iganga</w:t>
      </w:r>
      <w:proofErr w:type="spellEnd"/>
      <w:r w:rsidR="005E73CC" w:rsidRPr="00A277C2">
        <w:rPr>
          <w:rFonts w:ascii="Times New Roman" w:hAnsi="Times New Roman" w:cs="Times New Roman"/>
          <w:sz w:val="24"/>
          <w:szCs w:val="24"/>
        </w:rPr>
        <w:t xml:space="preserve"> District</w:t>
      </w:r>
      <w:r w:rsidR="000F1AE2" w:rsidRPr="00A277C2">
        <w:rPr>
          <w:rFonts w:ascii="Times New Roman" w:hAnsi="Times New Roman" w:cs="Times New Roman"/>
          <w:sz w:val="24"/>
          <w:szCs w:val="24"/>
        </w:rPr>
        <w:t xml:space="preserve">, </w:t>
      </w:r>
      <w:r w:rsidRPr="00A277C2">
        <w:rPr>
          <w:rFonts w:ascii="Times New Roman" w:hAnsi="Times New Roman" w:cs="Times New Roman"/>
          <w:sz w:val="24"/>
          <w:szCs w:val="24"/>
        </w:rPr>
        <w:t>murdered</w:t>
      </w:r>
      <w:r w:rsidR="005E73CC" w:rsidRPr="00A277C2">
        <w:rPr>
          <w:rFonts w:ascii="Times New Roman" w:hAnsi="Times New Roman" w:cs="Times New Roman"/>
          <w:sz w:val="24"/>
          <w:szCs w:val="24"/>
        </w:rPr>
        <w:t xml:space="preserve"> </w:t>
      </w:r>
      <w:proofErr w:type="spellStart"/>
      <w:r w:rsidR="005E73CC" w:rsidRPr="00A277C2">
        <w:rPr>
          <w:rFonts w:ascii="Times New Roman" w:hAnsi="Times New Roman" w:cs="Times New Roman"/>
          <w:sz w:val="24"/>
          <w:szCs w:val="24"/>
        </w:rPr>
        <w:t>Bantukyaye</w:t>
      </w:r>
      <w:proofErr w:type="spellEnd"/>
      <w:r w:rsidR="005E73CC" w:rsidRPr="00A277C2">
        <w:rPr>
          <w:rFonts w:ascii="Times New Roman" w:hAnsi="Times New Roman" w:cs="Times New Roman"/>
          <w:sz w:val="24"/>
          <w:szCs w:val="24"/>
        </w:rPr>
        <w:t xml:space="preserve"> John.</w:t>
      </w:r>
    </w:p>
    <w:p w:rsidR="002E1B7D" w:rsidRPr="00A277C2" w:rsidRDefault="00EE2859"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brief facts of the case</w:t>
      </w:r>
      <w:r w:rsidR="003E6AB2" w:rsidRPr="00A277C2">
        <w:rPr>
          <w:rFonts w:ascii="Times New Roman" w:hAnsi="Times New Roman" w:cs="Times New Roman"/>
          <w:sz w:val="24"/>
          <w:szCs w:val="24"/>
        </w:rPr>
        <w:t xml:space="preserve"> according to the prosecution</w:t>
      </w:r>
      <w:r w:rsidRPr="00A277C2">
        <w:rPr>
          <w:rFonts w:ascii="Times New Roman" w:hAnsi="Times New Roman" w:cs="Times New Roman"/>
          <w:sz w:val="24"/>
          <w:szCs w:val="24"/>
        </w:rPr>
        <w:t xml:space="preserve"> were that</w:t>
      </w:r>
      <w:r w:rsidR="003E6AB2" w:rsidRPr="00A277C2">
        <w:rPr>
          <w:rFonts w:ascii="Times New Roman" w:hAnsi="Times New Roman" w:cs="Times New Roman"/>
          <w:sz w:val="24"/>
          <w:szCs w:val="24"/>
        </w:rPr>
        <w:t xml:space="preserve"> during the month of February 2009, the accused’s person’s bicycle Jupiter</w:t>
      </w:r>
      <w:r w:rsidR="00C778FA" w:rsidRPr="00A277C2">
        <w:rPr>
          <w:rFonts w:ascii="Times New Roman" w:hAnsi="Times New Roman" w:cs="Times New Roman"/>
          <w:sz w:val="24"/>
          <w:szCs w:val="24"/>
        </w:rPr>
        <w:t xml:space="preserve"> size 22 serial no. SJ 44345 </w:t>
      </w:r>
      <w:r w:rsidR="003E6AB2" w:rsidRPr="00A277C2">
        <w:rPr>
          <w:rFonts w:ascii="Times New Roman" w:hAnsi="Times New Roman" w:cs="Times New Roman"/>
          <w:sz w:val="24"/>
          <w:szCs w:val="24"/>
        </w:rPr>
        <w:t xml:space="preserve">was stolen while parked at a verandah at </w:t>
      </w:r>
      <w:proofErr w:type="spellStart"/>
      <w:r w:rsidR="003E6AB2" w:rsidRPr="00A277C2">
        <w:rPr>
          <w:rFonts w:ascii="Times New Roman" w:hAnsi="Times New Roman" w:cs="Times New Roman"/>
          <w:sz w:val="24"/>
          <w:szCs w:val="24"/>
        </w:rPr>
        <w:t>Nawansega</w:t>
      </w:r>
      <w:proofErr w:type="spellEnd"/>
      <w:r w:rsidR="003E6AB2" w:rsidRPr="00A277C2">
        <w:rPr>
          <w:rFonts w:ascii="Times New Roman" w:hAnsi="Times New Roman" w:cs="Times New Roman"/>
          <w:sz w:val="24"/>
          <w:szCs w:val="24"/>
        </w:rPr>
        <w:t xml:space="preserve"> trading </w:t>
      </w:r>
      <w:proofErr w:type="spellStart"/>
      <w:r w:rsidR="003E6AB2" w:rsidRPr="00A277C2">
        <w:rPr>
          <w:rFonts w:ascii="Times New Roman" w:hAnsi="Times New Roman" w:cs="Times New Roman"/>
          <w:sz w:val="24"/>
          <w:szCs w:val="24"/>
        </w:rPr>
        <w:t>centre</w:t>
      </w:r>
      <w:proofErr w:type="spellEnd"/>
      <w:r w:rsidR="003E6AB2" w:rsidRPr="00A277C2">
        <w:rPr>
          <w:rFonts w:ascii="Times New Roman" w:hAnsi="Times New Roman" w:cs="Times New Roman"/>
          <w:sz w:val="24"/>
          <w:szCs w:val="24"/>
        </w:rPr>
        <w:t xml:space="preserve">. The matter was reported to the LCs of the area and to </w:t>
      </w:r>
      <w:proofErr w:type="spellStart"/>
      <w:r w:rsidR="003E6AB2" w:rsidRPr="00A277C2">
        <w:rPr>
          <w:rFonts w:ascii="Times New Roman" w:hAnsi="Times New Roman" w:cs="Times New Roman"/>
          <w:sz w:val="24"/>
          <w:szCs w:val="24"/>
        </w:rPr>
        <w:t>Nakivumbi</w:t>
      </w:r>
      <w:proofErr w:type="spellEnd"/>
      <w:r w:rsidR="003E6AB2" w:rsidRPr="00A277C2">
        <w:rPr>
          <w:rFonts w:ascii="Times New Roman" w:hAnsi="Times New Roman" w:cs="Times New Roman"/>
          <w:sz w:val="24"/>
          <w:szCs w:val="24"/>
        </w:rPr>
        <w:t xml:space="preserve"> police post. The search for the bicycle continued until</w:t>
      </w:r>
      <w:r w:rsidRPr="00A277C2">
        <w:rPr>
          <w:rFonts w:ascii="Times New Roman" w:hAnsi="Times New Roman" w:cs="Times New Roman"/>
          <w:sz w:val="24"/>
          <w:szCs w:val="24"/>
        </w:rPr>
        <w:t xml:space="preserve"> </w:t>
      </w:r>
      <w:r w:rsidR="003E6AB2" w:rsidRPr="00A277C2">
        <w:rPr>
          <w:rFonts w:ascii="Times New Roman" w:hAnsi="Times New Roman" w:cs="Times New Roman"/>
          <w:sz w:val="24"/>
          <w:szCs w:val="24"/>
        </w:rPr>
        <w:t>on 21</w:t>
      </w:r>
      <w:r w:rsidR="003E6AB2" w:rsidRPr="00A277C2">
        <w:rPr>
          <w:rFonts w:ascii="Times New Roman" w:hAnsi="Times New Roman" w:cs="Times New Roman"/>
          <w:sz w:val="24"/>
          <w:szCs w:val="24"/>
          <w:vertAlign w:val="superscript"/>
        </w:rPr>
        <w:t xml:space="preserve">st </w:t>
      </w:r>
      <w:r w:rsidR="003E6AB2" w:rsidRPr="00A277C2">
        <w:rPr>
          <w:rFonts w:ascii="Times New Roman" w:hAnsi="Times New Roman" w:cs="Times New Roman"/>
          <w:sz w:val="24"/>
          <w:szCs w:val="24"/>
        </w:rPr>
        <w:t xml:space="preserve">April 2009 when </w:t>
      </w:r>
      <w:r w:rsidR="00796A28" w:rsidRPr="00A277C2">
        <w:rPr>
          <w:rFonts w:ascii="Times New Roman" w:hAnsi="Times New Roman" w:cs="Times New Roman"/>
          <w:sz w:val="24"/>
          <w:szCs w:val="24"/>
        </w:rPr>
        <w:t xml:space="preserve">the accused </w:t>
      </w:r>
      <w:r w:rsidR="003E6AB2" w:rsidRPr="00A277C2">
        <w:rPr>
          <w:rFonts w:ascii="Times New Roman" w:hAnsi="Times New Roman" w:cs="Times New Roman"/>
          <w:sz w:val="24"/>
          <w:szCs w:val="24"/>
        </w:rPr>
        <w:t>found</w:t>
      </w:r>
      <w:r w:rsidR="00796A28" w:rsidRPr="00A277C2">
        <w:rPr>
          <w:rFonts w:ascii="Times New Roman" w:hAnsi="Times New Roman" w:cs="Times New Roman"/>
          <w:sz w:val="24"/>
          <w:szCs w:val="24"/>
        </w:rPr>
        <w:t xml:space="preserve"> it</w:t>
      </w:r>
      <w:r w:rsidR="003E6AB2" w:rsidRPr="00A277C2">
        <w:rPr>
          <w:rFonts w:ascii="Times New Roman" w:hAnsi="Times New Roman" w:cs="Times New Roman"/>
          <w:sz w:val="24"/>
          <w:szCs w:val="24"/>
        </w:rPr>
        <w:t xml:space="preserve"> with children of the deceased (</w:t>
      </w:r>
      <w:proofErr w:type="spellStart"/>
      <w:r w:rsidR="003E6AB2" w:rsidRPr="00A277C2">
        <w:rPr>
          <w:rFonts w:ascii="Times New Roman" w:hAnsi="Times New Roman" w:cs="Times New Roman"/>
          <w:sz w:val="24"/>
          <w:szCs w:val="24"/>
        </w:rPr>
        <w:t>Bantukyaye</w:t>
      </w:r>
      <w:proofErr w:type="spellEnd"/>
      <w:r w:rsidR="003E6AB2" w:rsidRPr="00A277C2">
        <w:rPr>
          <w:rFonts w:ascii="Times New Roman" w:hAnsi="Times New Roman" w:cs="Times New Roman"/>
          <w:sz w:val="24"/>
          <w:szCs w:val="24"/>
        </w:rPr>
        <w:t xml:space="preserve"> </w:t>
      </w:r>
      <w:r w:rsidR="00796A28" w:rsidRPr="00A277C2">
        <w:rPr>
          <w:rFonts w:ascii="Times New Roman" w:hAnsi="Times New Roman" w:cs="Times New Roman"/>
          <w:sz w:val="24"/>
          <w:szCs w:val="24"/>
        </w:rPr>
        <w:t>John), impounded it and took it to the home of the LC1 Chairman. The deceased a</w:t>
      </w:r>
      <w:r w:rsidR="0082676A" w:rsidRPr="00A277C2">
        <w:rPr>
          <w:rFonts w:ascii="Times New Roman" w:hAnsi="Times New Roman" w:cs="Times New Roman"/>
          <w:sz w:val="24"/>
          <w:szCs w:val="24"/>
        </w:rPr>
        <w:t>ppeared before the LC1 Chairman. I</w:t>
      </w:r>
      <w:r w:rsidR="00796A28" w:rsidRPr="00A277C2">
        <w:rPr>
          <w:rFonts w:ascii="Times New Roman" w:hAnsi="Times New Roman" w:cs="Times New Roman"/>
          <w:sz w:val="24"/>
          <w:szCs w:val="24"/>
        </w:rPr>
        <w:t>n the course of the hearing</w:t>
      </w:r>
      <w:r w:rsidR="0082676A" w:rsidRPr="00A277C2">
        <w:rPr>
          <w:rFonts w:ascii="Times New Roman" w:hAnsi="Times New Roman" w:cs="Times New Roman"/>
          <w:sz w:val="24"/>
          <w:szCs w:val="24"/>
        </w:rPr>
        <w:t>,</w:t>
      </w:r>
      <w:r w:rsidR="00796A28" w:rsidRPr="00A277C2">
        <w:rPr>
          <w:rFonts w:ascii="Times New Roman" w:hAnsi="Times New Roman" w:cs="Times New Roman"/>
          <w:sz w:val="24"/>
          <w:szCs w:val="24"/>
        </w:rPr>
        <w:t xml:space="preserve"> the accused ran home and brought a purchase receipt which showed the serial numbers matching with those on the bicycle.</w:t>
      </w:r>
      <w:r w:rsidR="00C23D81" w:rsidRPr="00A277C2">
        <w:rPr>
          <w:rFonts w:ascii="Times New Roman" w:hAnsi="Times New Roman" w:cs="Times New Roman"/>
          <w:sz w:val="24"/>
          <w:szCs w:val="24"/>
        </w:rPr>
        <w:t xml:space="preserve"> The LC1 Chairman forwarded the matter to </w:t>
      </w:r>
      <w:proofErr w:type="spellStart"/>
      <w:r w:rsidR="00C23D81" w:rsidRPr="00A277C2">
        <w:rPr>
          <w:rFonts w:ascii="Times New Roman" w:hAnsi="Times New Roman" w:cs="Times New Roman"/>
          <w:sz w:val="24"/>
          <w:szCs w:val="24"/>
        </w:rPr>
        <w:t>Idudi</w:t>
      </w:r>
      <w:proofErr w:type="spellEnd"/>
      <w:r w:rsidR="00C23D81" w:rsidRPr="00A277C2">
        <w:rPr>
          <w:rFonts w:ascii="Times New Roman" w:hAnsi="Times New Roman" w:cs="Times New Roman"/>
          <w:sz w:val="24"/>
          <w:szCs w:val="24"/>
        </w:rPr>
        <w:t xml:space="preserve"> police post on grounds that it was above his jurisdiction. The Chairman then got a motorcy</w:t>
      </w:r>
      <w:r w:rsidR="00384AF8" w:rsidRPr="00A277C2">
        <w:rPr>
          <w:rFonts w:ascii="Times New Roman" w:hAnsi="Times New Roman" w:cs="Times New Roman"/>
          <w:sz w:val="24"/>
          <w:szCs w:val="24"/>
        </w:rPr>
        <w:t>cle to take the deceased and the</w:t>
      </w:r>
      <w:r w:rsidR="00C23D81" w:rsidRPr="00A277C2">
        <w:rPr>
          <w:rFonts w:ascii="Times New Roman" w:hAnsi="Times New Roman" w:cs="Times New Roman"/>
          <w:sz w:val="24"/>
          <w:szCs w:val="24"/>
        </w:rPr>
        <w:t xml:space="preserve"> accused to police</w:t>
      </w:r>
      <w:r w:rsidR="00DD76CC" w:rsidRPr="00A277C2">
        <w:rPr>
          <w:rFonts w:ascii="Times New Roman" w:hAnsi="Times New Roman" w:cs="Times New Roman"/>
          <w:sz w:val="24"/>
          <w:szCs w:val="24"/>
        </w:rPr>
        <w:t>,</w:t>
      </w:r>
      <w:r w:rsidR="00C23D81" w:rsidRPr="00A277C2">
        <w:rPr>
          <w:rFonts w:ascii="Times New Roman" w:hAnsi="Times New Roman" w:cs="Times New Roman"/>
          <w:sz w:val="24"/>
          <w:szCs w:val="24"/>
        </w:rPr>
        <w:t xml:space="preserve"> but the accused rejected it, rushed to the trading centre and brought his own</w:t>
      </w:r>
      <w:r w:rsidR="00384AF8" w:rsidRPr="00A277C2">
        <w:rPr>
          <w:rFonts w:ascii="Times New Roman" w:hAnsi="Times New Roman" w:cs="Times New Roman"/>
          <w:sz w:val="24"/>
          <w:szCs w:val="24"/>
        </w:rPr>
        <w:t>. The deceased was put on the motorcycle together with the accused. When they reached the trading centre the accused stopped the motorcycle, jumped down and pulled t</w:t>
      </w:r>
      <w:r w:rsidR="00DD76CC" w:rsidRPr="00A277C2">
        <w:rPr>
          <w:rFonts w:ascii="Times New Roman" w:hAnsi="Times New Roman" w:cs="Times New Roman"/>
          <w:sz w:val="24"/>
          <w:szCs w:val="24"/>
        </w:rPr>
        <w:t>he deceased off the motorcycle.</w:t>
      </w:r>
      <w:r w:rsidR="00384AF8" w:rsidRPr="00A277C2">
        <w:rPr>
          <w:rFonts w:ascii="Times New Roman" w:hAnsi="Times New Roman" w:cs="Times New Roman"/>
          <w:sz w:val="24"/>
          <w:szCs w:val="24"/>
        </w:rPr>
        <w:t xml:space="preserve"> The accused picked a big stone and hit the deceased on the leg breaking it instantly. Other people joined the accused in assaulting the deceased who was </w:t>
      </w:r>
      <w:r w:rsidR="00384AF8" w:rsidRPr="00A277C2">
        <w:rPr>
          <w:rFonts w:ascii="Times New Roman" w:hAnsi="Times New Roman" w:cs="Times New Roman"/>
          <w:sz w:val="24"/>
          <w:szCs w:val="24"/>
        </w:rPr>
        <w:lastRenderedPageBreak/>
        <w:t>then set on fire. The accused the</w:t>
      </w:r>
      <w:r w:rsidR="003C78A0" w:rsidRPr="00A277C2">
        <w:rPr>
          <w:rFonts w:ascii="Times New Roman" w:hAnsi="Times New Roman" w:cs="Times New Roman"/>
          <w:sz w:val="24"/>
          <w:szCs w:val="24"/>
        </w:rPr>
        <w:t>n brought a hoe and hit the decea</w:t>
      </w:r>
      <w:r w:rsidR="00384AF8" w:rsidRPr="00A277C2">
        <w:rPr>
          <w:rFonts w:ascii="Times New Roman" w:hAnsi="Times New Roman" w:cs="Times New Roman"/>
          <w:sz w:val="24"/>
          <w:szCs w:val="24"/>
        </w:rPr>
        <w:t>sed seve</w:t>
      </w:r>
      <w:r w:rsidR="00C778FA" w:rsidRPr="00A277C2">
        <w:rPr>
          <w:rFonts w:ascii="Times New Roman" w:hAnsi="Times New Roman" w:cs="Times New Roman"/>
          <w:sz w:val="24"/>
          <w:szCs w:val="24"/>
        </w:rPr>
        <w:t>ral times on the chest until he died. The information reached the police who came to the scene and found the deceased already dead. A sketch map of the scene was drawn, some photographs of the dead body taken, and a postmortem was done on the dead body. The accused was eventually arrested and indicted accordingly.</w:t>
      </w:r>
    </w:p>
    <w:p w:rsidR="00B63B3C" w:rsidRPr="00A277C2" w:rsidRDefault="00B63B3C"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 xml:space="preserve">Upon arraignment, the </w:t>
      </w:r>
      <w:r w:rsidR="00F97987" w:rsidRPr="00A277C2">
        <w:rPr>
          <w:rFonts w:ascii="Times New Roman" w:hAnsi="Times New Roman" w:cs="Times New Roman"/>
          <w:sz w:val="24"/>
          <w:szCs w:val="24"/>
        </w:rPr>
        <w:t>accused pleaded</w:t>
      </w:r>
      <w:r w:rsidRPr="00A277C2">
        <w:rPr>
          <w:rFonts w:ascii="Times New Roman" w:hAnsi="Times New Roman" w:cs="Times New Roman"/>
          <w:sz w:val="24"/>
          <w:szCs w:val="24"/>
        </w:rPr>
        <w:t xml:space="preserve"> not guilty to the charge</w:t>
      </w:r>
      <w:r w:rsidR="002D605A" w:rsidRPr="00A277C2">
        <w:rPr>
          <w:rFonts w:ascii="Times New Roman" w:hAnsi="Times New Roman" w:cs="Times New Roman"/>
          <w:sz w:val="24"/>
          <w:szCs w:val="24"/>
        </w:rPr>
        <w:t>.</w:t>
      </w:r>
      <w:r w:rsidRPr="00A277C2">
        <w:rPr>
          <w:rFonts w:ascii="Times New Roman" w:hAnsi="Times New Roman" w:cs="Times New Roman"/>
          <w:sz w:val="24"/>
          <w:szCs w:val="24"/>
        </w:rPr>
        <w:t xml:space="preserve"> </w:t>
      </w:r>
      <w:r w:rsidR="002D605A" w:rsidRPr="00A277C2">
        <w:rPr>
          <w:rFonts w:ascii="Times New Roman" w:hAnsi="Times New Roman" w:cs="Times New Roman"/>
          <w:sz w:val="24"/>
          <w:szCs w:val="24"/>
        </w:rPr>
        <w:t xml:space="preserve">Thus, all </w:t>
      </w:r>
      <w:r w:rsidRPr="00A277C2">
        <w:rPr>
          <w:rFonts w:ascii="Times New Roman" w:hAnsi="Times New Roman" w:cs="Times New Roman"/>
          <w:sz w:val="24"/>
          <w:szCs w:val="24"/>
        </w:rPr>
        <w:t>the ingredients of the offence of murder are in issue</w:t>
      </w:r>
      <w:r w:rsidR="002D605A" w:rsidRPr="00A277C2">
        <w:rPr>
          <w:rFonts w:ascii="Times New Roman" w:hAnsi="Times New Roman" w:cs="Times New Roman"/>
          <w:sz w:val="24"/>
          <w:szCs w:val="24"/>
        </w:rPr>
        <w:t xml:space="preserve">. </w:t>
      </w:r>
      <w:r w:rsidR="00035F1D" w:rsidRPr="00A277C2">
        <w:rPr>
          <w:rFonts w:ascii="Times New Roman" w:hAnsi="Times New Roman" w:cs="Times New Roman"/>
          <w:sz w:val="24"/>
          <w:szCs w:val="24"/>
        </w:rPr>
        <w:t>T</w:t>
      </w:r>
      <w:r w:rsidRPr="00A277C2">
        <w:rPr>
          <w:rFonts w:ascii="Times New Roman" w:hAnsi="Times New Roman" w:cs="Times New Roman"/>
          <w:sz w:val="24"/>
          <w:szCs w:val="24"/>
        </w:rPr>
        <w:t>he burden of proof of</w:t>
      </w:r>
      <w:r w:rsidR="00A14655" w:rsidRPr="00A277C2">
        <w:rPr>
          <w:rFonts w:ascii="Times New Roman" w:hAnsi="Times New Roman" w:cs="Times New Roman"/>
          <w:sz w:val="24"/>
          <w:szCs w:val="24"/>
        </w:rPr>
        <w:t xml:space="preserve"> a criminal </w:t>
      </w:r>
      <w:r w:rsidRPr="00A277C2">
        <w:rPr>
          <w:rFonts w:ascii="Times New Roman" w:hAnsi="Times New Roman" w:cs="Times New Roman"/>
          <w:sz w:val="24"/>
          <w:szCs w:val="24"/>
        </w:rPr>
        <w:t xml:space="preserve">offence </w:t>
      </w:r>
      <w:r w:rsidR="00A14655" w:rsidRPr="00A277C2">
        <w:rPr>
          <w:rFonts w:ascii="Times New Roman" w:hAnsi="Times New Roman" w:cs="Times New Roman"/>
          <w:sz w:val="24"/>
          <w:szCs w:val="24"/>
        </w:rPr>
        <w:t>rests on the prosecution and remains so throughout the trial. It is only in a few</w:t>
      </w:r>
      <w:r w:rsidR="002D605A" w:rsidRPr="00A277C2">
        <w:rPr>
          <w:rFonts w:ascii="Times New Roman" w:hAnsi="Times New Roman" w:cs="Times New Roman"/>
          <w:sz w:val="24"/>
          <w:szCs w:val="24"/>
        </w:rPr>
        <w:t xml:space="preserve"> specific</w:t>
      </w:r>
      <w:r w:rsidR="00A14655" w:rsidRPr="00A277C2">
        <w:rPr>
          <w:rFonts w:ascii="Times New Roman" w:hAnsi="Times New Roman" w:cs="Times New Roman"/>
          <w:sz w:val="24"/>
          <w:szCs w:val="24"/>
        </w:rPr>
        <w:t xml:space="preserve"> instances that the burden shifts to the accused</w:t>
      </w:r>
      <w:r w:rsidR="002D605A" w:rsidRPr="00A277C2">
        <w:rPr>
          <w:rFonts w:ascii="Times New Roman" w:hAnsi="Times New Roman" w:cs="Times New Roman"/>
          <w:sz w:val="24"/>
          <w:szCs w:val="24"/>
        </w:rPr>
        <w:t>.</w:t>
      </w:r>
      <w:r w:rsidR="009B2844" w:rsidRPr="00A277C2">
        <w:rPr>
          <w:rFonts w:ascii="Times New Roman" w:hAnsi="Times New Roman" w:cs="Times New Roman"/>
          <w:sz w:val="24"/>
          <w:szCs w:val="24"/>
        </w:rPr>
        <w:t xml:space="preserve"> </w:t>
      </w:r>
      <w:r w:rsidR="002D605A" w:rsidRPr="00A277C2">
        <w:rPr>
          <w:rFonts w:ascii="Times New Roman" w:hAnsi="Times New Roman" w:cs="Times New Roman"/>
          <w:sz w:val="24"/>
          <w:szCs w:val="24"/>
        </w:rPr>
        <w:t xml:space="preserve">These </w:t>
      </w:r>
      <w:r w:rsidR="00A14655" w:rsidRPr="00A277C2">
        <w:rPr>
          <w:rFonts w:ascii="Times New Roman" w:hAnsi="Times New Roman" w:cs="Times New Roman"/>
          <w:sz w:val="24"/>
          <w:szCs w:val="24"/>
        </w:rPr>
        <w:t xml:space="preserve">instances are expressly provided by </w:t>
      </w:r>
      <w:r w:rsidR="00B906B8" w:rsidRPr="00A277C2">
        <w:rPr>
          <w:rFonts w:ascii="Times New Roman" w:hAnsi="Times New Roman" w:cs="Times New Roman"/>
          <w:sz w:val="24"/>
          <w:szCs w:val="24"/>
        </w:rPr>
        <w:t>statute. The</w:t>
      </w:r>
      <w:r w:rsidR="009E3AEF" w:rsidRPr="00A277C2">
        <w:rPr>
          <w:rFonts w:ascii="Times New Roman" w:hAnsi="Times New Roman" w:cs="Times New Roman"/>
          <w:sz w:val="24"/>
          <w:szCs w:val="24"/>
        </w:rPr>
        <w:t xml:space="preserve"> charge of murder is </w:t>
      </w:r>
      <w:r w:rsidR="002E6BBF" w:rsidRPr="00A277C2">
        <w:rPr>
          <w:rFonts w:ascii="Times New Roman" w:hAnsi="Times New Roman" w:cs="Times New Roman"/>
          <w:sz w:val="24"/>
          <w:szCs w:val="24"/>
        </w:rPr>
        <w:t>however</w:t>
      </w:r>
      <w:r w:rsidR="00E519CB" w:rsidRPr="00A277C2">
        <w:rPr>
          <w:rFonts w:ascii="Times New Roman" w:hAnsi="Times New Roman" w:cs="Times New Roman"/>
          <w:sz w:val="24"/>
          <w:szCs w:val="24"/>
        </w:rPr>
        <w:t>,</w:t>
      </w:r>
      <w:r w:rsidR="00A762CD" w:rsidRPr="00A277C2">
        <w:rPr>
          <w:rFonts w:ascii="Times New Roman" w:hAnsi="Times New Roman" w:cs="Times New Roman"/>
          <w:sz w:val="24"/>
          <w:szCs w:val="24"/>
        </w:rPr>
        <w:t xml:space="preserve"> not</w:t>
      </w:r>
      <w:r w:rsidR="009E3AEF" w:rsidRPr="00A277C2">
        <w:rPr>
          <w:rFonts w:ascii="Times New Roman" w:hAnsi="Times New Roman" w:cs="Times New Roman"/>
          <w:sz w:val="24"/>
          <w:szCs w:val="24"/>
        </w:rPr>
        <w:t xml:space="preserve"> one of such exceptions</w:t>
      </w:r>
      <w:r w:rsidR="00A762CD" w:rsidRPr="00A277C2">
        <w:rPr>
          <w:rFonts w:ascii="Times New Roman" w:hAnsi="Times New Roman" w:cs="Times New Roman"/>
          <w:sz w:val="24"/>
          <w:szCs w:val="24"/>
        </w:rPr>
        <w:t>.</w:t>
      </w:r>
      <w:r w:rsidR="009E3AEF" w:rsidRPr="00A277C2">
        <w:rPr>
          <w:rFonts w:ascii="Times New Roman" w:hAnsi="Times New Roman" w:cs="Times New Roman"/>
          <w:sz w:val="24"/>
          <w:szCs w:val="24"/>
        </w:rPr>
        <w:t xml:space="preserve"> </w:t>
      </w:r>
      <w:r w:rsidR="00A762CD" w:rsidRPr="00A277C2">
        <w:rPr>
          <w:rFonts w:ascii="Times New Roman" w:hAnsi="Times New Roman" w:cs="Times New Roman"/>
          <w:sz w:val="24"/>
          <w:szCs w:val="24"/>
        </w:rPr>
        <w:t>T</w:t>
      </w:r>
      <w:r w:rsidR="009E3AEF" w:rsidRPr="00A277C2">
        <w:rPr>
          <w:rFonts w:ascii="Times New Roman" w:hAnsi="Times New Roman" w:cs="Times New Roman"/>
          <w:sz w:val="24"/>
          <w:szCs w:val="24"/>
        </w:rPr>
        <w:t>he duty is</w:t>
      </w:r>
      <w:r w:rsidR="00A762CD" w:rsidRPr="00A277C2">
        <w:rPr>
          <w:rFonts w:ascii="Times New Roman" w:hAnsi="Times New Roman" w:cs="Times New Roman"/>
          <w:sz w:val="24"/>
          <w:szCs w:val="24"/>
        </w:rPr>
        <w:t xml:space="preserve"> therefore</w:t>
      </w:r>
      <w:r w:rsidR="009E3AEF" w:rsidRPr="00A277C2">
        <w:rPr>
          <w:rFonts w:ascii="Times New Roman" w:hAnsi="Times New Roman" w:cs="Times New Roman"/>
          <w:sz w:val="24"/>
          <w:szCs w:val="24"/>
        </w:rPr>
        <w:t xml:space="preserve"> on the prosecution t</w:t>
      </w:r>
      <w:r w:rsidR="00A762CD" w:rsidRPr="00A277C2">
        <w:rPr>
          <w:rFonts w:ascii="Times New Roman" w:hAnsi="Times New Roman" w:cs="Times New Roman"/>
          <w:sz w:val="24"/>
          <w:szCs w:val="24"/>
        </w:rPr>
        <w:t>o discharge the burden of proof</w:t>
      </w:r>
      <w:r w:rsidR="00B906B8" w:rsidRPr="00A277C2">
        <w:rPr>
          <w:rFonts w:ascii="Times New Roman" w:hAnsi="Times New Roman" w:cs="Times New Roman"/>
          <w:sz w:val="24"/>
          <w:szCs w:val="24"/>
        </w:rPr>
        <w:t>.</w:t>
      </w:r>
      <w:r w:rsidR="00035F1D" w:rsidRPr="00A277C2">
        <w:rPr>
          <w:rFonts w:ascii="Times New Roman" w:hAnsi="Times New Roman" w:cs="Times New Roman"/>
          <w:sz w:val="24"/>
          <w:szCs w:val="24"/>
        </w:rPr>
        <w:t xml:space="preserve"> An accused person bears no duty of proving his innocence</w:t>
      </w:r>
      <w:r w:rsidR="00774565" w:rsidRPr="00A277C2">
        <w:rPr>
          <w:rFonts w:ascii="Times New Roman" w:hAnsi="Times New Roman" w:cs="Times New Roman"/>
          <w:sz w:val="24"/>
          <w:szCs w:val="24"/>
        </w:rPr>
        <w:t>. Under the Constitution, an accused person</w:t>
      </w:r>
      <w:r w:rsidR="00035F1D" w:rsidRPr="00A277C2">
        <w:rPr>
          <w:rFonts w:ascii="Times New Roman" w:hAnsi="Times New Roman" w:cs="Times New Roman"/>
          <w:sz w:val="24"/>
          <w:szCs w:val="24"/>
        </w:rPr>
        <w:t xml:space="preserve"> is presumed innocent until proved guilty or until he pleads guilty.</w:t>
      </w:r>
    </w:p>
    <w:p w:rsidR="000A7FDE" w:rsidRPr="00A277C2" w:rsidRDefault="000A7FDE"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w:t>
      </w:r>
      <w:r w:rsidR="00A762CD" w:rsidRPr="00A277C2">
        <w:rPr>
          <w:rFonts w:ascii="Times New Roman" w:hAnsi="Times New Roman" w:cs="Times New Roman"/>
          <w:sz w:val="24"/>
          <w:szCs w:val="24"/>
        </w:rPr>
        <w:t>e</w:t>
      </w:r>
      <w:r w:rsidRPr="00A277C2">
        <w:rPr>
          <w:rFonts w:ascii="Times New Roman" w:hAnsi="Times New Roman" w:cs="Times New Roman"/>
          <w:sz w:val="24"/>
          <w:szCs w:val="24"/>
        </w:rPr>
        <w:t xml:space="preserve"> </w:t>
      </w:r>
      <w:r w:rsidR="003A0468" w:rsidRPr="00A277C2">
        <w:rPr>
          <w:rFonts w:ascii="Times New Roman" w:hAnsi="Times New Roman" w:cs="Times New Roman"/>
          <w:sz w:val="24"/>
          <w:szCs w:val="24"/>
        </w:rPr>
        <w:t>standard</w:t>
      </w:r>
      <w:r w:rsidR="001573BB" w:rsidRPr="00A277C2">
        <w:rPr>
          <w:rFonts w:ascii="Times New Roman" w:hAnsi="Times New Roman" w:cs="Times New Roman"/>
          <w:sz w:val="24"/>
          <w:szCs w:val="24"/>
        </w:rPr>
        <w:t xml:space="preserve"> of proof</w:t>
      </w:r>
      <w:r w:rsidRPr="00A277C2">
        <w:rPr>
          <w:rFonts w:ascii="Times New Roman" w:hAnsi="Times New Roman" w:cs="Times New Roman"/>
          <w:sz w:val="24"/>
          <w:szCs w:val="24"/>
        </w:rPr>
        <w:t xml:space="preserve"> </w:t>
      </w:r>
      <w:r w:rsidR="001573BB" w:rsidRPr="00A277C2">
        <w:rPr>
          <w:rFonts w:ascii="Times New Roman" w:hAnsi="Times New Roman" w:cs="Times New Roman"/>
          <w:sz w:val="24"/>
          <w:szCs w:val="24"/>
        </w:rPr>
        <w:t>required in criminal proceedings is that</w:t>
      </w:r>
      <w:r w:rsidR="00346017" w:rsidRPr="00A277C2">
        <w:rPr>
          <w:rFonts w:ascii="Times New Roman" w:hAnsi="Times New Roman" w:cs="Times New Roman"/>
          <w:sz w:val="24"/>
          <w:szCs w:val="24"/>
        </w:rPr>
        <w:t xml:space="preserve"> </w:t>
      </w:r>
      <w:r w:rsidR="002656EC" w:rsidRPr="00A277C2">
        <w:rPr>
          <w:rFonts w:ascii="Times New Roman" w:hAnsi="Times New Roman" w:cs="Times New Roman"/>
          <w:sz w:val="24"/>
          <w:szCs w:val="24"/>
        </w:rPr>
        <w:t xml:space="preserve">the prosecution </w:t>
      </w:r>
      <w:r w:rsidR="001573BB" w:rsidRPr="00A277C2">
        <w:rPr>
          <w:rFonts w:ascii="Times New Roman" w:hAnsi="Times New Roman" w:cs="Times New Roman"/>
          <w:sz w:val="24"/>
          <w:szCs w:val="24"/>
        </w:rPr>
        <w:t xml:space="preserve">must </w:t>
      </w:r>
      <w:r w:rsidR="00AF43DD" w:rsidRPr="00A277C2">
        <w:rPr>
          <w:rFonts w:ascii="Times New Roman" w:hAnsi="Times New Roman" w:cs="Times New Roman"/>
          <w:sz w:val="24"/>
          <w:szCs w:val="24"/>
        </w:rPr>
        <w:t>prove the guilt of the a</w:t>
      </w:r>
      <w:r w:rsidR="002656EC" w:rsidRPr="00A277C2">
        <w:rPr>
          <w:rFonts w:ascii="Times New Roman" w:hAnsi="Times New Roman" w:cs="Times New Roman"/>
          <w:sz w:val="24"/>
          <w:szCs w:val="24"/>
        </w:rPr>
        <w:t>ccused</w:t>
      </w:r>
      <w:r w:rsidR="00AF43DD" w:rsidRPr="00A277C2">
        <w:rPr>
          <w:rFonts w:ascii="Times New Roman" w:hAnsi="Times New Roman" w:cs="Times New Roman"/>
          <w:sz w:val="24"/>
          <w:szCs w:val="24"/>
        </w:rPr>
        <w:t xml:space="preserve"> person</w:t>
      </w:r>
      <w:r w:rsidR="002656EC" w:rsidRPr="00A277C2">
        <w:rPr>
          <w:rFonts w:ascii="Times New Roman" w:hAnsi="Times New Roman" w:cs="Times New Roman"/>
          <w:sz w:val="24"/>
          <w:szCs w:val="24"/>
        </w:rPr>
        <w:t xml:space="preserve"> beyond reasonable doubt</w:t>
      </w:r>
      <w:r w:rsidR="003579DF" w:rsidRPr="00A277C2">
        <w:rPr>
          <w:rFonts w:ascii="Times New Roman" w:hAnsi="Times New Roman" w:cs="Times New Roman"/>
          <w:sz w:val="24"/>
          <w:szCs w:val="24"/>
        </w:rPr>
        <w:t>.</w:t>
      </w:r>
      <w:r w:rsidR="002656EC" w:rsidRPr="00A277C2">
        <w:rPr>
          <w:rFonts w:ascii="Times New Roman" w:hAnsi="Times New Roman" w:cs="Times New Roman"/>
          <w:sz w:val="24"/>
          <w:szCs w:val="24"/>
        </w:rPr>
        <w:t xml:space="preserve"> </w:t>
      </w:r>
      <w:r w:rsidR="003579DF" w:rsidRPr="00A277C2">
        <w:rPr>
          <w:rFonts w:ascii="Times New Roman" w:hAnsi="Times New Roman" w:cs="Times New Roman"/>
          <w:sz w:val="24"/>
          <w:szCs w:val="24"/>
        </w:rPr>
        <w:t>A</w:t>
      </w:r>
      <w:r w:rsidRPr="00A277C2">
        <w:rPr>
          <w:rFonts w:ascii="Times New Roman" w:hAnsi="Times New Roman" w:cs="Times New Roman"/>
          <w:sz w:val="24"/>
          <w:szCs w:val="24"/>
        </w:rPr>
        <w:t>t the conclusion of the trial, any doubt that remains is resolved in</w:t>
      </w:r>
      <w:r w:rsidR="000F1AE2" w:rsidRPr="00A277C2">
        <w:rPr>
          <w:rFonts w:ascii="Times New Roman" w:hAnsi="Times New Roman" w:cs="Times New Roman"/>
          <w:sz w:val="24"/>
          <w:szCs w:val="24"/>
        </w:rPr>
        <w:t xml:space="preserve"> the</w:t>
      </w:r>
      <w:r w:rsidR="00AF43DD" w:rsidRPr="00A277C2">
        <w:rPr>
          <w:rFonts w:ascii="Times New Roman" w:hAnsi="Times New Roman" w:cs="Times New Roman"/>
          <w:sz w:val="24"/>
          <w:szCs w:val="24"/>
        </w:rPr>
        <w:t xml:space="preserve"> a</w:t>
      </w:r>
      <w:r w:rsidR="003579DF" w:rsidRPr="00A277C2">
        <w:rPr>
          <w:rFonts w:ascii="Times New Roman" w:hAnsi="Times New Roman" w:cs="Times New Roman"/>
          <w:sz w:val="24"/>
          <w:szCs w:val="24"/>
        </w:rPr>
        <w:t>ccused</w:t>
      </w:r>
      <w:r w:rsidR="004A558F" w:rsidRPr="00A277C2">
        <w:rPr>
          <w:rFonts w:ascii="Times New Roman" w:hAnsi="Times New Roman" w:cs="Times New Roman"/>
          <w:sz w:val="24"/>
          <w:szCs w:val="24"/>
        </w:rPr>
        <w:t xml:space="preserve"> person’s</w:t>
      </w:r>
      <w:r w:rsidRPr="00A277C2">
        <w:rPr>
          <w:rFonts w:ascii="Times New Roman" w:hAnsi="Times New Roman" w:cs="Times New Roman"/>
          <w:sz w:val="24"/>
          <w:szCs w:val="24"/>
        </w:rPr>
        <w:t xml:space="preserve"> </w:t>
      </w:r>
      <w:proofErr w:type="spellStart"/>
      <w:r w:rsidRPr="00A277C2">
        <w:rPr>
          <w:rFonts w:ascii="Times New Roman" w:hAnsi="Times New Roman" w:cs="Times New Roman"/>
          <w:sz w:val="24"/>
          <w:szCs w:val="24"/>
        </w:rPr>
        <w:t>favour</w:t>
      </w:r>
      <w:proofErr w:type="spellEnd"/>
      <w:r w:rsidR="000F1AE2" w:rsidRPr="00A277C2">
        <w:rPr>
          <w:rFonts w:ascii="Times New Roman" w:hAnsi="Times New Roman" w:cs="Times New Roman"/>
          <w:sz w:val="24"/>
          <w:szCs w:val="24"/>
        </w:rPr>
        <w:t>.</w:t>
      </w:r>
      <w:r w:rsidR="007A751F" w:rsidRPr="00A277C2">
        <w:rPr>
          <w:rFonts w:ascii="Times New Roman" w:hAnsi="Times New Roman" w:cs="Times New Roman"/>
          <w:sz w:val="24"/>
          <w:szCs w:val="24"/>
        </w:rPr>
        <w:t xml:space="preserve"> The guiding principle as laid out in </w:t>
      </w:r>
      <w:r w:rsidR="009F2D3B" w:rsidRPr="00A277C2">
        <w:rPr>
          <w:rFonts w:ascii="Times New Roman" w:hAnsi="Times New Roman" w:cs="Times New Roman"/>
          <w:b/>
          <w:sz w:val="24"/>
          <w:szCs w:val="24"/>
        </w:rPr>
        <w:t>Miller V Minister o</w:t>
      </w:r>
      <w:r w:rsidR="007A751F" w:rsidRPr="00A277C2">
        <w:rPr>
          <w:rFonts w:ascii="Times New Roman" w:hAnsi="Times New Roman" w:cs="Times New Roman"/>
          <w:b/>
          <w:sz w:val="24"/>
          <w:szCs w:val="24"/>
        </w:rPr>
        <w:t xml:space="preserve">f Pensions [1947] 2 ALL E R 372 </w:t>
      </w:r>
      <w:r w:rsidR="007A751F" w:rsidRPr="00A277C2">
        <w:rPr>
          <w:rFonts w:ascii="Times New Roman" w:hAnsi="Times New Roman" w:cs="Times New Roman"/>
          <w:sz w:val="24"/>
          <w:szCs w:val="24"/>
        </w:rPr>
        <w:t>is that proof beyond reasonable doubt does not mean proof beyond a shadow of doubt.</w:t>
      </w:r>
      <w:r w:rsidR="009F2D3B" w:rsidRPr="00A277C2">
        <w:rPr>
          <w:rFonts w:ascii="Times New Roman" w:hAnsi="Times New Roman" w:cs="Times New Roman"/>
          <w:sz w:val="24"/>
          <w:szCs w:val="24"/>
        </w:rPr>
        <w:t xml:space="preserve"> It was stated in the cited </w:t>
      </w:r>
      <w:r w:rsidR="009F2D3B" w:rsidRPr="00A277C2">
        <w:rPr>
          <w:rFonts w:ascii="Times New Roman" w:hAnsi="Times New Roman" w:cs="Times New Roman"/>
          <w:b/>
          <w:sz w:val="24"/>
          <w:szCs w:val="24"/>
        </w:rPr>
        <w:t xml:space="preserve">Miller </w:t>
      </w:r>
      <w:r w:rsidR="009F2D3B" w:rsidRPr="00A277C2">
        <w:rPr>
          <w:rFonts w:ascii="Times New Roman" w:hAnsi="Times New Roman" w:cs="Times New Roman"/>
          <w:sz w:val="24"/>
          <w:szCs w:val="24"/>
        </w:rPr>
        <w:t>case that i</w:t>
      </w:r>
      <w:r w:rsidR="007A751F" w:rsidRPr="00A277C2">
        <w:rPr>
          <w:rFonts w:ascii="Times New Roman" w:hAnsi="Times New Roman" w:cs="Times New Roman"/>
          <w:sz w:val="24"/>
          <w:szCs w:val="24"/>
        </w:rPr>
        <w:t>f the evi</w:t>
      </w:r>
      <w:r w:rsidR="00DB5499" w:rsidRPr="00A277C2">
        <w:rPr>
          <w:rFonts w:ascii="Times New Roman" w:hAnsi="Times New Roman" w:cs="Times New Roman"/>
          <w:sz w:val="24"/>
          <w:szCs w:val="24"/>
        </w:rPr>
        <w:t>dence is so strong against a person</w:t>
      </w:r>
      <w:r w:rsidR="007A751F" w:rsidRPr="00A277C2">
        <w:rPr>
          <w:rFonts w:ascii="Times New Roman" w:hAnsi="Times New Roman" w:cs="Times New Roman"/>
          <w:sz w:val="24"/>
          <w:szCs w:val="24"/>
        </w:rPr>
        <w:t xml:space="preserve"> as to leave any remote possibility in his</w:t>
      </w:r>
      <w:r w:rsidR="00DB5499" w:rsidRPr="00A277C2">
        <w:rPr>
          <w:rFonts w:ascii="Times New Roman" w:hAnsi="Times New Roman" w:cs="Times New Roman"/>
          <w:sz w:val="24"/>
          <w:szCs w:val="24"/>
        </w:rPr>
        <w:t>/her</w:t>
      </w:r>
      <w:r w:rsidR="007A751F" w:rsidRPr="00A277C2">
        <w:rPr>
          <w:rFonts w:ascii="Times New Roman" w:hAnsi="Times New Roman" w:cs="Times New Roman"/>
          <w:sz w:val="24"/>
          <w:szCs w:val="24"/>
        </w:rPr>
        <w:t xml:space="preserve"> </w:t>
      </w:r>
      <w:proofErr w:type="spellStart"/>
      <w:r w:rsidR="007A751F" w:rsidRPr="00A277C2">
        <w:rPr>
          <w:rFonts w:ascii="Times New Roman" w:hAnsi="Times New Roman" w:cs="Times New Roman"/>
          <w:sz w:val="24"/>
          <w:szCs w:val="24"/>
        </w:rPr>
        <w:t>favour</w:t>
      </w:r>
      <w:proofErr w:type="spellEnd"/>
      <w:r w:rsidR="007A751F" w:rsidRPr="00A277C2">
        <w:rPr>
          <w:rFonts w:ascii="Times New Roman" w:hAnsi="Times New Roman" w:cs="Times New Roman"/>
          <w:sz w:val="24"/>
          <w:szCs w:val="24"/>
        </w:rPr>
        <w:t xml:space="preserve"> which can be dismissed with the sentence “</w:t>
      </w:r>
      <w:r w:rsidR="007A751F" w:rsidRPr="00A277C2">
        <w:rPr>
          <w:rFonts w:ascii="Times New Roman" w:hAnsi="Times New Roman" w:cs="Times New Roman"/>
          <w:i/>
          <w:sz w:val="24"/>
          <w:szCs w:val="24"/>
        </w:rPr>
        <w:t>of course it is possible, but not in the least probable</w:t>
      </w:r>
      <w:r w:rsidR="009F2D3B" w:rsidRPr="00A277C2">
        <w:rPr>
          <w:rFonts w:ascii="Times New Roman" w:hAnsi="Times New Roman" w:cs="Times New Roman"/>
          <w:i/>
          <w:sz w:val="24"/>
          <w:szCs w:val="24"/>
        </w:rPr>
        <w:t xml:space="preserve">,” </w:t>
      </w:r>
      <w:r w:rsidR="009F2D3B" w:rsidRPr="00A277C2">
        <w:rPr>
          <w:rFonts w:ascii="Times New Roman" w:hAnsi="Times New Roman" w:cs="Times New Roman"/>
          <w:sz w:val="24"/>
          <w:szCs w:val="24"/>
        </w:rPr>
        <w:t>then the case is proved beyond reasonable doubt, but nothing short of that will suffice.</w:t>
      </w:r>
    </w:p>
    <w:p w:rsidR="0062420D" w:rsidRPr="00A277C2" w:rsidRDefault="0062420D"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ingredien</w:t>
      </w:r>
      <w:r w:rsidR="00E30551" w:rsidRPr="00A277C2">
        <w:rPr>
          <w:rFonts w:ascii="Times New Roman" w:hAnsi="Times New Roman" w:cs="Times New Roman"/>
          <w:sz w:val="24"/>
          <w:szCs w:val="24"/>
        </w:rPr>
        <w:t>ts of the offence of murder are:-</w:t>
      </w:r>
    </w:p>
    <w:p w:rsidR="0062420D" w:rsidRPr="00A277C2" w:rsidRDefault="009B2844" w:rsidP="00A277C2">
      <w:pPr>
        <w:pStyle w:val="ListParagraph"/>
        <w:numPr>
          <w:ilvl w:val="0"/>
          <w:numId w:val="2"/>
        </w:num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fact of death, i</w:t>
      </w:r>
      <w:r w:rsidR="0062420D" w:rsidRPr="00A277C2">
        <w:rPr>
          <w:rFonts w:ascii="Times New Roman" w:hAnsi="Times New Roman" w:cs="Times New Roman"/>
          <w:sz w:val="24"/>
          <w:szCs w:val="24"/>
        </w:rPr>
        <w:t>n this case</w:t>
      </w:r>
      <w:r w:rsidR="00E519CB" w:rsidRPr="00A277C2">
        <w:rPr>
          <w:rFonts w:ascii="Times New Roman" w:hAnsi="Times New Roman" w:cs="Times New Roman"/>
          <w:sz w:val="24"/>
          <w:szCs w:val="24"/>
        </w:rPr>
        <w:t>,</w:t>
      </w:r>
      <w:r w:rsidR="0062420D" w:rsidRPr="00A277C2">
        <w:rPr>
          <w:rFonts w:ascii="Times New Roman" w:hAnsi="Times New Roman" w:cs="Times New Roman"/>
          <w:sz w:val="24"/>
          <w:szCs w:val="24"/>
        </w:rPr>
        <w:t xml:space="preserve"> that</w:t>
      </w:r>
      <w:r w:rsidRPr="00A277C2">
        <w:rPr>
          <w:rFonts w:ascii="Times New Roman" w:hAnsi="Times New Roman" w:cs="Times New Roman"/>
          <w:sz w:val="24"/>
          <w:szCs w:val="24"/>
        </w:rPr>
        <w:t xml:space="preserve"> </w:t>
      </w:r>
      <w:proofErr w:type="spellStart"/>
      <w:r w:rsidR="005E73CC" w:rsidRPr="00A277C2">
        <w:rPr>
          <w:rFonts w:ascii="Times New Roman" w:hAnsi="Times New Roman" w:cs="Times New Roman"/>
          <w:sz w:val="24"/>
          <w:szCs w:val="24"/>
        </w:rPr>
        <w:t>Bantukyaye</w:t>
      </w:r>
      <w:proofErr w:type="spellEnd"/>
      <w:r w:rsidR="005E73CC" w:rsidRPr="00A277C2">
        <w:rPr>
          <w:rFonts w:ascii="Times New Roman" w:hAnsi="Times New Roman" w:cs="Times New Roman"/>
          <w:sz w:val="24"/>
          <w:szCs w:val="24"/>
        </w:rPr>
        <w:t xml:space="preserve"> John </w:t>
      </w:r>
      <w:r w:rsidR="0062420D" w:rsidRPr="00A277C2">
        <w:rPr>
          <w:rFonts w:ascii="Times New Roman" w:hAnsi="Times New Roman" w:cs="Times New Roman"/>
          <w:sz w:val="24"/>
          <w:szCs w:val="24"/>
        </w:rPr>
        <w:t>is dead.</w:t>
      </w:r>
    </w:p>
    <w:p w:rsidR="0062420D" w:rsidRPr="00A277C2" w:rsidRDefault="0062420D" w:rsidP="00A277C2">
      <w:pPr>
        <w:pStyle w:val="ListParagraph"/>
        <w:numPr>
          <w:ilvl w:val="0"/>
          <w:numId w:val="2"/>
        </w:num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death was unlawful</w:t>
      </w:r>
      <w:r w:rsidR="009B2844" w:rsidRPr="00A277C2">
        <w:rPr>
          <w:rFonts w:ascii="Times New Roman" w:hAnsi="Times New Roman" w:cs="Times New Roman"/>
          <w:sz w:val="24"/>
          <w:szCs w:val="24"/>
        </w:rPr>
        <w:t>,</w:t>
      </w:r>
      <w:r w:rsidRPr="00A277C2">
        <w:rPr>
          <w:rFonts w:ascii="Times New Roman" w:hAnsi="Times New Roman" w:cs="Times New Roman"/>
          <w:sz w:val="24"/>
          <w:szCs w:val="24"/>
        </w:rPr>
        <w:t xml:space="preserve"> </w:t>
      </w:r>
      <w:r w:rsidR="009B2844" w:rsidRPr="00A277C2">
        <w:rPr>
          <w:rFonts w:ascii="Times New Roman" w:hAnsi="Times New Roman" w:cs="Times New Roman"/>
          <w:sz w:val="24"/>
          <w:szCs w:val="24"/>
        </w:rPr>
        <w:t>i</w:t>
      </w:r>
      <w:r w:rsidR="00DE05F0" w:rsidRPr="00A277C2">
        <w:rPr>
          <w:rFonts w:ascii="Times New Roman" w:hAnsi="Times New Roman" w:cs="Times New Roman"/>
          <w:sz w:val="24"/>
          <w:szCs w:val="24"/>
        </w:rPr>
        <w:t>n</w:t>
      </w:r>
      <w:r w:rsidRPr="00A277C2">
        <w:rPr>
          <w:rFonts w:ascii="Times New Roman" w:hAnsi="Times New Roman" w:cs="Times New Roman"/>
          <w:sz w:val="24"/>
          <w:szCs w:val="24"/>
        </w:rPr>
        <w:t xml:space="preserve"> this case</w:t>
      </w:r>
      <w:r w:rsidR="00E519CB" w:rsidRPr="00A277C2">
        <w:rPr>
          <w:rFonts w:ascii="Times New Roman" w:hAnsi="Times New Roman" w:cs="Times New Roman"/>
          <w:sz w:val="24"/>
          <w:szCs w:val="24"/>
        </w:rPr>
        <w:t>,</w:t>
      </w:r>
      <w:r w:rsidRPr="00A277C2">
        <w:rPr>
          <w:rFonts w:ascii="Times New Roman" w:hAnsi="Times New Roman" w:cs="Times New Roman"/>
          <w:sz w:val="24"/>
          <w:szCs w:val="24"/>
        </w:rPr>
        <w:t xml:space="preserve"> that the death of</w:t>
      </w:r>
      <w:r w:rsidR="00D177B8" w:rsidRPr="00A277C2">
        <w:rPr>
          <w:rFonts w:ascii="Times New Roman" w:hAnsi="Times New Roman" w:cs="Times New Roman"/>
          <w:sz w:val="24"/>
          <w:szCs w:val="24"/>
        </w:rPr>
        <w:t xml:space="preserve"> the said</w:t>
      </w:r>
      <w:r w:rsidR="009B2844" w:rsidRPr="00A277C2">
        <w:rPr>
          <w:rFonts w:ascii="Times New Roman" w:hAnsi="Times New Roman" w:cs="Times New Roman"/>
          <w:sz w:val="24"/>
          <w:szCs w:val="24"/>
        </w:rPr>
        <w:t xml:space="preserve"> </w:t>
      </w:r>
      <w:proofErr w:type="spellStart"/>
      <w:r w:rsidR="005E73CC" w:rsidRPr="00A277C2">
        <w:rPr>
          <w:rFonts w:ascii="Times New Roman" w:hAnsi="Times New Roman" w:cs="Times New Roman"/>
          <w:sz w:val="24"/>
          <w:szCs w:val="24"/>
        </w:rPr>
        <w:t>Bantukyaye</w:t>
      </w:r>
      <w:proofErr w:type="spellEnd"/>
      <w:r w:rsidR="005E73CC" w:rsidRPr="00A277C2">
        <w:rPr>
          <w:rFonts w:ascii="Times New Roman" w:hAnsi="Times New Roman" w:cs="Times New Roman"/>
          <w:sz w:val="24"/>
          <w:szCs w:val="24"/>
        </w:rPr>
        <w:t xml:space="preserve"> </w:t>
      </w:r>
      <w:proofErr w:type="gramStart"/>
      <w:r w:rsidR="005E73CC" w:rsidRPr="00A277C2">
        <w:rPr>
          <w:rFonts w:ascii="Times New Roman" w:hAnsi="Times New Roman" w:cs="Times New Roman"/>
          <w:sz w:val="24"/>
          <w:szCs w:val="24"/>
        </w:rPr>
        <w:t>John</w:t>
      </w:r>
      <w:r w:rsidR="009B2844" w:rsidRPr="00A277C2">
        <w:rPr>
          <w:rFonts w:ascii="Times New Roman" w:hAnsi="Times New Roman" w:cs="Times New Roman"/>
          <w:sz w:val="24"/>
          <w:szCs w:val="24"/>
        </w:rPr>
        <w:t>,</w:t>
      </w:r>
      <w:proofErr w:type="gramEnd"/>
      <w:r w:rsidR="009B2844" w:rsidRPr="00A277C2">
        <w:rPr>
          <w:rFonts w:ascii="Times New Roman" w:hAnsi="Times New Roman" w:cs="Times New Roman"/>
          <w:sz w:val="24"/>
          <w:szCs w:val="24"/>
        </w:rPr>
        <w:t xml:space="preserve"> </w:t>
      </w:r>
      <w:r w:rsidRPr="00A277C2">
        <w:rPr>
          <w:rFonts w:ascii="Times New Roman" w:hAnsi="Times New Roman" w:cs="Times New Roman"/>
          <w:sz w:val="24"/>
          <w:szCs w:val="24"/>
        </w:rPr>
        <w:t>was unlawfully caused.</w:t>
      </w:r>
    </w:p>
    <w:p w:rsidR="0076564B" w:rsidRPr="00A277C2" w:rsidRDefault="0076564B" w:rsidP="00A277C2">
      <w:pPr>
        <w:pStyle w:val="ListParagraph"/>
        <w:numPr>
          <w:ilvl w:val="0"/>
          <w:numId w:val="2"/>
        </w:num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 xml:space="preserve">That the death of the deceased </w:t>
      </w:r>
      <w:r w:rsidR="00DE05F0" w:rsidRPr="00A277C2">
        <w:rPr>
          <w:rFonts w:ascii="Times New Roman" w:hAnsi="Times New Roman" w:cs="Times New Roman"/>
          <w:sz w:val="24"/>
          <w:szCs w:val="24"/>
        </w:rPr>
        <w:t>was</w:t>
      </w:r>
      <w:r w:rsidRPr="00A277C2">
        <w:rPr>
          <w:rFonts w:ascii="Times New Roman" w:hAnsi="Times New Roman" w:cs="Times New Roman"/>
          <w:sz w:val="24"/>
          <w:szCs w:val="24"/>
        </w:rPr>
        <w:t xml:space="preserve"> caused by </w:t>
      </w:r>
      <w:r w:rsidR="00BA61AA" w:rsidRPr="00A277C2">
        <w:rPr>
          <w:rFonts w:ascii="Times New Roman" w:hAnsi="Times New Roman" w:cs="Times New Roman"/>
          <w:sz w:val="24"/>
          <w:szCs w:val="24"/>
        </w:rPr>
        <w:t>malice aforethought, i</w:t>
      </w:r>
      <w:r w:rsidR="00DE05F0" w:rsidRPr="00A277C2">
        <w:rPr>
          <w:rFonts w:ascii="Times New Roman" w:hAnsi="Times New Roman" w:cs="Times New Roman"/>
          <w:sz w:val="24"/>
          <w:szCs w:val="24"/>
        </w:rPr>
        <w:t>n this case</w:t>
      </w:r>
      <w:r w:rsidR="00E519CB" w:rsidRPr="00A277C2">
        <w:rPr>
          <w:rFonts w:ascii="Times New Roman" w:hAnsi="Times New Roman" w:cs="Times New Roman"/>
          <w:sz w:val="24"/>
          <w:szCs w:val="24"/>
        </w:rPr>
        <w:t>,</w:t>
      </w:r>
      <w:r w:rsidR="00DE05F0" w:rsidRPr="00A277C2">
        <w:rPr>
          <w:rFonts w:ascii="Times New Roman" w:hAnsi="Times New Roman" w:cs="Times New Roman"/>
          <w:sz w:val="24"/>
          <w:szCs w:val="24"/>
        </w:rPr>
        <w:t xml:space="preserve"> that it was intended that</w:t>
      </w:r>
      <w:r w:rsidR="00BA61AA" w:rsidRPr="00A277C2">
        <w:rPr>
          <w:rFonts w:ascii="Times New Roman" w:hAnsi="Times New Roman" w:cs="Times New Roman"/>
          <w:sz w:val="24"/>
          <w:szCs w:val="24"/>
        </w:rPr>
        <w:t xml:space="preserve"> </w:t>
      </w:r>
      <w:proofErr w:type="spellStart"/>
      <w:r w:rsidR="005E73CC" w:rsidRPr="00A277C2">
        <w:rPr>
          <w:rFonts w:ascii="Times New Roman" w:hAnsi="Times New Roman" w:cs="Times New Roman"/>
          <w:sz w:val="24"/>
          <w:szCs w:val="24"/>
        </w:rPr>
        <w:t>Bantukyaye</w:t>
      </w:r>
      <w:proofErr w:type="spellEnd"/>
      <w:r w:rsidR="005E73CC" w:rsidRPr="00A277C2">
        <w:rPr>
          <w:rFonts w:ascii="Times New Roman" w:hAnsi="Times New Roman" w:cs="Times New Roman"/>
          <w:sz w:val="24"/>
          <w:szCs w:val="24"/>
        </w:rPr>
        <w:t xml:space="preserve"> John </w:t>
      </w:r>
      <w:r w:rsidR="0069155C" w:rsidRPr="00A277C2">
        <w:rPr>
          <w:rFonts w:ascii="Times New Roman" w:hAnsi="Times New Roman" w:cs="Times New Roman"/>
          <w:sz w:val="24"/>
          <w:szCs w:val="24"/>
        </w:rPr>
        <w:t>should</w:t>
      </w:r>
      <w:r w:rsidR="00DE05F0" w:rsidRPr="00A277C2">
        <w:rPr>
          <w:rFonts w:ascii="Times New Roman" w:hAnsi="Times New Roman" w:cs="Times New Roman"/>
          <w:sz w:val="24"/>
          <w:szCs w:val="24"/>
        </w:rPr>
        <w:t xml:space="preserve"> die.</w:t>
      </w:r>
    </w:p>
    <w:p w:rsidR="00DE05F0" w:rsidRPr="00A277C2" w:rsidRDefault="00DE05F0" w:rsidP="00A277C2">
      <w:pPr>
        <w:pStyle w:val="ListParagraph"/>
        <w:numPr>
          <w:ilvl w:val="0"/>
          <w:numId w:val="2"/>
        </w:num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That it was the accused</w:t>
      </w:r>
      <w:r w:rsidR="000D1A7F" w:rsidRPr="00A277C2">
        <w:rPr>
          <w:rFonts w:ascii="Times New Roman" w:hAnsi="Times New Roman" w:cs="Times New Roman"/>
          <w:sz w:val="24"/>
          <w:szCs w:val="24"/>
        </w:rPr>
        <w:t xml:space="preserve"> who was</w:t>
      </w:r>
      <w:r w:rsidRPr="00A277C2">
        <w:rPr>
          <w:rFonts w:ascii="Times New Roman" w:hAnsi="Times New Roman" w:cs="Times New Roman"/>
          <w:sz w:val="24"/>
          <w:szCs w:val="24"/>
        </w:rPr>
        <w:t xml:space="preserve"> responsible for the death</w:t>
      </w:r>
      <w:r w:rsidR="000F1AE2" w:rsidRPr="00A277C2">
        <w:rPr>
          <w:rFonts w:ascii="Times New Roman" w:hAnsi="Times New Roman" w:cs="Times New Roman"/>
          <w:sz w:val="24"/>
          <w:szCs w:val="24"/>
        </w:rPr>
        <w:t xml:space="preserve"> of the </w:t>
      </w:r>
      <w:r w:rsidR="0069155C" w:rsidRPr="00A277C2">
        <w:rPr>
          <w:rFonts w:ascii="Times New Roman" w:hAnsi="Times New Roman" w:cs="Times New Roman"/>
          <w:sz w:val="24"/>
          <w:szCs w:val="24"/>
        </w:rPr>
        <w:t>deceased</w:t>
      </w:r>
      <w:r w:rsidR="00BA61AA" w:rsidRPr="00A277C2">
        <w:rPr>
          <w:rFonts w:ascii="Times New Roman" w:hAnsi="Times New Roman" w:cs="Times New Roman"/>
          <w:sz w:val="24"/>
          <w:szCs w:val="24"/>
        </w:rPr>
        <w:t>, in this case, that the A</w:t>
      </w:r>
      <w:r w:rsidRPr="00A277C2">
        <w:rPr>
          <w:rFonts w:ascii="Times New Roman" w:hAnsi="Times New Roman" w:cs="Times New Roman"/>
          <w:sz w:val="24"/>
          <w:szCs w:val="24"/>
        </w:rPr>
        <w:t xml:space="preserve">ccused, </w:t>
      </w:r>
      <w:proofErr w:type="spellStart"/>
      <w:r w:rsidR="003E1D24" w:rsidRPr="00A277C2">
        <w:rPr>
          <w:rFonts w:ascii="Times New Roman" w:hAnsi="Times New Roman" w:cs="Times New Roman"/>
          <w:sz w:val="24"/>
          <w:szCs w:val="24"/>
        </w:rPr>
        <w:t>Kiiza</w:t>
      </w:r>
      <w:proofErr w:type="spellEnd"/>
      <w:r w:rsidR="003E1D24" w:rsidRPr="00A277C2">
        <w:rPr>
          <w:rFonts w:ascii="Times New Roman" w:hAnsi="Times New Roman" w:cs="Times New Roman"/>
          <w:sz w:val="24"/>
          <w:szCs w:val="24"/>
        </w:rPr>
        <w:t xml:space="preserve"> </w:t>
      </w:r>
      <w:proofErr w:type="spellStart"/>
      <w:r w:rsidR="003E1D24" w:rsidRPr="00A277C2">
        <w:rPr>
          <w:rFonts w:ascii="Times New Roman" w:hAnsi="Times New Roman" w:cs="Times New Roman"/>
          <w:sz w:val="24"/>
          <w:szCs w:val="24"/>
        </w:rPr>
        <w:t>Marijani</w:t>
      </w:r>
      <w:proofErr w:type="spellEnd"/>
      <w:r w:rsidR="00DF3505" w:rsidRPr="00A277C2">
        <w:rPr>
          <w:rFonts w:ascii="Times New Roman" w:hAnsi="Times New Roman" w:cs="Times New Roman"/>
          <w:sz w:val="24"/>
          <w:szCs w:val="24"/>
        </w:rPr>
        <w:t xml:space="preserve">, </w:t>
      </w:r>
      <w:r w:rsidR="003E1D24" w:rsidRPr="00A277C2">
        <w:rPr>
          <w:rFonts w:ascii="Times New Roman" w:hAnsi="Times New Roman" w:cs="Times New Roman"/>
          <w:sz w:val="24"/>
          <w:szCs w:val="24"/>
        </w:rPr>
        <w:t xml:space="preserve">was </w:t>
      </w:r>
      <w:r w:rsidRPr="00A277C2">
        <w:rPr>
          <w:rFonts w:ascii="Times New Roman" w:hAnsi="Times New Roman" w:cs="Times New Roman"/>
          <w:sz w:val="24"/>
          <w:szCs w:val="24"/>
        </w:rPr>
        <w:t>responsible for the death of</w:t>
      </w:r>
      <w:r w:rsidR="003E1D24" w:rsidRPr="00A277C2">
        <w:rPr>
          <w:rFonts w:ascii="Times New Roman" w:hAnsi="Times New Roman" w:cs="Times New Roman"/>
          <w:sz w:val="24"/>
          <w:szCs w:val="24"/>
        </w:rPr>
        <w:t xml:space="preserve"> </w:t>
      </w:r>
      <w:proofErr w:type="spellStart"/>
      <w:r w:rsidR="003E1D24" w:rsidRPr="00A277C2">
        <w:rPr>
          <w:rFonts w:ascii="Times New Roman" w:hAnsi="Times New Roman" w:cs="Times New Roman"/>
          <w:sz w:val="24"/>
          <w:szCs w:val="24"/>
        </w:rPr>
        <w:t>Bantukyaye</w:t>
      </w:r>
      <w:proofErr w:type="spellEnd"/>
      <w:r w:rsidR="003E1D24" w:rsidRPr="00A277C2">
        <w:rPr>
          <w:rFonts w:ascii="Times New Roman" w:hAnsi="Times New Roman" w:cs="Times New Roman"/>
          <w:sz w:val="24"/>
          <w:szCs w:val="24"/>
        </w:rPr>
        <w:t xml:space="preserve"> John</w:t>
      </w:r>
      <w:r w:rsidR="00BA61AA" w:rsidRPr="00A277C2">
        <w:rPr>
          <w:rFonts w:ascii="Times New Roman" w:hAnsi="Times New Roman" w:cs="Times New Roman"/>
          <w:sz w:val="24"/>
          <w:szCs w:val="24"/>
        </w:rPr>
        <w:t>.</w:t>
      </w:r>
    </w:p>
    <w:p w:rsidR="00C47D20" w:rsidRPr="00A277C2" w:rsidRDefault="00CA1426" w:rsidP="00A277C2">
      <w:pPr>
        <w:spacing w:line="360" w:lineRule="auto"/>
        <w:ind w:left="360"/>
        <w:jc w:val="both"/>
        <w:rPr>
          <w:rFonts w:ascii="Times New Roman" w:hAnsi="Times New Roman" w:cs="Times New Roman"/>
          <w:b/>
          <w:sz w:val="24"/>
          <w:szCs w:val="24"/>
        </w:rPr>
      </w:pPr>
      <w:r w:rsidRPr="00A277C2">
        <w:rPr>
          <w:rFonts w:ascii="Times New Roman" w:hAnsi="Times New Roman" w:cs="Times New Roman"/>
          <w:b/>
          <w:sz w:val="24"/>
          <w:szCs w:val="24"/>
        </w:rPr>
        <w:lastRenderedPageBreak/>
        <w:t>Whether the deceased is dead:</w:t>
      </w:r>
    </w:p>
    <w:p w:rsidR="00D9398B" w:rsidRPr="00A277C2" w:rsidRDefault="001B2C02"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The prosecution evidence on this issue</w:t>
      </w:r>
      <w:r w:rsidR="006D1D02" w:rsidRPr="00A277C2">
        <w:rPr>
          <w:rFonts w:ascii="Times New Roman" w:hAnsi="Times New Roman" w:cs="Times New Roman"/>
          <w:sz w:val="24"/>
          <w:szCs w:val="24"/>
        </w:rPr>
        <w:t xml:space="preserve"> largely</w:t>
      </w:r>
      <w:r w:rsidRPr="00A277C2">
        <w:rPr>
          <w:rFonts w:ascii="Times New Roman" w:hAnsi="Times New Roman" w:cs="Times New Roman"/>
          <w:sz w:val="24"/>
          <w:szCs w:val="24"/>
        </w:rPr>
        <w:t xml:space="preserve"> rests on</w:t>
      </w:r>
      <w:r w:rsidR="00A519D3" w:rsidRPr="00A277C2">
        <w:rPr>
          <w:rFonts w:ascii="Times New Roman" w:hAnsi="Times New Roman" w:cs="Times New Roman"/>
          <w:sz w:val="24"/>
          <w:szCs w:val="24"/>
        </w:rPr>
        <w:t xml:space="preserve"> </w:t>
      </w:r>
      <w:r w:rsidR="002C5E66" w:rsidRPr="00A277C2">
        <w:rPr>
          <w:rFonts w:ascii="Times New Roman" w:hAnsi="Times New Roman" w:cs="Times New Roman"/>
          <w:sz w:val="24"/>
          <w:szCs w:val="24"/>
        </w:rPr>
        <w:t>the post mortem report e</w:t>
      </w:r>
      <w:r w:rsidR="00D9398B" w:rsidRPr="00A277C2">
        <w:rPr>
          <w:rFonts w:ascii="Times New Roman" w:hAnsi="Times New Roman" w:cs="Times New Roman"/>
          <w:sz w:val="24"/>
          <w:szCs w:val="24"/>
        </w:rPr>
        <w:t xml:space="preserve">xhibit </w:t>
      </w:r>
      <w:r w:rsidR="00D9398B" w:rsidRPr="00A277C2">
        <w:rPr>
          <w:rFonts w:ascii="Times New Roman" w:hAnsi="Times New Roman" w:cs="Times New Roman"/>
          <w:b/>
          <w:sz w:val="24"/>
          <w:szCs w:val="24"/>
        </w:rPr>
        <w:t>P1</w:t>
      </w:r>
      <w:r w:rsidR="002C5E66" w:rsidRPr="00A277C2">
        <w:rPr>
          <w:rFonts w:ascii="Times New Roman" w:hAnsi="Times New Roman" w:cs="Times New Roman"/>
          <w:sz w:val="24"/>
          <w:szCs w:val="24"/>
        </w:rPr>
        <w:t>, plus</w:t>
      </w:r>
      <w:r w:rsidR="00D9398B" w:rsidRPr="00A277C2">
        <w:rPr>
          <w:rFonts w:ascii="Times New Roman" w:hAnsi="Times New Roman" w:cs="Times New Roman"/>
          <w:sz w:val="24"/>
          <w:szCs w:val="24"/>
        </w:rPr>
        <w:t xml:space="preserve"> the evidence of</w:t>
      </w:r>
      <w:r w:rsidR="00A519D3" w:rsidRPr="00A277C2">
        <w:rPr>
          <w:rFonts w:ascii="Times New Roman" w:hAnsi="Times New Roman" w:cs="Times New Roman"/>
          <w:sz w:val="24"/>
          <w:szCs w:val="24"/>
        </w:rPr>
        <w:t xml:space="preserve"> </w:t>
      </w:r>
      <w:proofErr w:type="spellStart"/>
      <w:r w:rsidR="00A519D3" w:rsidRPr="00A277C2">
        <w:rPr>
          <w:rFonts w:ascii="Times New Roman" w:hAnsi="Times New Roman" w:cs="Times New Roman"/>
          <w:sz w:val="24"/>
          <w:szCs w:val="24"/>
        </w:rPr>
        <w:t>Kanabira</w:t>
      </w:r>
      <w:proofErr w:type="spellEnd"/>
      <w:r w:rsidR="00A519D3" w:rsidRPr="00A277C2">
        <w:rPr>
          <w:rFonts w:ascii="Times New Roman" w:hAnsi="Times New Roman" w:cs="Times New Roman"/>
          <w:sz w:val="24"/>
          <w:szCs w:val="24"/>
        </w:rPr>
        <w:t xml:space="preserve"> </w:t>
      </w:r>
      <w:r w:rsidR="00AB1214" w:rsidRPr="00A277C2">
        <w:rPr>
          <w:rFonts w:ascii="Times New Roman" w:hAnsi="Times New Roman" w:cs="Times New Roman"/>
          <w:sz w:val="24"/>
          <w:szCs w:val="24"/>
        </w:rPr>
        <w:t xml:space="preserve">Joel PW1, </w:t>
      </w:r>
      <w:proofErr w:type="spellStart"/>
      <w:r w:rsidR="006B43A4" w:rsidRPr="00A277C2">
        <w:rPr>
          <w:rFonts w:ascii="Times New Roman" w:hAnsi="Times New Roman" w:cs="Times New Roman"/>
          <w:sz w:val="24"/>
          <w:szCs w:val="24"/>
        </w:rPr>
        <w:t>Kiranda</w:t>
      </w:r>
      <w:proofErr w:type="spellEnd"/>
      <w:r w:rsidR="006B43A4" w:rsidRPr="00A277C2">
        <w:rPr>
          <w:rFonts w:ascii="Times New Roman" w:hAnsi="Times New Roman" w:cs="Times New Roman"/>
          <w:sz w:val="24"/>
          <w:szCs w:val="24"/>
        </w:rPr>
        <w:t xml:space="preserve"> Charles PW2</w:t>
      </w:r>
      <w:r w:rsidR="00013681" w:rsidRPr="00A277C2">
        <w:rPr>
          <w:rFonts w:ascii="Times New Roman" w:hAnsi="Times New Roman" w:cs="Times New Roman"/>
          <w:sz w:val="24"/>
          <w:szCs w:val="24"/>
        </w:rPr>
        <w:t>,</w:t>
      </w:r>
      <w:r w:rsidR="006B43A4" w:rsidRPr="00A277C2">
        <w:rPr>
          <w:rFonts w:ascii="Times New Roman" w:hAnsi="Times New Roman" w:cs="Times New Roman"/>
          <w:sz w:val="24"/>
          <w:szCs w:val="24"/>
        </w:rPr>
        <w:t xml:space="preserve"> and </w:t>
      </w:r>
      <w:proofErr w:type="spellStart"/>
      <w:r w:rsidR="006B43A4" w:rsidRPr="00A277C2">
        <w:rPr>
          <w:rFonts w:ascii="Times New Roman" w:hAnsi="Times New Roman" w:cs="Times New Roman"/>
          <w:sz w:val="24"/>
          <w:szCs w:val="24"/>
        </w:rPr>
        <w:t>Muyinda</w:t>
      </w:r>
      <w:proofErr w:type="spellEnd"/>
      <w:r w:rsidR="006B43A4" w:rsidRPr="00A277C2">
        <w:rPr>
          <w:rFonts w:ascii="Times New Roman" w:hAnsi="Times New Roman" w:cs="Times New Roman"/>
          <w:sz w:val="24"/>
          <w:szCs w:val="24"/>
        </w:rPr>
        <w:t xml:space="preserve"> </w:t>
      </w:r>
      <w:proofErr w:type="spellStart"/>
      <w:r w:rsidR="006B43A4" w:rsidRPr="00A277C2">
        <w:rPr>
          <w:rFonts w:ascii="Times New Roman" w:hAnsi="Times New Roman" w:cs="Times New Roman"/>
          <w:sz w:val="24"/>
          <w:szCs w:val="24"/>
        </w:rPr>
        <w:t>Zubairi</w:t>
      </w:r>
      <w:proofErr w:type="spellEnd"/>
      <w:r w:rsidR="006B43A4" w:rsidRPr="00A277C2">
        <w:rPr>
          <w:rFonts w:ascii="Times New Roman" w:hAnsi="Times New Roman" w:cs="Times New Roman"/>
          <w:sz w:val="24"/>
          <w:szCs w:val="24"/>
        </w:rPr>
        <w:t xml:space="preserve"> PW3</w:t>
      </w:r>
      <w:r w:rsidR="00E3259B" w:rsidRPr="00A277C2">
        <w:rPr>
          <w:rFonts w:ascii="Times New Roman" w:hAnsi="Times New Roman" w:cs="Times New Roman"/>
          <w:sz w:val="24"/>
          <w:szCs w:val="24"/>
        </w:rPr>
        <w:t>.</w:t>
      </w:r>
    </w:p>
    <w:p w:rsidR="00525127" w:rsidRPr="00A277C2" w:rsidRDefault="007C69F7"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According to the post mortem report</w:t>
      </w:r>
      <w:r w:rsidR="00013681" w:rsidRPr="00A277C2">
        <w:rPr>
          <w:rFonts w:ascii="Times New Roman" w:hAnsi="Times New Roman" w:cs="Times New Roman"/>
          <w:sz w:val="24"/>
          <w:szCs w:val="24"/>
        </w:rPr>
        <w:t>, e</w:t>
      </w:r>
      <w:r w:rsidR="005C1B8B" w:rsidRPr="00A277C2">
        <w:rPr>
          <w:rFonts w:ascii="Times New Roman" w:hAnsi="Times New Roman" w:cs="Times New Roman"/>
          <w:sz w:val="24"/>
          <w:szCs w:val="24"/>
        </w:rPr>
        <w:t>xh</w:t>
      </w:r>
      <w:r w:rsidR="0077593A" w:rsidRPr="00A277C2">
        <w:rPr>
          <w:rFonts w:ascii="Times New Roman" w:hAnsi="Times New Roman" w:cs="Times New Roman"/>
          <w:sz w:val="24"/>
          <w:szCs w:val="24"/>
        </w:rPr>
        <w:t xml:space="preserve">ibit </w:t>
      </w:r>
      <w:r w:rsidR="005C1B8B" w:rsidRPr="00A277C2">
        <w:rPr>
          <w:rFonts w:ascii="Times New Roman" w:hAnsi="Times New Roman" w:cs="Times New Roman"/>
          <w:b/>
          <w:sz w:val="24"/>
          <w:szCs w:val="24"/>
        </w:rPr>
        <w:t>P</w:t>
      </w:r>
      <w:r w:rsidRPr="00A277C2">
        <w:rPr>
          <w:rFonts w:ascii="Times New Roman" w:hAnsi="Times New Roman" w:cs="Times New Roman"/>
          <w:b/>
          <w:sz w:val="24"/>
          <w:szCs w:val="24"/>
        </w:rPr>
        <w:t>1</w:t>
      </w:r>
      <w:r w:rsidR="00346017" w:rsidRPr="00A277C2">
        <w:rPr>
          <w:rFonts w:ascii="Times New Roman" w:hAnsi="Times New Roman" w:cs="Times New Roman"/>
          <w:sz w:val="24"/>
          <w:szCs w:val="24"/>
        </w:rPr>
        <w:t>, which</w:t>
      </w:r>
      <w:r w:rsidR="0077593A" w:rsidRPr="00A277C2">
        <w:rPr>
          <w:rFonts w:ascii="Times New Roman" w:hAnsi="Times New Roman" w:cs="Times New Roman"/>
          <w:sz w:val="24"/>
          <w:szCs w:val="24"/>
        </w:rPr>
        <w:t xml:space="preserve"> was admitted as agreed</w:t>
      </w:r>
      <w:r w:rsidRPr="00A277C2">
        <w:rPr>
          <w:rFonts w:ascii="Times New Roman" w:hAnsi="Times New Roman" w:cs="Times New Roman"/>
          <w:sz w:val="24"/>
          <w:szCs w:val="24"/>
        </w:rPr>
        <w:t xml:space="preserve"> evidence,</w:t>
      </w:r>
      <w:r w:rsidR="0077593A" w:rsidRPr="00A277C2">
        <w:rPr>
          <w:rFonts w:ascii="Times New Roman" w:hAnsi="Times New Roman" w:cs="Times New Roman"/>
          <w:sz w:val="24"/>
          <w:szCs w:val="24"/>
        </w:rPr>
        <w:t xml:space="preserve"> Dr. </w:t>
      </w:r>
      <w:proofErr w:type="spellStart"/>
      <w:r w:rsidR="00A519D3" w:rsidRPr="00A277C2">
        <w:rPr>
          <w:rFonts w:ascii="Times New Roman" w:hAnsi="Times New Roman" w:cs="Times New Roman"/>
          <w:sz w:val="24"/>
          <w:szCs w:val="24"/>
        </w:rPr>
        <w:t>Bamudaziza</w:t>
      </w:r>
      <w:proofErr w:type="spellEnd"/>
      <w:r w:rsidR="003662BA" w:rsidRPr="00A277C2">
        <w:rPr>
          <w:rFonts w:ascii="Times New Roman" w:hAnsi="Times New Roman" w:cs="Times New Roman"/>
          <w:sz w:val="24"/>
          <w:szCs w:val="24"/>
        </w:rPr>
        <w:t>,</w:t>
      </w:r>
      <w:r w:rsidR="00A519D3" w:rsidRPr="00A277C2">
        <w:rPr>
          <w:rFonts w:ascii="Times New Roman" w:hAnsi="Times New Roman" w:cs="Times New Roman"/>
          <w:sz w:val="24"/>
          <w:szCs w:val="24"/>
        </w:rPr>
        <w:t xml:space="preserve"> Senior Medical Officer </w:t>
      </w:r>
      <w:r w:rsidR="0077593A" w:rsidRPr="00A277C2">
        <w:rPr>
          <w:rFonts w:ascii="Times New Roman" w:hAnsi="Times New Roman" w:cs="Times New Roman"/>
          <w:sz w:val="24"/>
          <w:szCs w:val="24"/>
        </w:rPr>
        <w:t xml:space="preserve">of </w:t>
      </w:r>
      <w:proofErr w:type="spellStart"/>
      <w:r w:rsidR="0077593A" w:rsidRPr="00A277C2">
        <w:rPr>
          <w:rFonts w:ascii="Times New Roman" w:hAnsi="Times New Roman" w:cs="Times New Roman"/>
          <w:sz w:val="24"/>
          <w:szCs w:val="24"/>
        </w:rPr>
        <w:t>Iganga</w:t>
      </w:r>
      <w:proofErr w:type="spellEnd"/>
      <w:r w:rsidR="0077593A" w:rsidRPr="00A277C2">
        <w:rPr>
          <w:rFonts w:ascii="Times New Roman" w:hAnsi="Times New Roman" w:cs="Times New Roman"/>
          <w:sz w:val="24"/>
          <w:szCs w:val="24"/>
        </w:rPr>
        <w:t xml:space="preserve"> Hospital</w:t>
      </w:r>
      <w:r w:rsidR="003662BA" w:rsidRPr="00A277C2">
        <w:rPr>
          <w:rFonts w:ascii="Times New Roman" w:hAnsi="Times New Roman" w:cs="Times New Roman"/>
          <w:sz w:val="24"/>
          <w:szCs w:val="24"/>
        </w:rPr>
        <w:t>,</w:t>
      </w:r>
      <w:r w:rsidR="004E47EA" w:rsidRPr="00A277C2">
        <w:rPr>
          <w:rFonts w:ascii="Times New Roman" w:hAnsi="Times New Roman" w:cs="Times New Roman"/>
          <w:sz w:val="24"/>
          <w:szCs w:val="24"/>
        </w:rPr>
        <w:t xml:space="preserve"> examined the body of </w:t>
      </w:r>
      <w:proofErr w:type="spellStart"/>
      <w:r w:rsidR="00A519D3" w:rsidRPr="00A277C2">
        <w:rPr>
          <w:rFonts w:ascii="Times New Roman" w:hAnsi="Times New Roman" w:cs="Times New Roman"/>
          <w:sz w:val="24"/>
          <w:szCs w:val="24"/>
        </w:rPr>
        <w:t>Bantukyaye</w:t>
      </w:r>
      <w:proofErr w:type="spellEnd"/>
      <w:r w:rsidR="00A519D3" w:rsidRPr="00A277C2">
        <w:rPr>
          <w:rFonts w:ascii="Times New Roman" w:hAnsi="Times New Roman" w:cs="Times New Roman"/>
          <w:sz w:val="24"/>
          <w:szCs w:val="24"/>
        </w:rPr>
        <w:t xml:space="preserve"> John</w:t>
      </w:r>
      <w:r w:rsidR="004370A2" w:rsidRPr="00A277C2">
        <w:rPr>
          <w:rFonts w:ascii="Times New Roman" w:hAnsi="Times New Roman" w:cs="Times New Roman"/>
          <w:sz w:val="24"/>
          <w:szCs w:val="24"/>
        </w:rPr>
        <w:t xml:space="preserve">, </w:t>
      </w:r>
      <w:r w:rsidR="009B29E8" w:rsidRPr="00A277C2">
        <w:rPr>
          <w:rFonts w:ascii="Times New Roman" w:hAnsi="Times New Roman" w:cs="Times New Roman"/>
          <w:sz w:val="24"/>
          <w:szCs w:val="24"/>
        </w:rPr>
        <w:t xml:space="preserve">an adult </w:t>
      </w:r>
      <w:r w:rsidR="005C1B8B" w:rsidRPr="00A277C2">
        <w:rPr>
          <w:rFonts w:ascii="Times New Roman" w:hAnsi="Times New Roman" w:cs="Times New Roman"/>
          <w:sz w:val="24"/>
          <w:szCs w:val="24"/>
        </w:rPr>
        <w:t xml:space="preserve">male </w:t>
      </w:r>
      <w:r w:rsidR="009B29E8" w:rsidRPr="00A277C2">
        <w:rPr>
          <w:rFonts w:ascii="Times New Roman" w:hAnsi="Times New Roman" w:cs="Times New Roman"/>
          <w:sz w:val="24"/>
          <w:szCs w:val="24"/>
        </w:rPr>
        <w:t>of the apparent age of</w:t>
      </w:r>
      <w:r w:rsidR="00A45067" w:rsidRPr="00A277C2">
        <w:rPr>
          <w:rFonts w:ascii="Times New Roman" w:hAnsi="Times New Roman" w:cs="Times New Roman"/>
          <w:sz w:val="24"/>
          <w:szCs w:val="24"/>
        </w:rPr>
        <w:t xml:space="preserve"> 50</w:t>
      </w:r>
      <w:r w:rsidR="009F03D2" w:rsidRPr="00A277C2">
        <w:rPr>
          <w:rFonts w:ascii="Times New Roman" w:hAnsi="Times New Roman" w:cs="Times New Roman"/>
          <w:sz w:val="24"/>
          <w:szCs w:val="24"/>
        </w:rPr>
        <w:t xml:space="preserve"> </w:t>
      </w:r>
      <w:r w:rsidR="00A45067" w:rsidRPr="00A277C2">
        <w:rPr>
          <w:rFonts w:ascii="Times New Roman" w:hAnsi="Times New Roman" w:cs="Times New Roman"/>
          <w:sz w:val="24"/>
          <w:szCs w:val="24"/>
        </w:rPr>
        <w:t>years on 22</w:t>
      </w:r>
      <w:r w:rsidR="00A45067" w:rsidRPr="00A277C2">
        <w:rPr>
          <w:rFonts w:ascii="Times New Roman" w:hAnsi="Times New Roman" w:cs="Times New Roman"/>
          <w:sz w:val="24"/>
          <w:szCs w:val="24"/>
          <w:vertAlign w:val="superscript"/>
        </w:rPr>
        <w:t xml:space="preserve">nd </w:t>
      </w:r>
      <w:r w:rsidR="00A45067" w:rsidRPr="00A277C2">
        <w:rPr>
          <w:rFonts w:ascii="Times New Roman" w:hAnsi="Times New Roman" w:cs="Times New Roman"/>
          <w:sz w:val="24"/>
          <w:szCs w:val="24"/>
        </w:rPr>
        <w:t>April 2009.</w:t>
      </w:r>
      <w:r w:rsidR="004370A2" w:rsidRPr="00A277C2">
        <w:rPr>
          <w:rFonts w:ascii="Times New Roman" w:hAnsi="Times New Roman" w:cs="Times New Roman"/>
          <w:sz w:val="24"/>
          <w:szCs w:val="24"/>
        </w:rPr>
        <w:t xml:space="preserve"> The</w:t>
      </w:r>
      <w:r w:rsidR="009B29E8" w:rsidRPr="00A277C2">
        <w:rPr>
          <w:rFonts w:ascii="Times New Roman" w:hAnsi="Times New Roman" w:cs="Times New Roman"/>
          <w:sz w:val="24"/>
          <w:szCs w:val="24"/>
        </w:rPr>
        <w:t xml:space="preserve"> body of the deceased was identified to him by</w:t>
      </w:r>
      <w:r w:rsidR="00A45067" w:rsidRPr="00A277C2">
        <w:rPr>
          <w:rFonts w:ascii="Times New Roman" w:hAnsi="Times New Roman" w:cs="Times New Roman"/>
          <w:sz w:val="24"/>
          <w:szCs w:val="24"/>
        </w:rPr>
        <w:t xml:space="preserve"> </w:t>
      </w:r>
      <w:proofErr w:type="spellStart"/>
      <w:r w:rsidR="00A45067" w:rsidRPr="00A277C2">
        <w:rPr>
          <w:rFonts w:ascii="Times New Roman" w:hAnsi="Times New Roman" w:cs="Times New Roman"/>
          <w:sz w:val="24"/>
          <w:szCs w:val="24"/>
        </w:rPr>
        <w:t>Kanabira</w:t>
      </w:r>
      <w:proofErr w:type="spellEnd"/>
      <w:r w:rsidR="00A45067" w:rsidRPr="00A277C2">
        <w:rPr>
          <w:rFonts w:ascii="Times New Roman" w:hAnsi="Times New Roman" w:cs="Times New Roman"/>
          <w:sz w:val="24"/>
          <w:szCs w:val="24"/>
        </w:rPr>
        <w:t xml:space="preserve"> </w:t>
      </w:r>
      <w:proofErr w:type="spellStart"/>
      <w:r w:rsidR="00A45067" w:rsidRPr="00A277C2">
        <w:rPr>
          <w:rFonts w:ascii="Times New Roman" w:hAnsi="Times New Roman" w:cs="Times New Roman"/>
          <w:sz w:val="24"/>
          <w:szCs w:val="24"/>
        </w:rPr>
        <w:t>Robinah</w:t>
      </w:r>
      <w:proofErr w:type="spellEnd"/>
      <w:r w:rsidR="00A45067" w:rsidRPr="00A277C2">
        <w:rPr>
          <w:rFonts w:ascii="Times New Roman" w:hAnsi="Times New Roman" w:cs="Times New Roman"/>
          <w:sz w:val="24"/>
          <w:szCs w:val="24"/>
        </w:rPr>
        <w:t xml:space="preserve"> of </w:t>
      </w:r>
      <w:proofErr w:type="spellStart"/>
      <w:r w:rsidR="00A45067" w:rsidRPr="00A277C2">
        <w:rPr>
          <w:rFonts w:ascii="Times New Roman" w:hAnsi="Times New Roman" w:cs="Times New Roman"/>
          <w:sz w:val="24"/>
          <w:szCs w:val="24"/>
        </w:rPr>
        <w:t>Bumpingu</w:t>
      </w:r>
      <w:proofErr w:type="spellEnd"/>
      <w:r w:rsidR="00A45067" w:rsidRPr="00A277C2">
        <w:rPr>
          <w:rFonts w:ascii="Times New Roman" w:hAnsi="Times New Roman" w:cs="Times New Roman"/>
          <w:sz w:val="24"/>
          <w:szCs w:val="24"/>
        </w:rPr>
        <w:t xml:space="preserve"> </w:t>
      </w:r>
      <w:r w:rsidR="009B29E8" w:rsidRPr="00A277C2">
        <w:rPr>
          <w:rFonts w:ascii="Times New Roman" w:hAnsi="Times New Roman" w:cs="Times New Roman"/>
          <w:sz w:val="24"/>
          <w:szCs w:val="24"/>
        </w:rPr>
        <w:t>as that of</w:t>
      </w:r>
      <w:r w:rsidR="00A45067" w:rsidRPr="00A277C2">
        <w:rPr>
          <w:rFonts w:ascii="Times New Roman" w:hAnsi="Times New Roman" w:cs="Times New Roman"/>
          <w:sz w:val="24"/>
          <w:szCs w:val="24"/>
        </w:rPr>
        <w:t xml:space="preserve"> </w:t>
      </w:r>
      <w:proofErr w:type="spellStart"/>
      <w:r w:rsidR="00A45067" w:rsidRPr="00A277C2">
        <w:rPr>
          <w:rFonts w:ascii="Times New Roman" w:hAnsi="Times New Roman" w:cs="Times New Roman"/>
          <w:sz w:val="24"/>
          <w:szCs w:val="24"/>
        </w:rPr>
        <w:t>Bantukyaye</w:t>
      </w:r>
      <w:proofErr w:type="spellEnd"/>
      <w:r w:rsidR="00A45067" w:rsidRPr="00A277C2">
        <w:rPr>
          <w:rFonts w:ascii="Times New Roman" w:hAnsi="Times New Roman" w:cs="Times New Roman"/>
          <w:sz w:val="24"/>
          <w:szCs w:val="24"/>
        </w:rPr>
        <w:t xml:space="preserve"> John</w:t>
      </w:r>
      <w:r w:rsidR="007E13EE" w:rsidRPr="00A277C2">
        <w:rPr>
          <w:rFonts w:ascii="Times New Roman" w:hAnsi="Times New Roman" w:cs="Times New Roman"/>
          <w:sz w:val="24"/>
          <w:szCs w:val="24"/>
        </w:rPr>
        <w:t>.</w:t>
      </w:r>
      <w:r w:rsidR="00A45067" w:rsidRPr="00A277C2">
        <w:rPr>
          <w:rFonts w:ascii="Times New Roman" w:hAnsi="Times New Roman" w:cs="Times New Roman"/>
          <w:sz w:val="24"/>
          <w:szCs w:val="24"/>
        </w:rPr>
        <w:t xml:space="preserve"> The external marks of violence were wounds, bruises and fractures with burns all over the skin</w:t>
      </w:r>
      <w:r w:rsidR="00273D88" w:rsidRPr="00A277C2">
        <w:rPr>
          <w:rFonts w:ascii="Times New Roman" w:hAnsi="Times New Roman" w:cs="Times New Roman"/>
          <w:sz w:val="24"/>
          <w:szCs w:val="24"/>
        </w:rPr>
        <w:t>.</w:t>
      </w:r>
      <w:r w:rsidR="00696AC7" w:rsidRPr="00A277C2">
        <w:rPr>
          <w:rFonts w:ascii="Times New Roman" w:hAnsi="Times New Roman" w:cs="Times New Roman"/>
          <w:sz w:val="24"/>
          <w:szCs w:val="24"/>
        </w:rPr>
        <w:t xml:space="preserve"> </w:t>
      </w:r>
      <w:r w:rsidR="00976EE8" w:rsidRPr="00A277C2">
        <w:rPr>
          <w:rFonts w:ascii="Times New Roman" w:hAnsi="Times New Roman" w:cs="Times New Roman"/>
          <w:sz w:val="24"/>
          <w:szCs w:val="24"/>
        </w:rPr>
        <w:t xml:space="preserve">The doctor recorded </w:t>
      </w:r>
      <w:r w:rsidR="00267CBC" w:rsidRPr="00A277C2">
        <w:rPr>
          <w:rFonts w:ascii="Times New Roman" w:hAnsi="Times New Roman" w:cs="Times New Roman"/>
          <w:sz w:val="24"/>
          <w:szCs w:val="24"/>
        </w:rPr>
        <w:t>the</w:t>
      </w:r>
      <w:r w:rsidR="004370A2" w:rsidRPr="00A277C2">
        <w:rPr>
          <w:rFonts w:ascii="Times New Roman" w:hAnsi="Times New Roman" w:cs="Times New Roman"/>
          <w:sz w:val="24"/>
          <w:szCs w:val="24"/>
        </w:rPr>
        <w:t xml:space="preserve"> cause of death and reason for the same</w:t>
      </w:r>
      <w:r w:rsidR="00976EE8" w:rsidRPr="00A277C2">
        <w:rPr>
          <w:rFonts w:ascii="Times New Roman" w:hAnsi="Times New Roman" w:cs="Times New Roman"/>
          <w:sz w:val="24"/>
          <w:szCs w:val="24"/>
        </w:rPr>
        <w:t xml:space="preserve"> as </w:t>
      </w:r>
      <w:r w:rsidR="00A45067" w:rsidRPr="00A277C2">
        <w:rPr>
          <w:rFonts w:ascii="Times New Roman" w:hAnsi="Times New Roman" w:cs="Times New Roman"/>
          <w:sz w:val="24"/>
          <w:szCs w:val="24"/>
        </w:rPr>
        <w:t xml:space="preserve">severe </w:t>
      </w:r>
      <w:r w:rsidR="00976EE8" w:rsidRPr="00A277C2">
        <w:rPr>
          <w:rFonts w:ascii="Times New Roman" w:hAnsi="Times New Roman" w:cs="Times New Roman"/>
          <w:sz w:val="24"/>
          <w:szCs w:val="24"/>
        </w:rPr>
        <w:t>trauma</w:t>
      </w:r>
      <w:r w:rsidR="00A45067" w:rsidRPr="00A277C2">
        <w:rPr>
          <w:rFonts w:ascii="Times New Roman" w:hAnsi="Times New Roman" w:cs="Times New Roman"/>
          <w:sz w:val="24"/>
          <w:szCs w:val="24"/>
        </w:rPr>
        <w:t xml:space="preserve"> with </w:t>
      </w:r>
      <w:proofErr w:type="spellStart"/>
      <w:r w:rsidR="00A45067" w:rsidRPr="00A277C2">
        <w:rPr>
          <w:rFonts w:ascii="Times New Roman" w:hAnsi="Times New Roman" w:cs="Times New Roman"/>
          <w:sz w:val="24"/>
          <w:szCs w:val="24"/>
        </w:rPr>
        <w:t>haemorrhage</w:t>
      </w:r>
      <w:proofErr w:type="spellEnd"/>
      <w:r w:rsidR="00A45067" w:rsidRPr="00A277C2">
        <w:rPr>
          <w:rFonts w:ascii="Times New Roman" w:hAnsi="Times New Roman" w:cs="Times New Roman"/>
          <w:sz w:val="24"/>
          <w:szCs w:val="24"/>
        </w:rPr>
        <w:t xml:space="preserve"> from the wounds, bruises and fractures</w:t>
      </w:r>
      <w:r w:rsidR="00C10806" w:rsidRPr="00A277C2">
        <w:rPr>
          <w:rFonts w:ascii="Times New Roman" w:hAnsi="Times New Roman" w:cs="Times New Roman"/>
          <w:sz w:val="24"/>
          <w:szCs w:val="24"/>
        </w:rPr>
        <w:t>,</w:t>
      </w:r>
      <w:r w:rsidR="00A45067" w:rsidRPr="00A277C2">
        <w:rPr>
          <w:rFonts w:ascii="Times New Roman" w:hAnsi="Times New Roman" w:cs="Times New Roman"/>
          <w:sz w:val="24"/>
          <w:szCs w:val="24"/>
        </w:rPr>
        <w:t xml:space="preserve"> and possible internal organ damage.</w:t>
      </w:r>
    </w:p>
    <w:p w:rsidR="004370A2" w:rsidRPr="00A277C2" w:rsidRDefault="00AC030A"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 xml:space="preserve">It was the evidence of </w:t>
      </w:r>
      <w:proofErr w:type="spellStart"/>
      <w:r w:rsidR="00A519D3" w:rsidRPr="00A277C2">
        <w:rPr>
          <w:rFonts w:ascii="Times New Roman" w:hAnsi="Times New Roman" w:cs="Times New Roman"/>
          <w:sz w:val="24"/>
          <w:szCs w:val="24"/>
        </w:rPr>
        <w:t>Kanabira</w:t>
      </w:r>
      <w:proofErr w:type="spellEnd"/>
      <w:r w:rsidR="00A519D3" w:rsidRPr="00A277C2">
        <w:rPr>
          <w:rFonts w:ascii="Times New Roman" w:hAnsi="Times New Roman" w:cs="Times New Roman"/>
          <w:sz w:val="24"/>
          <w:szCs w:val="24"/>
        </w:rPr>
        <w:t xml:space="preserve"> Joel </w:t>
      </w:r>
      <w:r w:rsidRPr="00A277C2">
        <w:rPr>
          <w:rFonts w:ascii="Times New Roman" w:hAnsi="Times New Roman" w:cs="Times New Roman"/>
          <w:sz w:val="24"/>
          <w:szCs w:val="24"/>
        </w:rPr>
        <w:t xml:space="preserve">PW1, </w:t>
      </w:r>
      <w:proofErr w:type="spellStart"/>
      <w:r w:rsidR="00A519D3" w:rsidRPr="00A277C2">
        <w:rPr>
          <w:rFonts w:ascii="Times New Roman" w:hAnsi="Times New Roman" w:cs="Times New Roman"/>
          <w:sz w:val="24"/>
          <w:szCs w:val="24"/>
        </w:rPr>
        <w:t>Kiranda</w:t>
      </w:r>
      <w:proofErr w:type="spellEnd"/>
      <w:r w:rsidR="00A519D3" w:rsidRPr="00A277C2">
        <w:rPr>
          <w:rFonts w:ascii="Times New Roman" w:hAnsi="Times New Roman" w:cs="Times New Roman"/>
          <w:sz w:val="24"/>
          <w:szCs w:val="24"/>
        </w:rPr>
        <w:t xml:space="preserve"> Charles </w:t>
      </w:r>
      <w:r w:rsidRPr="00A277C2">
        <w:rPr>
          <w:rFonts w:ascii="Times New Roman" w:hAnsi="Times New Roman" w:cs="Times New Roman"/>
          <w:sz w:val="24"/>
          <w:szCs w:val="24"/>
        </w:rPr>
        <w:t>PW2</w:t>
      </w:r>
      <w:r w:rsidR="00461554" w:rsidRPr="00A277C2">
        <w:rPr>
          <w:rFonts w:ascii="Times New Roman" w:hAnsi="Times New Roman" w:cs="Times New Roman"/>
          <w:sz w:val="24"/>
          <w:szCs w:val="24"/>
        </w:rPr>
        <w:t>,</w:t>
      </w:r>
      <w:r w:rsidRPr="00A277C2">
        <w:rPr>
          <w:rFonts w:ascii="Times New Roman" w:hAnsi="Times New Roman" w:cs="Times New Roman"/>
          <w:sz w:val="24"/>
          <w:szCs w:val="24"/>
        </w:rPr>
        <w:t xml:space="preserve"> and </w:t>
      </w:r>
      <w:proofErr w:type="spellStart"/>
      <w:r w:rsidR="00461554" w:rsidRPr="00A277C2">
        <w:rPr>
          <w:rFonts w:ascii="Times New Roman" w:hAnsi="Times New Roman" w:cs="Times New Roman"/>
          <w:sz w:val="24"/>
          <w:szCs w:val="24"/>
        </w:rPr>
        <w:t>Muyinda</w:t>
      </w:r>
      <w:proofErr w:type="spellEnd"/>
      <w:r w:rsidR="00461554" w:rsidRPr="00A277C2">
        <w:rPr>
          <w:rFonts w:ascii="Times New Roman" w:hAnsi="Times New Roman" w:cs="Times New Roman"/>
          <w:sz w:val="24"/>
          <w:szCs w:val="24"/>
        </w:rPr>
        <w:t xml:space="preserve"> </w:t>
      </w:r>
      <w:proofErr w:type="spellStart"/>
      <w:r w:rsidR="00461554" w:rsidRPr="00A277C2">
        <w:rPr>
          <w:rFonts w:ascii="Times New Roman" w:hAnsi="Times New Roman" w:cs="Times New Roman"/>
          <w:sz w:val="24"/>
          <w:szCs w:val="24"/>
        </w:rPr>
        <w:t>Zubairi</w:t>
      </w:r>
      <w:proofErr w:type="spellEnd"/>
      <w:r w:rsidR="00461554" w:rsidRPr="00A277C2">
        <w:rPr>
          <w:rFonts w:ascii="Times New Roman" w:hAnsi="Times New Roman" w:cs="Times New Roman"/>
          <w:sz w:val="24"/>
          <w:szCs w:val="24"/>
        </w:rPr>
        <w:t xml:space="preserve"> </w:t>
      </w:r>
      <w:r w:rsidRPr="00A277C2">
        <w:rPr>
          <w:rFonts w:ascii="Times New Roman" w:hAnsi="Times New Roman" w:cs="Times New Roman"/>
          <w:sz w:val="24"/>
          <w:szCs w:val="24"/>
        </w:rPr>
        <w:t xml:space="preserve">PW3 that </w:t>
      </w:r>
      <w:proofErr w:type="spellStart"/>
      <w:r w:rsidR="00A519D3" w:rsidRPr="00A277C2">
        <w:rPr>
          <w:rFonts w:ascii="Times New Roman" w:hAnsi="Times New Roman" w:cs="Times New Roman"/>
          <w:sz w:val="24"/>
          <w:szCs w:val="24"/>
        </w:rPr>
        <w:t>Bantukyaye</w:t>
      </w:r>
      <w:proofErr w:type="spellEnd"/>
      <w:r w:rsidR="00A519D3" w:rsidRPr="00A277C2">
        <w:rPr>
          <w:rFonts w:ascii="Times New Roman" w:hAnsi="Times New Roman" w:cs="Times New Roman"/>
          <w:sz w:val="24"/>
          <w:szCs w:val="24"/>
        </w:rPr>
        <w:t xml:space="preserve"> John </w:t>
      </w:r>
      <w:r w:rsidRPr="00A277C2">
        <w:rPr>
          <w:rFonts w:ascii="Times New Roman" w:hAnsi="Times New Roman" w:cs="Times New Roman"/>
          <w:sz w:val="24"/>
          <w:szCs w:val="24"/>
        </w:rPr>
        <w:t>is dead.</w:t>
      </w:r>
      <w:r w:rsidR="00D9398B" w:rsidRPr="00A277C2">
        <w:rPr>
          <w:rFonts w:ascii="Times New Roman" w:hAnsi="Times New Roman" w:cs="Times New Roman"/>
          <w:sz w:val="24"/>
          <w:szCs w:val="24"/>
        </w:rPr>
        <w:t xml:space="preserve"> </w:t>
      </w:r>
      <w:proofErr w:type="spellStart"/>
      <w:r w:rsidR="00D9398B" w:rsidRPr="00A277C2">
        <w:rPr>
          <w:rFonts w:ascii="Times New Roman" w:hAnsi="Times New Roman" w:cs="Times New Roman"/>
          <w:sz w:val="24"/>
          <w:szCs w:val="24"/>
        </w:rPr>
        <w:t>Kanabira</w:t>
      </w:r>
      <w:proofErr w:type="spellEnd"/>
      <w:r w:rsidR="00D9398B" w:rsidRPr="00A277C2">
        <w:rPr>
          <w:rFonts w:ascii="Times New Roman" w:hAnsi="Times New Roman" w:cs="Times New Roman"/>
          <w:sz w:val="24"/>
          <w:szCs w:val="24"/>
        </w:rPr>
        <w:t xml:space="preserve"> Joel PW1</w:t>
      </w:r>
      <w:r w:rsidR="001F392E" w:rsidRPr="00A277C2">
        <w:rPr>
          <w:rFonts w:ascii="Times New Roman" w:hAnsi="Times New Roman" w:cs="Times New Roman"/>
          <w:sz w:val="24"/>
          <w:szCs w:val="24"/>
        </w:rPr>
        <w:t xml:space="preserve"> testified that he</w:t>
      </w:r>
      <w:r w:rsidR="00D9398B" w:rsidRPr="00A277C2">
        <w:rPr>
          <w:rFonts w:ascii="Times New Roman" w:hAnsi="Times New Roman" w:cs="Times New Roman"/>
          <w:sz w:val="24"/>
          <w:szCs w:val="24"/>
        </w:rPr>
        <w:t xml:space="preserve"> saw the deceased who was his uncle being hit and set on fire until he died.</w:t>
      </w:r>
      <w:r w:rsidRPr="00A277C2">
        <w:rPr>
          <w:rFonts w:ascii="Times New Roman" w:hAnsi="Times New Roman" w:cs="Times New Roman"/>
          <w:sz w:val="24"/>
          <w:szCs w:val="24"/>
        </w:rPr>
        <w:t xml:space="preserve"> </w:t>
      </w:r>
      <w:r w:rsidR="00A01CAB" w:rsidRPr="00A277C2">
        <w:rPr>
          <w:rFonts w:ascii="Times New Roman" w:hAnsi="Times New Roman" w:cs="Times New Roman"/>
          <w:sz w:val="24"/>
          <w:szCs w:val="24"/>
        </w:rPr>
        <w:t xml:space="preserve">PW2 who was </w:t>
      </w:r>
      <w:proofErr w:type="spellStart"/>
      <w:r w:rsidR="00A01CAB" w:rsidRPr="00A277C2">
        <w:rPr>
          <w:rFonts w:ascii="Times New Roman" w:hAnsi="Times New Roman" w:cs="Times New Roman"/>
          <w:sz w:val="24"/>
          <w:szCs w:val="24"/>
        </w:rPr>
        <w:t>Defence</w:t>
      </w:r>
      <w:proofErr w:type="spellEnd"/>
      <w:r w:rsidR="00A01CAB" w:rsidRPr="00A277C2">
        <w:rPr>
          <w:rFonts w:ascii="Times New Roman" w:hAnsi="Times New Roman" w:cs="Times New Roman"/>
          <w:sz w:val="24"/>
          <w:szCs w:val="24"/>
        </w:rPr>
        <w:t xml:space="preserve"> Secretary of the area</w:t>
      </w:r>
      <w:r w:rsidR="00BA4575" w:rsidRPr="00A277C2">
        <w:rPr>
          <w:rFonts w:ascii="Times New Roman" w:hAnsi="Times New Roman" w:cs="Times New Roman"/>
          <w:sz w:val="24"/>
          <w:szCs w:val="24"/>
        </w:rPr>
        <w:t xml:space="preserve"> and PW3</w:t>
      </w:r>
      <w:r w:rsidR="00A01CAB" w:rsidRPr="00A277C2">
        <w:rPr>
          <w:rFonts w:ascii="Times New Roman" w:hAnsi="Times New Roman" w:cs="Times New Roman"/>
          <w:sz w:val="24"/>
          <w:szCs w:val="24"/>
        </w:rPr>
        <w:t xml:space="preserve"> also</w:t>
      </w:r>
      <w:r w:rsidR="001F392E" w:rsidRPr="00A277C2">
        <w:rPr>
          <w:rFonts w:ascii="Times New Roman" w:hAnsi="Times New Roman" w:cs="Times New Roman"/>
          <w:sz w:val="24"/>
          <w:szCs w:val="24"/>
        </w:rPr>
        <w:t xml:space="preserve"> testified that </w:t>
      </w:r>
      <w:r w:rsidR="00931C4C" w:rsidRPr="00A277C2">
        <w:rPr>
          <w:rFonts w:ascii="Times New Roman" w:hAnsi="Times New Roman" w:cs="Times New Roman"/>
          <w:sz w:val="24"/>
          <w:szCs w:val="24"/>
        </w:rPr>
        <w:t>t</w:t>
      </w:r>
      <w:r w:rsidR="001F392E" w:rsidRPr="00A277C2">
        <w:rPr>
          <w:rFonts w:ascii="Times New Roman" w:hAnsi="Times New Roman" w:cs="Times New Roman"/>
          <w:sz w:val="24"/>
          <w:szCs w:val="24"/>
        </w:rPr>
        <w:t>he</w:t>
      </w:r>
      <w:r w:rsidR="00931C4C" w:rsidRPr="00A277C2">
        <w:rPr>
          <w:rFonts w:ascii="Times New Roman" w:hAnsi="Times New Roman" w:cs="Times New Roman"/>
          <w:sz w:val="24"/>
          <w:szCs w:val="24"/>
        </w:rPr>
        <w:t>y</w:t>
      </w:r>
      <w:r w:rsidR="00A01CAB" w:rsidRPr="00A277C2">
        <w:rPr>
          <w:rFonts w:ascii="Times New Roman" w:hAnsi="Times New Roman" w:cs="Times New Roman"/>
          <w:sz w:val="24"/>
          <w:szCs w:val="24"/>
        </w:rPr>
        <w:t xml:space="preserve"> saw the deceased die as </w:t>
      </w:r>
      <w:r w:rsidR="00421A76" w:rsidRPr="00A277C2">
        <w:rPr>
          <w:rFonts w:ascii="Times New Roman" w:hAnsi="Times New Roman" w:cs="Times New Roman"/>
          <w:sz w:val="24"/>
          <w:szCs w:val="24"/>
        </w:rPr>
        <w:t xml:space="preserve">he was </w:t>
      </w:r>
      <w:r w:rsidR="00A01CAB" w:rsidRPr="00A277C2">
        <w:rPr>
          <w:rFonts w:ascii="Times New Roman" w:hAnsi="Times New Roman" w:cs="Times New Roman"/>
          <w:sz w:val="24"/>
          <w:szCs w:val="24"/>
        </w:rPr>
        <w:t>hit him with a hoe on the chest.</w:t>
      </w:r>
    </w:p>
    <w:p w:rsidR="000A7B1D" w:rsidRPr="00A277C2" w:rsidRDefault="000A7B1D"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 xml:space="preserve">The </w:t>
      </w:r>
      <w:proofErr w:type="spellStart"/>
      <w:r w:rsidR="00267CBC" w:rsidRPr="00A277C2">
        <w:rPr>
          <w:rFonts w:ascii="Times New Roman" w:hAnsi="Times New Roman" w:cs="Times New Roman"/>
          <w:sz w:val="24"/>
          <w:szCs w:val="24"/>
        </w:rPr>
        <w:t>defence</w:t>
      </w:r>
      <w:proofErr w:type="spellEnd"/>
      <w:r w:rsidR="00267CBC" w:rsidRPr="00A277C2">
        <w:rPr>
          <w:rFonts w:ascii="Times New Roman" w:hAnsi="Times New Roman" w:cs="Times New Roman"/>
          <w:sz w:val="24"/>
          <w:szCs w:val="24"/>
        </w:rPr>
        <w:t xml:space="preserve"> did</w:t>
      </w:r>
      <w:r w:rsidRPr="00A277C2">
        <w:rPr>
          <w:rFonts w:ascii="Times New Roman" w:hAnsi="Times New Roman" w:cs="Times New Roman"/>
          <w:sz w:val="24"/>
          <w:szCs w:val="24"/>
        </w:rPr>
        <w:t xml:space="preserve"> not contest the fact of death of the deceased</w:t>
      </w:r>
      <w:r w:rsidR="00BA4575" w:rsidRPr="00A277C2">
        <w:rPr>
          <w:rFonts w:ascii="Times New Roman" w:hAnsi="Times New Roman" w:cs="Times New Roman"/>
          <w:sz w:val="24"/>
          <w:szCs w:val="24"/>
        </w:rPr>
        <w:t xml:space="preserve"> and agreed to exhibit </w:t>
      </w:r>
      <w:r w:rsidR="00BA4575" w:rsidRPr="00A277C2">
        <w:rPr>
          <w:rFonts w:ascii="Times New Roman" w:hAnsi="Times New Roman" w:cs="Times New Roman"/>
          <w:b/>
          <w:sz w:val="24"/>
          <w:szCs w:val="24"/>
        </w:rPr>
        <w:t>P1</w:t>
      </w:r>
      <w:r w:rsidR="00BA4575" w:rsidRPr="00A277C2">
        <w:rPr>
          <w:rFonts w:ascii="Times New Roman" w:hAnsi="Times New Roman" w:cs="Times New Roman"/>
          <w:sz w:val="24"/>
          <w:szCs w:val="24"/>
        </w:rPr>
        <w:t xml:space="preserve"> being part of the evidence</w:t>
      </w:r>
      <w:r w:rsidRPr="00A277C2">
        <w:rPr>
          <w:rFonts w:ascii="Times New Roman" w:hAnsi="Times New Roman" w:cs="Times New Roman"/>
          <w:sz w:val="24"/>
          <w:szCs w:val="24"/>
        </w:rPr>
        <w:t>.</w:t>
      </w:r>
    </w:p>
    <w:p w:rsidR="00F67CF2" w:rsidRPr="00A277C2" w:rsidRDefault="00AB1214"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There is overwhelming evidence that the deceased died on 21</w:t>
      </w:r>
      <w:r w:rsidRPr="00A277C2">
        <w:rPr>
          <w:rFonts w:ascii="Times New Roman" w:hAnsi="Times New Roman" w:cs="Times New Roman"/>
          <w:sz w:val="24"/>
          <w:szCs w:val="24"/>
          <w:vertAlign w:val="superscript"/>
        </w:rPr>
        <w:t xml:space="preserve">st </w:t>
      </w:r>
      <w:r w:rsidRPr="00A277C2">
        <w:rPr>
          <w:rFonts w:ascii="Times New Roman" w:hAnsi="Times New Roman" w:cs="Times New Roman"/>
          <w:sz w:val="24"/>
          <w:szCs w:val="24"/>
        </w:rPr>
        <w:t>April 2009. I am,</w:t>
      </w:r>
      <w:r w:rsidR="008B319F" w:rsidRPr="00A277C2">
        <w:rPr>
          <w:rFonts w:ascii="Times New Roman" w:hAnsi="Times New Roman" w:cs="Times New Roman"/>
          <w:sz w:val="24"/>
          <w:szCs w:val="24"/>
        </w:rPr>
        <w:t xml:space="preserve"> in agreement with the Assessor</w:t>
      </w:r>
      <w:r w:rsidR="003F791F" w:rsidRPr="00A277C2">
        <w:rPr>
          <w:rFonts w:ascii="Times New Roman" w:hAnsi="Times New Roman" w:cs="Times New Roman"/>
          <w:sz w:val="24"/>
          <w:szCs w:val="24"/>
        </w:rPr>
        <w:t>s</w:t>
      </w:r>
      <w:r w:rsidR="008B319F" w:rsidRPr="00A277C2">
        <w:rPr>
          <w:rFonts w:ascii="Times New Roman" w:hAnsi="Times New Roman" w:cs="Times New Roman"/>
          <w:sz w:val="24"/>
          <w:szCs w:val="24"/>
        </w:rPr>
        <w:t>. I am</w:t>
      </w:r>
      <w:r w:rsidR="00F67CF2" w:rsidRPr="00A277C2">
        <w:rPr>
          <w:rFonts w:ascii="Times New Roman" w:hAnsi="Times New Roman" w:cs="Times New Roman"/>
          <w:sz w:val="24"/>
          <w:szCs w:val="24"/>
        </w:rPr>
        <w:t xml:space="preserve"> satisfied that the prosecution has proved this ingredient beyond reasonable doubt.</w:t>
      </w:r>
    </w:p>
    <w:p w:rsidR="000F0166" w:rsidRPr="00A277C2" w:rsidRDefault="000F0166" w:rsidP="00A277C2">
      <w:pPr>
        <w:spacing w:line="360" w:lineRule="auto"/>
        <w:ind w:left="360"/>
        <w:jc w:val="both"/>
        <w:rPr>
          <w:rFonts w:ascii="Times New Roman" w:hAnsi="Times New Roman" w:cs="Times New Roman"/>
          <w:b/>
          <w:sz w:val="24"/>
          <w:szCs w:val="24"/>
        </w:rPr>
      </w:pPr>
      <w:r w:rsidRPr="00A277C2">
        <w:rPr>
          <w:rFonts w:ascii="Times New Roman" w:hAnsi="Times New Roman" w:cs="Times New Roman"/>
          <w:b/>
          <w:sz w:val="24"/>
          <w:szCs w:val="24"/>
        </w:rPr>
        <w:t>Whether the death of the deceased was unlawfully caused</w:t>
      </w:r>
      <w:r w:rsidR="00322B23" w:rsidRPr="00A277C2">
        <w:rPr>
          <w:rFonts w:ascii="Times New Roman" w:hAnsi="Times New Roman" w:cs="Times New Roman"/>
          <w:b/>
          <w:sz w:val="24"/>
          <w:szCs w:val="24"/>
        </w:rPr>
        <w:t>:</w:t>
      </w:r>
    </w:p>
    <w:p w:rsidR="00663FC6" w:rsidRPr="00A277C2" w:rsidRDefault="00F67CF2"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 xml:space="preserve">The principle on this issue as was held in </w:t>
      </w:r>
      <w:r w:rsidRPr="00A277C2">
        <w:rPr>
          <w:rFonts w:ascii="Times New Roman" w:hAnsi="Times New Roman" w:cs="Times New Roman"/>
          <w:b/>
          <w:sz w:val="24"/>
          <w:szCs w:val="24"/>
        </w:rPr>
        <w:t xml:space="preserve">Uganda V </w:t>
      </w:r>
      <w:proofErr w:type="spellStart"/>
      <w:r w:rsidRPr="00A277C2">
        <w:rPr>
          <w:rFonts w:ascii="Times New Roman" w:hAnsi="Times New Roman" w:cs="Times New Roman"/>
          <w:b/>
          <w:sz w:val="24"/>
          <w:szCs w:val="24"/>
        </w:rPr>
        <w:t>Nkulungira</w:t>
      </w:r>
      <w:proofErr w:type="spellEnd"/>
      <w:r w:rsidRPr="00A277C2">
        <w:rPr>
          <w:rFonts w:ascii="Times New Roman" w:hAnsi="Times New Roman" w:cs="Times New Roman"/>
          <w:b/>
          <w:sz w:val="24"/>
          <w:szCs w:val="24"/>
        </w:rPr>
        <w:t xml:space="preserve"> Thomas</w:t>
      </w:r>
      <w:r w:rsidRPr="00A277C2">
        <w:rPr>
          <w:rFonts w:ascii="Times New Roman" w:hAnsi="Times New Roman" w:cs="Times New Roman"/>
          <w:sz w:val="24"/>
          <w:szCs w:val="24"/>
        </w:rPr>
        <w:t xml:space="preserve"> which cited with approval </w:t>
      </w:r>
      <w:proofErr w:type="spellStart"/>
      <w:r w:rsidR="003F791F" w:rsidRPr="00A277C2">
        <w:rPr>
          <w:rFonts w:ascii="Times New Roman" w:hAnsi="Times New Roman" w:cs="Times New Roman"/>
          <w:b/>
          <w:sz w:val="24"/>
          <w:szCs w:val="24"/>
        </w:rPr>
        <w:t>Gu</w:t>
      </w:r>
      <w:r w:rsidRPr="00A277C2">
        <w:rPr>
          <w:rFonts w:ascii="Times New Roman" w:hAnsi="Times New Roman" w:cs="Times New Roman"/>
          <w:b/>
          <w:sz w:val="24"/>
          <w:szCs w:val="24"/>
        </w:rPr>
        <w:t>sambizi</w:t>
      </w:r>
      <w:proofErr w:type="spellEnd"/>
      <w:r w:rsidRPr="00A277C2">
        <w:rPr>
          <w:rFonts w:ascii="Times New Roman" w:hAnsi="Times New Roman" w:cs="Times New Roman"/>
          <w:b/>
          <w:sz w:val="24"/>
          <w:szCs w:val="24"/>
        </w:rPr>
        <w:t xml:space="preserve"> </w:t>
      </w:r>
      <w:proofErr w:type="spellStart"/>
      <w:r w:rsidRPr="00A277C2">
        <w:rPr>
          <w:rFonts w:ascii="Times New Roman" w:hAnsi="Times New Roman" w:cs="Times New Roman"/>
          <w:b/>
          <w:sz w:val="24"/>
          <w:szCs w:val="24"/>
        </w:rPr>
        <w:t>Wesonga</w:t>
      </w:r>
      <w:proofErr w:type="spellEnd"/>
      <w:r w:rsidRPr="00A277C2">
        <w:rPr>
          <w:rFonts w:ascii="Times New Roman" w:hAnsi="Times New Roman" w:cs="Times New Roman"/>
          <w:b/>
          <w:sz w:val="24"/>
          <w:szCs w:val="24"/>
        </w:rPr>
        <w:t xml:space="preserve"> V R [1948] 15 EACA 63 </w:t>
      </w:r>
      <w:r w:rsidRPr="00A277C2">
        <w:rPr>
          <w:rFonts w:ascii="Times New Roman" w:hAnsi="Times New Roman" w:cs="Times New Roman"/>
          <w:sz w:val="24"/>
          <w:szCs w:val="24"/>
        </w:rPr>
        <w:t>is that a homicide unless accidental will always be unlawful except if committed in circumstances which make it excusable.</w:t>
      </w:r>
      <w:r w:rsidRPr="00A277C2">
        <w:rPr>
          <w:rFonts w:ascii="Times New Roman" w:hAnsi="Times New Roman" w:cs="Times New Roman"/>
          <w:b/>
          <w:sz w:val="24"/>
          <w:szCs w:val="24"/>
        </w:rPr>
        <w:t xml:space="preserve"> </w:t>
      </w:r>
      <w:r w:rsidR="00663FC6" w:rsidRPr="00A277C2">
        <w:rPr>
          <w:rFonts w:ascii="Times New Roman" w:hAnsi="Times New Roman" w:cs="Times New Roman"/>
          <w:sz w:val="24"/>
          <w:szCs w:val="24"/>
        </w:rPr>
        <w:t>Thus,</w:t>
      </w:r>
      <w:r w:rsidR="00663FC6" w:rsidRPr="00A277C2">
        <w:rPr>
          <w:rFonts w:ascii="Times New Roman" w:hAnsi="Times New Roman" w:cs="Times New Roman"/>
          <w:b/>
          <w:sz w:val="24"/>
          <w:szCs w:val="24"/>
        </w:rPr>
        <w:t xml:space="preserve"> </w:t>
      </w:r>
      <w:r w:rsidR="00663FC6" w:rsidRPr="00A277C2">
        <w:rPr>
          <w:rFonts w:ascii="Times New Roman" w:hAnsi="Times New Roman" w:cs="Times New Roman"/>
          <w:sz w:val="24"/>
          <w:szCs w:val="24"/>
        </w:rPr>
        <w:t>d</w:t>
      </w:r>
      <w:r w:rsidR="00A072E7" w:rsidRPr="00A277C2">
        <w:rPr>
          <w:rFonts w:ascii="Times New Roman" w:hAnsi="Times New Roman" w:cs="Times New Roman"/>
          <w:sz w:val="24"/>
          <w:szCs w:val="24"/>
        </w:rPr>
        <w:t>eath</w:t>
      </w:r>
      <w:r w:rsidR="00696AC7" w:rsidRPr="00A277C2">
        <w:rPr>
          <w:rFonts w:ascii="Times New Roman" w:hAnsi="Times New Roman" w:cs="Times New Roman"/>
          <w:sz w:val="24"/>
          <w:szCs w:val="24"/>
        </w:rPr>
        <w:t xml:space="preserve"> is always presumed to be unlawful unless caused by accident, or in </w:t>
      </w:r>
      <w:r w:rsidR="00E75D93" w:rsidRPr="00A277C2">
        <w:rPr>
          <w:rFonts w:ascii="Times New Roman" w:hAnsi="Times New Roman" w:cs="Times New Roman"/>
          <w:sz w:val="24"/>
          <w:szCs w:val="24"/>
        </w:rPr>
        <w:t>defense</w:t>
      </w:r>
      <w:r w:rsidR="00696AC7" w:rsidRPr="00A277C2">
        <w:rPr>
          <w:rFonts w:ascii="Times New Roman" w:hAnsi="Times New Roman" w:cs="Times New Roman"/>
          <w:sz w:val="24"/>
          <w:szCs w:val="24"/>
        </w:rPr>
        <w:t xml:space="preserve"> of property or person</w:t>
      </w:r>
      <w:r w:rsidR="00663FC6" w:rsidRPr="00A277C2">
        <w:rPr>
          <w:rFonts w:ascii="Times New Roman" w:hAnsi="Times New Roman" w:cs="Times New Roman"/>
          <w:sz w:val="24"/>
          <w:szCs w:val="24"/>
        </w:rPr>
        <w:t xml:space="preserve"> or when executing a lawful order</w:t>
      </w:r>
      <w:r w:rsidR="00DE7852" w:rsidRPr="00A277C2">
        <w:rPr>
          <w:rFonts w:ascii="Times New Roman" w:hAnsi="Times New Roman" w:cs="Times New Roman"/>
          <w:sz w:val="24"/>
          <w:szCs w:val="24"/>
        </w:rPr>
        <w:t>.</w:t>
      </w:r>
    </w:p>
    <w:p w:rsidR="00D76978" w:rsidRPr="00A277C2" w:rsidRDefault="00DE7852" w:rsidP="00A277C2">
      <w:pPr>
        <w:spacing w:line="360" w:lineRule="auto"/>
        <w:ind w:left="360" w:firstLine="50"/>
        <w:jc w:val="both"/>
        <w:rPr>
          <w:rFonts w:ascii="Times New Roman" w:hAnsi="Times New Roman" w:cs="Times New Roman"/>
          <w:b/>
          <w:sz w:val="24"/>
          <w:szCs w:val="24"/>
        </w:rPr>
      </w:pPr>
      <w:r w:rsidRPr="00A277C2">
        <w:rPr>
          <w:rFonts w:ascii="Times New Roman" w:hAnsi="Times New Roman" w:cs="Times New Roman"/>
          <w:sz w:val="24"/>
          <w:szCs w:val="24"/>
        </w:rPr>
        <w:lastRenderedPageBreak/>
        <w:t>I</w:t>
      </w:r>
      <w:r w:rsidR="00B34EC5" w:rsidRPr="00A277C2">
        <w:rPr>
          <w:rFonts w:ascii="Times New Roman" w:hAnsi="Times New Roman" w:cs="Times New Roman"/>
          <w:sz w:val="24"/>
          <w:szCs w:val="24"/>
        </w:rPr>
        <w:t xml:space="preserve">t is the evidence of </w:t>
      </w:r>
      <w:proofErr w:type="spellStart"/>
      <w:r w:rsidR="00B764E3" w:rsidRPr="00A277C2">
        <w:rPr>
          <w:rFonts w:ascii="Times New Roman" w:hAnsi="Times New Roman" w:cs="Times New Roman"/>
          <w:sz w:val="24"/>
          <w:szCs w:val="24"/>
        </w:rPr>
        <w:t>Kanabira</w:t>
      </w:r>
      <w:proofErr w:type="spellEnd"/>
      <w:r w:rsidR="00B764E3" w:rsidRPr="00A277C2">
        <w:rPr>
          <w:rFonts w:ascii="Times New Roman" w:hAnsi="Times New Roman" w:cs="Times New Roman"/>
          <w:sz w:val="24"/>
          <w:szCs w:val="24"/>
        </w:rPr>
        <w:t xml:space="preserve"> Joel PW1, </w:t>
      </w:r>
      <w:proofErr w:type="spellStart"/>
      <w:r w:rsidR="00B764E3" w:rsidRPr="00A277C2">
        <w:rPr>
          <w:rFonts w:ascii="Times New Roman" w:hAnsi="Times New Roman" w:cs="Times New Roman"/>
          <w:sz w:val="24"/>
          <w:szCs w:val="24"/>
        </w:rPr>
        <w:t>Kiranda</w:t>
      </w:r>
      <w:proofErr w:type="spellEnd"/>
      <w:r w:rsidR="00B764E3" w:rsidRPr="00A277C2">
        <w:rPr>
          <w:rFonts w:ascii="Times New Roman" w:hAnsi="Times New Roman" w:cs="Times New Roman"/>
          <w:sz w:val="24"/>
          <w:szCs w:val="24"/>
        </w:rPr>
        <w:t xml:space="preserve"> Charles PW2, and </w:t>
      </w:r>
      <w:proofErr w:type="spellStart"/>
      <w:r w:rsidR="00B764E3" w:rsidRPr="00A277C2">
        <w:rPr>
          <w:rFonts w:ascii="Times New Roman" w:hAnsi="Times New Roman" w:cs="Times New Roman"/>
          <w:sz w:val="24"/>
          <w:szCs w:val="24"/>
        </w:rPr>
        <w:t>Muyinda</w:t>
      </w:r>
      <w:proofErr w:type="spellEnd"/>
      <w:r w:rsidR="00B764E3" w:rsidRPr="00A277C2">
        <w:rPr>
          <w:rFonts w:ascii="Times New Roman" w:hAnsi="Times New Roman" w:cs="Times New Roman"/>
          <w:sz w:val="24"/>
          <w:szCs w:val="24"/>
        </w:rPr>
        <w:t xml:space="preserve"> </w:t>
      </w:r>
      <w:proofErr w:type="spellStart"/>
      <w:r w:rsidR="00B764E3" w:rsidRPr="00A277C2">
        <w:rPr>
          <w:rFonts w:ascii="Times New Roman" w:hAnsi="Times New Roman" w:cs="Times New Roman"/>
          <w:sz w:val="24"/>
          <w:szCs w:val="24"/>
        </w:rPr>
        <w:t>Zubairi</w:t>
      </w:r>
      <w:proofErr w:type="spellEnd"/>
      <w:r w:rsidR="00B764E3" w:rsidRPr="00A277C2">
        <w:rPr>
          <w:rFonts w:ascii="Times New Roman" w:hAnsi="Times New Roman" w:cs="Times New Roman"/>
          <w:sz w:val="24"/>
          <w:szCs w:val="24"/>
        </w:rPr>
        <w:t xml:space="preserve"> PW3 </w:t>
      </w:r>
      <w:r w:rsidR="00013BBD" w:rsidRPr="00A277C2">
        <w:rPr>
          <w:rFonts w:ascii="Times New Roman" w:hAnsi="Times New Roman" w:cs="Times New Roman"/>
          <w:sz w:val="24"/>
          <w:szCs w:val="24"/>
        </w:rPr>
        <w:t>that</w:t>
      </w:r>
      <w:r w:rsidR="00552FF7" w:rsidRPr="00A277C2">
        <w:rPr>
          <w:rFonts w:ascii="Times New Roman" w:hAnsi="Times New Roman" w:cs="Times New Roman"/>
          <w:sz w:val="24"/>
          <w:szCs w:val="24"/>
        </w:rPr>
        <w:t xml:space="preserve"> point</w:t>
      </w:r>
      <w:r w:rsidR="00B34EC5" w:rsidRPr="00A277C2">
        <w:rPr>
          <w:rFonts w:ascii="Times New Roman" w:hAnsi="Times New Roman" w:cs="Times New Roman"/>
          <w:sz w:val="24"/>
          <w:szCs w:val="24"/>
        </w:rPr>
        <w:t xml:space="preserve"> to the circumstances of </w:t>
      </w:r>
      <w:r w:rsidR="00552FF7" w:rsidRPr="00A277C2">
        <w:rPr>
          <w:rFonts w:ascii="Times New Roman" w:hAnsi="Times New Roman" w:cs="Times New Roman"/>
          <w:sz w:val="24"/>
          <w:szCs w:val="24"/>
        </w:rPr>
        <w:t xml:space="preserve">the violent </w:t>
      </w:r>
      <w:r w:rsidR="00B34EC5" w:rsidRPr="00A277C2">
        <w:rPr>
          <w:rFonts w:ascii="Times New Roman" w:hAnsi="Times New Roman" w:cs="Times New Roman"/>
          <w:sz w:val="24"/>
          <w:szCs w:val="24"/>
        </w:rPr>
        <w:t>death of the deceased</w:t>
      </w:r>
      <w:r w:rsidR="00552FF7" w:rsidRPr="00A277C2">
        <w:rPr>
          <w:rFonts w:ascii="Times New Roman" w:hAnsi="Times New Roman" w:cs="Times New Roman"/>
          <w:sz w:val="24"/>
          <w:szCs w:val="24"/>
        </w:rPr>
        <w:t>.</w:t>
      </w:r>
      <w:r w:rsidR="00912448" w:rsidRPr="00A277C2">
        <w:rPr>
          <w:rFonts w:ascii="Times New Roman" w:hAnsi="Times New Roman" w:cs="Times New Roman"/>
          <w:sz w:val="24"/>
          <w:szCs w:val="24"/>
        </w:rPr>
        <w:t xml:space="preserve"> </w:t>
      </w:r>
      <w:proofErr w:type="spellStart"/>
      <w:r w:rsidR="00912448" w:rsidRPr="00A277C2">
        <w:rPr>
          <w:rFonts w:ascii="Times New Roman" w:hAnsi="Times New Roman" w:cs="Times New Roman"/>
          <w:sz w:val="24"/>
          <w:szCs w:val="24"/>
        </w:rPr>
        <w:t>Kanabira</w:t>
      </w:r>
      <w:proofErr w:type="spellEnd"/>
      <w:r w:rsidR="00912448" w:rsidRPr="00A277C2">
        <w:rPr>
          <w:rFonts w:ascii="Times New Roman" w:hAnsi="Times New Roman" w:cs="Times New Roman"/>
          <w:sz w:val="24"/>
          <w:szCs w:val="24"/>
        </w:rPr>
        <w:t xml:space="preserve"> Joel PW1 testified that he saw the deceased being hit with a stone which fractured his leg, then he was set on fire and hit on the chest with a hoe several times until he died. This was also witnessed by PW2 and PW3.</w:t>
      </w:r>
      <w:r w:rsidR="00432B86" w:rsidRPr="00A277C2">
        <w:rPr>
          <w:rFonts w:ascii="Times New Roman" w:hAnsi="Times New Roman" w:cs="Times New Roman"/>
          <w:sz w:val="24"/>
          <w:szCs w:val="24"/>
        </w:rPr>
        <w:t xml:space="preserve"> </w:t>
      </w:r>
      <w:r w:rsidR="007C69F7" w:rsidRPr="00A277C2">
        <w:rPr>
          <w:rFonts w:ascii="Times New Roman" w:hAnsi="Times New Roman" w:cs="Times New Roman"/>
          <w:sz w:val="24"/>
          <w:szCs w:val="24"/>
        </w:rPr>
        <w:t xml:space="preserve">The post mortem </w:t>
      </w:r>
      <w:r w:rsidR="00D82AE0" w:rsidRPr="00A277C2">
        <w:rPr>
          <w:rFonts w:ascii="Times New Roman" w:hAnsi="Times New Roman" w:cs="Times New Roman"/>
          <w:sz w:val="24"/>
          <w:szCs w:val="24"/>
        </w:rPr>
        <w:t>report</w:t>
      </w:r>
      <w:r w:rsidR="000979E5" w:rsidRPr="00A277C2">
        <w:rPr>
          <w:rFonts w:ascii="Times New Roman" w:hAnsi="Times New Roman" w:cs="Times New Roman"/>
          <w:sz w:val="24"/>
          <w:szCs w:val="24"/>
        </w:rPr>
        <w:t xml:space="preserve"> exhibit </w:t>
      </w:r>
      <w:r w:rsidR="000979E5" w:rsidRPr="00A277C2">
        <w:rPr>
          <w:rFonts w:ascii="Times New Roman" w:hAnsi="Times New Roman" w:cs="Times New Roman"/>
          <w:b/>
          <w:sz w:val="24"/>
          <w:szCs w:val="24"/>
        </w:rPr>
        <w:t>P1</w:t>
      </w:r>
      <w:r w:rsidR="00B764E3" w:rsidRPr="00A277C2">
        <w:rPr>
          <w:rFonts w:ascii="Times New Roman" w:hAnsi="Times New Roman" w:cs="Times New Roman"/>
          <w:sz w:val="24"/>
          <w:szCs w:val="24"/>
        </w:rPr>
        <w:t xml:space="preserve"> </w:t>
      </w:r>
      <w:r w:rsidR="00322B23" w:rsidRPr="00A277C2">
        <w:rPr>
          <w:rFonts w:ascii="Times New Roman" w:hAnsi="Times New Roman" w:cs="Times New Roman"/>
          <w:sz w:val="24"/>
          <w:szCs w:val="24"/>
        </w:rPr>
        <w:t>indicates</w:t>
      </w:r>
      <w:r w:rsidR="008F4811" w:rsidRPr="00A277C2">
        <w:rPr>
          <w:rFonts w:ascii="Times New Roman" w:hAnsi="Times New Roman" w:cs="Times New Roman"/>
          <w:sz w:val="24"/>
          <w:szCs w:val="24"/>
        </w:rPr>
        <w:t xml:space="preserve"> that the deceased died</w:t>
      </w:r>
      <w:r w:rsidR="00431CC2" w:rsidRPr="00A277C2">
        <w:rPr>
          <w:rFonts w:ascii="Times New Roman" w:hAnsi="Times New Roman" w:cs="Times New Roman"/>
          <w:sz w:val="24"/>
          <w:szCs w:val="24"/>
        </w:rPr>
        <w:t xml:space="preserve"> as a result of</w:t>
      </w:r>
      <w:r w:rsidR="00FA20C7" w:rsidRPr="00A277C2">
        <w:rPr>
          <w:rFonts w:ascii="Times New Roman" w:hAnsi="Times New Roman" w:cs="Times New Roman"/>
          <w:sz w:val="24"/>
          <w:szCs w:val="24"/>
        </w:rPr>
        <w:t xml:space="preserve"> severe trauma with </w:t>
      </w:r>
      <w:proofErr w:type="spellStart"/>
      <w:r w:rsidR="00FA20C7" w:rsidRPr="00A277C2">
        <w:rPr>
          <w:rFonts w:ascii="Times New Roman" w:hAnsi="Times New Roman" w:cs="Times New Roman"/>
          <w:sz w:val="24"/>
          <w:szCs w:val="24"/>
        </w:rPr>
        <w:t>haemorrhage</w:t>
      </w:r>
      <w:proofErr w:type="spellEnd"/>
      <w:r w:rsidR="00FA20C7" w:rsidRPr="00A277C2">
        <w:rPr>
          <w:rFonts w:ascii="Times New Roman" w:hAnsi="Times New Roman" w:cs="Times New Roman"/>
          <w:sz w:val="24"/>
          <w:szCs w:val="24"/>
        </w:rPr>
        <w:t xml:space="preserve"> from the wounds, bruises and fractures and possible internal organ damage. </w:t>
      </w:r>
      <w:r w:rsidR="00B764E3" w:rsidRPr="00A277C2">
        <w:rPr>
          <w:rFonts w:ascii="Times New Roman" w:hAnsi="Times New Roman" w:cs="Times New Roman"/>
          <w:sz w:val="24"/>
          <w:szCs w:val="24"/>
        </w:rPr>
        <w:t xml:space="preserve">The photographs, which were admitted in evidence as exhibit </w:t>
      </w:r>
      <w:r w:rsidR="00B764E3" w:rsidRPr="00A277C2">
        <w:rPr>
          <w:rFonts w:ascii="Times New Roman" w:hAnsi="Times New Roman" w:cs="Times New Roman"/>
          <w:b/>
          <w:sz w:val="24"/>
          <w:szCs w:val="24"/>
        </w:rPr>
        <w:t>P4</w:t>
      </w:r>
      <w:r w:rsidR="00B764E3" w:rsidRPr="00A277C2">
        <w:rPr>
          <w:rFonts w:ascii="Times New Roman" w:hAnsi="Times New Roman" w:cs="Times New Roman"/>
          <w:sz w:val="24"/>
          <w:szCs w:val="24"/>
        </w:rPr>
        <w:t>, show the dead</w:t>
      </w:r>
      <w:r w:rsidR="00226842" w:rsidRPr="00A277C2">
        <w:rPr>
          <w:rFonts w:ascii="Times New Roman" w:hAnsi="Times New Roman" w:cs="Times New Roman"/>
          <w:sz w:val="24"/>
          <w:szCs w:val="24"/>
        </w:rPr>
        <w:t xml:space="preserve"> </w:t>
      </w:r>
      <w:r w:rsidR="00B764E3" w:rsidRPr="00A277C2">
        <w:rPr>
          <w:rFonts w:ascii="Times New Roman" w:hAnsi="Times New Roman" w:cs="Times New Roman"/>
          <w:sz w:val="24"/>
          <w:szCs w:val="24"/>
        </w:rPr>
        <w:t>body as surrounded by s</w:t>
      </w:r>
      <w:r w:rsidR="00F54962" w:rsidRPr="00A277C2">
        <w:rPr>
          <w:rFonts w:ascii="Times New Roman" w:hAnsi="Times New Roman" w:cs="Times New Roman"/>
          <w:sz w:val="24"/>
          <w:szCs w:val="24"/>
        </w:rPr>
        <w:t>tones</w:t>
      </w:r>
      <w:r w:rsidR="00DE3B98" w:rsidRPr="00A277C2">
        <w:rPr>
          <w:rFonts w:ascii="Times New Roman" w:hAnsi="Times New Roman" w:cs="Times New Roman"/>
          <w:sz w:val="24"/>
          <w:szCs w:val="24"/>
        </w:rPr>
        <w:t>, sticks</w:t>
      </w:r>
      <w:r w:rsidR="00F54962" w:rsidRPr="00A277C2">
        <w:rPr>
          <w:rFonts w:ascii="Times New Roman" w:hAnsi="Times New Roman" w:cs="Times New Roman"/>
          <w:sz w:val="24"/>
          <w:szCs w:val="24"/>
        </w:rPr>
        <w:t xml:space="preserve"> and other unidentified</w:t>
      </w:r>
      <w:r w:rsidR="00B764E3" w:rsidRPr="00A277C2">
        <w:rPr>
          <w:rFonts w:ascii="Times New Roman" w:hAnsi="Times New Roman" w:cs="Times New Roman"/>
          <w:sz w:val="24"/>
          <w:szCs w:val="24"/>
        </w:rPr>
        <w:t xml:space="preserve"> substance</w:t>
      </w:r>
      <w:r w:rsidR="00254D65" w:rsidRPr="00A277C2">
        <w:rPr>
          <w:rFonts w:ascii="Times New Roman" w:hAnsi="Times New Roman" w:cs="Times New Roman"/>
          <w:sz w:val="24"/>
          <w:szCs w:val="24"/>
        </w:rPr>
        <w:t>. The Doctor observed that stones</w:t>
      </w:r>
      <w:r w:rsidR="009D5AA1" w:rsidRPr="00A277C2">
        <w:rPr>
          <w:rFonts w:ascii="Times New Roman" w:hAnsi="Times New Roman" w:cs="Times New Roman"/>
          <w:sz w:val="24"/>
          <w:szCs w:val="24"/>
        </w:rPr>
        <w:t>,</w:t>
      </w:r>
      <w:r w:rsidR="00254D65" w:rsidRPr="00A277C2">
        <w:rPr>
          <w:rFonts w:ascii="Times New Roman" w:hAnsi="Times New Roman" w:cs="Times New Roman"/>
          <w:sz w:val="24"/>
          <w:szCs w:val="24"/>
        </w:rPr>
        <w:t xml:space="preserve"> clubs and sticks could have been used upon the body</w:t>
      </w:r>
      <w:r w:rsidR="00B764E3" w:rsidRPr="00A277C2">
        <w:rPr>
          <w:rFonts w:ascii="Times New Roman" w:hAnsi="Times New Roman" w:cs="Times New Roman"/>
          <w:sz w:val="24"/>
          <w:szCs w:val="24"/>
        </w:rPr>
        <w:t>.</w:t>
      </w:r>
      <w:r w:rsidR="00D76978" w:rsidRPr="00A277C2">
        <w:rPr>
          <w:rFonts w:ascii="Times New Roman" w:hAnsi="Times New Roman" w:cs="Times New Roman"/>
          <w:sz w:val="24"/>
          <w:szCs w:val="24"/>
        </w:rPr>
        <w:t xml:space="preserve"> The doctor recorded the cause of death and reason for the same as severe trauma with </w:t>
      </w:r>
      <w:proofErr w:type="spellStart"/>
      <w:r w:rsidR="00D76978" w:rsidRPr="00A277C2">
        <w:rPr>
          <w:rFonts w:ascii="Times New Roman" w:hAnsi="Times New Roman" w:cs="Times New Roman"/>
          <w:sz w:val="24"/>
          <w:szCs w:val="24"/>
        </w:rPr>
        <w:t>haemorrhage</w:t>
      </w:r>
      <w:proofErr w:type="spellEnd"/>
      <w:r w:rsidR="00D76978" w:rsidRPr="00A277C2">
        <w:rPr>
          <w:rFonts w:ascii="Times New Roman" w:hAnsi="Times New Roman" w:cs="Times New Roman"/>
          <w:sz w:val="24"/>
          <w:szCs w:val="24"/>
        </w:rPr>
        <w:t xml:space="preserve"> from the wounds, bruises and fractures</w:t>
      </w:r>
      <w:r w:rsidR="009D5AA1" w:rsidRPr="00A277C2">
        <w:rPr>
          <w:rFonts w:ascii="Times New Roman" w:hAnsi="Times New Roman" w:cs="Times New Roman"/>
          <w:sz w:val="24"/>
          <w:szCs w:val="24"/>
        </w:rPr>
        <w:t>,</w:t>
      </w:r>
      <w:r w:rsidR="00D76978" w:rsidRPr="00A277C2">
        <w:rPr>
          <w:rFonts w:ascii="Times New Roman" w:hAnsi="Times New Roman" w:cs="Times New Roman"/>
          <w:sz w:val="24"/>
          <w:szCs w:val="24"/>
        </w:rPr>
        <w:t xml:space="preserve"> and possible internal organ damage.</w:t>
      </w:r>
      <w:r w:rsidR="00EA0817" w:rsidRPr="00A277C2">
        <w:rPr>
          <w:rFonts w:ascii="Times New Roman" w:hAnsi="Times New Roman" w:cs="Times New Roman"/>
          <w:sz w:val="24"/>
          <w:szCs w:val="24"/>
        </w:rPr>
        <w:t xml:space="preserve"> </w:t>
      </w:r>
    </w:p>
    <w:p w:rsidR="00D76978" w:rsidRPr="00A277C2" w:rsidRDefault="00D76978" w:rsidP="00A277C2">
      <w:pPr>
        <w:spacing w:line="360" w:lineRule="auto"/>
        <w:ind w:firstLine="360"/>
        <w:jc w:val="both"/>
        <w:rPr>
          <w:rFonts w:ascii="Times New Roman" w:hAnsi="Times New Roman" w:cs="Times New Roman"/>
          <w:sz w:val="24"/>
          <w:szCs w:val="24"/>
        </w:rPr>
      </w:pPr>
      <w:r w:rsidRPr="00A277C2">
        <w:rPr>
          <w:rFonts w:ascii="Times New Roman" w:hAnsi="Times New Roman" w:cs="Times New Roman"/>
          <w:sz w:val="24"/>
          <w:szCs w:val="24"/>
        </w:rPr>
        <w:t>The defense did not contest the fact that the deceased’s death was unlawfully caused.</w:t>
      </w:r>
    </w:p>
    <w:p w:rsidR="002E22B2" w:rsidRPr="00A277C2" w:rsidRDefault="00BF5117"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It is very clear from the above pieces of evidence that the death of the accused was neither accidental nor excusable. The deceased died a violent death from the wounds, bruises and fractures</w:t>
      </w:r>
      <w:r w:rsidR="00B362CE" w:rsidRPr="00A277C2">
        <w:rPr>
          <w:rFonts w:ascii="Times New Roman" w:hAnsi="Times New Roman" w:cs="Times New Roman"/>
          <w:sz w:val="24"/>
          <w:szCs w:val="24"/>
        </w:rPr>
        <w:t>,</w:t>
      </w:r>
      <w:r w:rsidRPr="00A277C2">
        <w:rPr>
          <w:rFonts w:ascii="Times New Roman" w:hAnsi="Times New Roman" w:cs="Times New Roman"/>
          <w:sz w:val="24"/>
          <w:szCs w:val="24"/>
        </w:rPr>
        <w:t xml:space="preserve"> and possible internal organ damage.</w:t>
      </w:r>
      <w:r w:rsidR="00B362CE" w:rsidRPr="00A277C2">
        <w:rPr>
          <w:rFonts w:ascii="Times New Roman" w:hAnsi="Times New Roman" w:cs="Times New Roman"/>
          <w:sz w:val="24"/>
          <w:szCs w:val="24"/>
        </w:rPr>
        <w:t xml:space="preserve"> The circumstances in this case where the deceased was assaulted to death and his body burnt cannot be accidental or excused.</w:t>
      </w:r>
      <w:r w:rsidRPr="00A277C2">
        <w:rPr>
          <w:rFonts w:ascii="Times New Roman" w:hAnsi="Times New Roman" w:cs="Times New Roman"/>
          <w:sz w:val="24"/>
          <w:szCs w:val="24"/>
        </w:rPr>
        <w:t xml:space="preserve"> From the nature of injuries the deceased sustained, this court cannot draw any other inference</w:t>
      </w:r>
      <w:r w:rsidR="00035EB1" w:rsidRPr="00A277C2">
        <w:rPr>
          <w:rFonts w:ascii="Times New Roman" w:hAnsi="Times New Roman" w:cs="Times New Roman"/>
          <w:sz w:val="24"/>
          <w:szCs w:val="24"/>
        </w:rPr>
        <w:t xml:space="preserve"> than that the deceased died from an unlawful cause.</w:t>
      </w:r>
    </w:p>
    <w:p w:rsidR="00AE39EE" w:rsidRPr="00A277C2" w:rsidRDefault="00AE39EE"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It is my finding, in agreement with the Assessors</w:t>
      </w:r>
      <w:r w:rsidR="00226842" w:rsidRPr="00A277C2">
        <w:rPr>
          <w:rFonts w:ascii="Times New Roman" w:hAnsi="Times New Roman" w:cs="Times New Roman"/>
          <w:sz w:val="24"/>
          <w:szCs w:val="24"/>
        </w:rPr>
        <w:t>,</w:t>
      </w:r>
      <w:r w:rsidRPr="00A277C2">
        <w:rPr>
          <w:rFonts w:ascii="Times New Roman" w:hAnsi="Times New Roman" w:cs="Times New Roman"/>
          <w:sz w:val="24"/>
          <w:szCs w:val="24"/>
        </w:rPr>
        <w:t xml:space="preserve"> that the prosecution has proved beyond reasonable doubt that the death of the decea</w:t>
      </w:r>
      <w:r w:rsidR="00486A42" w:rsidRPr="00A277C2">
        <w:rPr>
          <w:rFonts w:ascii="Times New Roman" w:hAnsi="Times New Roman" w:cs="Times New Roman"/>
          <w:sz w:val="24"/>
          <w:szCs w:val="24"/>
        </w:rPr>
        <w:t>sed was caused unlawfully</w:t>
      </w:r>
      <w:r w:rsidRPr="00A277C2">
        <w:rPr>
          <w:rFonts w:ascii="Times New Roman" w:hAnsi="Times New Roman" w:cs="Times New Roman"/>
          <w:sz w:val="24"/>
          <w:szCs w:val="24"/>
        </w:rPr>
        <w:t>.</w:t>
      </w:r>
    </w:p>
    <w:p w:rsidR="00AE39EE" w:rsidRPr="00A277C2" w:rsidRDefault="00AE39EE" w:rsidP="00A277C2">
      <w:pPr>
        <w:spacing w:line="360" w:lineRule="auto"/>
        <w:ind w:firstLine="360"/>
        <w:jc w:val="both"/>
        <w:rPr>
          <w:rFonts w:ascii="Times New Roman" w:hAnsi="Times New Roman" w:cs="Times New Roman"/>
          <w:sz w:val="24"/>
          <w:szCs w:val="24"/>
        </w:rPr>
      </w:pPr>
      <w:r w:rsidRPr="00A277C2">
        <w:rPr>
          <w:rFonts w:ascii="Times New Roman" w:hAnsi="Times New Roman" w:cs="Times New Roman"/>
          <w:b/>
          <w:sz w:val="24"/>
          <w:szCs w:val="24"/>
        </w:rPr>
        <w:t>Whether the accused participated in the killing of the deceased</w:t>
      </w:r>
      <w:r w:rsidR="00B362CE" w:rsidRPr="00A277C2">
        <w:rPr>
          <w:rFonts w:ascii="Times New Roman" w:hAnsi="Times New Roman" w:cs="Times New Roman"/>
          <w:b/>
          <w:sz w:val="24"/>
          <w:szCs w:val="24"/>
        </w:rPr>
        <w:t>:</w:t>
      </w:r>
    </w:p>
    <w:p w:rsidR="00AE39EE" w:rsidRPr="00A277C2" w:rsidRDefault="00AE39EE"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The Prosecution case is based on the evidence of PW1, PW2 and PW3 whose testimony is that</w:t>
      </w:r>
      <w:r w:rsidR="00B362CE" w:rsidRPr="00A277C2">
        <w:rPr>
          <w:rFonts w:ascii="Times New Roman" w:hAnsi="Times New Roman" w:cs="Times New Roman"/>
          <w:sz w:val="24"/>
          <w:szCs w:val="24"/>
        </w:rPr>
        <w:t xml:space="preserve"> each</w:t>
      </w:r>
      <w:r w:rsidR="00DD7B4D" w:rsidRPr="00A277C2">
        <w:rPr>
          <w:rFonts w:ascii="Times New Roman" w:hAnsi="Times New Roman" w:cs="Times New Roman"/>
          <w:sz w:val="24"/>
          <w:szCs w:val="24"/>
        </w:rPr>
        <w:t xml:space="preserve"> independently</w:t>
      </w:r>
      <w:r w:rsidRPr="00A277C2">
        <w:rPr>
          <w:rFonts w:ascii="Times New Roman" w:hAnsi="Times New Roman" w:cs="Times New Roman"/>
          <w:sz w:val="24"/>
          <w:szCs w:val="24"/>
        </w:rPr>
        <w:t xml:space="preserve"> saw the assault on the deceased take place. It is their evidence that the assault took place in broad daylight between 12.30 and 1 pm at </w:t>
      </w:r>
      <w:proofErr w:type="spellStart"/>
      <w:r w:rsidRPr="00A277C2">
        <w:rPr>
          <w:rFonts w:ascii="Times New Roman" w:hAnsi="Times New Roman" w:cs="Times New Roman"/>
          <w:sz w:val="24"/>
          <w:szCs w:val="24"/>
        </w:rPr>
        <w:t>Nawansega</w:t>
      </w:r>
      <w:proofErr w:type="spellEnd"/>
      <w:r w:rsidRPr="00A277C2">
        <w:rPr>
          <w:rFonts w:ascii="Times New Roman" w:hAnsi="Times New Roman" w:cs="Times New Roman"/>
          <w:sz w:val="24"/>
          <w:szCs w:val="24"/>
        </w:rPr>
        <w:t xml:space="preserve"> trading </w:t>
      </w:r>
      <w:proofErr w:type="spellStart"/>
      <w:r w:rsidRPr="00A277C2">
        <w:rPr>
          <w:rFonts w:ascii="Times New Roman" w:hAnsi="Times New Roman" w:cs="Times New Roman"/>
          <w:sz w:val="24"/>
          <w:szCs w:val="24"/>
        </w:rPr>
        <w:t>centre</w:t>
      </w:r>
      <w:proofErr w:type="spellEnd"/>
      <w:r w:rsidRPr="00A277C2">
        <w:rPr>
          <w:rFonts w:ascii="Times New Roman" w:hAnsi="Times New Roman" w:cs="Times New Roman"/>
          <w:sz w:val="24"/>
          <w:szCs w:val="24"/>
        </w:rPr>
        <w:t>. PW1 and PW2 testified that they were at the scene of crime at the time the deceased was killed and that it is the accused</w:t>
      </w:r>
      <w:r w:rsidR="00CF7CF0" w:rsidRPr="00A277C2">
        <w:rPr>
          <w:rFonts w:ascii="Times New Roman" w:hAnsi="Times New Roman" w:cs="Times New Roman"/>
          <w:sz w:val="24"/>
          <w:szCs w:val="24"/>
        </w:rPr>
        <w:t xml:space="preserve"> person</w:t>
      </w:r>
      <w:r w:rsidRPr="00A277C2">
        <w:rPr>
          <w:rFonts w:ascii="Times New Roman" w:hAnsi="Times New Roman" w:cs="Times New Roman"/>
          <w:sz w:val="24"/>
          <w:szCs w:val="24"/>
        </w:rPr>
        <w:t xml:space="preserve"> who killed the deceased. On his part, the accused testified that on the day in question he remained in </w:t>
      </w:r>
      <w:proofErr w:type="spellStart"/>
      <w:r w:rsidRPr="00A277C2">
        <w:rPr>
          <w:rFonts w:ascii="Times New Roman" w:hAnsi="Times New Roman" w:cs="Times New Roman"/>
          <w:sz w:val="24"/>
          <w:szCs w:val="24"/>
        </w:rPr>
        <w:t>Nawansega</w:t>
      </w:r>
      <w:proofErr w:type="spellEnd"/>
      <w:r w:rsidRPr="00A277C2">
        <w:rPr>
          <w:rFonts w:ascii="Times New Roman" w:hAnsi="Times New Roman" w:cs="Times New Roman"/>
          <w:sz w:val="24"/>
          <w:szCs w:val="24"/>
        </w:rPr>
        <w:t xml:space="preserve"> trading </w:t>
      </w:r>
      <w:proofErr w:type="spellStart"/>
      <w:r w:rsidRPr="00A277C2">
        <w:rPr>
          <w:rFonts w:ascii="Times New Roman" w:hAnsi="Times New Roman" w:cs="Times New Roman"/>
          <w:sz w:val="24"/>
          <w:szCs w:val="24"/>
        </w:rPr>
        <w:t>centre</w:t>
      </w:r>
      <w:proofErr w:type="spellEnd"/>
      <w:r w:rsidRPr="00A277C2">
        <w:rPr>
          <w:rFonts w:ascii="Times New Roman" w:hAnsi="Times New Roman" w:cs="Times New Roman"/>
          <w:sz w:val="24"/>
          <w:szCs w:val="24"/>
        </w:rPr>
        <w:t xml:space="preserve"> at the Chairman’s place while the deceased was being taken to </w:t>
      </w:r>
      <w:proofErr w:type="spellStart"/>
      <w:r w:rsidRPr="00A277C2">
        <w:rPr>
          <w:rFonts w:ascii="Times New Roman" w:hAnsi="Times New Roman" w:cs="Times New Roman"/>
          <w:sz w:val="24"/>
          <w:szCs w:val="24"/>
        </w:rPr>
        <w:t>Idudi</w:t>
      </w:r>
      <w:proofErr w:type="spellEnd"/>
      <w:r w:rsidRPr="00A277C2">
        <w:rPr>
          <w:rFonts w:ascii="Times New Roman" w:hAnsi="Times New Roman" w:cs="Times New Roman"/>
          <w:sz w:val="24"/>
          <w:szCs w:val="24"/>
        </w:rPr>
        <w:t xml:space="preserve"> Police post. It was his testimony that the deceased was taken as a suspected bicycle thief to </w:t>
      </w:r>
      <w:proofErr w:type="spellStart"/>
      <w:r w:rsidRPr="00A277C2">
        <w:rPr>
          <w:rFonts w:ascii="Times New Roman" w:hAnsi="Times New Roman" w:cs="Times New Roman"/>
          <w:sz w:val="24"/>
          <w:szCs w:val="24"/>
        </w:rPr>
        <w:t>Idudi</w:t>
      </w:r>
      <w:proofErr w:type="spellEnd"/>
      <w:r w:rsidRPr="00A277C2">
        <w:rPr>
          <w:rFonts w:ascii="Times New Roman" w:hAnsi="Times New Roman" w:cs="Times New Roman"/>
          <w:sz w:val="24"/>
          <w:szCs w:val="24"/>
        </w:rPr>
        <w:t xml:space="preserve"> Police post by the </w:t>
      </w:r>
      <w:r w:rsidRPr="00A277C2">
        <w:rPr>
          <w:rFonts w:ascii="Times New Roman" w:hAnsi="Times New Roman" w:cs="Times New Roman"/>
          <w:sz w:val="24"/>
          <w:szCs w:val="24"/>
        </w:rPr>
        <w:lastRenderedPageBreak/>
        <w:t xml:space="preserve">Chairman and the </w:t>
      </w:r>
      <w:proofErr w:type="spellStart"/>
      <w:r w:rsidRPr="00A277C2">
        <w:rPr>
          <w:rFonts w:ascii="Times New Roman" w:hAnsi="Times New Roman" w:cs="Times New Roman"/>
          <w:sz w:val="24"/>
          <w:szCs w:val="24"/>
        </w:rPr>
        <w:t>Defence</w:t>
      </w:r>
      <w:proofErr w:type="spellEnd"/>
      <w:r w:rsidRPr="00A277C2">
        <w:rPr>
          <w:rFonts w:ascii="Times New Roman" w:hAnsi="Times New Roman" w:cs="Times New Roman"/>
          <w:sz w:val="24"/>
          <w:szCs w:val="24"/>
        </w:rPr>
        <w:t xml:space="preserve"> Secretary, and that he never went with them. He testified that the said people rode on </w:t>
      </w:r>
      <w:proofErr w:type="spellStart"/>
      <w:r w:rsidRPr="00A277C2">
        <w:rPr>
          <w:rFonts w:ascii="Times New Roman" w:hAnsi="Times New Roman" w:cs="Times New Roman"/>
          <w:sz w:val="24"/>
          <w:szCs w:val="24"/>
        </w:rPr>
        <w:t>Efuraimu’s</w:t>
      </w:r>
      <w:proofErr w:type="spellEnd"/>
      <w:r w:rsidRPr="00A277C2">
        <w:rPr>
          <w:rFonts w:ascii="Times New Roman" w:hAnsi="Times New Roman" w:cs="Times New Roman"/>
          <w:sz w:val="24"/>
          <w:szCs w:val="24"/>
        </w:rPr>
        <w:t xml:space="preserve"> motorcycle. He denied that he was the one who hired the motorcycle. It was the accused</w:t>
      </w:r>
      <w:r w:rsidR="00396D08" w:rsidRPr="00A277C2">
        <w:rPr>
          <w:rFonts w:ascii="Times New Roman" w:hAnsi="Times New Roman" w:cs="Times New Roman"/>
          <w:sz w:val="24"/>
          <w:szCs w:val="24"/>
        </w:rPr>
        <w:t xml:space="preserve"> person</w:t>
      </w:r>
      <w:r w:rsidRPr="00A277C2">
        <w:rPr>
          <w:rFonts w:ascii="Times New Roman" w:hAnsi="Times New Roman" w:cs="Times New Roman"/>
          <w:sz w:val="24"/>
          <w:szCs w:val="24"/>
        </w:rPr>
        <w:t xml:space="preserve">’s evidence that he only went to the scene of crime with the Chairman after learning that the thief had been killed. </w:t>
      </w:r>
      <w:r w:rsidR="00F01D2C" w:rsidRPr="00A277C2">
        <w:rPr>
          <w:rFonts w:ascii="Times New Roman" w:hAnsi="Times New Roman" w:cs="Times New Roman"/>
          <w:sz w:val="24"/>
          <w:szCs w:val="24"/>
        </w:rPr>
        <w:t xml:space="preserve"> He testified t</w:t>
      </w:r>
      <w:r w:rsidRPr="00A277C2">
        <w:rPr>
          <w:rFonts w:ascii="Times New Roman" w:hAnsi="Times New Roman" w:cs="Times New Roman"/>
          <w:sz w:val="24"/>
          <w:szCs w:val="24"/>
        </w:rPr>
        <w:t>hat he did not participate in the assault of the deceased. It was his evidence that he did not know who was killed but that he was a thief of his Jupiter bicycle. He did not say who had participated in the killing of the deceased.</w:t>
      </w:r>
    </w:p>
    <w:p w:rsidR="00236E56" w:rsidRPr="00A277C2" w:rsidRDefault="00AE39EE"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 xml:space="preserve">The accused has raised the </w:t>
      </w:r>
      <w:proofErr w:type="spellStart"/>
      <w:r w:rsidRPr="00A277C2">
        <w:rPr>
          <w:rFonts w:ascii="Times New Roman" w:hAnsi="Times New Roman" w:cs="Times New Roman"/>
          <w:sz w:val="24"/>
          <w:szCs w:val="24"/>
        </w:rPr>
        <w:t>defence</w:t>
      </w:r>
      <w:proofErr w:type="spellEnd"/>
      <w:r w:rsidRPr="00A277C2">
        <w:rPr>
          <w:rFonts w:ascii="Times New Roman" w:hAnsi="Times New Roman" w:cs="Times New Roman"/>
          <w:sz w:val="24"/>
          <w:szCs w:val="24"/>
        </w:rPr>
        <w:t xml:space="preserve"> of alibi. This is a </w:t>
      </w:r>
      <w:proofErr w:type="spellStart"/>
      <w:r w:rsidRPr="00A277C2">
        <w:rPr>
          <w:rFonts w:ascii="Times New Roman" w:hAnsi="Times New Roman" w:cs="Times New Roman"/>
          <w:sz w:val="24"/>
          <w:szCs w:val="24"/>
        </w:rPr>
        <w:t>defence</w:t>
      </w:r>
      <w:proofErr w:type="spellEnd"/>
      <w:r w:rsidRPr="00A277C2">
        <w:rPr>
          <w:rFonts w:ascii="Times New Roman" w:hAnsi="Times New Roman" w:cs="Times New Roman"/>
          <w:sz w:val="24"/>
          <w:szCs w:val="24"/>
        </w:rPr>
        <w:t xml:space="preserve"> where the accused alleges that at the time when the offence was committed he was elsewhere. In this case the accused stated that he remained at the Chairman’s place when the crime was being committed.</w:t>
      </w:r>
    </w:p>
    <w:p w:rsidR="00AD5211" w:rsidRPr="00A277C2" w:rsidRDefault="00AE39EE"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The law is that an accused</w:t>
      </w:r>
      <w:r w:rsidR="00FD6474" w:rsidRPr="00A277C2">
        <w:rPr>
          <w:rFonts w:ascii="Times New Roman" w:hAnsi="Times New Roman" w:cs="Times New Roman"/>
          <w:sz w:val="24"/>
          <w:szCs w:val="24"/>
        </w:rPr>
        <w:t xml:space="preserve"> person</w:t>
      </w:r>
      <w:r w:rsidRPr="00A277C2">
        <w:rPr>
          <w:rFonts w:ascii="Times New Roman" w:hAnsi="Times New Roman" w:cs="Times New Roman"/>
          <w:sz w:val="24"/>
          <w:szCs w:val="24"/>
        </w:rPr>
        <w:t xml:space="preserve"> who puts forward an alibi as an answer to a charge does not assume any burden of proving that answer.</w:t>
      </w:r>
      <w:r w:rsidR="00747A82" w:rsidRPr="00A277C2">
        <w:rPr>
          <w:rFonts w:ascii="Times New Roman" w:hAnsi="Times New Roman" w:cs="Times New Roman"/>
          <w:sz w:val="24"/>
          <w:szCs w:val="24"/>
        </w:rPr>
        <w:t xml:space="preserve"> It was held in</w:t>
      </w:r>
      <w:r w:rsidR="00747A82" w:rsidRPr="00A277C2">
        <w:rPr>
          <w:rFonts w:ascii="Times New Roman" w:hAnsi="Times New Roman" w:cs="Times New Roman"/>
          <w:b/>
          <w:sz w:val="24"/>
          <w:szCs w:val="24"/>
        </w:rPr>
        <w:t xml:space="preserve"> </w:t>
      </w:r>
      <w:proofErr w:type="spellStart"/>
      <w:r w:rsidR="00747A82" w:rsidRPr="00A277C2">
        <w:rPr>
          <w:rFonts w:ascii="Times New Roman" w:hAnsi="Times New Roman" w:cs="Times New Roman"/>
          <w:b/>
          <w:sz w:val="24"/>
          <w:szCs w:val="24"/>
        </w:rPr>
        <w:t>Chemonges</w:t>
      </w:r>
      <w:proofErr w:type="spellEnd"/>
      <w:r w:rsidR="00747A82" w:rsidRPr="00A277C2">
        <w:rPr>
          <w:rFonts w:ascii="Times New Roman" w:hAnsi="Times New Roman" w:cs="Times New Roman"/>
          <w:b/>
          <w:sz w:val="24"/>
          <w:szCs w:val="24"/>
        </w:rPr>
        <w:t xml:space="preserve"> Fred V Uganda Criminal Appeal No. 12/2001 </w:t>
      </w:r>
      <w:r w:rsidR="00747A82" w:rsidRPr="00A277C2">
        <w:rPr>
          <w:rFonts w:ascii="Times New Roman" w:hAnsi="Times New Roman" w:cs="Times New Roman"/>
          <w:sz w:val="24"/>
          <w:szCs w:val="24"/>
        </w:rPr>
        <w:t>that it is trite law that the Appellant did not have to prove his alibi but once the prosecution has succeeded in placing him at the scene of crime, this entitles the learned Judge to reject his alibi.</w:t>
      </w:r>
      <w:r w:rsidRPr="00A277C2">
        <w:rPr>
          <w:rFonts w:ascii="Times New Roman" w:hAnsi="Times New Roman" w:cs="Times New Roman"/>
          <w:sz w:val="24"/>
          <w:szCs w:val="24"/>
        </w:rPr>
        <w:t xml:space="preserve"> The general rule is that the prosecution must stand or fail by the evidence they have given. Their evidence must put the accused squarely at the scene of crime. In this case has prosecution succeeded in putting the accused at the scene of crime?</w:t>
      </w:r>
    </w:p>
    <w:p w:rsidR="00515F67" w:rsidRPr="00A277C2" w:rsidRDefault="00AD5211" w:rsidP="00A277C2">
      <w:pPr>
        <w:spacing w:before="240"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It</w:t>
      </w:r>
      <w:r w:rsidR="009F7304" w:rsidRPr="00A277C2">
        <w:rPr>
          <w:rFonts w:ascii="Times New Roman" w:hAnsi="Times New Roman" w:cs="Times New Roman"/>
          <w:sz w:val="24"/>
          <w:szCs w:val="24"/>
        </w:rPr>
        <w:t xml:space="preserve"> </w:t>
      </w:r>
      <w:r w:rsidRPr="00A277C2">
        <w:rPr>
          <w:rFonts w:ascii="Times New Roman" w:hAnsi="Times New Roman" w:cs="Times New Roman"/>
          <w:sz w:val="24"/>
          <w:szCs w:val="24"/>
        </w:rPr>
        <w:t xml:space="preserve">was the evidence of </w:t>
      </w:r>
      <w:proofErr w:type="spellStart"/>
      <w:r w:rsidRPr="00A277C2">
        <w:rPr>
          <w:rFonts w:ascii="Times New Roman" w:hAnsi="Times New Roman" w:cs="Times New Roman"/>
          <w:sz w:val="24"/>
          <w:szCs w:val="24"/>
        </w:rPr>
        <w:t>Muyinda</w:t>
      </w:r>
      <w:proofErr w:type="spellEnd"/>
      <w:r w:rsidRPr="00A277C2">
        <w:rPr>
          <w:rFonts w:ascii="Times New Roman" w:hAnsi="Times New Roman" w:cs="Times New Roman"/>
          <w:sz w:val="24"/>
          <w:szCs w:val="24"/>
        </w:rPr>
        <w:t xml:space="preserve"> </w:t>
      </w:r>
      <w:proofErr w:type="spellStart"/>
      <w:r w:rsidRPr="00A277C2">
        <w:rPr>
          <w:rFonts w:ascii="Times New Roman" w:hAnsi="Times New Roman" w:cs="Times New Roman"/>
          <w:sz w:val="24"/>
          <w:szCs w:val="24"/>
        </w:rPr>
        <w:t>Zubairi</w:t>
      </w:r>
      <w:proofErr w:type="spellEnd"/>
      <w:r w:rsidRPr="00A277C2">
        <w:rPr>
          <w:rFonts w:ascii="Times New Roman" w:hAnsi="Times New Roman" w:cs="Times New Roman"/>
          <w:sz w:val="24"/>
          <w:szCs w:val="24"/>
        </w:rPr>
        <w:t xml:space="preserve"> PW3 that he heard the deceased utter the following words</w:t>
      </w:r>
      <w:r w:rsidR="00432B86" w:rsidRPr="00A277C2">
        <w:rPr>
          <w:rFonts w:ascii="Times New Roman" w:hAnsi="Times New Roman" w:cs="Times New Roman"/>
          <w:sz w:val="24"/>
          <w:szCs w:val="24"/>
        </w:rPr>
        <w:t>,</w:t>
      </w:r>
      <w:r w:rsidRPr="00A277C2">
        <w:rPr>
          <w:rFonts w:ascii="Times New Roman" w:hAnsi="Times New Roman" w:cs="Times New Roman"/>
          <w:sz w:val="24"/>
          <w:szCs w:val="24"/>
        </w:rPr>
        <w:t xml:space="preserve"> </w:t>
      </w:r>
      <w:r w:rsidRPr="00A277C2">
        <w:rPr>
          <w:rFonts w:ascii="Times New Roman" w:hAnsi="Times New Roman" w:cs="Times New Roman"/>
          <w:b/>
          <w:i/>
          <w:sz w:val="24"/>
          <w:szCs w:val="24"/>
        </w:rPr>
        <w:t>“</w:t>
      </w:r>
      <w:proofErr w:type="spellStart"/>
      <w:r w:rsidRPr="00A277C2">
        <w:rPr>
          <w:rFonts w:ascii="Times New Roman" w:hAnsi="Times New Roman" w:cs="Times New Roman"/>
          <w:b/>
          <w:i/>
          <w:sz w:val="24"/>
          <w:szCs w:val="24"/>
        </w:rPr>
        <w:t>Kiiza</w:t>
      </w:r>
      <w:proofErr w:type="spellEnd"/>
      <w:r w:rsidRPr="00A277C2">
        <w:rPr>
          <w:rFonts w:ascii="Times New Roman" w:hAnsi="Times New Roman" w:cs="Times New Roman"/>
          <w:b/>
          <w:sz w:val="24"/>
          <w:szCs w:val="24"/>
        </w:rPr>
        <w:t xml:space="preserve"> </w:t>
      </w:r>
      <w:r w:rsidRPr="00A277C2">
        <w:rPr>
          <w:rFonts w:ascii="Times New Roman" w:hAnsi="Times New Roman" w:cs="Times New Roman"/>
          <w:b/>
          <w:i/>
          <w:sz w:val="24"/>
          <w:szCs w:val="24"/>
        </w:rPr>
        <w:t>why do you beat me with a stone?”</w:t>
      </w:r>
      <w:r w:rsidRPr="00A277C2">
        <w:rPr>
          <w:rFonts w:ascii="Times New Roman" w:hAnsi="Times New Roman" w:cs="Times New Roman"/>
          <w:b/>
          <w:sz w:val="24"/>
          <w:szCs w:val="24"/>
        </w:rPr>
        <w:t xml:space="preserve"> </w:t>
      </w:r>
      <w:r w:rsidRPr="00A277C2">
        <w:rPr>
          <w:rFonts w:ascii="Times New Roman" w:hAnsi="Times New Roman" w:cs="Times New Roman"/>
          <w:sz w:val="24"/>
          <w:szCs w:val="24"/>
        </w:rPr>
        <w:t>PW3 did not know the accused before that</w:t>
      </w:r>
      <w:r w:rsidR="00A24999" w:rsidRPr="00A277C2">
        <w:rPr>
          <w:rFonts w:ascii="Times New Roman" w:hAnsi="Times New Roman" w:cs="Times New Roman"/>
          <w:sz w:val="24"/>
          <w:szCs w:val="24"/>
        </w:rPr>
        <w:t>,</w:t>
      </w:r>
      <w:r w:rsidRPr="00A277C2">
        <w:rPr>
          <w:rFonts w:ascii="Times New Roman" w:hAnsi="Times New Roman" w:cs="Times New Roman"/>
          <w:sz w:val="24"/>
          <w:szCs w:val="24"/>
        </w:rPr>
        <w:t xml:space="preserve"> but he identified him from the dock as the one he saw kill the deceased. </w:t>
      </w:r>
      <w:proofErr w:type="spellStart"/>
      <w:r w:rsidRPr="00A277C2">
        <w:rPr>
          <w:rFonts w:ascii="Times New Roman" w:hAnsi="Times New Roman" w:cs="Times New Roman"/>
          <w:sz w:val="24"/>
          <w:szCs w:val="24"/>
        </w:rPr>
        <w:t>Kanabira</w:t>
      </w:r>
      <w:proofErr w:type="spellEnd"/>
      <w:r w:rsidRPr="00A277C2">
        <w:rPr>
          <w:rFonts w:ascii="Times New Roman" w:hAnsi="Times New Roman" w:cs="Times New Roman"/>
          <w:sz w:val="24"/>
          <w:szCs w:val="24"/>
        </w:rPr>
        <w:t xml:space="preserve"> Joel PW1, </w:t>
      </w:r>
      <w:proofErr w:type="spellStart"/>
      <w:r w:rsidRPr="00A277C2">
        <w:rPr>
          <w:rFonts w:ascii="Times New Roman" w:hAnsi="Times New Roman" w:cs="Times New Roman"/>
          <w:sz w:val="24"/>
          <w:szCs w:val="24"/>
        </w:rPr>
        <w:t>Kiranda</w:t>
      </w:r>
      <w:proofErr w:type="spellEnd"/>
      <w:r w:rsidRPr="00A277C2">
        <w:rPr>
          <w:rFonts w:ascii="Times New Roman" w:hAnsi="Times New Roman" w:cs="Times New Roman"/>
          <w:sz w:val="24"/>
          <w:szCs w:val="24"/>
        </w:rPr>
        <w:t xml:space="preserve"> Charles PW2, and </w:t>
      </w:r>
      <w:proofErr w:type="spellStart"/>
      <w:r w:rsidRPr="00A277C2">
        <w:rPr>
          <w:rFonts w:ascii="Times New Roman" w:hAnsi="Times New Roman" w:cs="Times New Roman"/>
          <w:sz w:val="24"/>
          <w:szCs w:val="24"/>
        </w:rPr>
        <w:t>Muyinda</w:t>
      </w:r>
      <w:proofErr w:type="spellEnd"/>
      <w:r w:rsidRPr="00A277C2">
        <w:rPr>
          <w:rFonts w:ascii="Times New Roman" w:hAnsi="Times New Roman" w:cs="Times New Roman"/>
          <w:sz w:val="24"/>
          <w:szCs w:val="24"/>
        </w:rPr>
        <w:t xml:space="preserve"> </w:t>
      </w:r>
      <w:proofErr w:type="spellStart"/>
      <w:r w:rsidRPr="00A277C2">
        <w:rPr>
          <w:rFonts w:ascii="Times New Roman" w:hAnsi="Times New Roman" w:cs="Times New Roman"/>
          <w:sz w:val="24"/>
          <w:szCs w:val="24"/>
        </w:rPr>
        <w:t>Zubairi</w:t>
      </w:r>
      <w:proofErr w:type="spellEnd"/>
      <w:r w:rsidRPr="00A277C2">
        <w:rPr>
          <w:rFonts w:ascii="Times New Roman" w:hAnsi="Times New Roman" w:cs="Times New Roman"/>
          <w:sz w:val="24"/>
          <w:szCs w:val="24"/>
        </w:rPr>
        <w:t xml:space="preserve"> PW3 a</w:t>
      </w:r>
      <w:r w:rsidR="00A24999" w:rsidRPr="00A277C2">
        <w:rPr>
          <w:rFonts w:ascii="Times New Roman" w:hAnsi="Times New Roman" w:cs="Times New Roman"/>
          <w:sz w:val="24"/>
          <w:szCs w:val="24"/>
        </w:rPr>
        <w:t>ll testified that they saw the a</w:t>
      </w:r>
      <w:r w:rsidRPr="00A277C2">
        <w:rPr>
          <w:rFonts w:ascii="Times New Roman" w:hAnsi="Times New Roman" w:cs="Times New Roman"/>
          <w:sz w:val="24"/>
          <w:szCs w:val="24"/>
        </w:rPr>
        <w:t>ccused hit the deceased until he died. It was their testimony that</w:t>
      </w:r>
      <w:r w:rsidR="00A24999" w:rsidRPr="00A277C2">
        <w:rPr>
          <w:rFonts w:ascii="Times New Roman" w:hAnsi="Times New Roman" w:cs="Times New Roman"/>
          <w:sz w:val="24"/>
          <w:szCs w:val="24"/>
        </w:rPr>
        <w:t xml:space="preserve"> the a</w:t>
      </w:r>
      <w:r w:rsidRPr="00A277C2">
        <w:rPr>
          <w:rFonts w:ascii="Times New Roman" w:hAnsi="Times New Roman" w:cs="Times New Roman"/>
          <w:sz w:val="24"/>
          <w:szCs w:val="24"/>
        </w:rPr>
        <w:t>ccused brought a hoe and hit the deceased in the chest and he died. PW1</w:t>
      </w:r>
      <w:r w:rsidR="002428C0" w:rsidRPr="00A277C2">
        <w:rPr>
          <w:rFonts w:ascii="Times New Roman" w:hAnsi="Times New Roman" w:cs="Times New Roman"/>
          <w:sz w:val="24"/>
          <w:szCs w:val="24"/>
        </w:rPr>
        <w:t xml:space="preserve"> and</w:t>
      </w:r>
      <w:r w:rsidRPr="00A277C2">
        <w:rPr>
          <w:rFonts w:ascii="Times New Roman" w:hAnsi="Times New Roman" w:cs="Times New Roman"/>
          <w:sz w:val="24"/>
          <w:szCs w:val="24"/>
        </w:rPr>
        <w:t xml:space="preserve"> PW2 knew the accused as they were from the same village of </w:t>
      </w:r>
      <w:proofErr w:type="spellStart"/>
      <w:r w:rsidRPr="00A277C2">
        <w:rPr>
          <w:rFonts w:ascii="Times New Roman" w:hAnsi="Times New Roman" w:cs="Times New Roman"/>
          <w:sz w:val="24"/>
          <w:szCs w:val="24"/>
        </w:rPr>
        <w:t>Nawansega</w:t>
      </w:r>
      <w:proofErr w:type="spellEnd"/>
      <w:r w:rsidR="009F7304" w:rsidRPr="00A277C2">
        <w:rPr>
          <w:rFonts w:ascii="Times New Roman" w:hAnsi="Times New Roman" w:cs="Times New Roman"/>
          <w:sz w:val="24"/>
          <w:szCs w:val="24"/>
        </w:rPr>
        <w:t>. The offence was committed in broad daylight and mistaken identification is ruled out. All the three prosecution witnesses witnessed the incident from close range</w:t>
      </w:r>
      <w:r w:rsidR="009D02B1" w:rsidRPr="00A277C2">
        <w:rPr>
          <w:rFonts w:ascii="Times New Roman" w:hAnsi="Times New Roman" w:cs="Times New Roman"/>
          <w:sz w:val="24"/>
          <w:szCs w:val="24"/>
        </w:rPr>
        <w:t>.</w:t>
      </w:r>
      <w:r w:rsidR="002428C0" w:rsidRPr="00A277C2">
        <w:rPr>
          <w:rFonts w:ascii="Times New Roman" w:hAnsi="Times New Roman" w:cs="Times New Roman"/>
          <w:sz w:val="24"/>
          <w:szCs w:val="24"/>
        </w:rPr>
        <w:t xml:space="preserve"> </w:t>
      </w:r>
      <w:r w:rsidR="00925AFB" w:rsidRPr="00A277C2">
        <w:rPr>
          <w:rFonts w:ascii="Times New Roman" w:hAnsi="Times New Roman" w:cs="Times New Roman"/>
          <w:sz w:val="24"/>
          <w:szCs w:val="24"/>
        </w:rPr>
        <w:t>PW1 was about thirty five</w:t>
      </w:r>
      <w:r w:rsidR="009D02B1" w:rsidRPr="00A277C2">
        <w:rPr>
          <w:rFonts w:ascii="Times New Roman" w:hAnsi="Times New Roman" w:cs="Times New Roman"/>
          <w:sz w:val="24"/>
          <w:szCs w:val="24"/>
        </w:rPr>
        <w:t xml:space="preserve"> </w:t>
      </w:r>
      <w:proofErr w:type="spellStart"/>
      <w:r w:rsidR="00066D22" w:rsidRPr="00A277C2">
        <w:rPr>
          <w:rFonts w:ascii="Times New Roman" w:hAnsi="Times New Roman" w:cs="Times New Roman"/>
          <w:sz w:val="24"/>
          <w:szCs w:val="24"/>
        </w:rPr>
        <w:t>metres</w:t>
      </w:r>
      <w:proofErr w:type="spellEnd"/>
      <w:r w:rsidR="00066D22" w:rsidRPr="00A277C2">
        <w:rPr>
          <w:rFonts w:ascii="Times New Roman" w:hAnsi="Times New Roman" w:cs="Times New Roman"/>
          <w:sz w:val="24"/>
          <w:szCs w:val="24"/>
        </w:rPr>
        <w:t xml:space="preserve"> away from the scene</w:t>
      </w:r>
      <w:r w:rsidR="009D02B1" w:rsidRPr="00A277C2">
        <w:rPr>
          <w:rFonts w:ascii="Times New Roman" w:hAnsi="Times New Roman" w:cs="Times New Roman"/>
          <w:sz w:val="24"/>
          <w:szCs w:val="24"/>
        </w:rPr>
        <w:t xml:space="preserve"> of crime</w:t>
      </w:r>
      <w:r w:rsidR="00A24999" w:rsidRPr="00A277C2">
        <w:rPr>
          <w:rFonts w:ascii="Times New Roman" w:hAnsi="Times New Roman" w:cs="Times New Roman"/>
          <w:sz w:val="24"/>
          <w:szCs w:val="24"/>
        </w:rPr>
        <w:t>,</w:t>
      </w:r>
      <w:r w:rsidR="0016490B" w:rsidRPr="00A277C2">
        <w:rPr>
          <w:rFonts w:ascii="Times New Roman" w:hAnsi="Times New Roman" w:cs="Times New Roman"/>
          <w:sz w:val="24"/>
          <w:szCs w:val="24"/>
        </w:rPr>
        <w:t xml:space="preserve"> having followed the motorcycle that transported the accused</w:t>
      </w:r>
      <w:r w:rsidR="00A24999" w:rsidRPr="00A277C2">
        <w:rPr>
          <w:rFonts w:ascii="Times New Roman" w:hAnsi="Times New Roman" w:cs="Times New Roman"/>
          <w:sz w:val="24"/>
          <w:szCs w:val="24"/>
        </w:rPr>
        <w:t>,</w:t>
      </w:r>
      <w:r w:rsidR="0016490B" w:rsidRPr="00A277C2">
        <w:rPr>
          <w:rFonts w:ascii="Times New Roman" w:hAnsi="Times New Roman" w:cs="Times New Roman"/>
          <w:sz w:val="24"/>
          <w:szCs w:val="24"/>
        </w:rPr>
        <w:t xml:space="preserve"> the deceased</w:t>
      </w:r>
      <w:r w:rsidR="00A24999" w:rsidRPr="00A277C2">
        <w:rPr>
          <w:rFonts w:ascii="Times New Roman" w:hAnsi="Times New Roman" w:cs="Times New Roman"/>
          <w:sz w:val="24"/>
          <w:szCs w:val="24"/>
        </w:rPr>
        <w:t>,</w:t>
      </w:r>
      <w:r w:rsidR="0016490B" w:rsidRPr="00A277C2">
        <w:rPr>
          <w:rFonts w:ascii="Times New Roman" w:hAnsi="Times New Roman" w:cs="Times New Roman"/>
          <w:sz w:val="24"/>
          <w:szCs w:val="24"/>
        </w:rPr>
        <w:t xml:space="preserve"> and PW2 the </w:t>
      </w:r>
      <w:proofErr w:type="spellStart"/>
      <w:r w:rsidR="0016490B" w:rsidRPr="00A277C2">
        <w:rPr>
          <w:rFonts w:ascii="Times New Roman" w:hAnsi="Times New Roman" w:cs="Times New Roman"/>
          <w:sz w:val="24"/>
          <w:szCs w:val="24"/>
        </w:rPr>
        <w:t>Defence</w:t>
      </w:r>
      <w:proofErr w:type="spellEnd"/>
      <w:r w:rsidR="0016490B" w:rsidRPr="00A277C2">
        <w:rPr>
          <w:rFonts w:ascii="Times New Roman" w:hAnsi="Times New Roman" w:cs="Times New Roman"/>
          <w:sz w:val="24"/>
          <w:szCs w:val="24"/>
        </w:rPr>
        <w:t xml:space="preserve"> Secretary.</w:t>
      </w:r>
      <w:r w:rsidR="00925AFB" w:rsidRPr="00A277C2">
        <w:rPr>
          <w:rFonts w:ascii="Times New Roman" w:hAnsi="Times New Roman" w:cs="Times New Roman"/>
          <w:sz w:val="24"/>
          <w:szCs w:val="24"/>
        </w:rPr>
        <w:t xml:space="preserve"> PW3 was only eight</w:t>
      </w:r>
      <w:r w:rsidR="00066D22" w:rsidRPr="00A277C2">
        <w:rPr>
          <w:rFonts w:ascii="Times New Roman" w:hAnsi="Times New Roman" w:cs="Times New Roman"/>
          <w:sz w:val="24"/>
          <w:szCs w:val="24"/>
        </w:rPr>
        <w:t xml:space="preserve"> </w:t>
      </w:r>
      <w:proofErr w:type="spellStart"/>
      <w:r w:rsidR="00066D22" w:rsidRPr="00A277C2">
        <w:rPr>
          <w:rFonts w:ascii="Times New Roman" w:hAnsi="Times New Roman" w:cs="Times New Roman"/>
          <w:sz w:val="24"/>
          <w:szCs w:val="24"/>
        </w:rPr>
        <w:t>metres</w:t>
      </w:r>
      <w:proofErr w:type="spellEnd"/>
      <w:r w:rsidR="00066D22" w:rsidRPr="00A277C2">
        <w:rPr>
          <w:rFonts w:ascii="Times New Roman" w:hAnsi="Times New Roman" w:cs="Times New Roman"/>
          <w:sz w:val="24"/>
          <w:szCs w:val="24"/>
        </w:rPr>
        <w:t xml:space="preserve"> from the scene of crime</w:t>
      </w:r>
      <w:r w:rsidR="009F7304" w:rsidRPr="00A277C2">
        <w:rPr>
          <w:rFonts w:ascii="Times New Roman" w:hAnsi="Times New Roman" w:cs="Times New Roman"/>
          <w:sz w:val="24"/>
          <w:szCs w:val="24"/>
        </w:rPr>
        <w:t>. PW3 particularly remembered the accused because he had heard the deceased calling him by his name that</w:t>
      </w:r>
      <w:r w:rsidR="00432B86" w:rsidRPr="00A277C2">
        <w:rPr>
          <w:rFonts w:ascii="Times New Roman" w:hAnsi="Times New Roman" w:cs="Times New Roman"/>
          <w:sz w:val="24"/>
          <w:szCs w:val="24"/>
        </w:rPr>
        <w:t>,</w:t>
      </w:r>
      <w:r w:rsidR="009F7304" w:rsidRPr="00A277C2">
        <w:rPr>
          <w:rFonts w:ascii="Times New Roman" w:hAnsi="Times New Roman" w:cs="Times New Roman"/>
          <w:sz w:val="24"/>
          <w:szCs w:val="24"/>
        </w:rPr>
        <w:t xml:space="preserve"> </w:t>
      </w:r>
      <w:r w:rsidR="009F7304" w:rsidRPr="00A277C2">
        <w:rPr>
          <w:rFonts w:ascii="Times New Roman" w:hAnsi="Times New Roman" w:cs="Times New Roman"/>
          <w:b/>
          <w:i/>
          <w:sz w:val="24"/>
          <w:szCs w:val="24"/>
        </w:rPr>
        <w:t>“</w:t>
      </w:r>
      <w:proofErr w:type="spellStart"/>
      <w:r w:rsidR="009F7304" w:rsidRPr="00A277C2">
        <w:rPr>
          <w:rFonts w:ascii="Times New Roman" w:hAnsi="Times New Roman" w:cs="Times New Roman"/>
          <w:b/>
          <w:i/>
          <w:sz w:val="24"/>
          <w:szCs w:val="24"/>
        </w:rPr>
        <w:t>Kiiza</w:t>
      </w:r>
      <w:proofErr w:type="spellEnd"/>
      <w:r w:rsidR="009F7304" w:rsidRPr="00A277C2">
        <w:rPr>
          <w:rFonts w:ascii="Times New Roman" w:hAnsi="Times New Roman" w:cs="Times New Roman"/>
          <w:b/>
          <w:i/>
          <w:sz w:val="24"/>
          <w:szCs w:val="24"/>
        </w:rPr>
        <w:t xml:space="preserve"> why do you beat me with a</w:t>
      </w:r>
      <w:r w:rsidR="009F7304" w:rsidRPr="00A277C2">
        <w:rPr>
          <w:rFonts w:ascii="Times New Roman" w:hAnsi="Times New Roman" w:cs="Times New Roman"/>
          <w:b/>
          <w:sz w:val="24"/>
          <w:szCs w:val="24"/>
        </w:rPr>
        <w:t xml:space="preserve"> </w:t>
      </w:r>
      <w:r w:rsidR="009F7304" w:rsidRPr="00A277C2">
        <w:rPr>
          <w:rFonts w:ascii="Times New Roman" w:hAnsi="Times New Roman" w:cs="Times New Roman"/>
          <w:b/>
          <w:i/>
          <w:sz w:val="24"/>
          <w:szCs w:val="24"/>
        </w:rPr>
        <w:t>stone?”</w:t>
      </w:r>
      <w:r w:rsidR="009F7304" w:rsidRPr="00A277C2">
        <w:rPr>
          <w:rFonts w:ascii="Times New Roman" w:hAnsi="Times New Roman" w:cs="Times New Roman"/>
          <w:b/>
          <w:sz w:val="24"/>
          <w:szCs w:val="24"/>
        </w:rPr>
        <w:t xml:space="preserve"> </w:t>
      </w:r>
      <w:r w:rsidR="009F7304" w:rsidRPr="00A277C2">
        <w:rPr>
          <w:rFonts w:ascii="Times New Roman" w:hAnsi="Times New Roman" w:cs="Times New Roman"/>
          <w:sz w:val="24"/>
          <w:szCs w:val="24"/>
        </w:rPr>
        <w:t>when he first attacked him.</w:t>
      </w:r>
    </w:p>
    <w:p w:rsidR="00AD5211" w:rsidRPr="00A277C2" w:rsidRDefault="009F7304" w:rsidP="00A277C2">
      <w:pPr>
        <w:spacing w:before="240"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lastRenderedPageBreak/>
        <w:t>I</w:t>
      </w:r>
      <w:r w:rsidR="0016490B" w:rsidRPr="00A277C2">
        <w:rPr>
          <w:rFonts w:ascii="Times New Roman" w:hAnsi="Times New Roman" w:cs="Times New Roman"/>
          <w:sz w:val="24"/>
          <w:szCs w:val="24"/>
        </w:rPr>
        <w:t xml:space="preserve"> </w:t>
      </w:r>
      <w:r w:rsidRPr="00A277C2">
        <w:rPr>
          <w:rFonts w:ascii="Times New Roman" w:hAnsi="Times New Roman" w:cs="Times New Roman"/>
          <w:sz w:val="24"/>
          <w:szCs w:val="24"/>
        </w:rPr>
        <w:t>am satisfied with the prosecution evidence that the accused was correctly</w:t>
      </w:r>
      <w:r w:rsidR="009D02B1" w:rsidRPr="00A277C2">
        <w:rPr>
          <w:rFonts w:ascii="Times New Roman" w:hAnsi="Times New Roman" w:cs="Times New Roman"/>
          <w:sz w:val="24"/>
          <w:szCs w:val="24"/>
        </w:rPr>
        <w:t xml:space="preserve"> identified and squarely p</w:t>
      </w:r>
      <w:r w:rsidRPr="00A277C2">
        <w:rPr>
          <w:rFonts w:ascii="Times New Roman" w:hAnsi="Times New Roman" w:cs="Times New Roman"/>
          <w:sz w:val="24"/>
          <w:szCs w:val="24"/>
        </w:rPr>
        <w:t>laced at the scene of crime at the time the incident occurred. This would entitle me to reject his alibi that he was at the Chairman</w:t>
      </w:r>
      <w:r w:rsidR="00331DE1" w:rsidRPr="00A277C2">
        <w:rPr>
          <w:rFonts w:ascii="Times New Roman" w:hAnsi="Times New Roman" w:cs="Times New Roman"/>
          <w:sz w:val="24"/>
          <w:szCs w:val="24"/>
        </w:rPr>
        <w:t>’s place when the incident took place.</w:t>
      </w:r>
    </w:p>
    <w:p w:rsidR="00CA20AE" w:rsidRPr="00A277C2" w:rsidRDefault="00331DE1"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 xml:space="preserve">The </w:t>
      </w:r>
      <w:proofErr w:type="spellStart"/>
      <w:r w:rsidRPr="00A277C2">
        <w:rPr>
          <w:rFonts w:ascii="Times New Roman" w:hAnsi="Times New Roman" w:cs="Times New Roman"/>
          <w:sz w:val="24"/>
          <w:szCs w:val="24"/>
        </w:rPr>
        <w:t>defence</w:t>
      </w:r>
      <w:proofErr w:type="spellEnd"/>
      <w:r w:rsidRPr="00A277C2">
        <w:rPr>
          <w:rFonts w:ascii="Times New Roman" w:hAnsi="Times New Roman" w:cs="Times New Roman"/>
          <w:sz w:val="24"/>
          <w:szCs w:val="24"/>
        </w:rPr>
        <w:t xml:space="preserve"> alluded to the contradictions in the prosecution evidence</w:t>
      </w:r>
      <w:r w:rsidR="0016490B" w:rsidRPr="00A277C2">
        <w:rPr>
          <w:rFonts w:ascii="Times New Roman" w:hAnsi="Times New Roman" w:cs="Times New Roman"/>
          <w:sz w:val="24"/>
          <w:szCs w:val="24"/>
        </w:rPr>
        <w:t xml:space="preserve"> and submitted that they are grave. The eye witnesses gave different versions of the sitting arrangement on the motorcycle. Secondly PW1 and PW2 testified that they saw four people on the motorcycle, but PW3 stated that they were three. PW1 also stated that the deceased was putting on a white shirt, but PW2 told court that the </w:t>
      </w:r>
      <w:proofErr w:type="spellStart"/>
      <w:r w:rsidR="0016490B" w:rsidRPr="00A277C2">
        <w:rPr>
          <w:rFonts w:ascii="Times New Roman" w:hAnsi="Times New Roman" w:cs="Times New Roman"/>
          <w:sz w:val="24"/>
          <w:szCs w:val="24"/>
        </w:rPr>
        <w:t>colour</w:t>
      </w:r>
      <w:proofErr w:type="spellEnd"/>
      <w:r w:rsidR="0016490B" w:rsidRPr="00A277C2">
        <w:rPr>
          <w:rFonts w:ascii="Times New Roman" w:hAnsi="Times New Roman" w:cs="Times New Roman"/>
          <w:sz w:val="24"/>
          <w:szCs w:val="24"/>
        </w:rPr>
        <w:t xml:space="preserve"> was army green. PW2 told court that the bicycle stolen from the accused was</w:t>
      </w:r>
      <w:r w:rsidR="00CA20AE" w:rsidRPr="00A277C2">
        <w:rPr>
          <w:rFonts w:ascii="Times New Roman" w:hAnsi="Times New Roman" w:cs="Times New Roman"/>
          <w:sz w:val="24"/>
          <w:szCs w:val="24"/>
        </w:rPr>
        <w:t xml:space="preserve"> </w:t>
      </w:r>
      <w:proofErr w:type="spellStart"/>
      <w:r w:rsidR="00CA20AE" w:rsidRPr="00A277C2">
        <w:rPr>
          <w:rFonts w:ascii="Times New Roman" w:hAnsi="Times New Roman" w:cs="Times New Roman"/>
          <w:sz w:val="24"/>
          <w:szCs w:val="24"/>
        </w:rPr>
        <w:t>roadmaster</w:t>
      </w:r>
      <w:proofErr w:type="spellEnd"/>
      <w:r w:rsidR="00CA20AE" w:rsidRPr="00A277C2">
        <w:rPr>
          <w:rFonts w:ascii="Times New Roman" w:hAnsi="Times New Roman" w:cs="Times New Roman"/>
          <w:sz w:val="24"/>
          <w:szCs w:val="24"/>
        </w:rPr>
        <w:t xml:space="preserve"> while other prosecution witnesses said it was Jupiter.</w:t>
      </w:r>
    </w:p>
    <w:p w:rsidR="00CA20AE" w:rsidRPr="00A277C2" w:rsidRDefault="00AE39EE" w:rsidP="00A277C2">
      <w:pPr>
        <w:spacing w:line="360" w:lineRule="auto"/>
        <w:ind w:left="360"/>
        <w:jc w:val="both"/>
        <w:rPr>
          <w:rFonts w:ascii="Times New Roman" w:hAnsi="Times New Roman" w:cs="Times New Roman"/>
          <w:sz w:val="24"/>
          <w:szCs w:val="24"/>
        </w:rPr>
      </w:pPr>
      <w:r w:rsidRPr="00A277C2">
        <w:rPr>
          <w:rFonts w:ascii="Times New Roman" w:hAnsi="Times New Roman" w:cs="Times New Roman"/>
          <w:sz w:val="24"/>
          <w:szCs w:val="24"/>
        </w:rPr>
        <w:t>It is the law that only grave inconsistencies that are not explained satisfactorily that will usually result in the evidence of a witness being rejected</w:t>
      </w:r>
      <w:r w:rsidR="00EF1D72" w:rsidRPr="00A277C2">
        <w:rPr>
          <w:rFonts w:ascii="Times New Roman" w:hAnsi="Times New Roman" w:cs="Times New Roman"/>
          <w:sz w:val="24"/>
          <w:szCs w:val="24"/>
        </w:rPr>
        <w:t>,</w:t>
      </w:r>
      <w:r w:rsidRPr="00A277C2">
        <w:rPr>
          <w:rFonts w:ascii="Times New Roman" w:hAnsi="Times New Roman" w:cs="Times New Roman"/>
          <w:sz w:val="24"/>
          <w:szCs w:val="24"/>
        </w:rPr>
        <w:t xml:space="preserve"> but minor inconsistencies will not have that effect unless they point to deliberate untruthfulness. T</w:t>
      </w:r>
      <w:r w:rsidR="00EF1D72" w:rsidRPr="00A277C2">
        <w:rPr>
          <w:rFonts w:ascii="Times New Roman" w:hAnsi="Times New Roman" w:cs="Times New Roman"/>
          <w:sz w:val="24"/>
          <w:szCs w:val="24"/>
        </w:rPr>
        <w:t>he p</w:t>
      </w:r>
      <w:r w:rsidRPr="00A277C2">
        <w:rPr>
          <w:rFonts w:ascii="Times New Roman" w:hAnsi="Times New Roman" w:cs="Times New Roman"/>
          <w:sz w:val="24"/>
          <w:szCs w:val="24"/>
        </w:rPr>
        <w:t>rosecution contends they are minor due to lapse of time.</w:t>
      </w:r>
      <w:r w:rsidR="00CA20AE" w:rsidRPr="00A277C2">
        <w:rPr>
          <w:rFonts w:ascii="Times New Roman" w:hAnsi="Times New Roman" w:cs="Times New Roman"/>
          <w:sz w:val="24"/>
          <w:szCs w:val="24"/>
        </w:rPr>
        <w:t xml:space="preserve"> I have carefully </w:t>
      </w:r>
      <w:proofErr w:type="spellStart"/>
      <w:r w:rsidR="00CA20AE" w:rsidRPr="00A277C2">
        <w:rPr>
          <w:rFonts w:ascii="Times New Roman" w:hAnsi="Times New Roman" w:cs="Times New Roman"/>
          <w:sz w:val="24"/>
          <w:szCs w:val="24"/>
        </w:rPr>
        <w:t>analysed</w:t>
      </w:r>
      <w:proofErr w:type="spellEnd"/>
      <w:r w:rsidR="00CA20AE" w:rsidRPr="00A277C2">
        <w:rPr>
          <w:rFonts w:ascii="Times New Roman" w:hAnsi="Times New Roman" w:cs="Times New Roman"/>
          <w:sz w:val="24"/>
          <w:szCs w:val="24"/>
        </w:rPr>
        <w:t xml:space="preserve"> the foregoing contradictions</w:t>
      </w:r>
      <w:r w:rsidR="0053065E" w:rsidRPr="00A277C2">
        <w:rPr>
          <w:rFonts w:ascii="Times New Roman" w:hAnsi="Times New Roman" w:cs="Times New Roman"/>
          <w:sz w:val="24"/>
          <w:szCs w:val="24"/>
        </w:rPr>
        <w:t>.</w:t>
      </w:r>
      <w:r w:rsidR="00CA20AE" w:rsidRPr="00A277C2">
        <w:rPr>
          <w:rFonts w:ascii="Times New Roman" w:hAnsi="Times New Roman" w:cs="Times New Roman"/>
          <w:sz w:val="24"/>
          <w:szCs w:val="24"/>
        </w:rPr>
        <w:t xml:space="preserve"> With lapse of time</w:t>
      </w:r>
      <w:r w:rsidR="0053065E" w:rsidRPr="00A277C2">
        <w:rPr>
          <w:rFonts w:ascii="Times New Roman" w:hAnsi="Times New Roman" w:cs="Times New Roman"/>
          <w:sz w:val="24"/>
          <w:szCs w:val="24"/>
        </w:rPr>
        <w:t>,</w:t>
      </w:r>
      <w:r w:rsidR="009D02B1" w:rsidRPr="00A277C2">
        <w:rPr>
          <w:rFonts w:ascii="Times New Roman" w:hAnsi="Times New Roman" w:cs="Times New Roman"/>
          <w:sz w:val="24"/>
          <w:szCs w:val="24"/>
        </w:rPr>
        <w:t xml:space="preserve"> considering that the offence was committed about three years ago,</w:t>
      </w:r>
      <w:r w:rsidR="00CA20AE" w:rsidRPr="00A277C2">
        <w:rPr>
          <w:rFonts w:ascii="Times New Roman" w:hAnsi="Times New Roman" w:cs="Times New Roman"/>
          <w:sz w:val="24"/>
          <w:szCs w:val="24"/>
        </w:rPr>
        <w:t xml:space="preserve"> one can forget the</w:t>
      </w:r>
      <w:r w:rsidR="0053065E" w:rsidRPr="00A277C2">
        <w:rPr>
          <w:rFonts w:ascii="Times New Roman" w:hAnsi="Times New Roman" w:cs="Times New Roman"/>
          <w:sz w:val="24"/>
          <w:szCs w:val="24"/>
        </w:rPr>
        <w:t xml:space="preserve"> </w:t>
      </w:r>
      <w:proofErr w:type="spellStart"/>
      <w:r w:rsidR="0053065E" w:rsidRPr="00A277C2">
        <w:rPr>
          <w:rFonts w:ascii="Times New Roman" w:hAnsi="Times New Roman" w:cs="Times New Roman"/>
          <w:sz w:val="24"/>
          <w:szCs w:val="24"/>
        </w:rPr>
        <w:t>colour</w:t>
      </w:r>
      <w:proofErr w:type="spellEnd"/>
      <w:r w:rsidR="0053065E" w:rsidRPr="00A277C2">
        <w:rPr>
          <w:rFonts w:ascii="Times New Roman" w:hAnsi="Times New Roman" w:cs="Times New Roman"/>
          <w:sz w:val="24"/>
          <w:szCs w:val="24"/>
        </w:rPr>
        <w:t xml:space="preserve"> of a shirt the deceased was putting on, the</w:t>
      </w:r>
      <w:r w:rsidR="00CA20AE" w:rsidRPr="00A277C2">
        <w:rPr>
          <w:rFonts w:ascii="Times New Roman" w:hAnsi="Times New Roman" w:cs="Times New Roman"/>
          <w:sz w:val="24"/>
          <w:szCs w:val="24"/>
        </w:rPr>
        <w:t xml:space="preserve"> sitting arrangement on a motorcycle</w:t>
      </w:r>
      <w:r w:rsidR="0053065E" w:rsidRPr="00A277C2">
        <w:rPr>
          <w:rFonts w:ascii="Times New Roman" w:hAnsi="Times New Roman" w:cs="Times New Roman"/>
          <w:sz w:val="24"/>
          <w:szCs w:val="24"/>
        </w:rPr>
        <w:t xml:space="preserve"> or even the number of people who were sitting on it. A witness can also be excused from remembering the type of bicycle that was stolen especially since he was not its owner. In my opinion, the said contradictions and inconsistencies do not go to the root of the case, and the witnesses never intended to lie.</w:t>
      </w:r>
      <w:r w:rsidR="00CA20AE" w:rsidRPr="00A277C2">
        <w:rPr>
          <w:rFonts w:ascii="Times New Roman" w:hAnsi="Times New Roman" w:cs="Times New Roman"/>
          <w:sz w:val="24"/>
          <w:szCs w:val="24"/>
        </w:rPr>
        <w:t xml:space="preserve"> </w:t>
      </w:r>
      <w:r w:rsidRPr="00A277C2">
        <w:rPr>
          <w:rFonts w:ascii="Times New Roman" w:hAnsi="Times New Roman" w:cs="Times New Roman"/>
          <w:sz w:val="24"/>
          <w:szCs w:val="24"/>
        </w:rPr>
        <w:t xml:space="preserve"> </w:t>
      </w:r>
    </w:p>
    <w:p w:rsidR="005830F5" w:rsidRPr="00A277C2" w:rsidRDefault="005527FD" w:rsidP="00A277C2">
      <w:pPr>
        <w:spacing w:line="360" w:lineRule="auto"/>
        <w:ind w:left="350"/>
        <w:jc w:val="both"/>
        <w:rPr>
          <w:rFonts w:ascii="Times New Roman" w:hAnsi="Times New Roman" w:cs="Times New Roman"/>
          <w:sz w:val="24"/>
          <w:szCs w:val="24"/>
        </w:rPr>
      </w:pPr>
      <w:r w:rsidRPr="00A277C2">
        <w:rPr>
          <w:rFonts w:ascii="Times New Roman" w:hAnsi="Times New Roman" w:cs="Times New Roman"/>
          <w:sz w:val="24"/>
          <w:szCs w:val="24"/>
        </w:rPr>
        <w:t xml:space="preserve">In the circumstances, with the above evidence, the </w:t>
      </w:r>
      <w:proofErr w:type="spellStart"/>
      <w:r w:rsidRPr="00A277C2">
        <w:rPr>
          <w:rFonts w:ascii="Times New Roman" w:hAnsi="Times New Roman" w:cs="Times New Roman"/>
          <w:sz w:val="24"/>
          <w:szCs w:val="24"/>
        </w:rPr>
        <w:t>defence</w:t>
      </w:r>
      <w:proofErr w:type="spellEnd"/>
      <w:r w:rsidRPr="00A277C2">
        <w:rPr>
          <w:rFonts w:ascii="Times New Roman" w:hAnsi="Times New Roman" w:cs="Times New Roman"/>
          <w:sz w:val="24"/>
          <w:szCs w:val="24"/>
        </w:rPr>
        <w:t xml:space="preserve"> of alibi and even total denial are not accepted by this court. Thus, </w:t>
      </w:r>
      <w:r w:rsidR="009D3C41" w:rsidRPr="00A277C2">
        <w:rPr>
          <w:rFonts w:ascii="Times New Roman" w:hAnsi="Times New Roman" w:cs="Times New Roman"/>
          <w:sz w:val="24"/>
          <w:szCs w:val="24"/>
        </w:rPr>
        <w:t xml:space="preserve">in agreement with the Assessors, I am satisfied that </w:t>
      </w:r>
      <w:r w:rsidR="00AE39EE" w:rsidRPr="00A277C2">
        <w:rPr>
          <w:rFonts w:ascii="Times New Roman" w:hAnsi="Times New Roman" w:cs="Times New Roman"/>
          <w:sz w:val="24"/>
          <w:szCs w:val="24"/>
        </w:rPr>
        <w:t>the prosecution h</w:t>
      </w:r>
      <w:r w:rsidR="009D3C41" w:rsidRPr="00A277C2">
        <w:rPr>
          <w:rFonts w:ascii="Times New Roman" w:hAnsi="Times New Roman" w:cs="Times New Roman"/>
          <w:sz w:val="24"/>
          <w:szCs w:val="24"/>
        </w:rPr>
        <w:t>as discharged the burden of proving</w:t>
      </w:r>
      <w:r w:rsidR="00D024F7" w:rsidRPr="00A277C2">
        <w:rPr>
          <w:rFonts w:ascii="Times New Roman" w:hAnsi="Times New Roman" w:cs="Times New Roman"/>
          <w:sz w:val="24"/>
          <w:szCs w:val="24"/>
        </w:rPr>
        <w:t xml:space="preserve"> beyond reasonable doubt</w:t>
      </w:r>
      <w:r w:rsidR="009D3C41" w:rsidRPr="00A277C2">
        <w:rPr>
          <w:rFonts w:ascii="Times New Roman" w:hAnsi="Times New Roman" w:cs="Times New Roman"/>
          <w:sz w:val="24"/>
          <w:szCs w:val="24"/>
        </w:rPr>
        <w:t xml:space="preserve"> that the accused participated in the killing of the deceased.</w:t>
      </w:r>
      <w:r w:rsidR="00AE39EE" w:rsidRPr="00A277C2">
        <w:rPr>
          <w:rFonts w:ascii="Times New Roman" w:hAnsi="Times New Roman" w:cs="Times New Roman"/>
          <w:sz w:val="24"/>
          <w:szCs w:val="24"/>
        </w:rPr>
        <w:t xml:space="preserve"> </w:t>
      </w:r>
    </w:p>
    <w:p w:rsidR="002B47C0" w:rsidRPr="00A277C2" w:rsidRDefault="002B47C0" w:rsidP="00A277C2">
      <w:pPr>
        <w:spacing w:line="360" w:lineRule="auto"/>
        <w:ind w:left="350"/>
        <w:jc w:val="both"/>
        <w:rPr>
          <w:rFonts w:ascii="Times New Roman" w:hAnsi="Times New Roman" w:cs="Times New Roman"/>
          <w:sz w:val="24"/>
          <w:szCs w:val="24"/>
        </w:rPr>
      </w:pPr>
      <w:r w:rsidRPr="00A277C2">
        <w:rPr>
          <w:rFonts w:ascii="Times New Roman" w:hAnsi="Times New Roman" w:cs="Times New Roman"/>
          <w:b/>
          <w:sz w:val="24"/>
          <w:szCs w:val="24"/>
        </w:rPr>
        <w:t>Whether the death of the deceased was caused with malice aforethought</w:t>
      </w:r>
      <w:r w:rsidR="00257FA9" w:rsidRPr="00A277C2">
        <w:rPr>
          <w:rFonts w:ascii="Times New Roman" w:hAnsi="Times New Roman" w:cs="Times New Roman"/>
          <w:sz w:val="24"/>
          <w:szCs w:val="24"/>
        </w:rPr>
        <w:t>:</w:t>
      </w:r>
    </w:p>
    <w:p w:rsidR="002B47C0" w:rsidRPr="00A277C2" w:rsidRDefault="00F57D13" w:rsidP="00A277C2">
      <w:pPr>
        <w:spacing w:line="360" w:lineRule="auto"/>
        <w:ind w:left="350"/>
        <w:jc w:val="both"/>
        <w:rPr>
          <w:rFonts w:ascii="Times New Roman" w:hAnsi="Times New Roman" w:cs="Times New Roman"/>
          <w:sz w:val="24"/>
          <w:szCs w:val="24"/>
        </w:rPr>
      </w:pPr>
      <w:r w:rsidRPr="00A277C2">
        <w:rPr>
          <w:rFonts w:ascii="Times New Roman" w:hAnsi="Times New Roman" w:cs="Times New Roman"/>
          <w:sz w:val="24"/>
          <w:szCs w:val="24"/>
        </w:rPr>
        <w:t>Section 191 of the Penal Code Act defines m</w:t>
      </w:r>
      <w:r w:rsidR="002B47C0" w:rsidRPr="00A277C2">
        <w:rPr>
          <w:rFonts w:ascii="Times New Roman" w:hAnsi="Times New Roman" w:cs="Times New Roman"/>
          <w:sz w:val="24"/>
          <w:szCs w:val="24"/>
        </w:rPr>
        <w:t xml:space="preserve">alice aforethought </w:t>
      </w:r>
      <w:r w:rsidRPr="00A277C2">
        <w:rPr>
          <w:rFonts w:ascii="Times New Roman" w:hAnsi="Times New Roman" w:cs="Times New Roman"/>
          <w:sz w:val="24"/>
          <w:szCs w:val="24"/>
        </w:rPr>
        <w:t xml:space="preserve">as </w:t>
      </w:r>
      <w:r w:rsidR="002B47C0" w:rsidRPr="00A277C2">
        <w:rPr>
          <w:rFonts w:ascii="Times New Roman" w:hAnsi="Times New Roman" w:cs="Times New Roman"/>
          <w:sz w:val="24"/>
          <w:szCs w:val="24"/>
        </w:rPr>
        <w:t xml:space="preserve">an intention to cause the death of any person, whether such person is the person actually killed, or knowledge that the act or omission causing </w:t>
      </w:r>
      <w:r w:rsidR="00B4608D" w:rsidRPr="00A277C2">
        <w:rPr>
          <w:rFonts w:ascii="Times New Roman" w:hAnsi="Times New Roman" w:cs="Times New Roman"/>
          <w:sz w:val="24"/>
          <w:szCs w:val="24"/>
        </w:rPr>
        <w:t xml:space="preserve">death will probably cause death, although such knowledge is accompanied by indifference whether death is caused or not, or by a wish that it may not be </w:t>
      </w:r>
      <w:r w:rsidR="00B4608D" w:rsidRPr="00A277C2">
        <w:rPr>
          <w:rFonts w:ascii="Times New Roman" w:hAnsi="Times New Roman" w:cs="Times New Roman"/>
          <w:sz w:val="24"/>
          <w:szCs w:val="24"/>
        </w:rPr>
        <w:lastRenderedPageBreak/>
        <w:t xml:space="preserve">caused. In </w:t>
      </w:r>
      <w:proofErr w:type="spellStart"/>
      <w:r w:rsidR="00B4608D" w:rsidRPr="00A277C2">
        <w:rPr>
          <w:rFonts w:ascii="Times New Roman" w:hAnsi="Times New Roman" w:cs="Times New Roman"/>
          <w:b/>
          <w:sz w:val="24"/>
          <w:szCs w:val="24"/>
        </w:rPr>
        <w:t>Tubere</w:t>
      </w:r>
      <w:proofErr w:type="spellEnd"/>
      <w:r w:rsidR="00B4608D" w:rsidRPr="00A277C2">
        <w:rPr>
          <w:rFonts w:ascii="Times New Roman" w:hAnsi="Times New Roman" w:cs="Times New Roman"/>
          <w:b/>
          <w:sz w:val="24"/>
          <w:szCs w:val="24"/>
        </w:rPr>
        <w:t xml:space="preserve"> V R [1945] EACA 63 </w:t>
      </w:r>
      <w:r w:rsidR="00B4608D" w:rsidRPr="00A277C2">
        <w:rPr>
          <w:rFonts w:ascii="Times New Roman" w:hAnsi="Times New Roman" w:cs="Times New Roman"/>
          <w:sz w:val="24"/>
          <w:szCs w:val="24"/>
        </w:rPr>
        <w:t>it was held that malice aforethought is a state of mind hardly proved by direct evidence</w:t>
      </w:r>
      <w:r w:rsidR="00360639" w:rsidRPr="00A277C2">
        <w:rPr>
          <w:rFonts w:ascii="Times New Roman" w:hAnsi="Times New Roman" w:cs="Times New Roman"/>
          <w:sz w:val="24"/>
          <w:szCs w:val="24"/>
        </w:rPr>
        <w:t>. Courts have set down</w:t>
      </w:r>
      <w:r w:rsidR="007E59F4" w:rsidRPr="00A277C2">
        <w:rPr>
          <w:rFonts w:ascii="Times New Roman" w:hAnsi="Times New Roman" w:cs="Times New Roman"/>
          <w:sz w:val="24"/>
          <w:szCs w:val="24"/>
        </w:rPr>
        <w:t xml:space="preserve"> the circumstances which might be considered before making inference whether malice aforethought was made out. </w:t>
      </w:r>
      <w:r w:rsidR="002B47C0" w:rsidRPr="00A277C2">
        <w:rPr>
          <w:rFonts w:ascii="Times New Roman" w:hAnsi="Times New Roman" w:cs="Times New Roman"/>
          <w:sz w:val="24"/>
          <w:szCs w:val="24"/>
        </w:rPr>
        <w:t xml:space="preserve"> Generally, malice afore thought can be inferred from any of the following:-</w:t>
      </w:r>
    </w:p>
    <w:p w:rsidR="002B47C0" w:rsidRPr="00A277C2" w:rsidRDefault="002B47C0" w:rsidP="00A277C2">
      <w:pPr>
        <w:pStyle w:val="ListParagraph"/>
        <w:numPr>
          <w:ilvl w:val="0"/>
          <w:numId w:val="12"/>
        </w:num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nature of the weapon used.</w:t>
      </w:r>
    </w:p>
    <w:p w:rsidR="002B47C0" w:rsidRPr="00A277C2" w:rsidRDefault="002B47C0" w:rsidP="00A277C2">
      <w:pPr>
        <w:pStyle w:val="ListParagraph"/>
        <w:numPr>
          <w:ilvl w:val="0"/>
          <w:numId w:val="12"/>
        </w:num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m</w:t>
      </w:r>
      <w:r w:rsidR="00AB6584" w:rsidRPr="00A277C2">
        <w:rPr>
          <w:rFonts w:ascii="Times New Roman" w:hAnsi="Times New Roman" w:cs="Times New Roman"/>
          <w:sz w:val="24"/>
          <w:szCs w:val="24"/>
        </w:rPr>
        <w:t>anner of use of the said weapon</w:t>
      </w:r>
      <w:r w:rsidRPr="00A277C2">
        <w:rPr>
          <w:rFonts w:ascii="Times New Roman" w:hAnsi="Times New Roman" w:cs="Times New Roman"/>
          <w:sz w:val="24"/>
          <w:szCs w:val="24"/>
        </w:rPr>
        <w:t>.</w:t>
      </w:r>
    </w:p>
    <w:p w:rsidR="002B47C0" w:rsidRPr="00A277C2" w:rsidRDefault="002B47C0" w:rsidP="00A277C2">
      <w:pPr>
        <w:pStyle w:val="ListParagraph"/>
        <w:numPr>
          <w:ilvl w:val="0"/>
          <w:numId w:val="12"/>
        </w:num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part of the body affected.</w:t>
      </w:r>
    </w:p>
    <w:p w:rsidR="002B47C0" w:rsidRPr="00A277C2" w:rsidRDefault="002B47C0" w:rsidP="00A277C2">
      <w:pPr>
        <w:pStyle w:val="ListParagraph"/>
        <w:numPr>
          <w:ilvl w:val="0"/>
          <w:numId w:val="12"/>
        </w:num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nature and extent of the injuries suffered.</w:t>
      </w:r>
    </w:p>
    <w:p w:rsidR="002B47C0" w:rsidRPr="00A277C2" w:rsidRDefault="002B47C0" w:rsidP="00A277C2">
      <w:pPr>
        <w:pStyle w:val="ListParagraph"/>
        <w:numPr>
          <w:ilvl w:val="0"/>
          <w:numId w:val="12"/>
        </w:numPr>
        <w:spacing w:line="360" w:lineRule="auto"/>
        <w:jc w:val="both"/>
        <w:rPr>
          <w:rFonts w:ascii="Times New Roman" w:hAnsi="Times New Roman" w:cs="Times New Roman"/>
          <w:b/>
          <w:sz w:val="24"/>
          <w:szCs w:val="24"/>
        </w:rPr>
      </w:pPr>
      <w:r w:rsidRPr="00A277C2">
        <w:rPr>
          <w:rFonts w:ascii="Times New Roman" w:hAnsi="Times New Roman" w:cs="Times New Roman"/>
          <w:sz w:val="24"/>
          <w:szCs w:val="24"/>
        </w:rPr>
        <w:t>The conduct of the accused before, during and after the killing of the deceased</w:t>
      </w:r>
      <w:r w:rsidRPr="00A277C2">
        <w:rPr>
          <w:rFonts w:ascii="Times New Roman" w:hAnsi="Times New Roman" w:cs="Times New Roman"/>
          <w:b/>
          <w:sz w:val="24"/>
          <w:szCs w:val="24"/>
        </w:rPr>
        <w:t>.</w:t>
      </w:r>
    </w:p>
    <w:p w:rsidR="0026777C" w:rsidRPr="00A277C2" w:rsidRDefault="002B47C0"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 xml:space="preserve">In this case, as stated in exhibit </w:t>
      </w:r>
      <w:r w:rsidRPr="00A277C2">
        <w:rPr>
          <w:rFonts w:ascii="Times New Roman" w:hAnsi="Times New Roman" w:cs="Times New Roman"/>
          <w:b/>
          <w:sz w:val="24"/>
          <w:szCs w:val="24"/>
        </w:rPr>
        <w:t>P1</w:t>
      </w:r>
      <w:r w:rsidRPr="00A277C2">
        <w:rPr>
          <w:rFonts w:ascii="Times New Roman" w:hAnsi="Times New Roman" w:cs="Times New Roman"/>
          <w:sz w:val="24"/>
          <w:szCs w:val="24"/>
        </w:rPr>
        <w:t>, the external marks of violence were wounds, bruises</w:t>
      </w:r>
      <w:r w:rsidR="00AF347A" w:rsidRPr="00A277C2">
        <w:rPr>
          <w:rFonts w:ascii="Times New Roman" w:hAnsi="Times New Roman" w:cs="Times New Roman"/>
          <w:sz w:val="24"/>
          <w:szCs w:val="24"/>
        </w:rPr>
        <w:t>,</w:t>
      </w:r>
      <w:r w:rsidRPr="00A277C2">
        <w:rPr>
          <w:rFonts w:ascii="Times New Roman" w:hAnsi="Times New Roman" w:cs="Times New Roman"/>
          <w:sz w:val="24"/>
          <w:szCs w:val="24"/>
        </w:rPr>
        <w:t xml:space="preserve"> fractures </w:t>
      </w:r>
      <w:r w:rsidR="00AF347A" w:rsidRPr="00A277C2">
        <w:rPr>
          <w:rFonts w:ascii="Times New Roman" w:hAnsi="Times New Roman" w:cs="Times New Roman"/>
          <w:sz w:val="24"/>
          <w:szCs w:val="24"/>
        </w:rPr>
        <w:t xml:space="preserve">and </w:t>
      </w:r>
      <w:r w:rsidRPr="00A277C2">
        <w:rPr>
          <w:rFonts w:ascii="Times New Roman" w:hAnsi="Times New Roman" w:cs="Times New Roman"/>
          <w:sz w:val="24"/>
          <w:szCs w:val="24"/>
        </w:rPr>
        <w:t xml:space="preserve">burns all over the skin. The doctor recorded the cause of death as severe trauma with </w:t>
      </w:r>
      <w:proofErr w:type="spellStart"/>
      <w:r w:rsidRPr="00A277C2">
        <w:rPr>
          <w:rFonts w:ascii="Times New Roman" w:hAnsi="Times New Roman" w:cs="Times New Roman"/>
          <w:sz w:val="24"/>
          <w:szCs w:val="24"/>
        </w:rPr>
        <w:t>haemorrhage</w:t>
      </w:r>
      <w:proofErr w:type="spellEnd"/>
      <w:r w:rsidRPr="00A277C2">
        <w:rPr>
          <w:rFonts w:ascii="Times New Roman" w:hAnsi="Times New Roman" w:cs="Times New Roman"/>
          <w:sz w:val="24"/>
          <w:szCs w:val="24"/>
        </w:rPr>
        <w:t xml:space="preserve"> from the wounds, bruises and fractures</w:t>
      </w:r>
      <w:r w:rsidR="002645D9" w:rsidRPr="00A277C2">
        <w:rPr>
          <w:rFonts w:ascii="Times New Roman" w:hAnsi="Times New Roman" w:cs="Times New Roman"/>
          <w:sz w:val="24"/>
          <w:szCs w:val="24"/>
        </w:rPr>
        <w:t>,</w:t>
      </w:r>
      <w:r w:rsidRPr="00A277C2">
        <w:rPr>
          <w:rFonts w:ascii="Times New Roman" w:hAnsi="Times New Roman" w:cs="Times New Roman"/>
          <w:sz w:val="24"/>
          <w:szCs w:val="24"/>
        </w:rPr>
        <w:t xml:space="preserve"> and </w:t>
      </w:r>
      <w:r w:rsidR="00F30B5D" w:rsidRPr="00A277C2">
        <w:rPr>
          <w:rFonts w:ascii="Times New Roman" w:hAnsi="Times New Roman" w:cs="Times New Roman"/>
          <w:sz w:val="24"/>
          <w:szCs w:val="24"/>
        </w:rPr>
        <w:t>possible internal organ damage. PW1 and PW2</w:t>
      </w:r>
      <w:r w:rsidR="00A01B3E" w:rsidRPr="00A277C2">
        <w:rPr>
          <w:rFonts w:ascii="Times New Roman" w:hAnsi="Times New Roman" w:cs="Times New Roman"/>
          <w:sz w:val="24"/>
          <w:szCs w:val="24"/>
        </w:rPr>
        <w:t xml:space="preserve"> were eye witnesses</w:t>
      </w:r>
      <w:r w:rsidR="000A140E" w:rsidRPr="00A277C2">
        <w:rPr>
          <w:rFonts w:ascii="Times New Roman" w:hAnsi="Times New Roman" w:cs="Times New Roman"/>
          <w:sz w:val="24"/>
          <w:szCs w:val="24"/>
        </w:rPr>
        <w:t xml:space="preserve"> who</w:t>
      </w:r>
      <w:r w:rsidR="00F30B5D" w:rsidRPr="00A277C2">
        <w:rPr>
          <w:rFonts w:ascii="Times New Roman" w:hAnsi="Times New Roman" w:cs="Times New Roman"/>
          <w:sz w:val="24"/>
          <w:szCs w:val="24"/>
        </w:rPr>
        <w:t xml:space="preserve"> testified that the deceased was hit on the right leg with a stone which fractured his leg rendering him unable to move.</w:t>
      </w:r>
      <w:r w:rsidR="0026777C" w:rsidRPr="00A277C2">
        <w:rPr>
          <w:rFonts w:ascii="Times New Roman" w:hAnsi="Times New Roman" w:cs="Times New Roman"/>
          <w:sz w:val="24"/>
          <w:szCs w:val="24"/>
        </w:rPr>
        <w:t xml:space="preserve"> PW2 told court that after the </w:t>
      </w:r>
      <w:r w:rsidR="002645D9" w:rsidRPr="00A277C2">
        <w:rPr>
          <w:rFonts w:ascii="Times New Roman" w:hAnsi="Times New Roman" w:cs="Times New Roman"/>
          <w:sz w:val="24"/>
          <w:szCs w:val="24"/>
        </w:rPr>
        <w:t>accu</w:t>
      </w:r>
      <w:r w:rsidR="0026777C" w:rsidRPr="00A277C2">
        <w:rPr>
          <w:rFonts w:ascii="Times New Roman" w:hAnsi="Times New Roman" w:cs="Times New Roman"/>
          <w:sz w:val="24"/>
          <w:szCs w:val="24"/>
        </w:rPr>
        <w:t>sed hit him with a stone the deceased was in great pain and could not walk.</w:t>
      </w:r>
      <w:r w:rsidR="00F30B5D" w:rsidRPr="00A277C2">
        <w:rPr>
          <w:rFonts w:ascii="Times New Roman" w:hAnsi="Times New Roman" w:cs="Times New Roman"/>
          <w:sz w:val="24"/>
          <w:szCs w:val="24"/>
        </w:rPr>
        <w:t xml:space="preserve"> PW1, PW2 and PW3 also testified that the deceased was then hit with a hoe three times in the chest and he died.</w:t>
      </w:r>
    </w:p>
    <w:p w:rsidR="007D5B7D" w:rsidRPr="00A277C2" w:rsidRDefault="002A1B9C"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On the conduct of the accused</w:t>
      </w:r>
      <w:r w:rsidR="00BA5030" w:rsidRPr="00A277C2">
        <w:rPr>
          <w:rFonts w:ascii="Times New Roman" w:hAnsi="Times New Roman" w:cs="Times New Roman"/>
          <w:sz w:val="24"/>
          <w:szCs w:val="24"/>
        </w:rPr>
        <w:t>,</w:t>
      </w:r>
      <w:r w:rsidRPr="00A277C2">
        <w:rPr>
          <w:rFonts w:ascii="Times New Roman" w:hAnsi="Times New Roman" w:cs="Times New Roman"/>
          <w:sz w:val="24"/>
          <w:szCs w:val="24"/>
        </w:rPr>
        <w:t xml:space="preserve"> the prosecution evidence is that the accused was angry as a result of his bicycle being stolen by the deceased. PW2 </w:t>
      </w:r>
      <w:r w:rsidR="005830F5" w:rsidRPr="00A277C2">
        <w:rPr>
          <w:rFonts w:ascii="Times New Roman" w:hAnsi="Times New Roman" w:cs="Times New Roman"/>
          <w:sz w:val="24"/>
          <w:szCs w:val="24"/>
        </w:rPr>
        <w:t xml:space="preserve">told court </w:t>
      </w:r>
      <w:r w:rsidRPr="00A277C2">
        <w:rPr>
          <w:rFonts w:ascii="Times New Roman" w:hAnsi="Times New Roman" w:cs="Times New Roman"/>
          <w:sz w:val="24"/>
          <w:szCs w:val="24"/>
        </w:rPr>
        <w:t>that they could not rescue the deceased as the accused was very wild like an animal</w:t>
      </w:r>
      <w:r w:rsidR="00DE4DAB" w:rsidRPr="00A277C2">
        <w:rPr>
          <w:rFonts w:ascii="Times New Roman" w:hAnsi="Times New Roman" w:cs="Times New Roman"/>
          <w:sz w:val="24"/>
          <w:szCs w:val="24"/>
        </w:rPr>
        <w:t xml:space="preserve"> and they feared him.</w:t>
      </w:r>
      <w:r w:rsidR="00A426A5" w:rsidRPr="00A277C2">
        <w:rPr>
          <w:rFonts w:ascii="Times New Roman" w:hAnsi="Times New Roman" w:cs="Times New Roman"/>
          <w:sz w:val="24"/>
          <w:szCs w:val="24"/>
        </w:rPr>
        <w:t xml:space="preserve"> It was their evidence that after the attack the accused and others went ahead and burnt the deceased’s body.</w:t>
      </w:r>
    </w:p>
    <w:p w:rsidR="006E5AF5" w:rsidRPr="00A277C2" w:rsidRDefault="007D5B7D"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 xml:space="preserve">The defense did contest the fact that the death of the accused was caused with malice aforethought. </w:t>
      </w:r>
      <w:proofErr w:type="spellStart"/>
      <w:r w:rsidRPr="00A277C2">
        <w:rPr>
          <w:rFonts w:ascii="Times New Roman" w:hAnsi="Times New Roman" w:cs="Times New Roman"/>
          <w:sz w:val="24"/>
          <w:szCs w:val="24"/>
        </w:rPr>
        <w:t>Defence</w:t>
      </w:r>
      <w:proofErr w:type="spellEnd"/>
      <w:r w:rsidR="0016777D" w:rsidRPr="00A277C2">
        <w:rPr>
          <w:rFonts w:ascii="Times New Roman" w:hAnsi="Times New Roman" w:cs="Times New Roman"/>
          <w:sz w:val="24"/>
          <w:szCs w:val="24"/>
        </w:rPr>
        <w:t xml:space="preserve"> Counsel submitted</w:t>
      </w:r>
      <w:r w:rsidRPr="00A277C2">
        <w:rPr>
          <w:rFonts w:ascii="Times New Roman" w:hAnsi="Times New Roman" w:cs="Times New Roman"/>
          <w:sz w:val="24"/>
          <w:szCs w:val="24"/>
        </w:rPr>
        <w:t xml:space="preserve"> that the post mortem report exhibit </w:t>
      </w:r>
      <w:r w:rsidRPr="00A277C2">
        <w:rPr>
          <w:rFonts w:ascii="Times New Roman" w:hAnsi="Times New Roman" w:cs="Times New Roman"/>
          <w:b/>
          <w:sz w:val="24"/>
          <w:szCs w:val="24"/>
        </w:rPr>
        <w:t xml:space="preserve">P1 </w:t>
      </w:r>
      <w:r w:rsidRPr="00A277C2">
        <w:rPr>
          <w:rFonts w:ascii="Times New Roman" w:hAnsi="Times New Roman" w:cs="Times New Roman"/>
          <w:sz w:val="24"/>
          <w:szCs w:val="24"/>
        </w:rPr>
        <w:t>does not show that the chest was attacked, and that the stone, hoe, stick, rice husks and petrol were not exhibited</w:t>
      </w:r>
      <w:r w:rsidR="004825A5" w:rsidRPr="00A277C2">
        <w:rPr>
          <w:rFonts w:ascii="Times New Roman" w:hAnsi="Times New Roman" w:cs="Times New Roman"/>
          <w:sz w:val="24"/>
          <w:szCs w:val="24"/>
        </w:rPr>
        <w:t>.</w:t>
      </w:r>
      <w:r w:rsidR="0008166A" w:rsidRPr="00A277C2">
        <w:rPr>
          <w:rFonts w:ascii="Times New Roman" w:hAnsi="Times New Roman" w:cs="Times New Roman"/>
          <w:sz w:val="24"/>
          <w:szCs w:val="24"/>
        </w:rPr>
        <w:t xml:space="preserve"> On the conduct of the accused the </w:t>
      </w:r>
      <w:proofErr w:type="spellStart"/>
      <w:r w:rsidR="0008166A" w:rsidRPr="00A277C2">
        <w:rPr>
          <w:rFonts w:ascii="Times New Roman" w:hAnsi="Times New Roman" w:cs="Times New Roman"/>
          <w:sz w:val="24"/>
          <w:szCs w:val="24"/>
        </w:rPr>
        <w:t>Defence</w:t>
      </w:r>
      <w:proofErr w:type="spellEnd"/>
      <w:r w:rsidR="0008166A" w:rsidRPr="00A277C2">
        <w:rPr>
          <w:rFonts w:ascii="Times New Roman" w:hAnsi="Times New Roman" w:cs="Times New Roman"/>
          <w:sz w:val="24"/>
          <w:szCs w:val="24"/>
        </w:rPr>
        <w:t xml:space="preserve"> contends that his conduct was not that of a guilty person as he reported the theft of his bicycle to the LC1 Chairman as a good responsible citizen.</w:t>
      </w:r>
    </w:p>
    <w:p w:rsidR="0016777D" w:rsidRPr="00A277C2" w:rsidRDefault="002B47C0"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question is whether the deceased was assaulted with intention that she should die or with knowledge that death was a probable consequence.</w:t>
      </w:r>
    </w:p>
    <w:p w:rsidR="008358F0" w:rsidRPr="00A277C2" w:rsidRDefault="0016777D"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lastRenderedPageBreak/>
        <w:t xml:space="preserve">The court has already </w:t>
      </w:r>
      <w:r w:rsidR="00856328" w:rsidRPr="00A277C2">
        <w:rPr>
          <w:rFonts w:ascii="Times New Roman" w:hAnsi="Times New Roman" w:cs="Times New Roman"/>
          <w:sz w:val="24"/>
          <w:szCs w:val="24"/>
        </w:rPr>
        <w:t>made a finding</w:t>
      </w:r>
      <w:r w:rsidRPr="00A277C2">
        <w:rPr>
          <w:rFonts w:ascii="Times New Roman" w:hAnsi="Times New Roman" w:cs="Times New Roman"/>
          <w:sz w:val="24"/>
          <w:szCs w:val="24"/>
        </w:rPr>
        <w:t xml:space="preserve"> that the death of the death of the deceased was caused unlawfully and under very violent circumstances.</w:t>
      </w:r>
      <w:r w:rsidR="006E375F" w:rsidRPr="00A277C2">
        <w:rPr>
          <w:rFonts w:ascii="Times New Roman" w:hAnsi="Times New Roman" w:cs="Times New Roman"/>
          <w:sz w:val="24"/>
          <w:szCs w:val="24"/>
        </w:rPr>
        <w:t xml:space="preserve"> PW1, PW2 and PW3 all gave consistent evidence about how the deceased was assaulted first by the breaking of his leg which made it impossible for him to run</w:t>
      </w:r>
      <w:r w:rsidR="00D92F28" w:rsidRPr="00A277C2">
        <w:rPr>
          <w:rFonts w:ascii="Times New Roman" w:hAnsi="Times New Roman" w:cs="Times New Roman"/>
          <w:sz w:val="24"/>
          <w:szCs w:val="24"/>
        </w:rPr>
        <w:t>,</w:t>
      </w:r>
      <w:r w:rsidR="006E375F" w:rsidRPr="00A277C2">
        <w:rPr>
          <w:rFonts w:ascii="Times New Roman" w:hAnsi="Times New Roman" w:cs="Times New Roman"/>
          <w:sz w:val="24"/>
          <w:szCs w:val="24"/>
        </w:rPr>
        <w:t xml:space="preserve"> then being set on fire</w:t>
      </w:r>
      <w:r w:rsidR="00BA5030" w:rsidRPr="00A277C2">
        <w:rPr>
          <w:rFonts w:ascii="Times New Roman" w:hAnsi="Times New Roman" w:cs="Times New Roman"/>
          <w:sz w:val="24"/>
          <w:szCs w:val="24"/>
        </w:rPr>
        <w:t>,</w:t>
      </w:r>
      <w:r w:rsidR="006E375F" w:rsidRPr="00A277C2">
        <w:rPr>
          <w:rFonts w:ascii="Times New Roman" w:hAnsi="Times New Roman" w:cs="Times New Roman"/>
          <w:sz w:val="24"/>
          <w:szCs w:val="24"/>
        </w:rPr>
        <w:t xml:space="preserve"> and being hit with a hoe in the chest until he died. This evidence is corroborated by the independent evidence of the pos</w:t>
      </w:r>
      <w:r w:rsidR="004E42C4" w:rsidRPr="00A277C2">
        <w:rPr>
          <w:rFonts w:ascii="Times New Roman" w:hAnsi="Times New Roman" w:cs="Times New Roman"/>
          <w:sz w:val="24"/>
          <w:szCs w:val="24"/>
        </w:rPr>
        <w:t>t</w:t>
      </w:r>
      <w:r w:rsidR="00BA5030" w:rsidRPr="00A277C2">
        <w:rPr>
          <w:rFonts w:ascii="Times New Roman" w:hAnsi="Times New Roman" w:cs="Times New Roman"/>
          <w:sz w:val="24"/>
          <w:szCs w:val="24"/>
        </w:rPr>
        <w:t>mortem report</w:t>
      </w:r>
      <w:r w:rsidR="006E375F" w:rsidRPr="00A277C2">
        <w:rPr>
          <w:rFonts w:ascii="Times New Roman" w:hAnsi="Times New Roman" w:cs="Times New Roman"/>
          <w:sz w:val="24"/>
          <w:szCs w:val="24"/>
        </w:rPr>
        <w:t xml:space="preserve"> </w:t>
      </w:r>
      <w:r w:rsidR="00BA5030" w:rsidRPr="00A277C2">
        <w:rPr>
          <w:rFonts w:ascii="Times New Roman" w:hAnsi="Times New Roman" w:cs="Times New Roman"/>
          <w:sz w:val="24"/>
          <w:szCs w:val="24"/>
        </w:rPr>
        <w:t>e</w:t>
      </w:r>
      <w:r w:rsidR="00127464" w:rsidRPr="00A277C2">
        <w:rPr>
          <w:rFonts w:ascii="Times New Roman" w:hAnsi="Times New Roman" w:cs="Times New Roman"/>
          <w:sz w:val="24"/>
          <w:szCs w:val="24"/>
        </w:rPr>
        <w:t xml:space="preserve">xhibit </w:t>
      </w:r>
      <w:r w:rsidR="00127464" w:rsidRPr="00A277C2">
        <w:rPr>
          <w:rFonts w:ascii="Times New Roman" w:hAnsi="Times New Roman" w:cs="Times New Roman"/>
          <w:b/>
          <w:sz w:val="24"/>
          <w:szCs w:val="24"/>
        </w:rPr>
        <w:t>P1</w:t>
      </w:r>
      <w:r w:rsidR="00BA5030" w:rsidRPr="00A277C2">
        <w:rPr>
          <w:rFonts w:ascii="Times New Roman" w:hAnsi="Times New Roman" w:cs="Times New Roman"/>
          <w:b/>
          <w:sz w:val="24"/>
          <w:szCs w:val="24"/>
        </w:rPr>
        <w:t xml:space="preserve">, </w:t>
      </w:r>
      <w:r w:rsidR="00BA5030" w:rsidRPr="00A277C2">
        <w:rPr>
          <w:rFonts w:ascii="Times New Roman" w:hAnsi="Times New Roman" w:cs="Times New Roman"/>
          <w:sz w:val="24"/>
          <w:szCs w:val="24"/>
        </w:rPr>
        <w:t>which</w:t>
      </w:r>
      <w:r w:rsidR="00127464" w:rsidRPr="00A277C2">
        <w:rPr>
          <w:rFonts w:ascii="Times New Roman" w:hAnsi="Times New Roman" w:cs="Times New Roman"/>
          <w:b/>
          <w:sz w:val="24"/>
          <w:szCs w:val="24"/>
        </w:rPr>
        <w:t xml:space="preserve"> </w:t>
      </w:r>
      <w:r w:rsidR="00127464" w:rsidRPr="00A277C2">
        <w:rPr>
          <w:rFonts w:ascii="Times New Roman" w:hAnsi="Times New Roman" w:cs="Times New Roman"/>
          <w:sz w:val="24"/>
          <w:szCs w:val="24"/>
        </w:rPr>
        <w:t>stated the external marks of violence on the body to be wounds, bruises, fractures and burns all over the skin. The description of the position of the body and its surroundings was that it was lying by the roadside with burns</w:t>
      </w:r>
      <w:r w:rsidR="00730E95" w:rsidRPr="00A277C2">
        <w:rPr>
          <w:rFonts w:ascii="Times New Roman" w:hAnsi="Times New Roman" w:cs="Times New Roman"/>
          <w:sz w:val="24"/>
          <w:szCs w:val="24"/>
        </w:rPr>
        <w:t>,</w:t>
      </w:r>
      <w:r w:rsidR="00127464" w:rsidRPr="00A277C2">
        <w:rPr>
          <w:rFonts w:ascii="Times New Roman" w:hAnsi="Times New Roman" w:cs="Times New Roman"/>
          <w:sz w:val="24"/>
          <w:szCs w:val="24"/>
        </w:rPr>
        <w:t xml:space="preserve"> fractures</w:t>
      </w:r>
      <w:r w:rsidR="00730E95" w:rsidRPr="00A277C2">
        <w:rPr>
          <w:rFonts w:ascii="Times New Roman" w:hAnsi="Times New Roman" w:cs="Times New Roman"/>
          <w:sz w:val="24"/>
          <w:szCs w:val="24"/>
        </w:rPr>
        <w:t xml:space="preserve"> and</w:t>
      </w:r>
      <w:r w:rsidR="00127464" w:rsidRPr="00A277C2">
        <w:rPr>
          <w:rFonts w:ascii="Times New Roman" w:hAnsi="Times New Roman" w:cs="Times New Roman"/>
          <w:sz w:val="24"/>
          <w:szCs w:val="24"/>
        </w:rPr>
        <w:t xml:space="preserve"> bruises. The weapons lying around were clubs, stones and sticks.</w:t>
      </w:r>
      <w:r w:rsidR="000A140E" w:rsidRPr="00A277C2">
        <w:rPr>
          <w:rFonts w:ascii="Times New Roman" w:hAnsi="Times New Roman" w:cs="Times New Roman"/>
          <w:sz w:val="24"/>
          <w:szCs w:val="24"/>
        </w:rPr>
        <w:t xml:space="preserve"> This is also corroborated by the photographs exhibit </w:t>
      </w:r>
      <w:r w:rsidR="000A140E" w:rsidRPr="00A277C2">
        <w:rPr>
          <w:rFonts w:ascii="Times New Roman" w:hAnsi="Times New Roman" w:cs="Times New Roman"/>
          <w:b/>
          <w:sz w:val="24"/>
          <w:szCs w:val="24"/>
        </w:rPr>
        <w:t xml:space="preserve">P4 </w:t>
      </w:r>
      <w:r w:rsidR="000A140E" w:rsidRPr="00A277C2">
        <w:rPr>
          <w:rFonts w:ascii="Times New Roman" w:hAnsi="Times New Roman" w:cs="Times New Roman"/>
          <w:sz w:val="24"/>
          <w:szCs w:val="24"/>
        </w:rPr>
        <w:t>which show the body surrounded by stones</w:t>
      </w:r>
      <w:r w:rsidR="00472A29" w:rsidRPr="00A277C2">
        <w:rPr>
          <w:rFonts w:ascii="Times New Roman" w:hAnsi="Times New Roman" w:cs="Times New Roman"/>
          <w:sz w:val="24"/>
          <w:szCs w:val="24"/>
        </w:rPr>
        <w:t>, sticks</w:t>
      </w:r>
      <w:r w:rsidR="000A140E" w:rsidRPr="00A277C2">
        <w:rPr>
          <w:rFonts w:ascii="Times New Roman" w:hAnsi="Times New Roman" w:cs="Times New Roman"/>
          <w:sz w:val="24"/>
          <w:szCs w:val="24"/>
        </w:rPr>
        <w:t xml:space="preserve"> and</w:t>
      </w:r>
      <w:r w:rsidR="00F329FC" w:rsidRPr="00A277C2">
        <w:rPr>
          <w:rFonts w:ascii="Times New Roman" w:hAnsi="Times New Roman" w:cs="Times New Roman"/>
          <w:sz w:val="24"/>
          <w:szCs w:val="24"/>
        </w:rPr>
        <w:t xml:space="preserve"> other substances.</w:t>
      </w:r>
    </w:p>
    <w:p w:rsidR="00F072BC" w:rsidRPr="00A277C2" w:rsidRDefault="006E375F"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 xml:space="preserve">I do not </w:t>
      </w:r>
      <w:r w:rsidR="004E42C4" w:rsidRPr="00A277C2">
        <w:rPr>
          <w:rFonts w:ascii="Times New Roman" w:hAnsi="Times New Roman" w:cs="Times New Roman"/>
          <w:sz w:val="24"/>
          <w:szCs w:val="24"/>
        </w:rPr>
        <w:t xml:space="preserve">accept the </w:t>
      </w:r>
      <w:proofErr w:type="spellStart"/>
      <w:r w:rsidR="004E42C4" w:rsidRPr="00A277C2">
        <w:rPr>
          <w:rFonts w:ascii="Times New Roman" w:hAnsi="Times New Roman" w:cs="Times New Roman"/>
          <w:sz w:val="24"/>
          <w:szCs w:val="24"/>
        </w:rPr>
        <w:t>defence</w:t>
      </w:r>
      <w:proofErr w:type="spellEnd"/>
      <w:r w:rsidR="004E42C4" w:rsidRPr="00A277C2">
        <w:rPr>
          <w:rFonts w:ascii="Times New Roman" w:hAnsi="Times New Roman" w:cs="Times New Roman"/>
          <w:sz w:val="24"/>
          <w:szCs w:val="24"/>
        </w:rPr>
        <w:t xml:space="preserve"> submission that the chest was not mentioned in the medical report. The report talked of the body having wounds, bruises fractures and burns</w:t>
      </w:r>
      <w:r w:rsidR="00472A29" w:rsidRPr="00A277C2">
        <w:rPr>
          <w:rFonts w:ascii="Times New Roman" w:hAnsi="Times New Roman" w:cs="Times New Roman"/>
          <w:sz w:val="24"/>
          <w:szCs w:val="24"/>
        </w:rPr>
        <w:t xml:space="preserve"> all over the skin</w:t>
      </w:r>
      <w:r w:rsidR="004E42C4" w:rsidRPr="00A277C2">
        <w:rPr>
          <w:rFonts w:ascii="Times New Roman" w:hAnsi="Times New Roman" w:cs="Times New Roman"/>
          <w:sz w:val="24"/>
          <w:szCs w:val="24"/>
        </w:rPr>
        <w:t>.</w:t>
      </w:r>
      <w:r w:rsidR="00472A29" w:rsidRPr="00A277C2">
        <w:rPr>
          <w:rFonts w:ascii="Times New Roman" w:hAnsi="Times New Roman" w:cs="Times New Roman"/>
          <w:sz w:val="24"/>
          <w:szCs w:val="24"/>
        </w:rPr>
        <w:t xml:space="preserve"> The cause of death is indicated in exhibit </w:t>
      </w:r>
      <w:r w:rsidR="00472A29" w:rsidRPr="00A277C2">
        <w:rPr>
          <w:rFonts w:ascii="Times New Roman" w:hAnsi="Times New Roman" w:cs="Times New Roman"/>
          <w:b/>
          <w:sz w:val="24"/>
          <w:szCs w:val="24"/>
        </w:rPr>
        <w:t>P1</w:t>
      </w:r>
      <w:r w:rsidR="00472A29" w:rsidRPr="00A277C2">
        <w:rPr>
          <w:rFonts w:ascii="Times New Roman" w:hAnsi="Times New Roman" w:cs="Times New Roman"/>
          <w:sz w:val="24"/>
          <w:szCs w:val="24"/>
        </w:rPr>
        <w:t xml:space="preserve"> to be apparently severe trauma with </w:t>
      </w:r>
      <w:proofErr w:type="spellStart"/>
      <w:r w:rsidR="00472A29" w:rsidRPr="00A277C2">
        <w:rPr>
          <w:rFonts w:ascii="Times New Roman" w:hAnsi="Times New Roman" w:cs="Times New Roman"/>
          <w:sz w:val="24"/>
          <w:szCs w:val="24"/>
        </w:rPr>
        <w:t>heamorrhage</w:t>
      </w:r>
      <w:proofErr w:type="spellEnd"/>
      <w:r w:rsidR="00472A29" w:rsidRPr="00A277C2">
        <w:rPr>
          <w:rFonts w:ascii="Times New Roman" w:hAnsi="Times New Roman" w:cs="Times New Roman"/>
          <w:sz w:val="24"/>
          <w:szCs w:val="24"/>
        </w:rPr>
        <w:t xml:space="preserve"> from wounds, bruises and fractures and possible internal organ damage. This would be consistent with the prosecution evidence that the</w:t>
      </w:r>
      <w:r w:rsidR="00D50AF5" w:rsidRPr="00A277C2">
        <w:rPr>
          <w:rFonts w:ascii="Times New Roman" w:hAnsi="Times New Roman" w:cs="Times New Roman"/>
          <w:sz w:val="24"/>
          <w:szCs w:val="24"/>
        </w:rPr>
        <w:t xml:space="preserve"> assault on the</w:t>
      </w:r>
      <w:r w:rsidR="00472A29" w:rsidRPr="00A277C2">
        <w:rPr>
          <w:rFonts w:ascii="Times New Roman" w:hAnsi="Times New Roman" w:cs="Times New Roman"/>
          <w:sz w:val="24"/>
          <w:szCs w:val="24"/>
        </w:rPr>
        <w:t xml:space="preserve"> accused </w:t>
      </w:r>
      <w:r w:rsidR="00D50AF5" w:rsidRPr="00A277C2">
        <w:rPr>
          <w:rFonts w:ascii="Times New Roman" w:hAnsi="Times New Roman" w:cs="Times New Roman"/>
          <w:sz w:val="24"/>
          <w:szCs w:val="24"/>
        </w:rPr>
        <w:t xml:space="preserve">included being </w:t>
      </w:r>
      <w:r w:rsidR="00472A29" w:rsidRPr="00A277C2">
        <w:rPr>
          <w:rFonts w:ascii="Times New Roman" w:hAnsi="Times New Roman" w:cs="Times New Roman"/>
          <w:sz w:val="24"/>
          <w:szCs w:val="24"/>
        </w:rPr>
        <w:t>hit</w:t>
      </w:r>
      <w:r w:rsidR="00D50AF5" w:rsidRPr="00A277C2">
        <w:rPr>
          <w:rFonts w:ascii="Times New Roman" w:hAnsi="Times New Roman" w:cs="Times New Roman"/>
          <w:sz w:val="24"/>
          <w:szCs w:val="24"/>
        </w:rPr>
        <w:t xml:space="preserve"> first with a stone on the leg, being set on fire and being hit </w:t>
      </w:r>
      <w:r w:rsidR="00472A29" w:rsidRPr="00A277C2">
        <w:rPr>
          <w:rFonts w:ascii="Times New Roman" w:hAnsi="Times New Roman" w:cs="Times New Roman"/>
          <w:sz w:val="24"/>
          <w:szCs w:val="24"/>
        </w:rPr>
        <w:t>with a ho</w:t>
      </w:r>
      <w:r w:rsidR="00D50AF5" w:rsidRPr="00A277C2">
        <w:rPr>
          <w:rFonts w:ascii="Times New Roman" w:hAnsi="Times New Roman" w:cs="Times New Roman"/>
          <w:sz w:val="24"/>
          <w:szCs w:val="24"/>
        </w:rPr>
        <w:t>e thre</w:t>
      </w:r>
      <w:r w:rsidR="00856328" w:rsidRPr="00A277C2">
        <w:rPr>
          <w:rFonts w:ascii="Times New Roman" w:hAnsi="Times New Roman" w:cs="Times New Roman"/>
          <w:sz w:val="24"/>
          <w:szCs w:val="24"/>
        </w:rPr>
        <w:t>e times in the chest.</w:t>
      </w:r>
      <w:r w:rsidRPr="00A277C2">
        <w:rPr>
          <w:rFonts w:ascii="Times New Roman" w:hAnsi="Times New Roman" w:cs="Times New Roman"/>
          <w:sz w:val="24"/>
          <w:szCs w:val="24"/>
        </w:rPr>
        <w:t xml:space="preserve"> The chest is a vulnerable part of the body injury of which can cause death. </w:t>
      </w:r>
      <w:r w:rsidR="00BF2104" w:rsidRPr="00A277C2">
        <w:rPr>
          <w:rFonts w:ascii="Times New Roman" w:hAnsi="Times New Roman" w:cs="Times New Roman"/>
          <w:sz w:val="24"/>
          <w:szCs w:val="24"/>
        </w:rPr>
        <w:t xml:space="preserve"> There is no doubt that whoever inflicted these injuries intended that the death of the deceased occurs</w:t>
      </w:r>
      <w:r w:rsidR="00B06F23" w:rsidRPr="00A277C2">
        <w:rPr>
          <w:rFonts w:ascii="Times New Roman" w:hAnsi="Times New Roman" w:cs="Times New Roman"/>
          <w:sz w:val="24"/>
          <w:szCs w:val="24"/>
        </w:rPr>
        <w:t>,</w:t>
      </w:r>
      <w:r w:rsidR="00BF2104" w:rsidRPr="00A277C2">
        <w:rPr>
          <w:rFonts w:ascii="Times New Roman" w:hAnsi="Times New Roman" w:cs="Times New Roman"/>
          <w:sz w:val="24"/>
          <w:szCs w:val="24"/>
        </w:rPr>
        <w:t xml:space="preserve"> or knew or ought to have known that death was an inevitable consequence in the circumstances.</w:t>
      </w:r>
    </w:p>
    <w:p w:rsidR="00897844" w:rsidRPr="00A277C2" w:rsidRDefault="004E42C4"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The other aspect I considered on this issue is the conduct of the accused before during and after the commission of the crime. By insisting on bringing a motorcycle of his choice despite being offered one by the Chairman</w:t>
      </w:r>
      <w:r w:rsidR="00856328" w:rsidRPr="00A277C2">
        <w:rPr>
          <w:rFonts w:ascii="Times New Roman" w:hAnsi="Times New Roman" w:cs="Times New Roman"/>
          <w:sz w:val="24"/>
          <w:szCs w:val="24"/>
        </w:rPr>
        <w:t>, the accused</w:t>
      </w:r>
      <w:r w:rsidRPr="00A277C2">
        <w:rPr>
          <w:rFonts w:ascii="Times New Roman" w:hAnsi="Times New Roman" w:cs="Times New Roman"/>
          <w:sz w:val="24"/>
          <w:szCs w:val="24"/>
        </w:rPr>
        <w:t xml:space="preserve"> had</w:t>
      </w:r>
      <w:r w:rsidR="00B06F23" w:rsidRPr="00A277C2">
        <w:rPr>
          <w:rFonts w:ascii="Times New Roman" w:hAnsi="Times New Roman" w:cs="Times New Roman"/>
          <w:sz w:val="24"/>
          <w:szCs w:val="24"/>
        </w:rPr>
        <w:t>, as correctly observed by the Assessors,</w:t>
      </w:r>
      <w:r w:rsidRPr="00A277C2">
        <w:rPr>
          <w:rFonts w:ascii="Times New Roman" w:hAnsi="Times New Roman" w:cs="Times New Roman"/>
          <w:sz w:val="24"/>
          <w:szCs w:val="24"/>
        </w:rPr>
        <w:t xml:space="preserve"> </w:t>
      </w:r>
      <w:proofErr w:type="gramStart"/>
      <w:r w:rsidRPr="00A277C2">
        <w:rPr>
          <w:rFonts w:ascii="Times New Roman" w:hAnsi="Times New Roman" w:cs="Times New Roman"/>
          <w:sz w:val="24"/>
          <w:szCs w:val="24"/>
        </w:rPr>
        <w:t>planned</w:t>
      </w:r>
      <w:proofErr w:type="gramEnd"/>
      <w:r w:rsidRPr="00A277C2">
        <w:rPr>
          <w:rFonts w:ascii="Times New Roman" w:hAnsi="Times New Roman" w:cs="Times New Roman"/>
          <w:sz w:val="24"/>
          <w:szCs w:val="24"/>
        </w:rPr>
        <w:t xml:space="preserve"> the events of the day as they would unfold in advance. Before they reached the destination of </w:t>
      </w:r>
      <w:proofErr w:type="spellStart"/>
      <w:r w:rsidRPr="00A277C2">
        <w:rPr>
          <w:rFonts w:ascii="Times New Roman" w:hAnsi="Times New Roman" w:cs="Times New Roman"/>
          <w:sz w:val="24"/>
          <w:szCs w:val="24"/>
        </w:rPr>
        <w:t>Idudi</w:t>
      </w:r>
      <w:proofErr w:type="spellEnd"/>
      <w:r w:rsidRPr="00A277C2">
        <w:rPr>
          <w:rFonts w:ascii="Times New Roman" w:hAnsi="Times New Roman" w:cs="Times New Roman"/>
          <w:sz w:val="24"/>
          <w:szCs w:val="24"/>
        </w:rPr>
        <w:t xml:space="preserve"> police post where they were supposed to take the deceased as a suspected bicycle thief, he decided to execute his master plan before the law could take its course at the police station. He </w:t>
      </w:r>
      <w:r w:rsidR="00734889" w:rsidRPr="00A277C2">
        <w:rPr>
          <w:rFonts w:ascii="Times New Roman" w:hAnsi="Times New Roman" w:cs="Times New Roman"/>
          <w:sz w:val="24"/>
          <w:szCs w:val="24"/>
        </w:rPr>
        <w:t>pushe</w:t>
      </w:r>
      <w:r w:rsidRPr="00A277C2">
        <w:rPr>
          <w:rFonts w:ascii="Times New Roman" w:hAnsi="Times New Roman" w:cs="Times New Roman"/>
          <w:sz w:val="24"/>
          <w:szCs w:val="24"/>
        </w:rPr>
        <w:t>d down the dec</w:t>
      </w:r>
      <w:r w:rsidR="00734889" w:rsidRPr="00A277C2">
        <w:rPr>
          <w:rFonts w:ascii="Times New Roman" w:hAnsi="Times New Roman" w:cs="Times New Roman"/>
          <w:sz w:val="24"/>
          <w:szCs w:val="24"/>
        </w:rPr>
        <w:t>eased from the motorcycle and started his ravage attack, first by fracturing his leg with a stone to prevent him from running away. This was clearly brought out by the sworn testimonies of PW1, PW2,</w:t>
      </w:r>
      <w:r w:rsidR="00D92F28" w:rsidRPr="00A277C2">
        <w:rPr>
          <w:rFonts w:ascii="Times New Roman" w:hAnsi="Times New Roman" w:cs="Times New Roman"/>
          <w:sz w:val="24"/>
          <w:szCs w:val="24"/>
        </w:rPr>
        <w:t xml:space="preserve"> and</w:t>
      </w:r>
      <w:r w:rsidR="00734889" w:rsidRPr="00A277C2">
        <w:rPr>
          <w:rFonts w:ascii="Times New Roman" w:hAnsi="Times New Roman" w:cs="Times New Roman"/>
          <w:sz w:val="24"/>
          <w:szCs w:val="24"/>
        </w:rPr>
        <w:t xml:space="preserve"> PW3</w:t>
      </w:r>
      <w:r w:rsidR="00D92F28" w:rsidRPr="00A277C2">
        <w:rPr>
          <w:rFonts w:ascii="Times New Roman" w:hAnsi="Times New Roman" w:cs="Times New Roman"/>
          <w:sz w:val="24"/>
          <w:szCs w:val="24"/>
        </w:rPr>
        <w:t>,</w:t>
      </w:r>
      <w:r w:rsidR="00734889" w:rsidRPr="00A277C2">
        <w:rPr>
          <w:rFonts w:ascii="Times New Roman" w:hAnsi="Times New Roman" w:cs="Times New Roman"/>
          <w:sz w:val="24"/>
          <w:szCs w:val="24"/>
        </w:rPr>
        <w:t xml:space="preserve"> who were all eye witnesses to the incident. PW1 had</w:t>
      </w:r>
      <w:r w:rsidR="00B06F23" w:rsidRPr="00A277C2">
        <w:rPr>
          <w:rFonts w:ascii="Times New Roman" w:hAnsi="Times New Roman" w:cs="Times New Roman"/>
          <w:sz w:val="24"/>
          <w:szCs w:val="24"/>
        </w:rPr>
        <w:t xml:space="preserve"> </w:t>
      </w:r>
      <w:r w:rsidR="00734889" w:rsidRPr="00A277C2">
        <w:rPr>
          <w:rFonts w:ascii="Times New Roman" w:hAnsi="Times New Roman" w:cs="Times New Roman"/>
          <w:sz w:val="24"/>
          <w:szCs w:val="24"/>
        </w:rPr>
        <w:t xml:space="preserve">followed the motorcycle which was taking the accused, the deceased and PW2 to </w:t>
      </w:r>
      <w:proofErr w:type="spellStart"/>
      <w:r w:rsidR="00734889" w:rsidRPr="00A277C2">
        <w:rPr>
          <w:rFonts w:ascii="Times New Roman" w:hAnsi="Times New Roman" w:cs="Times New Roman"/>
          <w:sz w:val="24"/>
          <w:szCs w:val="24"/>
        </w:rPr>
        <w:t>Idudi</w:t>
      </w:r>
      <w:proofErr w:type="spellEnd"/>
      <w:r w:rsidR="00F072BC" w:rsidRPr="00A277C2">
        <w:rPr>
          <w:rFonts w:ascii="Times New Roman" w:hAnsi="Times New Roman" w:cs="Times New Roman"/>
          <w:sz w:val="24"/>
          <w:szCs w:val="24"/>
        </w:rPr>
        <w:t xml:space="preserve"> police station though it never reached there.</w:t>
      </w:r>
      <w:r w:rsidR="00D92F28" w:rsidRPr="00A277C2">
        <w:rPr>
          <w:rFonts w:ascii="Times New Roman" w:hAnsi="Times New Roman" w:cs="Times New Roman"/>
          <w:sz w:val="24"/>
          <w:szCs w:val="24"/>
        </w:rPr>
        <w:t xml:space="preserve"> PW1 was able to foll</w:t>
      </w:r>
      <w:r w:rsidR="00AA17AA" w:rsidRPr="00A277C2">
        <w:rPr>
          <w:rFonts w:ascii="Times New Roman" w:hAnsi="Times New Roman" w:cs="Times New Roman"/>
          <w:sz w:val="24"/>
          <w:szCs w:val="24"/>
        </w:rPr>
        <w:t xml:space="preserve">ow closely </w:t>
      </w:r>
      <w:r w:rsidR="00B06F23" w:rsidRPr="00A277C2">
        <w:rPr>
          <w:rFonts w:ascii="Times New Roman" w:hAnsi="Times New Roman" w:cs="Times New Roman"/>
          <w:sz w:val="24"/>
          <w:szCs w:val="24"/>
        </w:rPr>
        <w:t xml:space="preserve">on a bicycle </w:t>
      </w:r>
      <w:r w:rsidR="00AA17AA" w:rsidRPr="00A277C2">
        <w:rPr>
          <w:rFonts w:ascii="Times New Roman" w:hAnsi="Times New Roman" w:cs="Times New Roman"/>
          <w:sz w:val="24"/>
          <w:szCs w:val="24"/>
        </w:rPr>
        <w:t xml:space="preserve">because the </w:t>
      </w:r>
      <w:r w:rsidR="00AA17AA" w:rsidRPr="00A277C2">
        <w:rPr>
          <w:rFonts w:ascii="Times New Roman" w:hAnsi="Times New Roman" w:cs="Times New Roman"/>
          <w:sz w:val="24"/>
          <w:szCs w:val="24"/>
        </w:rPr>
        <w:lastRenderedPageBreak/>
        <w:t>motorcycle was moving at a very low speed.</w:t>
      </w:r>
      <w:r w:rsidR="00F072BC" w:rsidRPr="00A277C2">
        <w:rPr>
          <w:rFonts w:ascii="Times New Roman" w:hAnsi="Times New Roman" w:cs="Times New Roman"/>
          <w:sz w:val="24"/>
          <w:szCs w:val="24"/>
        </w:rPr>
        <w:t xml:space="preserve"> PW3 was not a resident of </w:t>
      </w:r>
      <w:proofErr w:type="spellStart"/>
      <w:r w:rsidR="00F072BC" w:rsidRPr="00A277C2">
        <w:rPr>
          <w:rFonts w:ascii="Times New Roman" w:hAnsi="Times New Roman" w:cs="Times New Roman"/>
          <w:sz w:val="24"/>
          <w:szCs w:val="24"/>
        </w:rPr>
        <w:t>Nawansega</w:t>
      </w:r>
      <w:proofErr w:type="spellEnd"/>
      <w:r w:rsidR="00F072BC" w:rsidRPr="00A277C2">
        <w:rPr>
          <w:rFonts w:ascii="Times New Roman" w:hAnsi="Times New Roman" w:cs="Times New Roman"/>
          <w:sz w:val="24"/>
          <w:szCs w:val="24"/>
        </w:rPr>
        <w:t xml:space="preserve"> trading </w:t>
      </w:r>
      <w:proofErr w:type="spellStart"/>
      <w:r w:rsidR="00F072BC" w:rsidRPr="00A277C2">
        <w:rPr>
          <w:rFonts w:ascii="Times New Roman" w:hAnsi="Times New Roman" w:cs="Times New Roman"/>
          <w:sz w:val="24"/>
          <w:szCs w:val="24"/>
        </w:rPr>
        <w:t>centre</w:t>
      </w:r>
      <w:proofErr w:type="spellEnd"/>
      <w:r w:rsidR="00F072BC" w:rsidRPr="00A277C2">
        <w:rPr>
          <w:rFonts w:ascii="Times New Roman" w:hAnsi="Times New Roman" w:cs="Times New Roman"/>
          <w:sz w:val="24"/>
          <w:szCs w:val="24"/>
        </w:rPr>
        <w:t xml:space="preserve"> where the incident occurred</w:t>
      </w:r>
      <w:r w:rsidR="005D7FE4" w:rsidRPr="00A277C2">
        <w:rPr>
          <w:rFonts w:ascii="Times New Roman" w:hAnsi="Times New Roman" w:cs="Times New Roman"/>
          <w:sz w:val="24"/>
          <w:szCs w:val="24"/>
        </w:rPr>
        <w:t>,</w:t>
      </w:r>
      <w:r w:rsidR="00F072BC" w:rsidRPr="00A277C2">
        <w:rPr>
          <w:rFonts w:ascii="Times New Roman" w:hAnsi="Times New Roman" w:cs="Times New Roman"/>
          <w:sz w:val="24"/>
          <w:szCs w:val="24"/>
        </w:rPr>
        <w:t xml:space="preserve"> but he happened to be near the scene of crime waiting for transport to take his merchandise (rice) to his place of business in </w:t>
      </w:r>
      <w:proofErr w:type="spellStart"/>
      <w:r w:rsidR="00F072BC" w:rsidRPr="00A277C2">
        <w:rPr>
          <w:rFonts w:ascii="Times New Roman" w:hAnsi="Times New Roman" w:cs="Times New Roman"/>
          <w:sz w:val="24"/>
          <w:szCs w:val="24"/>
        </w:rPr>
        <w:t>Bugiri</w:t>
      </w:r>
      <w:proofErr w:type="spellEnd"/>
      <w:r w:rsidR="00F072BC" w:rsidRPr="00A277C2">
        <w:rPr>
          <w:rFonts w:ascii="Times New Roman" w:hAnsi="Times New Roman" w:cs="Times New Roman"/>
          <w:sz w:val="24"/>
          <w:szCs w:val="24"/>
        </w:rPr>
        <w:t>. All the three prosecution witnesses witnessed the incident independent of each other</w:t>
      </w:r>
      <w:r w:rsidR="005D7FE4" w:rsidRPr="00A277C2">
        <w:rPr>
          <w:rFonts w:ascii="Times New Roman" w:hAnsi="Times New Roman" w:cs="Times New Roman"/>
          <w:sz w:val="24"/>
          <w:szCs w:val="24"/>
        </w:rPr>
        <w:t>,</w:t>
      </w:r>
      <w:r w:rsidR="00F072BC" w:rsidRPr="00A277C2">
        <w:rPr>
          <w:rFonts w:ascii="Times New Roman" w:hAnsi="Times New Roman" w:cs="Times New Roman"/>
          <w:sz w:val="24"/>
          <w:szCs w:val="24"/>
        </w:rPr>
        <w:t xml:space="preserve"> each in their own separate circumstances</w:t>
      </w:r>
      <w:r w:rsidR="005D7FE4" w:rsidRPr="00A277C2">
        <w:rPr>
          <w:rFonts w:ascii="Times New Roman" w:hAnsi="Times New Roman" w:cs="Times New Roman"/>
          <w:sz w:val="24"/>
          <w:szCs w:val="24"/>
        </w:rPr>
        <w:t>.</w:t>
      </w:r>
      <w:r w:rsidR="00F072BC" w:rsidRPr="00A277C2">
        <w:rPr>
          <w:rFonts w:ascii="Times New Roman" w:hAnsi="Times New Roman" w:cs="Times New Roman"/>
          <w:sz w:val="24"/>
          <w:szCs w:val="24"/>
        </w:rPr>
        <w:t xml:space="preserve"> </w:t>
      </w:r>
      <w:r w:rsidR="005D7FE4" w:rsidRPr="00A277C2">
        <w:rPr>
          <w:rFonts w:ascii="Times New Roman" w:hAnsi="Times New Roman" w:cs="Times New Roman"/>
          <w:sz w:val="24"/>
          <w:szCs w:val="24"/>
        </w:rPr>
        <w:t>C</w:t>
      </w:r>
      <w:r w:rsidR="00F072BC" w:rsidRPr="00A277C2">
        <w:rPr>
          <w:rFonts w:ascii="Times New Roman" w:hAnsi="Times New Roman" w:cs="Times New Roman"/>
          <w:sz w:val="24"/>
          <w:szCs w:val="24"/>
        </w:rPr>
        <w:t>onspiracy to lie is</w:t>
      </w:r>
      <w:r w:rsidR="005D7FE4" w:rsidRPr="00A277C2">
        <w:rPr>
          <w:rFonts w:ascii="Times New Roman" w:hAnsi="Times New Roman" w:cs="Times New Roman"/>
          <w:sz w:val="24"/>
          <w:szCs w:val="24"/>
        </w:rPr>
        <w:t xml:space="preserve"> therefore</w:t>
      </w:r>
      <w:r w:rsidR="00F072BC" w:rsidRPr="00A277C2">
        <w:rPr>
          <w:rFonts w:ascii="Times New Roman" w:hAnsi="Times New Roman" w:cs="Times New Roman"/>
          <w:sz w:val="24"/>
          <w:szCs w:val="24"/>
        </w:rPr>
        <w:t xml:space="preserve"> out of question. From the foregoing, I am inclined to conclude that the accused carefully planned and executed his plan, and that was to cause the death of the deceased even before he could reach the police station of </w:t>
      </w:r>
      <w:proofErr w:type="spellStart"/>
      <w:r w:rsidR="00F072BC" w:rsidRPr="00A277C2">
        <w:rPr>
          <w:rFonts w:ascii="Times New Roman" w:hAnsi="Times New Roman" w:cs="Times New Roman"/>
          <w:sz w:val="24"/>
          <w:szCs w:val="24"/>
        </w:rPr>
        <w:t>Idudi</w:t>
      </w:r>
      <w:proofErr w:type="spellEnd"/>
      <w:r w:rsidR="00F072BC" w:rsidRPr="00A277C2">
        <w:rPr>
          <w:rFonts w:ascii="Times New Roman" w:hAnsi="Times New Roman" w:cs="Times New Roman"/>
          <w:sz w:val="24"/>
          <w:szCs w:val="24"/>
        </w:rPr>
        <w:t>.</w:t>
      </w:r>
    </w:p>
    <w:p w:rsidR="00897844" w:rsidRPr="00A277C2" w:rsidRDefault="00897844"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 xml:space="preserve"> It is my finding, in agreement with the Assessors that the prosecution has proved beyond reasonable doubt that the death of the deceased was with malice aforethought.</w:t>
      </w:r>
    </w:p>
    <w:p w:rsidR="002B47C0" w:rsidRPr="00A277C2" w:rsidRDefault="005306AC" w:rsidP="00A277C2">
      <w:pPr>
        <w:spacing w:line="360" w:lineRule="auto"/>
        <w:jc w:val="both"/>
        <w:rPr>
          <w:rFonts w:ascii="Times New Roman" w:hAnsi="Times New Roman" w:cs="Times New Roman"/>
          <w:sz w:val="24"/>
          <w:szCs w:val="24"/>
        </w:rPr>
      </w:pPr>
      <w:r w:rsidRPr="00A277C2">
        <w:rPr>
          <w:rFonts w:ascii="Times New Roman" w:hAnsi="Times New Roman" w:cs="Times New Roman"/>
          <w:sz w:val="24"/>
          <w:szCs w:val="24"/>
        </w:rPr>
        <w:t>Accordingly, I agree with both Assessors and conclude that the prosecution has proved all the ingredients of the offence of murder against the accused beyond all reasonable doubt</w:t>
      </w:r>
      <w:r w:rsidR="00897844" w:rsidRPr="00A277C2">
        <w:rPr>
          <w:rFonts w:ascii="Times New Roman" w:hAnsi="Times New Roman" w:cs="Times New Roman"/>
          <w:sz w:val="24"/>
          <w:szCs w:val="24"/>
        </w:rPr>
        <w:t>. I do find the accused guilty as charged. I convict him accordingly.</w:t>
      </w:r>
      <w:r w:rsidR="00F072BC" w:rsidRPr="00A277C2">
        <w:rPr>
          <w:rFonts w:ascii="Times New Roman" w:hAnsi="Times New Roman" w:cs="Times New Roman"/>
          <w:sz w:val="24"/>
          <w:szCs w:val="24"/>
        </w:rPr>
        <w:t xml:space="preserve"> </w:t>
      </w:r>
      <w:r w:rsidR="00734889" w:rsidRPr="00A277C2">
        <w:rPr>
          <w:rFonts w:ascii="Times New Roman" w:hAnsi="Times New Roman" w:cs="Times New Roman"/>
          <w:sz w:val="24"/>
          <w:szCs w:val="24"/>
        </w:rPr>
        <w:t xml:space="preserve"> </w:t>
      </w:r>
      <w:r w:rsidR="00127464" w:rsidRPr="00A277C2">
        <w:rPr>
          <w:rFonts w:ascii="Times New Roman" w:hAnsi="Times New Roman" w:cs="Times New Roman"/>
          <w:sz w:val="24"/>
          <w:szCs w:val="24"/>
        </w:rPr>
        <w:t xml:space="preserve"> </w:t>
      </w:r>
    </w:p>
    <w:p w:rsidR="00B06F23" w:rsidRPr="00A277C2" w:rsidRDefault="006668EB" w:rsidP="00A277C2">
      <w:pPr>
        <w:spacing w:line="360" w:lineRule="auto"/>
        <w:jc w:val="both"/>
        <w:rPr>
          <w:rFonts w:ascii="Times New Roman" w:hAnsi="Times New Roman" w:cs="Times New Roman"/>
          <w:b/>
          <w:sz w:val="24"/>
          <w:szCs w:val="24"/>
        </w:rPr>
      </w:pPr>
      <w:r w:rsidRPr="00A277C2">
        <w:rPr>
          <w:rFonts w:ascii="Times New Roman" w:hAnsi="Times New Roman" w:cs="Times New Roman"/>
          <w:b/>
          <w:sz w:val="24"/>
          <w:szCs w:val="24"/>
        </w:rPr>
        <w:t>PERCY NIGHT TUHAISE</w:t>
      </w:r>
    </w:p>
    <w:p w:rsidR="006668EB" w:rsidRPr="00A277C2" w:rsidRDefault="006C40F0" w:rsidP="00A277C2">
      <w:pPr>
        <w:spacing w:line="360" w:lineRule="auto"/>
        <w:jc w:val="both"/>
        <w:rPr>
          <w:rFonts w:ascii="Times New Roman" w:hAnsi="Times New Roman" w:cs="Times New Roman"/>
          <w:b/>
          <w:sz w:val="24"/>
          <w:szCs w:val="24"/>
        </w:rPr>
      </w:pPr>
      <w:r w:rsidRPr="00A277C2">
        <w:rPr>
          <w:rFonts w:ascii="Times New Roman" w:hAnsi="Times New Roman" w:cs="Times New Roman"/>
          <w:b/>
          <w:sz w:val="24"/>
          <w:szCs w:val="24"/>
        </w:rPr>
        <w:t xml:space="preserve"> </w:t>
      </w:r>
      <w:proofErr w:type="gramStart"/>
      <w:r w:rsidRPr="00A277C2">
        <w:rPr>
          <w:rFonts w:ascii="Times New Roman" w:hAnsi="Times New Roman" w:cs="Times New Roman"/>
          <w:b/>
          <w:sz w:val="24"/>
          <w:szCs w:val="24"/>
        </w:rPr>
        <w:t>JUDGE</w:t>
      </w:r>
      <w:r w:rsidR="007802F7" w:rsidRPr="00A277C2">
        <w:rPr>
          <w:rFonts w:ascii="Times New Roman" w:hAnsi="Times New Roman" w:cs="Times New Roman"/>
          <w:b/>
          <w:sz w:val="24"/>
          <w:szCs w:val="24"/>
        </w:rPr>
        <w:t>.</w:t>
      </w:r>
      <w:proofErr w:type="gramEnd"/>
    </w:p>
    <w:p w:rsidR="00CC2F67" w:rsidRPr="00A277C2" w:rsidRDefault="00B5060F" w:rsidP="00A277C2">
      <w:pPr>
        <w:spacing w:line="360" w:lineRule="auto"/>
        <w:jc w:val="both"/>
        <w:rPr>
          <w:rFonts w:ascii="Times New Roman" w:hAnsi="Times New Roman" w:cs="Times New Roman"/>
          <w:b/>
          <w:sz w:val="24"/>
          <w:szCs w:val="24"/>
        </w:rPr>
      </w:pPr>
      <w:r w:rsidRPr="00A277C2">
        <w:rPr>
          <w:rFonts w:ascii="Times New Roman" w:hAnsi="Times New Roman" w:cs="Times New Roman"/>
          <w:b/>
          <w:sz w:val="24"/>
          <w:szCs w:val="24"/>
        </w:rPr>
        <w:t>05</w:t>
      </w:r>
      <w:r w:rsidR="00B06F23" w:rsidRPr="00A277C2">
        <w:rPr>
          <w:rFonts w:ascii="Times New Roman" w:hAnsi="Times New Roman" w:cs="Times New Roman"/>
          <w:b/>
          <w:sz w:val="24"/>
          <w:szCs w:val="24"/>
        </w:rPr>
        <w:t>/07</w:t>
      </w:r>
      <w:r w:rsidR="006668EB" w:rsidRPr="00A277C2">
        <w:rPr>
          <w:rFonts w:ascii="Times New Roman" w:hAnsi="Times New Roman" w:cs="Times New Roman"/>
          <w:b/>
          <w:sz w:val="24"/>
          <w:szCs w:val="24"/>
        </w:rPr>
        <w:t>/2012.</w:t>
      </w:r>
      <w:r w:rsidR="00CC2F67" w:rsidRPr="00A277C2">
        <w:rPr>
          <w:rFonts w:ascii="Times New Roman" w:hAnsi="Times New Roman" w:cs="Times New Roman"/>
          <w:b/>
          <w:sz w:val="24"/>
          <w:szCs w:val="24"/>
        </w:rPr>
        <w:t xml:space="preserve"> </w:t>
      </w:r>
    </w:p>
    <w:sectPr w:rsidR="00CC2F67" w:rsidRPr="00A277C2" w:rsidSect="000C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24" w:rsidRDefault="001E0F24" w:rsidP="000F050C">
      <w:pPr>
        <w:spacing w:after="0" w:line="240" w:lineRule="auto"/>
      </w:pPr>
      <w:r>
        <w:separator/>
      </w:r>
    </w:p>
  </w:endnote>
  <w:endnote w:type="continuationSeparator" w:id="0">
    <w:p w:rsidR="001E0F24" w:rsidRDefault="001E0F24" w:rsidP="000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449"/>
      <w:docPartObj>
        <w:docPartGallery w:val="Page Numbers (Bottom of Page)"/>
        <w:docPartUnique/>
      </w:docPartObj>
    </w:sdtPr>
    <w:sdtEndPr/>
    <w:sdtContent>
      <w:p w:rsidR="0026777C" w:rsidRDefault="001E0F24">
        <w:pPr>
          <w:pStyle w:val="Footer"/>
          <w:jc w:val="center"/>
        </w:pPr>
        <w:r>
          <w:fldChar w:fldCharType="begin"/>
        </w:r>
        <w:r>
          <w:instrText xml:space="preserve"> PAGE   \* MERGEFORMAT </w:instrText>
        </w:r>
        <w:r>
          <w:fldChar w:fldCharType="separate"/>
        </w:r>
        <w:r w:rsidR="00A277C2">
          <w:rPr>
            <w:noProof/>
          </w:rPr>
          <w:t>1</w:t>
        </w:r>
        <w:r>
          <w:rPr>
            <w:noProof/>
          </w:rPr>
          <w:fldChar w:fldCharType="end"/>
        </w:r>
      </w:p>
    </w:sdtContent>
  </w:sdt>
  <w:p w:rsidR="0026777C" w:rsidRDefault="0026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24" w:rsidRDefault="001E0F24" w:rsidP="000F050C">
      <w:pPr>
        <w:spacing w:after="0" w:line="240" w:lineRule="auto"/>
      </w:pPr>
      <w:r>
        <w:separator/>
      </w:r>
    </w:p>
  </w:footnote>
  <w:footnote w:type="continuationSeparator" w:id="0">
    <w:p w:rsidR="001E0F24" w:rsidRDefault="001E0F24" w:rsidP="000F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9F4"/>
    <w:multiLevelType w:val="hybridMultilevel"/>
    <w:tmpl w:val="5A5CD9AE"/>
    <w:lvl w:ilvl="0" w:tplc="D018C6CE">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C5019BF"/>
    <w:multiLevelType w:val="hybridMultilevel"/>
    <w:tmpl w:val="34E6E0F0"/>
    <w:lvl w:ilvl="0" w:tplc="76FC1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522614A"/>
    <w:multiLevelType w:val="hybridMultilevel"/>
    <w:tmpl w:val="D098D3B0"/>
    <w:lvl w:ilvl="0" w:tplc="84AE6A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2878A0"/>
    <w:multiLevelType w:val="hybridMultilevel"/>
    <w:tmpl w:val="72B65364"/>
    <w:lvl w:ilvl="0" w:tplc="0B285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A151059"/>
    <w:multiLevelType w:val="hybridMultilevel"/>
    <w:tmpl w:val="EC0A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25FF5"/>
    <w:multiLevelType w:val="hybridMultilevel"/>
    <w:tmpl w:val="F6525EC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6">
    <w:nsid w:val="2E2A41EA"/>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7755469"/>
    <w:multiLevelType w:val="hybridMultilevel"/>
    <w:tmpl w:val="6F6611F8"/>
    <w:lvl w:ilvl="0" w:tplc="F6501C92">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E1F76C6"/>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48742B3"/>
    <w:multiLevelType w:val="hybridMultilevel"/>
    <w:tmpl w:val="979E0A6E"/>
    <w:lvl w:ilvl="0" w:tplc="409289E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5E00577"/>
    <w:multiLevelType w:val="hybridMultilevel"/>
    <w:tmpl w:val="E1DA1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664649F"/>
    <w:multiLevelType w:val="hybridMultilevel"/>
    <w:tmpl w:val="0B74D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F2B3F"/>
    <w:multiLevelType w:val="hybridMultilevel"/>
    <w:tmpl w:val="7C52B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6205F"/>
    <w:multiLevelType w:val="hybridMultilevel"/>
    <w:tmpl w:val="1E342F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1"/>
  </w:num>
  <w:num w:numId="2">
    <w:abstractNumId w:val="6"/>
  </w:num>
  <w:num w:numId="3">
    <w:abstractNumId w:val="1"/>
  </w:num>
  <w:num w:numId="4">
    <w:abstractNumId w:val="10"/>
  </w:num>
  <w:num w:numId="5">
    <w:abstractNumId w:val="3"/>
  </w:num>
  <w:num w:numId="6">
    <w:abstractNumId w:val="7"/>
  </w:num>
  <w:num w:numId="7">
    <w:abstractNumId w:val="5"/>
  </w:num>
  <w:num w:numId="8">
    <w:abstractNumId w:val="13"/>
  </w:num>
  <w:num w:numId="9">
    <w:abstractNumId w:val="0"/>
  </w:num>
  <w:num w:numId="10">
    <w:abstractNumId w:val="9"/>
  </w:num>
  <w:num w:numId="11">
    <w:abstractNumId w:val="12"/>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B2"/>
    <w:rsid w:val="00005FEE"/>
    <w:rsid w:val="00013681"/>
    <w:rsid w:val="00013BBD"/>
    <w:rsid w:val="0003172F"/>
    <w:rsid w:val="00035EB1"/>
    <w:rsid w:val="00035F1D"/>
    <w:rsid w:val="0004571A"/>
    <w:rsid w:val="00057652"/>
    <w:rsid w:val="00057EF9"/>
    <w:rsid w:val="00063BAB"/>
    <w:rsid w:val="000657A9"/>
    <w:rsid w:val="00066D22"/>
    <w:rsid w:val="0008166A"/>
    <w:rsid w:val="0008530A"/>
    <w:rsid w:val="00095AC5"/>
    <w:rsid w:val="000979E5"/>
    <w:rsid w:val="000A140E"/>
    <w:rsid w:val="000A51F0"/>
    <w:rsid w:val="000A7B1D"/>
    <w:rsid w:val="000A7FDE"/>
    <w:rsid w:val="000B1C53"/>
    <w:rsid w:val="000B2336"/>
    <w:rsid w:val="000C39C9"/>
    <w:rsid w:val="000C49DB"/>
    <w:rsid w:val="000C77C6"/>
    <w:rsid w:val="000D1A7F"/>
    <w:rsid w:val="000D4A1F"/>
    <w:rsid w:val="000F0166"/>
    <w:rsid w:val="000F050C"/>
    <w:rsid w:val="000F1AE2"/>
    <w:rsid w:val="000F1F6E"/>
    <w:rsid w:val="000F20DF"/>
    <w:rsid w:val="000F2AC9"/>
    <w:rsid w:val="0010413E"/>
    <w:rsid w:val="00112751"/>
    <w:rsid w:val="0011493D"/>
    <w:rsid w:val="0012118C"/>
    <w:rsid w:val="00127464"/>
    <w:rsid w:val="00134430"/>
    <w:rsid w:val="00136633"/>
    <w:rsid w:val="00140636"/>
    <w:rsid w:val="001452D0"/>
    <w:rsid w:val="00155F4A"/>
    <w:rsid w:val="001570D3"/>
    <w:rsid w:val="001573BB"/>
    <w:rsid w:val="00157A57"/>
    <w:rsid w:val="0016305D"/>
    <w:rsid w:val="0016490B"/>
    <w:rsid w:val="0016777D"/>
    <w:rsid w:val="0018566D"/>
    <w:rsid w:val="001857FA"/>
    <w:rsid w:val="001A0433"/>
    <w:rsid w:val="001A7851"/>
    <w:rsid w:val="001B14F4"/>
    <w:rsid w:val="001B2C02"/>
    <w:rsid w:val="001B3DA8"/>
    <w:rsid w:val="001B4EDB"/>
    <w:rsid w:val="001D0DA1"/>
    <w:rsid w:val="001D316B"/>
    <w:rsid w:val="001D6447"/>
    <w:rsid w:val="001E0F24"/>
    <w:rsid w:val="001E46EB"/>
    <w:rsid w:val="001F2255"/>
    <w:rsid w:val="001F392E"/>
    <w:rsid w:val="001F66D9"/>
    <w:rsid w:val="001F6FC9"/>
    <w:rsid w:val="00216B62"/>
    <w:rsid w:val="0022267D"/>
    <w:rsid w:val="00223952"/>
    <w:rsid w:val="00226842"/>
    <w:rsid w:val="00236E56"/>
    <w:rsid w:val="0023782D"/>
    <w:rsid w:val="0024043E"/>
    <w:rsid w:val="002428C0"/>
    <w:rsid w:val="0025131C"/>
    <w:rsid w:val="00253DDC"/>
    <w:rsid w:val="00254D65"/>
    <w:rsid w:val="00257FA9"/>
    <w:rsid w:val="002645D9"/>
    <w:rsid w:val="002656EC"/>
    <w:rsid w:val="0026777C"/>
    <w:rsid w:val="00267CBC"/>
    <w:rsid w:val="00273D88"/>
    <w:rsid w:val="0027689A"/>
    <w:rsid w:val="00290B51"/>
    <w:rsid w:val="00293780"/>
    <w:rsid w:val="00295F9F"/>
    <w:rsid w:val="00296452"/>
    <w:rsid w:val="002A1B9C"/>
    <w:rsid w:val="002B47C0"/>
    <w:rsid w:val="002C4F95"/>
    <w:rsid w:val="002C5E66"/>
    <w:rsid w:val="002D140F"/>
    <w:rsid w:val="002D605A"/>
    <w:rsid w:val="002D6C30"/>
    <w:rsid w:val="002E154F"/>
    <w:rsid w:val="002E1B7D"/>
    <w:rsid w:val="002E22B2"/>
    <w:rsid w:val="002E58B3"/>
    <w:rsid w:val="002E6BBF"/>
    <w:rsid w:val="002E73E7"/>
    <w:rsid w:val="002E7645"/>
    <w:rsid w:val="002F2496"/>
    <w:rsid w:val="00310678"/>
    <w:rsid w:val="0031080E"/>
    <w:rsid w:val="00314617"/>
    <w:rsid w:val="00322B23"/>
    <w:rsid w:val="00331DE1"/>
    <w:rsid w:val="00333F22"/>
    <w:rsid w:val="003420BF"/>
    <w:rsid w:val="00346017"/>
    <w:rsid w:val="0034759F"/>
    <w:rsid w:val="0035387F"/>
    <w:rsid w:val="00353AAB"/>
    <w:rsid w:val="003579DF"/>
    <w:rsid w:val="00360639"/>
    <w:rsid w:val="00362137"/>
    <w:rsid w:val="003662BA"/>
    <w:rsid w:val="00367E2F"/>
    <w:rsid w:val="003749F7"/>
    <w:rsid w:val="00384AF8"/>
    <w:rsid w:val="0038753F"/>
    <w:rsid w:val="003958A5"/>
    <w:rsid w:val="00396D08"/>
    <w:rsid w:val="003A0468"/>
    <w:rsid w:val="003A2B1A"/>
    <w:rsid w:val="003A4B43"/>
    <w:rsid w:val="003A63BC"/>
    <w:rsid w:val="003B11C9"/>
    <w:rsid w:val="003C2020"/>
    <w:rsid w:val="003C6116"/>
    <w:rsid w:val="003C78A0"/>
    <w:rsid w:val="003E1D24"/>
    <w:rsid w:val="003E6AB2"/>
    <w:rsid w:val="003F3E00"/>
    <w:rsid w:val="003F72A0"/>
    <w:rsid w:val="003F791F"/>
    <w:rsid w:val="00421A76"/>
    <w:rsid w:val="00431CC2"/>
    <w:rsid w:val="00432B86"/>
    <w:rsid w:val="004370A2"/>
    <w:rsid w:val="004408A9"/>
    <w:rsid w:val="00444600"/>
    <w:rsid w:val="004553EB"/>
    <w:rsid w:val="00456DFB"/>
    <w:rsid w:val="004607D4"/>
    <w:rsid w:val="00461554"/>
    <w:rsid w:val="0047259B"/>
    <w:rsid w:val="00472A29"/>
    <w:rsid w:val="00477BFE"/>
    <w:rsid w:val="004825A5"/>
    <w:rsid w:val="004849F8"/>
    <w:rsid w:val="00486A42"/>
    <w:rsid w:val="00493805"/>
    <w:rsid w:val="004976BE"/>
    <w:rsid w:val="004A558F"/>
    <w:rsid w:val="004A6CA0"/>
    <w:rsid w:val="004A76CA"/>
    <w:rsid w:val="004B1585"/>
    <w:rsid w:val="004B6953"/>
    <w:rsid w:val="004D337B"/>
    <w:rsid w:val="004D3D44"/>
    <w:rsid w:val="004D44DE"/>
    <w:rsid w:val="004D6296"/>
    <w:rsid w:val="004D76C3"/>
    <w:rsid w:val="004E3D93"/>
    <w:rsid w:val="004E42C4"/>
    <w:rsid w:val="004E47EA"/>
    <w:rsid w:val="004F0CB2"/>
    <w:rsid w:val="004F2EDF"/>
    <w:rsid w:val="004F42C2"/>
    <w:rsid w:val="005000FA"/>
    <w:rsid w:val="00506C8B"/>
    <w:rsid w:val="005110AD"/>
    <w:rsid w:val="00515CC4"/>
    <w:rsid w:val="00515F67"/>
    <w:rsid w:val="00520500"/>
    <w:rsid w:val="005228B8"/>
    <w:rsid w:val="00524E44"/>
    <w:rsid w:val="00525127"/>
    <w:rsid w:val="0053065E"/>
    <w:rsid w:val="005306AC"/>
    <w:rsid w:val="00537722"/>
    <w:rsid w:val="005402DC"/>
    <w:rsid w:val="0054421C"/>
    <w:rsid w:val="00546668"/>
    <w:rsid w:val="005527FD"/>
    <w:rsid w:val="00552FF7"/>
    <w:rsid w:val="005532BA"/>
    <w:rsid w:val="00556A6D"/>
    <w:rsid w:val="0056117D"/>
    <w:rsid w:val="005717E5"/>
    <w:rsid w:val="005830C2"/>
    <w:rsid w:val="005830F5"/>
    <w:rsid w:val="005A1906"/>
    <w:rsid w:val="005A2BFF"/>
    <w:rsid w:val="005A3E73"/>
    <w:rsid w:val="005A41EC"/>
    <w:rsid w:val="005A423F"/>
    <w:rsid w:val="005B40AE"/>
    <w:rsid w:val="005B7740"/>
    <w:rsid w:val="005C0B7F"/>
    <w:rsid w:val="005C1B8B"/>
    <w:rsid w:val="005D7B8B"/>
    <w:rsid w:val="005D7FE4"/>
    <w:rsid w:val="005E59D4"/>
    <w:rsid w:val="005E73CC"/>
    <w:rsid w:val="00620A82"/>
    <w:rsid w:val="00623307"/>
    <w:rsid w:val="0062420D"/>
    <w:rsid w:val="006305E3"/>
    <w:rsid w:val="0063108E"/>
    <w:rsid w:val="00636015"/>
    <w:rsid w:val="00651829"/>
    <w:rsid w:val="00651BB8"/>
    <w:rsid w:val="00663FC6"/>
    <w:rsid w:val="006668EB"/>
    <w:rsid w:val="006861F9"/>
    <w:rsid w:val="006872ED"/>
    <w:rsid w:val="0069155C"/>
    <w:rsid w:val="006915AE"/>
    <w:rsid w:val="00696AC7"/>
    <w:rsid w:val="006B3E74"/>
    <w:rsid w:val="006B43A4"/>
    <w:rsid w:val="006B44BA"/>
    <w:rsid w:val="006C22F3"/>
    <w:rsid w:val="006C40F0"/>
    <w:rsid w:val="006D1D02"/>
    <w:rsid w:val="006D3238"/>
    <w:rsid w:val="006E350B"/>
    <w:rsid w:val="006E374D"/>
    <w:rsid w:val="006E375F"/>
    <w:rsid w:val="006E5AF5"/>
    <w:rsid w:val="006F5AF3"/>
    <w:rsid w:val="00706CBF"/>
    <w:rsid w:val="007076C2"/>
    <w:rsid w:val="00720E40"/>
    <w:rsid w:val="00724B70"/>
    <w:rsid w:val="00727F44"/>
    <w:rsid w:val="00730E95"/>
    <w:rsid w:val="0073398A"/>
    <w:rsid w:val="00734889"/>
    <w:rsid w:val="00734C27"/>
    <w:rsid w:val="00743CB2"/>
    <w:rsid w:val="00747A82"/>
    <w:rsid w:val="0075306E"/>
    <w:rsid w:val="0075548F"/>
    <w:rsid w:val="00760C68"/>
    <w:rsid w:val="0076564B"/>
    <w:rsid w:val="007735F8"/>
    <w:rsid w:val="007739B8"/>
    <w:rsid w:val="00774565"/>
    <w:rsid w:val="0077593A"/>
    <w:rsid w:val="00777F97"/>
    <w:rsid w:val="007802F7"/>
    <w:rsid w:val="007816EE"/>
    <w:rsid w:val="00784359"/>
    <w:rsid w:val="00785AF3"/>
    <w:rsid w:val="00796A28"/>
    <w:rsid w:val="007A2784"/>
    <w:rsid w:val="007A5F2B"/>
    <w:rsid w:val="007A751F"/>
    <w:rsid w:val="007B5B82"/>
    <w:rsid w:val="007C0796"/>
    <w:rsid w:val="007C1FA7"/>
    <w:rsid w:val="007C69F7"/>
    <w:rsid w:val="007D0830"/>
    <w:rsid w:val="007D29CB"/>
    <w:rsid w:val="007D3696"/>
    <w:rsid w:val="007D4EFF"/>
    <w:rsid w:val="007D5B7D"/>
    <w:rsid w:val="007E13EE"/>
    <w:rsid w:val="007E59F4"/>
    <w:rsid w:val="007F29EC"/>
    <w:rsid w:val="008041D7"/>
    <w:rsid w:val="00812A96"/>
    <w:rsid w:val="00817310"/>
    <w:rsid w:val="0082676A"/>
    <w:rsid w:val="0083043D"/>
    <w:rsid w:val="008358F0"/>
    <w:rsid w:val="0084227A"/>
    <w:rsid w:val="00856328"/>
    <w:rsid w:val="00860995"/>
    <w:rsid w:val="00865532"/>
    <w:rsid w:val="00881442"/>
    <w:rsid w:val="00890395"/>
    <w:rsid w:val="00890FE4"/>
    <w:rsid w:val="008924A4"/>
    <w:rsid w:val="00897844"/>
    <w:rsid w:val="008A7CB1"/>
    <w:rsid w:val="008B319F"/>
    <w:rsid w:val="008B71BA"/>
    <w:rsid w:val="008D06C8"/>
    <w:rsid w:val="008D15C8"/>
    <w:rsid w:val="008E2C8D"/>
    <w:rsid w:val="008F4811"/>
    <w:rsid w:val="008F6E7F"/>
    <w:rsid w:val="008F7141"/>
    <w:rsid w:val="00900260"/>
    <w:rsid w:val="009037F8"/>
    <w:rsid w:val="009076E9"/>
    <w:rsid w:val="00912448"/>
    <w:rsid w:val="00916140"/>
    <w:rsid w:val="009177A5"/>
    <w:rsid w:val="00920FED"/>
    <w:rsid w:val="00925AFB"/>
    <w:rsid w:val="0093194C"/>
    <w:rsid w:val="00931C4C"/>
    <w:rsid w:val="009325AD"/>
    <w:rsid w:val="00940CD7"/>
    <w:rsid w:val="009412D5"/>
    <w:rsid w:val="00950ACF"/>
    <w:rsid w:val="00952795"/>
    <w:rsid w:val="00954E88"/>
    <w:rsid w:val="009601A4"/>
    <w:rsid w:val="00976EE8"/>
    <w:rsid w:val="00983E53"/>
    <w:rsid w:val="00986024"/>
    <w:rsid w:val="00991A96"/>
    <w:rsid w:val="00997E81"/>
    <w:rsid w:val="009A4FF0"/>
    <w:rsid w:val="009B2844"/>
    <w:rsid w:val="009B29E8"/>
    <w:rsid w:val="009B4A5F"/>
    <w:rsid w:val="009C5606"/>
    <w:rsid w:val="009D0281"/>
    <w:rsid w:val="009D02B1"/>
    <w:rsid w:val="009D3C41"/>
    <w:rsid w:val="009D5AA1"/>
    <w:rsid w:val="009E3AEF"/>
    <w:rsid w:val="009F03D2"/>
    <w:rsid w:val="009F2D3B"/>
    <w:rsid w:val="009F7304"/>
    <w:rsid w:val="009F749C"/>
    <w:rsid w:val="00A01B3E"/>
    <w:rsid w:val="00A01CAB"/>
    <w:rsid w:val="00A072E7"/>
    <w:rsid w:val="00A14655"/>
    <w:rsid w:val="00A21D67"/>
    <w:rsid w:val="00A24999"/>
    <w:rsid w:val="00A26AA9"/>
    <w:rsid w:val="00A277C2"/>
    <w:rsid w:val="00A3151F"/>
    <w:rsid w:val="00A426A5"/>
    <w:rsid w:val="00A45067"/>
    <w:rsid w:val="00A459DE"/>
    <w:rsid w:val="00A50D44"/>
    <w:rsid w:val="00A519D3"/>
    <w:rsid w:val="00A60AB3"/>
    <w:rsid w:val="00A65F0D"/>
    <w:rsid w:val="00A66210"/>
    <w:rsid w:val="00A734F2"/>
    <w:rsid w:val="00A74FDC"/>
    <w:rsid w:val="00A762CD"/>
    <w:rsid w:val="00A901A6"/>
    <w:rsid w:val="00A96B3A"/>
    <w:rsid w:val="00AA17AA"/>
    <w:rsid w:val="00AB1214"/>
    <w:rsid w:val="00AB1DA5"/>
    <w:rsid w:val="00AB6584"/>
    <w:rsid w:val="00AC030A"/>
    <w:rsid w:val="00AC0D9A"/>
    <w:rsid w:val="00AC0DB9"/>
    <w:rsid w:val="00AD5211"/>
    <w:rsid w:val="00AE39EE"/>
    <w:rsid w:val="00AF347A"/>
    <w:rsid w:val="00AF43DD"/>
    <w:rsid w:val="00AF70FE"/>
    <w:rsid w:val="00B06D1E"/>
    <w:rsid w:val="00B06F23"/>
    <w:rsid w:val="00B11C03"/>
    <w:rsid w:val="00B145D9"/>
    <w:rsid w:val="00B34931"/>
    <w:rsid w:val="00B34EC5"/>
    <w:rsid w:val="00B362CE"/>
    <w:rsid w:val="00B365BA"/>
    <w:rsid w:val="00B4608D"/>
    <w:rsid w:val="00B5060F"/>
    <w:rsid w:val="00B544ED"/>
    <w:rsid w:val="00B635BD"/>
    <w:rsid w:val="00B63B3C"/>
    <w:rsid w:val="00B73EA7"/>
    <w:rsid w:val="00B74C37"/>
    <w:rsid w:val="00B764E3"/>
    <w:rsid w:val="00B906B8"/>
    <w:rsid w:val="00B91449"/>
    <w:rsid w:val="00B96DEE"/>
    <w:rsid w:val="00BA0D1C"/>
    <w:rsid w:val="00BA4575"/>
    <w:rsid w:val="00BA5030"/>
    <w:rsid w:val="00BA61AA"/>
    <w:rsid w:val="00BA6CF3"/>
    <w:rsid w:val="00BB1825"/>
    <w:rsid w:val="00BC556E"/>
    <w:rsid w:val="00BC7D13"/>
    <w:rsid w:val="00BE3827"/>
    <w:rsid w:val="00BF2104"/>
    <w:rsid w:val="00BF5117"/>
    <w:rsid w:val="00BF5342"/>
    <w:rsid w:val="00C10806"/>
    <w:rsid w:val="00C17A4B"/>
    <w:rsid w:val="00C23D81"/>
    <w:rsid w:val="00C35627"/>
    <w:rsid w:val="00C46916"/>
    <w:rsid w:val="00C47D20"/>
    <w:rsid w:val="00C52A86"/>
    <w:rsid w:val="00C778FA"/>
    <w:rsid w:val="00C77CA2"/>
    <w:rsid w:val="00C81122"/>
    <w:rsid w:val="00C8727A"/>
    <w:rsid w:val="00CA1426"/>
    <w:rsid w:val="00CA20AE"/>
    <w:rsid w:val="00CA564F"/>
    <w:rsid w:val="00CA6F88"/>
    <w:rsid w:val="00CC2F67"/>
    <w:rsid w:val="00CD0584"/>
    <w:rsid w:val="00CD2D42"/>
    <w:rsid w:val="00CD55C6"/>
    <w:rsid w:val="00CD7B9A"/>
    <w:rsid w:val="00CF317F"/>
    <w:rsid w:val="00CF7CF0"/>
    <w:rsid w:val="00D024F7"/>
    <w:rsid w:val="00D03BBD"/>
    <w:rsid w:val="00D065AA"/>
    <w:rsid w:val="00D10D96"/>
    <w:rsid w:val="00D177B8"/>
    <w:rsid w:val="00D17D14"/>
    <w:rsid w:val="00D2000E"/>
    <w:rsid w:val="00D201FF"/>
    <w:rsid w:val="00D2185E"/>
    <w:rsid w:val="00D314D1"/>
    <w:rsid w:val="00D32582"/>
    <w:rsid w:val="00D32EE6"/>
    <w:rsid w:val="00D47B46"/>
    <w:rsid w:val="00D50AF5"/>
    <w:rsid w:val="00D6281D"/>
    <w:rsid w:val="00D74068"/>
    <w:rsid w:val="00D76978"/>
    <w:rsid w:val="00D82AE0"/>
    <w:rsid w:val="00D92F28"/>
    <w:rsid w:val="00D93463"/>
    <w:rsid w:val="00D9398B"/>
    <w:rsid w:val="00DA3C8E"/>
    <w:rsid w:val="00DA730E"/>
    <w:rsid w:val="00DA7FEE"/>
    <w:rsid w:val="00DB5499"/>
    <w:rsid w:val="00DC4BDF"/>
    <w:rsid w:val="00DD42B4"/>
    <w:rsid w:val="00DD7083"/>
    <w:rsid w:val="00DD76CC"/>
    <w:rsid w:val="00DD7B4D"/>
    <w:rsid w:val="00DE05F0"/>
    <w:rsid w:val="00DE3B98"/>
    <w:rsid w:val="00DE4DAB"/>
    <w:rsid w:val="00DE62AD"/>
    <w:rsid w:val="00DE7852"/>
    <w:rsid w:val="00DF3505"/>
    <w:rsid w:val="00E23650"/>
    <w:rsid w:val="00E30551"/>
    <w:rsid w:val="00E308FD"/>
    <w:rsid w:val="00E3259B"/>
    <w:rsid w:val="00E46A8C"/>
    <w:rsid w:val="00E472AE"/>
    <w:rsid w:val="00E47373"/>
    <w:rsid w:val="00E519CB"/>
    <w:rsid w:val="00E525AC"/>
    <w:rsid w:val="00E52A5D"/>
    <w:rsid w:val="00E60EFA"/>
    <w:rsid w:val="00E653F3"/>
    <w:rsid w:val="00E7171F"/>
    <w:rsid w:val="00E73CF7"/>
    <w:rsid w:val="00E75D93"/>
    <w:rsid w:val="00E7732E"/>
    <w:rsid w:val="00E80D74"/>
    <w:rsid w:val="00E84322"/>
    <w:rsid w:val="00EA0817"/>
    <w:rsid w:val="00EB55B1"/>
    <w:rsid w:val="00ED5107"/>
    <w:rsid w:val="00EE2859"/>
    <w:rsid w:val="00EE29D7"/>
    <w:rsid w:val="00EF1D72"/>
    <w:rsid w:val="00F01D2C"/>
    <w:rsid w:val="00F02C49"/>
    <w:rsid w:val="00F0709F"/>
    <w:rsid w:val="00F072BC"/>
    <w:rsid w:val="00F13666"/>
    <w:rsid w:val="00F30B5D"/>
    <w:rsid w:val="00F329FC"/>
    <w:rsid w:val="00F4073E"/>
    <w:rsid w:val="00F43EBC"/>
    <w:rsid w:val="00F45507"/>
    <w:rsid w:val="00F52691"/>
    <w:rsid w:val="00F54962"/>
    <w:rsid w:val="00F5662B"/>
    <w:rsid w:val="00F56AE6"/>
    <w:rsid w:val="00F57D13"/>
    <w:rsid w:val="00F61FF4"/>
    <w:rsid w:val="00F67CF2"/>
    <w:rsid w:val="00F73F3B"/>
    <w:rsid w:val="00F76E73"/>
    <w:rsid w:val="00F945FF"/>
    <w:rsid w:val="00F97987"/>
    <w:rsid w:val="00FA20C7"/>
    <w:rsid w:val="00FB5253"/>
    <w:rsid w:val="00FD00A8"/>
    <w:rsid w:val="00FD6474"/>
    <w:rsid w:val="00FE1032"/>
    <w:rsid w:val="00FE79ED"/>
    <w:rsid w:val="00FE7D5A"/>
    <w:rsid w:val="00FF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GANDA%20V%20KIIZA%20MARIJANI%20&amp;%20ORS%20SC%20455%20OF%202010%20-%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A67C-2F53-4F72-9C9F-C9EEFC1D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UGANDA V KIIZA MARIJANI &amp; ORS SC 455 OF 2010 - JUDGMENT</Template>
  <TotalTime>1</TotalTime>
  <Pages>9</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2016-03-18T07:56:00Z</dcterms:created>
  <dcterms:modified xsi:type="dcterms:W3CDTF">2016-03-18T07:56:00Z</dcterms:modified>
</cp:coreProperties>
</file>