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72" w:rsidRPr="00E860B0" w:rsidRDefault="00D65981" w:rsidP="00E860B0">
      <w:pPr>
        <w:pStyle w:val="Heading10"/>
        <w:keepNext/>
        <w:keepLines/>
        <w:shd w:val="clear" w:color="auto" w:fill="auto"/>
        <w:spacing w:after="10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E860B0">
        <w:rPr>
          <w:rStyle w:val="Heading11"/>
          <w:rFonts w:ascii="Times New Roman" w:hAnsi="Times New Roman" w:cs="Times New Roman"/>
          <w:sz w:val="24"/>
          <w:szCs w:val="24"/>
        </w:rPr>
        <w:t>THE REPUBLIC OF UGANDA</w:t>
      </w:r>
      <w:bookmarkEnd w:id="0"/>
    </w:p>
    <w:p w:rsidR="009B7B72" w:rsidRPr="00E860B0" w:rsidRDefault="00D65981" w:rsidP="00E860B0">
      <w:pPr>
        <w:pStyle w:val="BodyText4"/>
        <w:shd w:val="clear" w:color="auto" w:fill="auto"/>
        <w:spacing w:before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B0">
        <w:rPr>
          <w:rStyle w:val="BodyText1"/>
          <w:rFonts w:ascii="Times New Roman" w:hAnsi="Times New Roman" w:cs="Times New Roman"/>
          <w:sz w:val="24"/>
          <w:szCs w:val="24"/>
        </w:rPr>
        <w:t>IN THE HIGH COURT OF UGANDA HOLDEN AT KAMPALA.</w:t>
      </w:r>
      <w:proofErr w:type="gramEnd"/>
    </w:p>
    <w:p w:rsidR="00D65981" w:rsidRPr="00E860B0" w:rsidRDefault="00D65981" w:rsidP="00E860B0">
      <w:pPr>
        <w:pStyle w:val="BodyText4"/>
        <w:shd w:val="clear" w:color="auto" w:fill="auto"/>
        <w:spacing w:before="0" w:line="360" w:lineRule="auto"/>
        <w:ind w:right="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CR-CN-68 OF 2001 </w:t>
      </w:r>
    </w:p>
    <w:p w:rsidR="009B7B72" w:rsidRPr="00E860B0" w:rsidRDefault="00D65981" w:rsidP="00E860B0">
      <w:pPr>
        <w:pStyle w:val="BodyText4"/>
        <w:shd w:val="clear" w:color="auto" w:fill="auto"/>
        <w:spacing w:before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>UGANDA</w:t>
      </w:r>
      <w:proofErr w:type="gramStart"/>
      <w:r w:rsidRPr="00E860B0">
        <w:rPr>
          <w:rStyle w:val="BodyText1"/>
          <w:rFonts w:ascii="Times New Roman" w:hAnsi="Times New Roman" w:cs="Times New Roman"/>
          <w:sz w:val="24"/>
          <w:szCs w:val="24"/>
        </w:rPr>
        <w:t>:::::::::::::::::::::::::::::::::::::::::::::::::::::;::::::::::::::</w:t>
      </w:r>
      <w:proofErr w:type="gramEnd"/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 PROSECUTION</w:t>
      </w:r>
    </w:p>
    <w:p w:rsidR="009B7B72" w:rsidRPr="00E860B0" w:rsidRDefault="00D65981" w:rsidP="00E860B0">
      <w:pPr>
        <w:pStyle w:val="BodyText4"/>
        <w:shd w:val="clear" w:color="auto" w:fill="auto"/>
        <w:tabs>
          <w:tab w:val="left" w:pos="6329"/>
        </w:tabs>
        <w:spacing w:before="0" w:line="360" w:lineRule="auto"/>
        <w:ind w:left="40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>Versus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ab/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>*</w:t>
      </w:r>
    </w:p>
    <w:p w:rsidR="009B7B72" w:rsidRPr="00E860B0" w:rsidRDefault="00D65981" w:rsidP="00E860B0">
      <w:pPr>
        <w:pStyle w:val="BodyText4"/>
        <w:shd w:val="clear" w:color="auto" w:fill="auto"/>
        <w:spacing w:before="0" w:after="69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SENINDE </w:t>
      </w:r>
      <w:proofErr w:type="gramStart"/>
      <w:r w:rsidRPr="00E860B0">
        <w:rPr>
          <w:rStyle w:val="BodyText1"/>
          <w:rFonts w:ascii="Times New Roman" w:hAnsi="Times New Roman" w:cs="Times New Roman"/>
          <w:sz w:val="24"/>
          <w:szCs w:val="24"/>
        </w:rPr>
        <w:t>PAUL :</w:t>
      </w:r>
      <w:proofErr w:type="gramEnd"/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:::::::::::::::::::::::::::::::::::::::::::::::::::::::::::::::::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>ACCUSED</w:t>
      </w:r>
    </w:p>
    <w:p w:rsidR="009B7B72" w:rsidRPr="00E860B0" w:rsidRDefault="00D65981" w:rsidP="00E860B0">
      <w:pPr>
        <w:pStyle w:val="Heading20"/>
        <w:keepNext/>
        <w:keepLines/>
        <w:shd w:val="clear" w:color="auto" w:fill="auto"/>
        <w:spacing w:before="0" w:after="612"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E860B0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BEFORE: HON. MR. JUSTICE V.A.R. RWAMISAZI-KAGABA</w:t>
      </w:r>
      <w:bookmarkEnd w:id="1"/>
    </w:p>
    <w:p w:rsidR="009B7B72" w:rsidRPr="00E860B0" w:rsidRDefault="00D65981" w:rsidP="00E860B0">
      <w:pPr>
        <w:pStyle w:val="Bodytext21"/>
        <w:shd w:val="clear" w:color="auto" w:fill="auto"/>
        <w:spacing w:before="0" w:after="462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22"/>
          <w:rFonts w:ascii="Times New Roman" w:hAnsi="Times New Roman" w:cs="Times New Roman"/>
          <w:sz w:val="24"/>
          <w:szCs w:val="24"/>
        </w:rPr>
        <w:t>RULING</w:t>
      </w:r>
    </w:p>
    <w:p w:rsidR="009B7B72" w:rsidRPr="00E860B0" w:rsidRDefault="00D65981" w:rsidP="00E860B0">
      <w:pPr>
        <w:pStyle w:val="BodyText4"/>
        <w:shd w:val="clear" w:color="auto" w:fill="auto"/>
        <w:spacing w:before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The appellant was charged with </w:t>
      </w:r>
      <w:r w:rsidR="00E860B0" w:rsidRPr="00E860B0">
        <w:rPr>
          <w:rStyle w:val="BodyText1"/>
          <w:rFonts w:ascii="Times New Roman" w:hAnsi="Times New Roman" w:cs="Times New Roman"/>
          <w:sz w:val="24"/>
          <w:szCs w:val="24"/>
        </w:rPr>
        <w:t>attempted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 murder contrary to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section 197 of the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Penal Code Act. It was alleged that on the 8/12/2000 at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Navubya village,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Lukungudde Parish Wakiso District, the accused/appellant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attempted to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>unlawfully to cause the death of Nsumba Ronald:</w:t>
      </w:r>
    </w:p>
    <w:p w:rsidR="009B7B72" w:rsidRPr="00E860B0" w:rsidRDefault="00D65981" w:rsidP="00E860B0">
      <w:pPr>
        <w:pStyle w:val="BodyText4"/>
        <w:shd w:val="clear" w:color="auto" w:fill="auto"/>
        <w:spacing w:before="0" w:after="447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After hearing the evidence for both the prosecution and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defence,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Chief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Magistrate acquitted the accused on the 16/8/2001 and set him </w:t>
      </w:r>
      <w:r w:rsidRPr="00E860B0">
        <w:rPr>
          <w:rStyle w:val="Bodytext12pt"/>
          <w:rFonts w:ascii="Times New Roman" w:hAnsi="Times New Roman" w:cs="Times New Roman"/>
        </w:rPr>
        <w:t>free.</w:t>
      </w:r>
    </w:p>
    <w:p w:rsidR="009B7B72" w:rsidRPr="00E860B0" w:rsidRDefault="00D65981" w:rsidP="00E860B0">
      <w:pPr>
        <w:pStyle w:val="BodyText4"/>
        <w:shd w:val="clear" w:color="auto" w:fill="auto"/>
        <w:spacing w:before="0" w:after="424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State appealled to the High Court against the Chief Magistrate's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Order of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>acquittal.</w:t>
      </w:r>
      <w:proofErr w:type="gramEnd"/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 The appeal was called for hearing on a number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of times but the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appellant failed to secure the attendance of the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>respondent/accused.</w:t>
      </w:r>
    </w:p>
    <w:p w:rsidR="009B7B72" w:rsidRPr="00E860B0" w:rsidRDefault="00D65981" w:rsidP="00E860B0">
      <w:pPr>
        <w:pStyle w:val="BodyText4"/>
        <w:shd w:val="clear" w:color="auto" w:fill="auto"/>
        <w:spacing w:before="0" w:after="42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On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the 4/4/2003, the appeal came for hearing and Mrs. Tumuhekyi </w:t>
      </w:r>
      <w:proofErr w:type="gramStart"/>
      <w:r w:rsidRPr="00E860B0">
        <w:rPr>
          <w:rStyle w:val="BodyText2"/>
          <w:rFonts w:ascii="Times New Roman" w:hAnsi="Times New Roman" w:cs="Times New Roman"/>
          <w:sz w:val="24"/>
          <w:szCs w:val="24"/>
        </w:rPr>
        <w:t>Justine,</w:t>
      </w:r>
      <w:proofErr w:type="gramEnd"/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 the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State Attorney told court that she was withdrawing the appeal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because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State had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>failed to trace the respondent.</w:t>
      </w:r>
    </w:p>
    <w:p w:rsidR="009B7B72" w:rsidRPr="00E860B0" w:rsidRDefault="00D65981" w:rsidP="00E860B0">
      <w:pPr>
        <w:pStyle w:val="BodyText4"/>
        <w:shd w:val="clear" w:color="auto" w:fill="auto"/>
        <w:spacing w:before="0" w:after="598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 w:rsidRPr="00E860B0">
        <w:rPr>
          <w:rStyle w:val="BodyText1"/>
          <w:rFonts w:ascii="Times New Roman" w:hAnsi="Times New Roman" w:cs="Times New Roman"/>
          <w:sz w:val="24"/>
          <w:szCs w:val="24"/>
        </w:rPr>
        <w:t>328A(</w:t>
      </w:r>
      <w:proofErr w:type="gramEnd"/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3)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of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the Criminal Procedure Code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Act deals with the abandonment of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>appeals by appellant (any) in the following words:-</w:t>
      </w:r>
    </w:p>
    <w:p w:rsidR="009B7B72" w:rsidRPr="00E860B0" w:rsidRDefault="00E860B0" w:rsidP="00E860B0">
      <w:pPr>
        <w:pStyle w:val="BodyText4"/>
        <w:shd w:val="clear" w:color="auto" w:fill="auto"/>
        <w:spacing w:before="0" w:after="352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D65981"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(3) </w:t>
      </w:r>
      <w:r w:rsidR="00D65981"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"An appellant may, at any time before the hearing of </w:t>
      </w:r>
      <w:r w:rsidR="00D65981"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the appeal, abandon his </w:t>
      </w:r>
      <w:r w:rsidR="00D65981"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appeal </w:t>
      </w:r>
      <w:r w:rsidR="00D65981" w:rsidRPr="00E860B0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by giving notice in writing of such abandonment </w:t>
      </w:r>
      <w:r w:rsidR="00D65981"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to the Registrar of the </w:t>
      </w:r>
      <w:r w:rsidR="00D65981"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appellate court, and upon such notice being given, the appeal shall </w:t>
      </w:r>
      <w:r w:rsidR="00D65981"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be deemed to </w:t>
      </w:r>
      <w:r w:rsidR="00D65981"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have been dismissed by the appellate Court." The </w:t>
      </w:r>
      <w:r w:rsidR="00D65981"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appellant in this </w:t>
      </w:r>
      <w:r w:rsidR="00D65981"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court </w:t>
      </w:r>
      <w:r w:rsidR="00D65981"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by her </w:t>
      </w:r>
      <w:r w:rsidR="00D65981"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statement from the </w:t>
      </w:r>
      <w:proofErr w:type="gramStart"/>
      <w:r w:rsidR="00D65981" w:rsidRPr="00E860B0">
        <w:rPr>
          <w:rStyle w:val="BodyText1"/>
          <w:rFonts w:ascii="Times New Roman" w:hAnsi="Times New Roman" w:cs="Times New Roman"/>
          <w:sz w:val="24"/>
          <w:szCs w:val="24"/>
        </w:rPr>
        <w:t>bar,</w:t>
      </w:r>
      <w:proofErr w:type="gramEnd"/>
      <w:r w:rsidR="00D65981"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 has stated that she is </w:t>
      </w:r>
      <w:r w:rsidR="00D65981"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withdrawing the appeal. By so </w:t>
      </w:r>
      <w:r w:rsidR="00D65981"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stating she has or is deemed to have abandoned </w:t>
      </w:r>
      <w:r w:rsidR="00D65981"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the appeal. This appeal, </w:t>
      </w:r>
      <w:r w:rsidR="00D65981" w:rsidRPr="00E860B0">
        <w:rPr>
          <w:rStyle w:val="BodyText1"/>
          <w:rFonts w:ascii="Times New Roman" w:hAnsi="Times New Roman" w:cs="Times New Roman"/>
          <w:sz w:val="24"/>
          <w:szCs w:val="24"/>
        </w:rPr>
        <w:t>therefore, stands dismissed.</w:t>
      </w:r>
    </w:p>
    <w:p w:rsidR="009B7B72" w:rsidRPr="00E860B0" w:rsidRDefault="00D65981" w:rsidP="00E860B0">
      <w:pPr>
        <w:pStyle w:val="BodyText4"/>
        <w:shd w:val="clear" w:color="auto" w:fill="auto"/>
        <w:spacing w:before="0" w:after="526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In </w:t>
      </w:r>
      <w:r w:rsidRPr="00E860B0">
        <w:rPr>
          <w:rStyle w:val="BodytextBold"/>
          <w:rFonts w:ascii="Times New Roman" w:hAnsi="Times New Roman" w:cs="Times New Roman"/>
          <w:sz w:val="24"/>
          <w:szCs w:val="24"/>
        </w:rPr>
        <w:t xml:space="preserve">Siriste Luyombya vs. Uganda - Criminal Appeal No. 552/1964, (Case </w:t>
      </w:r>
      <w:r w:rsidRPr="00E860B0">
        <w:rPr>
          <w:rStyle w:val="BodytextBold0"/>
          <w:rFonts w:ascii="Times New Roman" w:hAnsi="Times New Roman" w:cs="Times New Roman"/>
          <w:sz w:val="24"/>
          <w:szCs w:val="24"/>
        </w:rPr>
        <w:t xml:space="preserve">No. </w:t>
      </w:r>
      <w:r w:rsidRPr="00E860B0">
        <w:rPr>
          <w:rStyle w:val="BodytextBold"/>
          <w:rFonts w:ascii="Times New Roman" w:hAnsi="Times New Roman" w:cs="Times New Roman"/>
          <w:sz w:val="24"/>
          <w:szCs w:val="24"/>
        </w:rPr>
        <w:t>153-M. B. 59/65 - Cases on Criminal Procedure</w:t>
      </w:r>
      <w:r w:rsidRPr="00E860B0">
        <w:rPr>
          <w:rStyle w:val="BodytextBold1"/>
          <w:rFonts w:ascii="Times New Roman" w:hAnsi="Times New Roman" w:cs="Times New Roman"/>
          <w:sz w:val="24"/>
          <w:szCs w:val="24"/>
        </w:rPr>
        <w:t xml:space="preserve"> - </w:t>
      </w:r>
      <w:r w:rsidRPr="00E860B0">
        <w:rPr>
          <w:rStyle w:val="BodytextBold"/>
          <w:rFonts w:ascii="Times New Roman" w:hAnsi="Times New Roman" w:cs="Times New Roman"/>
          <w:sz w:val="24"/>
          <w:szCs w:val="24"/>
        </w:rPr>
        <w:t>P.108)</w:t>
      </w:r>
      <w:r w:rsidRPr="00E860B0">
        <w:rPr>
          <w:rStyle w:val="BodytextBold1"/>
          <w:rFonts w:ascii="Times New Roman" w:hAnsi="Times New Roman" w:cs="Times New Roman"/>
          <w:sz w:val="24"/>
          <w:szCs w:val="24"/>
        </w:rPr>
        <w:t xml:space="preserve">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the appellant filed a notice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of the abandonment of his appeal. Later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he made and application to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withdraw the notice. Sir Udo Udoma C. J. (RIP)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held: That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application was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incompetent and was abuse of the legal process. The appeal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was deemed to have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been dismissed under section </w:t>
      </w:r>
      <w:proofErr w:type="gramStart"/>
      <w:r w:rsidRPr="00E860B0">
        <w:rPr>
          <w:rStyle w:val="BodyText1"/>
          <w:rFonts w:ascii="Times New Roman" w:hAnsi="Times New Roman" w:cs="Times New Roman"/>
          <w:sz w:val="24"/>
          <w:szCs w:val="24"/>
        </w:rPr>
        <w:t>328A(</w:t>
      </w:r>
      <w:proofErr w:type="gramEnd"/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3) of the C.P.C.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and the court was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>functus officio. (Practice in the U.K. followed).</w:t>
      </w:r>
    </w:p>
    <w:p w:rsidR="009B7B72" w:rsidRPr="00E860B0" w:rsidRDefault="00D65981" w:rsidP="00E860B0">
      <w:pPr>
        <w:pStyle w:val="Bodytext41"/>
        <w:shd w:val="clear" w:color="auto" w:fill="auto"/>
        <w:spacing w:before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4NotBold"/>
          <w:rFonts w:ascii="Times New Roman" w:hAnsi="Times New Roman" w:cs="Times New Roman"/>
          <w:sz w:val="24"/>
          <w:szCs w:val="24"/>
        </w:rPr>
        <w:t xml:space="preserve">Dealing with section </w:t>
      </w:r>
      <w:proofErr w:type="gramStart"/>
      <w:r w:rsidRPr="00E860B0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328A(</w:t>
      </w:r>
      <w:proofErr w:type="gramEnd"/>
      <w:r w:rsidRPr="00E860B0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3) of the C.P.C. -Justice Fuad</w:t>
      </w:r>
      <w:r w:rsidRPr="00E860B0">
        <w:rPr>
          <w:rStyle w:val="Bodytext4NotItalic"/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860B0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in Criminal Appeal</w:t>
      </w:r>
    </w:p>
    <w:p w:rsidR="009B7B72" w:rsidRPr="00E860B0" w:rsidRDefault="00D65981" w:rsidP="00E860B0">
      <w:pPr>
        <w:pStyle w:val="BodyText4"/>
        <w:shd w:val="clear" w:color="auto" w:fill="auto"/>
        <w:spacing w:before="0" w:after="356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Bold"/>
          <w:rFonts w:ascii="Times New Roman" w:hAnsi="Times New Roman" w:cs="Times New Roman"/>
          <w:sz w:val="24"/>
          <w:szCs w:val="24"/>
        </w:rPr>
        <w:t>552/1964 - Case No. 151 M. B. 47/65-</w:t>
      </w:r>
      <w:r w:rsidRPr="00E860B0">
        <w:rPr>
          <w:rStyle w:val="BodytextBold1"/>
          <w:rFonts w:ascii="Times New Roman" w:hAnsi="Times New Roman" w:cs="Times New Roman"/>
          <w:sz w:val="24"/>
          <w:szCs w:val="24"/>
        </w:rPr>
        <w:t xml:space="preserve">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>(S</w:t>
      </w:r>
      <w:r w:rsidR="00E860B0" w:rsidRPr="00E860B0">
        <w:rPr>
          <w:rStyle w:val="BodyText1"/>
          <w:rFonts w:ascii="Times New Roman" w:hAnsi="Times New Roman" w:cs="Times New Roman"/>
          <w:sz w:val="24"/>
          <w:szCs w:val="24"/>
        </w:rPr>
        <w:t>iriste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 Luyombya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vs. Uganda-Criminal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Case No. 151 - Cases on Criminal Procedure page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107).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Section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328A (3) of the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Criminal Procedure Code made it clear that when such notice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(notice of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abandonment of his appeal to the Registrar) reached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the Registrar, the appeal is deemed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to have been dismissed by the High Court. The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subsequent letter by the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appellant, (prisoner) that he wished to proceed with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the appeal was of no legal effect.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>The appeal is incompetent. It is struck out.</w:t>
      </w:r>
    </w:p>
    <w:p w:rsidR="009B7B72" w:rsidRPr="00E860B0" w:rsidRDefault="00D65981" w:rsidP="00E860B0">
      <w:pPr>
        <w:pStyle w:val="BodyText4"/>
        <w:shd w:val="clear" w:color="auto" w:fill="auto"/>
        <w:spacing w:before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However, </w:t>
      </w:r>
      <w:r w:rsidRPr="00E860B0">
        <w:rPr>
          <w:rStyle w:val="BodytextBold1"/>
          <w:rFonts w:ascii="Times New Roman" w:hAnsi="Times New Roman" w:cs="Times New Roman"/>
          <w:sz w:val="24"/>
          <w:szCs w:val="24"/>
        </w:rPr>
        <w:t xml:space="preserve">Rule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65(1) of the Supreme Court Rules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>(1966) also provides:</w:t>
      </w:r>
    </w:p>
    <w:p w:rsidR="009B7B72" w:rsidRPr="00E860B0" w:rsidRDefault="00D65981" w:rsidP="00E860B0">
      <w:pPr>
        <w:pStyle w:val="BodyText4"/>
        <w:shd w:val="clear" w:color="auto" w:fill="auto"/>
        <w:spacing w:before="0" w:line="360" w:lineRule="auto"/>
        <w:ind w:left="420" w:right="4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(1) An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appeal may be withdrawn at any time before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hearing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by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notice in writing to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the Registrar signed by the appellant, and upon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the notice being </w:t>
      </w:r>
      <w:proofErr w:type="gramStart"/>
      <w:r w:rsidRPr="00E860B0">
        <w:rPr>
          <w:rStyle w:val="BodyText2"/>
          <w:rFonts w:ascii="Times New Roman" w:hAnsi="Times New Roman" w:cs="Times New Roman"/>
          <w:sz w:val="24"/>
          <w:szCs w:val="24"/>
        </w:rPr>
        <w:t>given,</w:t>
      </w:r>
      <w:proofErr w:type="gramEnd"/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 the appeal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shall be taken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to have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>been dismissed.</w:t>
      </w:r>
    </w:p>
    <w:p w:rsidR="009B7B72" w:rsidRPr="00E860B0" w:rsidRDefault="00D65981" w:rsidP="00E860B0">
      <w:pPr>
        <w:pStyle w:val="BodyText4"/>
        <w:shd w:val="clear" w:color="auto" w:fill="auto"/>
        <w:spacing w:before="0" w:after="360" w:line="360" w:lineRule="auto"/>
        <w:ind w:left="4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This provision has the same effect at section 328A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(3) of the C.P.C. and the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appeal terminates by the application of any of these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provisions of the Statutes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>above cited.</w:t>
      </w:r>
    </w:p>
    <w:p w:rsidR="009B7B72" w:rsidRPr="00E860B0" w:rsidRDefault="00D65981" w:rsidP="00E860B0">
      <w:pPr>
        <w:pStyle w:val="BodyText4"/>
        <w:shd w:val="clear" w:color="auto" w:fill="auto"/>
        <w:spacing w:before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Even if the court did not act under section </w:t>
      </w:r>
      <w:r w:rsidR="00E860B0" w:rsidRPr="00E860B0">
        <w:rPr>
          <w:rStyle w:val="BodyText1"/>
          <w:rFonts w:ascii="Times New Roman" w:hAnsi="Times New Roman" w:cs="Times New Roman"/>
          <w:sz w:val="24"/>
          <w:szCs w:val="24"/>
        </w:rPr>
        <w:t>328A (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3) of the C.P.C.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>or</w:t>
      </w:r>
    </w:p>
    <w:p w:rsidR="009B7B72" w:rsidRPr="00E860B0" w:rsidRDefault="00D65981" w:rsidP="00E860B0">
      <w:pPr>
        <w:pStyle w:val="BodyText4"/>
        <w:shd w:val="clear" w:color="auto" w:fill="auto"/>
        <w:spacing w:before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Rule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65 above cited, it would still be entitled to terminate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>the appeal by invoking</w:t>
      </w:r>
    </w:p>
    <w:p w:rsidR="009B7B72" w:rsidRPr="00E860B0" w:rsidRDefault="00E860B0" w:rsidP="00E860B0">
      <w:pPr>
        <w:pStyle w:val="BodyText4"/>
        <w:shd w:val="clear" w:color="auto" w:fill="auto"/>
        <w:spacing w:before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>Section</w:t>
      </w:r>
      <w:r w:rsidR="00D65981"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 19 of the Judicature Statute (1996) as amended by Act </w:t>
      </w:r>
      <w:r w:rsidR="00D65981" w:rsidRPr="00E860B0">
        <w:rPr>
          <w:rStyle w:val="BodyText2"/>
          <w:rFonts w:ascii="Times New Roman" w:hAnsi="Times New Roman" w:cs="Times New Roman"/>
          <w:sz w:val="24"/>
          <w:szCs w:val="24"/>
        </w:rPr>
        <w:t>3/2002 where it is</w:t>
      </w:r>
    </w:p>
    <w:p w:rsidR="009B7B72" w:rsidRPr="00E860B0" w:rsidRDefault="00D65981" w:rsidP="00E860B0">
      <w:pPr>
        <w:pStyle w:val="BodyText4"/>
        <w:shd w:val="clear" w:color="auto" w:fill="auto"/>
        <w:spacing w:before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B0">
        <w:rPr>
          <w:rStyle w:val="BodyText2"/>
          <w:rFonts w:ascii="Times New Roman" w:hAnsi="Times New Roman" w:cs="Times New Roman"/>
          <w:sz w:val="24"/>
          <w:szCs w:val="24"/>
        </w:rPr>
        <w:t>provided</w:t>
      </w:r>
      <w:proofErr w:type="gramEnd"/>
      <w:r w:rsidRPr="00E860B0">
        <w:rPr>
          <w:rStyle w:val="BodyText2"/>
          <w:rFonts w:ascii="Times New Roman" w:hAnsi="Times New Roman" w:cs="Times New Roman"/>
          <w:sz w:val="24"/>
          <w:szCs w:val="24"/>
        </w:rPr>
        <w:t>:</w:t>
      </w:r>
    </w:p>
    <w:p w:rsidR="009B7B72" w:rsidRPr="00E860B0" w:rsidRDefault="00D65981" w:rsidP="00E860B0">
      <w:pPr>
        <w:pStyle w:val="BodyText4"/>
        <w:shd w:val="clear" w:color="auto" w:fill="auto"/>
        <w:spacing w:before="0" w:line="360" w:lineRule="auto"/>
        <w:ind w:left="4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"(2) </w:t>
      </w:r>
      <w:r w:rsidR="00E860B0" w:rsidRPr="00E860B0">
        <w:rPr>
          <w:rStyle w:val="BodyText1"/>
          <w:rFonts w:ascii="Times New Roman" w:hAnsi="Times New Roman" w:cs="Times New Roman"/>
          <w:sz w:val="24"/>
          <w:szCs w:val="24"/>
        </w:rPr>
        <w:t>With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 regard to its own procedures, and those of the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Magistrate's Courts, the High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Court shall exercise its inherent powers -</w:t>
      </w:r>
    </w:p>
    <w:p w:rsidR="009B7B72" w:rsidRPr="00E860B0" w:rsidRDefault="00D65981" w:rsidP="00E860B0">
      <w:pPr>
        <w:pStyle w:val="BodyText4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360" w:lineRule="auto"/>
        <w:ind w:left="400" w:right="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to prevent abuse of process of court by curtailing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delays, in trial and delivery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of judgment including the power to limit and discontinue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>delayed prosecution</w:t>
      </w:r>
    </w:p>
    <w:p w:rsidR="009B7B72" w:rsidRPr="00E860B0" w:rsidRDefault="00D65981" w:rsidP="00E860B0">
      <w:pPr>
        <w:pStyle w:val="BodyText4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>to make orders for expeditions trials</w:t>
      </w:r>
    </w:p>
    <w:p w:rsidR="009B7B72" w:rsidRPr="00E860B0" w:rsidRDefault="00E860B0" w:rsidP="00E860B0">
      <w:pPr>
        <w:pStyle w:val="BodyText4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515" w:line="360" w:lineRule="auto"/>
        <w:ind w:left="400" w:right="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>To</w:t>
      </w:r>
      <w:r w:rsidR="00D65981"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 ensure that substantial justice shall be administered </w:t>
      </w:r>
      <w:r w:rsidR="00D65981"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without undue regard to </w:t>
      </w:r>
      <w:r w:rsidR="00D65981" w:rsidRPr="00E860B0">
        <w:rPr>
          <w:rStyle w:val="BodyText1"/>
          <w:rFonts w:ascii="Times New Roman" w:hAnsi="Times New Roman" w:cs="Times New Roman"/>
          <w:sz w:val="24"/>
          <w:szCs w:val="24"/>
        </w:rPr>
        <w:t>technicalities.</w:t>
      </w:r>
    </w:p>
    <w:p w:rsidR="009B7B72" w:rsidRPr="00E860B0" w:rsidRDefault="00D65981" w:rsidP="00E860B0">
      <w:pPr>
        <w:pStyle w:val="Bodytext41"/>
        <w:shd w:val="clear" w:color="auto" w:fill="auto"/>
        <w:spacing w:before="0"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860B0">
        <w:rPr>
          <w:rStyle w:val="Bodytext4NotBold0"/>
          <w:rFonts w:ascii="Times New Roman" w:hAnsi="Times New Roman" w:cs="Times New Roman"/>
          <w:sz w:val="24"/>
          <w:szCs w:val="24"/>
        </w:rPr>
        <w:t xml:space="preserve">In </w:t>
      </w:r>
      <w:r w:rsidRPr="00E860B0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Criminal Revision 5/1999 - (MASAKA) Shabahuria Matiya vs. Uganda.</w:t>
      </w:r>
      <w:proofErr w:type="gramEnd"/>
    </w:p>
    <w:p w:rsidR="009B7B72" w:rsidRPr="00E860B0" w:rsidRDefault="00D65981" w:rsidP="00E860B0">
      <w:pPr>
        <w:pStyle w:val="BodyText4"/>
        <w:shd w:val="clear" w:color="auto" w:fill="auto"/>
        <w:spacing w:before="0" w:after="356" w:line="360" w:lineRule="auto"/>
        <w:ind w:left="4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Justice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Egonda - Ntende wrote interesting observations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on the Court's inherent powers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to prevent abuse of process of the Court and quoted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from the case of </w:t>
      </w:r>
      <w:r w:rsidRPr="00E860B0">
        <w:rPr>
          <w:rStyle w:val="BodytextBold"/>
          <w:rFonts w:ascii="Times New Roman" w:hAnsi="Times New Roman" w:cs="Times New Roman"/>
          <w:sz w:val="24"/>
          <w:szCs w:val="24"/>
        </w:rPr>
        <w:t>Mills</w:t>
      </w:r>
      <w:r w:rsidRPr="00E860B0">
        <w:rPr>
          <w:rStyle w:val="BodytextBold1"/>
          <w:rFonts w:ascii="Times New Roman" w:hAnsi="Times New Roman" w:cs="Times New Roman"/>
          <w:sz w:val="24"/>
          <w:szCs w:val="24"/>
        </w:rPr>
        <w:t xml:space="preserve"> </w:t>
      </w:r>
      <w:r w:rsidRPr="00E860B0">
        <w:rPr>
          <w:rStyle w:val="BodytextBold2"/>
          <w:rFonts w:ascii="Times New Roman" w:hAnsi="Times New Roman" w:cs="Times New Roman"/>
          <w:sz w:val="24"/>
          <w:szCs w:val="24"/>
        </w:rPr>
        <w:t xml:space="preserve">i/s. </w:t>
      </w:r>
      <w:r w:rsidRPr="00E860B0">
        <w:rPr>
          <w:rStyle w:val="BodytextBold"/>
          <w:rFonts w:ascii="Times New Roman" w:hAnsi="Times New Roman" w:cs="Times New Roman"/>
          <w:sz w:val="24"/>
          <w:szCs w:val="24"/>
        </w:rPr>
        <w:t>Cooper (1967) 2Q.B.D. 459 at P.467 where Lord Parker C. J.</w:t>
      </w:r>
      <w:r w:rsidRPr="00E860B0"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>- held:</w:t>
      </w:r>
    </w:p>
    <w:p w:rsidR="009B7B72" w:rsidRPr="00E860B0" w:rsidRDefault="00D65981" w:rsidP="00E860B0">
      <w:pPr>
        <w:pStyle w:val="BodyText4"/>
        <w:shd w:val="clear" w:color="auto" w:fill="auto"/>
        <w:spacing w:before="0" w:after="368" w:line="360" w:lineRule="auto"/>
        <w:ind w:left="4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"Every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court has undoubtedly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a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right in its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discretion to decline to hear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proceedings on the ground that they are oppressive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and abuse of the process of the Court."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This matter received some consideration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in the case of </w:t>
      </w:r>
      <w:r w:rsidRPr="00E860B0">
        <w:rPr>
          <w:rStyle w:val="BodytextBold0"/>
          <w:rFonts w:ascii="Times New Roman" w:hAnsi="Times New Roman" w:cs="Times New Roman"/>
          <w:sz w:val="24"/>
          <w:szCs w:val="24"/>
        </w:rPr>
        <w:t xml:space="preserve">Connelly </w:t>
      </w:r>
      <w:r w:rsidRPr="00E860B0">
        <w:rPr>
          <w:rStyle w:val="BodytextBold"/>
          <w:rFonts w:ascii="Times New Roman" w:hAnsi="Times New Roman" w:cs="Times New Roman"/>
          <w:sz w:val="24"/>
          <w:szCs w:val="24"/>
        </w:rPr>
        <w:t>vs. D. P. P. (1964) A. C. 1254</w:t>
      </w:r>
      <w:r w:rsidRPr="00E860B0"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-where </w:t>
      </w:r>
      <w:r w:rsidRPr="00E860B0">
        <w:rPr>
          <w:rStyle w:val="BodytextBold"/>
          <w:rFonts w:ascii="Times New Roman" w:hAnsi="Times New Roman" w:cs="Times New Roman"/>
          <w:sz w:val="24"/>
          <w:szCs w:val="24"/>
        </w:rPr>
        <w:t>Lord Morris of Borth-y-Gest</w:t>
      </w:r>
      <w:r w:rsidRPr="00E860B0"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>stated :-</w:t>
      </w:r>
    </w:p>
    <w:p w:rsidR="009B7B72" w:rsidRPr="00E860B0" w:rsidRDefault="00D65981" w:rsidP="00E860B0">
      <w:pPr>
        <w:pStyle w:val="BodyText4"/>
        <w:shd w:val="clear" w:color="auto" w:fill="auto"/>
        <w:spacing w:before="0" w:line="360" w:lineRule="auto"/>
        <w:ind w:left="4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"The power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(which is inherent to the Court's jurisdiction)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to prevent abuses of its process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and to control its own procedure must in a criminal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court include a power to safeguard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an accused </w:t>
      </w:r>
      <w:r w:rsidRPr="00E860B0">
        <w:rPr>
          <w:rStyle w:val="BodyText2"/>
          <w:rFonts w:ascii="Times New Roman" w:hAnsi="Times New Roman" w:cs="Times New Roman"/>
          <w:sz w:val="24"/>
          <w:szCs w:val="24"/>
        </w:rPr>
        <w:t xml:space="preserve">from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>oppression or prejudice"</w:t>
      </w:r>
    </w:p>
    <w:p w:rsidR="00E860B0" w:rsidRPr="00E860B0" w:rsidRDefault="00D65981" w:rsidP="00E860B0">
      <w:pPr>
        <w:pStyle w:val="Bodytext41"/>
        <w:shd w:val="clear" w:color="auto" w:fill="auto"/>
        <w:spacing w:before="0" w:after="0" w:line="360" w:lineRule="auto"/>
        <w:ind w:left="40" w:firstLine="0"/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60B0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See also: Regina</w:t>
      </w:r>
      <w:r w:rsidRPr="00E860B0">
        <w:rPr>
          <w:rStyle w:val="Bodytext4NotItalic0"/>
          <w:rFonts w:ascii="Times New Roman" w:hAnsi="Times New Roman" w:cs="Times New Roman"/>
          <w:b/>
          <w:bCs/>
          <w:sz w:val="24"/>
          <w:szCs w:val="24"/>
        </w:rPr>
        <w:t xml:space="preserve"> i/s. </w:t>
      </w:r>
      <w:r w:rsidRPr="00E860B0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Humphreys [1977) AC 1.</w:t>
      </w:r>
    </w:p>
    <w:p w:rsidR="009B7B72" w:rsidRPr="00E860B0" w:rsidRDefault="00D65981" w:rsidP="00E860B0">
      <w:pPr>
        <w:pStyle w:val="Bodytext41"/>
        <w:shd w:val="clear" w:color="auto" w:fill="auto"/>
        <w:spacing w:before="0"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I entirely agree with the views and pronouncements made by the learned </w:t>
      </w:r>
      <w:r w:rsidRPr="00E860B0">
        <w:rPr>
          <w:rStyle w:val="BodyText32"/>
          <w:rFonts w:ascii="Times New Roman" w:hAnsi="Times New Roman" w:cs="Times New Roman"/>
          <w:sz w:val="24"/>
          <w:szCs w:val="24"/>
        </w:rPr>
        <w:t xml:space="preserve">Judges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>in the above-cited cases.</w:t>
      </w:r>
    </w:p>
    <w:p w:rsidR="009B7B72" w:rsidRPr="00E860B0" w:rsidRDefault="00D65981" w:rsidP="00E860B0">
      <w:pPr>
        <w:pStyle w:val="BodyText4"/>
        <w:shd w:val="clear" w:color="auto" w:fill="auto"/>
        <w:spacing w:before="0" w:line="360" w:lineRule="auto"/>
        <w:ind w:left="20" w:right="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Consequently, the appeal is dismissed in the exercise of </w:t>
      </w:r>
      <w:r w:rsidRPr="00E860B0">
        <w:rPr>
          <w:rStyle w:val="BodyText32"/>
          <w:rFonts w:ascii="Times New Roman" w:hAnsi="Times New Roman" w:cs="Times New Roman"/>
          <w:sz w:val="24"/>
          <w:szCs w:val="24"/>
        </w:rPr>
        <w:t xml:space="preserve">the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powers vested in this court under section </w:t>
      </w:r>
      <w:r w:rsidR="00E860B0" w:rsidRPr="00E860B0">
        <w:rPr>
          <w:rStyle w:val="BodyText1"/>
          <w:rFonts w:ascii="Times New Roman" w:hAnsi="Times New Roman" w:cs="Times New Roman"/>
          <w:sz w:val="24"/>
          <w:szCs w:val="24"/>
        </w:rPr>
        <w:t>328A (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>A</w:t>
      </w:r>
      <w:r w:rsidR="00E860B0" w:rsidRPr="00E860B0">
        <w:rPr>
          <w:rStyle w:val="BodyText1"/>
          <w:rFonts w:ascii="Times New Roman" w:hAnsi="Times New Roman" w:cs="Times New Roman"/>
          <w:sz w:val="24"/>
          <w:szCs w:val="24"/>
        </w:rPr>
        <w:t>) (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 xml:space="preserve">3) of the Penal Code Act </w:t>
      </w:r>
      <w:r w:rsidRPr="00E860B0">
        <w:rPr>
          <w:rStyle w:val="BodyText32"/>
          <w:rFonts w:ascii="Times New Roman" w:hAnsi="Times New Roman" w:cs="Times New Roman"/>
          <w:sz w:val="24"/>
          <w:szCs w:val="24"/>
        </w:rPr>
        <w:t xml:space="preserve">and </w:t>
      </w:r>
      <w:r w:rsidRPr="00E860B0">
        <w:rPr>
          <w:rStyle w:val="BodyText1"/>
          <w:rFonts w:ascii="Times New Roman" w:hAnsi="Times New Roman" w:cs="Times New Roman"/>
          <w:sz w:val="24"/>
          <w:szCs w:val="24"/>
        </w:rPr>
        <w:t>section 19 of the Judicature Statute (as amended) by Act 3/2002.</w:t>
      </w:r>
    </w:p>
    <w:p w:rsidR="00E860B0" w:rsidRPr="00E860B0" w:rsidRDefault="00E860B0" w:rsidP="00E860B0">
      <w:pPr>
        <w:pStyle w:val="BodyText4"/>
        <w:shd w:val="clear" w:color="auto" w:fill="auto"/>
        <w:spacing w:before="0" w:line="360" w:lineRule="auto"/>
        <w:ind w:left="20" w:right="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</w:p>
    <w:p w:rsidR="00E860B0" w:rsidRPr="00E860B0" w:rsidRDefault="00E860B0" w:rsidP="00E860B0">
      <w:pPr>
        <w:pStyle w:val="BodyText4"/>
        <w:shd w:val="clear" w:color="auto" w:fill="auto"/>
        <w:spacing w:before="0" w:line="360" w:lineRule="auto"/>
        <w:ind w:left="20" w:right="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</w:p>
    <w:p w:rsidR="00E860B0" w:rsidRPr="00E860B0" w:rsidRDefault="00E860B0" w:rsidP="00E860B0">
      <w:pPr>
        <w:pStyle w:val="BodyText4"/>
        <w:shd w:val="clear" w:color="auto" w:fill="auto"/>
        <w:spacing w:before="0" w:line="360" w:lineRule="auto"/>
        <w:ind w:left="20" w:right="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</w:p>
    <w:p w:rsidR="00E860B0" w:rsidRPr="00E860B0" w:rsidRDefault="00E860B0" w:rsidP="00E860B0">
      <w:pPr>
        <w:pStyle w:val="BodyText4"/>
        <w:shd w:val="clear" w:color="auto" w:fill="auto"/>
        <w:spacing w:before="0" w:line="360" w:lineRule="auto"/>
        <w:ind w:left="20" w:right="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>V.A.R.RWAMISAZI-KAGABA</w:t>
      </w:r>
      <w:bookmarkStart w:id="2" w:name="_GoBack"/>
      <w:bookmarkEnd w:id="2"/>
    </w:p>
    <w:p w:rsidR="00E860B0" w:rsidRPr="00E860B0" w:rsidRDefault="00E860B0" w:rsidP="00E860B0">
      <w:pPr>
        <w:pStyle w:val="BodyText4"/>
        <w:shd w:val="clear" w:color="auto" w:fill="auto"/>
        <w:spacing w:before="0" w:line="360" w:lineRule="auto"/>
        <w:ind w:left="20" w:right="2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>JUDGE</w:t>
      </w:r>
    </w:p>
    <w:p w:rsidR="00E860B0" w:rsidRPr="00E860B0" w:rsidRDefault="00E860B0" w:rsidP="00E860B0">
      <w:pPr>
        <w:pStyle w:val="BodyText4"/>
        <w:shd w:val="clear" w:color="auto" w:fill="auto"/>
        <w:spacing w:before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0B0">
        <w:rPr>
          <w:rStyle w:val="BodyText1"/>
          <w:rFonts w:ascii="Times New Roman" w:hAnsi="Times New Roman" w:cs="Times New Roman"/>
          <w:sz w:val="24"/>
          <w:szCs w:val="24"/>
        </w:rPr>
        <w:t>7/4/2002</w:t>
      </w:r>
    </w:p>
    <w:sectPr w:rsidR="00E860B0" w:rsidRPr="00E860B0">
      <w:headerReference w:type="even" r:id="rId8"/>
      <w:headerReference w:type="default" r:id="rId9"/>
      <w:footerReference w:type="even" r:id="rId10"/>
      <w:footerReference w:type="default" r:id="rId11"/>
      <w:pgSz w:w="12240" w:h="18720"/>
      <w:pgMar w:top="2554" w:right="1519" w:bottom="2644" w:left="1519" w:header="0" w:footer="3" w:gutter="389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81" w:rsidRDefault="00D65981">
      <w:r>
        <w:separator/>
      </w:r>
    </w:p>
  </w:endnote>
  <w:endnote w:type="continuationSeparator" w:id="0">
    <w:p w:rsidR="00D65981" w:rsidRDefault="00D6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72" w:rsidRDefault="00D6598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10582275</wp:posOffset>
              </wp:positionV>
              <wp:extent cx="57785" cy="131445"/>
              <wp:effectExtent l="1270" t="0" r="127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B72" w:rsidRDefault="00D6598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60B0" w:rsidRPr="00E860B0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28.1pt;margin-top:833.25pt;width:4.5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" filled="f" stroked="f">
              <v:textbox style="mso-fit-shape-to-text:t" inset="0,0,0,0">
                <w:txbxContent>
                  <w:p w:rsidR="009B7B72" w:rsidRDefault="00D6598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60B0" w:rsidRPr="00E860B0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72" w:rsidRDefault="00D6598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10582275</wp:posOffset>
              </wp:positionV>
              <wp:extent cx="54610" cy="88265"/>
              <wp:effectExtent l="1270" t="0" r="127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B72" w:rsidRDefault="00D6598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60B0" w:rsidRPr="00E860B0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28.1pt;margin-top:833.25pt;width:4.3pt;height:6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" filled="f" stroked="f">
              <v:textbox style="mso-fit-shape-to-text:t" inset="0,0,0,0">
                <w:txbxContent>
                  <w:p w:rsidR="009B7B72" w:rsidRDefault="00D6598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60B0" w:rsidRPr="00E860B0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81" w:rsidRDefault="00D65981"/>
  </w:footnote>
  <w:footnote w:type="continuationSeparator" w:id="0">
    <w:p w:rsidR="00D65981" w:rsidRDefault="00D659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72" w:rsidRDefault="00D6598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942975</wp:posOffset>
              </wp:positionH>
              <wp:positionV relativeFrom="page">
                <wp:posOffset>1216025</wp:posOffset>
              </wp:positionV>
              <wp:extent cx="34925" cy="74295"/>
              <wp:effectExtent l="0" t="0" r="4445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" cy="7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B72" w:rsidRDefault="00D6598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HeaderorfooterConsolas"/>
                            </w:rPr>
                            <w:t>f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74.25pt;margin-top:95.75pt;width:2.75pt;height:5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3WqgIAAKs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" filled="f" stroked="f">
              <v:textbox style="mso-fit-shape-to-text:t" inset="0,0,0,0">
                <w:txbxContent>
                  <w:p w:rsidR="009B7B72" w:rsidRDefault="00D6598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onsolas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72" w:rsidRDefault="00D6598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942975</wp:posOffset>
              </wp:positionH>
              <wp:positionV relativeFrom="page">
                <wp:posOffset>1216025</wp:posOffset>
              </wp:positionV>
              <wp:extent cx="33655" cy="45720"/>
              <wp:effectExtent l="0" t="0" r="444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B72" w:rsidRDefault="00D6598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HeaderorfooterConsolas"/>
                            </w:rPr>
                            <w:t>f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74.25pt;margin-top:95.75pt;width:2.65pt;height:3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" filled="f" stroked="f">
              <v:textbox style="mso-fit-shape-to-text:t" inset="0,0,0,0">
                <w:txbxContent>
                  <w:p w:rsidR="009B7B72" w:rsidRDefault="00D6598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onsolas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A8E"/>
    <w:multiLevelType w:val="multilevel"/>
    <w:tmpl w:val="384E6B84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72"/>
    <w:rsid w:val="009B7B72"/>
    <w:rsid w:val="00D65981"/>
    <w:rsid w:val="00E8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Exact">
    <w:name w:val="Body text (6) Exact"/>
    <w:basedOn w:val="DefaultParagraphFont"/>
    <w:link w:val="Bodytext6"/>
    <w:rPr>
      <w:rFonts w:ascii="Arial" w:eastAsia="Arial" w:hAnsi="Arial" w:cs="Arial"/>
      <w:b/>
      <w:bCs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en-US"/>
    </w:rPr>
  </w:style>
  <w:style w:type="character" w:customStyle="1" w:styleId="Bodytext7Exact">
    <w:name w:val="Body text (7) Exact"/>
    <w:basedOn w:val="DefaultParagraphFont"/>
    <w:link w:val="Bodytext7"/>
    <w:rPr>
      <w:rFonts w:ascii="Arial" w:eastAsia="Arial" w:hAnsi="Arial" w:cs="Arial"/>
      <w:b/>
      <w:bCs/>
      <w:i w:val="0"/>
      <w:iCs w:val="0"/>
      <w:smallCaps w:val="0"/>
      <w:strike w:val="0"/>
      <w:spacing w:val="75"/>
      <w:sz w:val="23"/>
      <w:szCs w:val="23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5"/>
      <w:w w:val="100"/>
      <w:position w:val="0"/>
      <w:sz w:val="23"/>
      <w:szCs w:val="23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en-US"/>
    </w:rPr>
  </w:style>
  <w:style w:type="character" w:customStyle="1" w:styleId="Bodytext">
    <w:name w:val="Body text_"/>
    <w:basedOn w:val="DefaultParagraphFont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23"/>
      <w:szCs w:val="23"/>
      <w:u w:val="none"/>
    </w:rPr>
  </w:style>
  <w:style w:type="character" w:customStyle="1" w:styleId="Bodytext22">
    <w:name w:val="Body text (2)"/>
    <w:basedOn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3"/>
      <w:szCs w:val="23"/>
      <w:u w:val="single"/>
      <w:lang w:val="en-US"/>
    </w:rPr>
  </w:style>
  <w:style w:type="character" w:customStyle="1" w:styleId="Bodytext12pt">
    <w:name w:val="Body text + 12 pt"/>
    <w:aliases w:val="Spacing 1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Bold">
    <w:name w:val="Body text + Bold"/>
    <w:aliases w:val="Italic"/>
    <w:basedOn w:val="Body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Bold0">
    <w:name w:val="Body text + Bold"/>
    <w:aliases w:val="Italic"/>
    <w:basedOn w:val="Body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Bold1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aliases w:val="Not Italic"/>
    <w:basedOn w:val="Bodytext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2">
    <w:name w:val="Body text (4)"/>
    <w:basedOn w:val="Bodytext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NotItalic">
    <w:name w:val="Body text (4) + Not Italic"/>
    <w:basedOn w:val="Bodytext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Gulim" w:eastAsia="Gulim" w:hAnsi="Gulim" w:cs="Guli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5Arial">
    <w:name w:val="Body text (5) + Arial"/>
    <w:aliases w:val="7.5 pt,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51">
    <w:name w:val="Body text (5)"/>
    <w:basedOn w:val="Bodytext5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4NotBold0">
    <w:name w:val="Body text (4) + Not Bold"/>
    <w:aliases w:val="Not Italic"/>
    <w:basedOn w:val="Bodytext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Bold2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NotItalic0">
    <w:name w:val="Body text (4) + Not Italic"/>
    <w:basedOn w:val="Bodytext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2">
    <w:name w:val="Body Text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erorfooterConsolas">
    <w:name w:val="Header or footer + Consolas"/>
    <w:aliases w:val="5 pt"/>
    <w:basedOn w:val="Headerorfooter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2"/>
      <w:sz w:val="20"/>
      <w:szCs w:val="20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75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spacing w:val="10"/>
      <w:sz w:val="30"/>
      <w:szCs w:val="30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before="420" w:line="547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after="660"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60" w:after="660" w:line="0" w:lineRule="atLeast"/>
      <w:jc w:val="both"/>
    </w:pPr>
    <w:rPr>
      <w:rFonts w:ascii="Arial" w:eastAsia="Arial" w:hAnsi="Arial" w:cs="Arial"/>
      <w:spacing w:val="80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20" w:line="0" w:lineRule="atLeast"/>
      <w:jc w:val="right"/>
    </w:pPr>
    <w:rPr>
      <w:rFonts w:ascii="Constantia" w:eastAsia="Constantia" w:hAnsi="Constantia" w:cs="Constantia"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before="360" w:after="60" w:line="0" w:lineRule="atLeast"/>
      <w:ind w:hanging="40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60" w:line="0" w:lineRule="atLeast"/>
    </w:pPr>
    <w:rPr>
      <w:rFonts w:ascii="Gulim" w:eastAsia="Gulim" w:hAnsi="Gulim" w:cs="Gulim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Exact">
    <w:name w:val="Body text (6) Exact"/>
    <w:basedOn w:val="DefaultParagraphFont"/>
    <w:link w:val="Bodytext6"/>
    <w:rPr>
      <w:rFonts w:ascii="Arial" w:eastAsia="Arial" w:hAnsi="Arial" w:cs="Arial"/>
      <w:b/>
      <w:bCs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en-US"/>
    </w:rPr>
  </w:style>
  <w:style w:type="character" w:customStyle="1" w:styleId="Bodytext7Exact">
    <w:name w:val="Body text (7) Exact"/>
    <w:basedOn w:val="DefaultParagraphFont"/>
    <w:link w:val="Bodytext7"/>
    <w:rPr>
      <w:rFonts w:ascii="Arial" w:eastAsia="Arial" w:hAnsi="Arial" w:cs="Arial"/>
      <w:b/>
      <w:bCs/>
      <w:i w:val="0"/>
      <w:iCs w:val="0"/>
      <w:smallCaps w:val="0"/>
      <w:strike w:val="0"/>
      <w:spacing w:val="75"/>
      <w:sz w:val="23"/>
      <w:szCs w:val="23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5"/>
      <w:w w:val="100"/>
      <w:position w:val="0"/>
      <w:sz w:val="23"/>
      <w:szCs w:val="23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en-US"/>
    </w:rPr>
  </w:style>
  <w:style w:type="character" w:customStyle="1" w:styleId="Bodytext">
    <w:name w:val="Body text_"/>
    <w:basedOn w:val="DefaultParagraphFont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23"/>
      <w:szCs w:val="23"/>
      <w:u w:val="none"/>
    </w:rPr>
  </w:style>
  <w:style w:type="character" w:customStyle="1" w:styleId="Bodytext22">
    <w:name w:val="Body text (2)"/>
    <w:basedOn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3"/>
      <w:szCs w:val="23"/>
      <w:u w:val="single"/>
      <w:lang w:val="en-US"/>
    </w:rPr>
  </w:style>
  <w:style w:type="character" w:customStyle="1" w:styleId="Bodytext12pt">
    <w:name w:val="Body text + 12 pt"/>
    <w:aliases w:val="Spacing 1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Bold">
    <w:name w:val="Body text + Bold"/>
    <w:aliases w:val="Italic"/>
    <w:basedOn w:val="Body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Bold0">
    <w:name w:val="Body text + Bold"/>
    <w:aliases w:val="Italic"/>
    <w:basedOn w:val="Body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Bold1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aliases w:val="Not Italic"/>
    <w:basedOn w:val="Bodytext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2">
    <w:name w:val="Body text (4)"/>
    <w:basedOn w:val="Bodytext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NotItalic">
    <w:name w:val="Body text (4) + Not Italic"/>
    <w:basedOn w:val="Bodytext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Gulim" w:eastAsia="Gulim" w:hAnsi="Gulim" w:cs="Guli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5Arial">
    <w:name w:val="Body text (5) + Arial"/>
    <w:aliases w:val="7.5 pt,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51">
    <w:name w:val="Body text (5)"/>
    <w:basedOn w:val="Bodytext5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4NotBold0">
    <w:name w:val="Body text (4) + Not Bold"/>
    <w:aliases w:val="Not Italic"/>
    <w:basedOn w:val="Bodytext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Bold2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NotItalic0">
    <w:name w:val="Body text (4) + Not Italic"/>
    <w:basedOn w:val="Bodytext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2">
    <w:name w:val="Body Text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erorfooterConsolas">
    <w:name w:val="Header or footer + Consolas"/>
    <w:aliases w:val="5 pt"/>
    <w:basedOn w:val="Headerorfooter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2"/>
      <w:sz w:val="20"/>
      <w:szCs w:val="20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75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spacing w:val="10"/>
      <w:sz w:val="30"/>
      <w:szCs w:val="30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before="420" w:line="547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after="660"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60" w:after="660" w:line="0" w:lineRule="atLeast"/>
      <w:jc w:val="both"/>
    </w:pPr>
    <w:rPr>
      <w:rFonts w:ascii="Arial" w:eastAsia="Arial" w:hAnsi="Arial" w:cs="Arial"/>
      <w:spacing w:val="80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20" w:line="0" w:lineRule="atLeast"/>
      <w:jc w:val="right"/>
    </w:pPr>
    <w:rPr>
      <w:rFonts w:ascii="Constantia" w:eastAsia="Constantia" w:hAnsi="Constantia" w:cs="Constantia"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before="360" w:after="60" w:line="0" w:lineRule="atLeast"/>
      <w:ind w:hanging="40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60" w:line="0" w:lineRule="atLeast"/>
    </w:pPr>
    <w:rPr>
      <w:rFonts w:ascii="Gulim" w:eastAsia="Gulim" w:hAnsi="Gulim" w:cs="Gulim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2016-06-10T08:10:00Z</dcterms:created>
  <dcterms:modified xsi:type="dcterms:W3CDTF">2016-06-10T08:10:00Z</dcterms:modified>
</cp:coreProperties>
</file>