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FA" w:rsidRPr="003804BB" w:rsidRDefault="003804BB" w:rsidP="009A5F01">
      <w:pPr>
        <w:spacing w:line="360" w:lineRule="auto"/>
        <w:jc w:val="center"/>
        <w:rPr>
          <w:rFonts w:ascii="Times New Roman" w:hAnsi="Times New Roman" w:cs="Times New Roman"/>
          <w:b/>
          <w:sz w:val="24"/>
          <w:szCs w:val="24"/>
        </w:rPr>
      </w:pPr>
      <w:r w:rsidRPr="003804BB">
        <w:rPr>
          <w:rFonts w:ascii="Times New Roman" w:hAnsi="Times New Roman" w:cs="Times New Roman"/>
          <w:b/>
          <w:sz w:val="24"/>
          <w:szCs w:val="24"/>
        </w:rPr>
        <w:t>THE REPUBLIC OF UGANDA</w:t>
      </w:r>
      <w:r w:rsidR="00301DC8">
        <w:rPr>
          <w:rFonts w:ascii="Times New Roman" w:hAnsi="Times New Roman" w:cs="Times New Roman"/>
          <w:b/>
          <w:sz w:val="24"/>
          <w:szCs w:val="24"/>
        </w:rPr>
        <w:t xml:space="preserve"> </w:t>
      </w:r>
      <w:r w:rsidR="00217B04">
        <w:rPr>
          <w:rFonts w:ascii="Times New Roman" w:hAnsi="Times New Roman" w:cs="Times New Roman"/>
          <w:b/>
          <w:sz w:val="24"/>
          <w:szCs w:val="24"/>
        </w:rPr>
        <w:t xml:space="preserve"> </w:t>
      </w:r>
      <w:r w:rsidR="00413877">
        <w:rPr>
          <w:rFonts w:ascii="Times New Roman" w:hAnsi="Times New Roman" w:cs="Times New Roman"/>
          <w:b/>
          <w:sz w:val="24"/>
          <w:szCs w:val="24"/>
        </w:rPr>
        <w:t xml:space="preserve"> </w:t>
      </w:r>
    </w:p>
    <w:p w:rsidR="003804BB" w:rsidRPr="003804BB" w:rsidRDefault="003804BB" w:rsidP="009A5F01">
      <w:pPr>
        <w:spacing w:line="360" w:lineRule="auto"/>
        <w:jc w:val="center"/>
        <w:rPr>
          <w:rFonts w:ascii="Times New Roman" w:hAnsi="Times New Roman" w:cs="Times New Roman"/>
          <w:b/>
          <w:sz w:val="24"/>
          <w:szCs w:val="24"/>
        </w:rPr>
      </w:pPr>
      <w:r w:rsidRPr="003804BB">
        <w:rPr>
          <w:rFonts w:ascii="Times New Roman" w:hAnsi="Times New Roman" w:cs="Times New Roman"/>
          <w:b/>
          <w:sz w:val="24"/>
          <w:szCs w:val="24"/>
        </w:rPr>
        <w:t>IN THE HIGH COURT OF UGANDA AT KAMPALA</w:t>
      </w:r>
    </w:p>
    <w:p w:rsidR="003804BB" w:rsidRPr="003804BB" w:rsidRDefault="003804BB" w:rsidP="009A5F01">
      <w:pPr>
        <w:spacing w:line="360" w:lineRule="auto"/>
        <w:jc w:val="center"/>
        <w:rPr>
          <w:rFonts w:ascii="Times New Roman" w:hAnsi="Times New Roman" w:cs="Times New Roman"/>
          <w:b/>
          <w:sz w:val="24"/>
          <w:szCs w:val="24"/>
        </w:rPr>
      </w:pPr>
      <w:r w:rsidRPr="003804BB">
        <w:rPr>
          <w:rFonts w:ascii="Times New Roman" w:hAnsi="Times New Roman" w:cs="Times New Roman"/>
          <w:b/>
          <w:sz w:val="24"/>
          <w:szCs w:val="24"/>
        </w:rPr>
        <w:t>HIGH COURT CRIMINAL SESSION CASE NO. 137 OF 2001</w:t>
      </w:r>
    </w:p>
    <w:p w:rsidR="003804BB" w:rsidRPr="003804BB" w:rsidRDefault="003804BB" w:rsidP="009A5F01">
      <w:pPr>
        <w:spacing w:line="360" w:lineRule="auto"/>
        <w:jc w:val="center"/>
        <w:rPr>
          <w:rFonts w:ascii="Times New Roman" w:hAnsi="Times New Roman" w:cs="Times New Roman"/>
          <w:b/>
          <w:sz w:val="24"/>
          <w:szCs w:val="24"/>
        </w:rPr>
      </w:pPr>
      <w:r w:rsidRPr="003804BB">
        <w:rPr>
          <w:rFonts w:ascii="Times New Roman" w:hAnsi="Times New Roman" w:cs="Times New Roman"/>
          <w:b/>
          <w:sz w:val="24"/>
          <w:szCs w:val="24"/>
        </w:rPr>
        <w:t>UGAND</w:t>
      </w:r>
      <w:r w:rsidR="00947DF0">
        <w:rPr>
          <w:rFonts w:ascii="Times New Roman" w:hAnsi="Times New Roman" w:cs="Times New Roman"/>
          <w:b/>
          <w:sz w:val="24"/>
          <w:szCs w:val="24"/>
        </w:rPr>
        <w:t>A</w:t>
      </w:r>
      <w:bookmarkStart w:id="0" w:name="_GoBack"/>
      <w:bookmarkEnd w:id="0"/>
      <w:r w:rsidRPr="003804BB">
        <w:rPr>
          <w:rFonts w:ascii="Times New Roman" w:hAnsi="Times New Roman" w:cs="Times New Roman"/>
          <w:b/>
          <w:sz w:val="24"/>
          <w:szCs w:val="24"/>
        </w:rPr>
        <w:t>…………………………………………………………..PROSECUTOR</w:t>
      </w:r>
    </w:p>
    <w:p w:rsidR="003804BB" w:rsidRPr="003804BB" w:rsidRDefault="003804BB" w:rsidP="009A5F01">
      <w:pPr>
        <w:spacing w:line="360" w:lineRule="auto"/>
        <w:jc w:val="center"/>
        <w:rPr>
          <w:rFonts w:ascii="Times New Roman" w:hAnsi="Times New Roman" w:cs="Times New Roman"/>
          <w:b/>
          <w:sz w:val="24"/>
          <w:szCs w:val="24"/>
        </w:rPr>
      </w:pPr>
      <w:r w:rsidRPr="003804BB">
        <w:rPr>
          <w:rFonts w:ascii="Times New Roman" w:hAnsi="Times New Roman" w:cs="Times New Roman"/>
          <w:b/>
          <w:sz w:val="24"/>
          <w:szCs w:val="24"/>
        </w:rPr>
        <w:t>VERSUS</w:t>
      </w:r>
    </w:p>
    <w:p w:rsidR="003804BB" w:rsidRPr="003804BB" w:rsidRDefault="003804BB" w:rsidP="009A5F01">
      <w:pPr>
        <w:spacing w:line="360" w:lineRule="auto"/>
        <w:jc w:val="center"/>
        <w:rPr>
          <w:rFonts w:ascii="Times New Roman" w:hAnsi="Times New Roman" w:cs="Times New Roman"/>
          <w:b/>
          <w:sz w:val="24"/>
          <w:szCs w:val="24"/>
        </w:rPr>
      </w:pPr>
      <w:r w:rsidRPr="003804BB">
        <w:rPr>
          <w:rFonts w:ascii="Times New Roman" w:hAnsi="Times New Roman" w:cs="Times New Roman"/>
          <w:b/>
          <w:sz w:val="24"/>
          <w:szCs w:val="24"/>
        </w:rPr>
        <w:t>ABDU SABWE…………………………………………………………..ACCUSED</w:t>
      </w:r>
    </w:p>
    <w:p w:rsidR="003804BB" w:rsidRPr="003804BB" w:rsidRDefault="003804BB" w:rsidP="009A5F01">
      <w:pPr>
        <w:spacing w:line="360" w:lineRule="auto"/>
        <w:rPr>
          <w:rFonts w:ascii="Times New Roman" w:hAnsi="Times New Roman" w:cs="Times New Roman"/>
          <w:b/>
          <w:sz w:val="24"/>
          <w:szCs w:val="24"/>
        </w:rPr>
      </w:pPr>
      <w:r w:rsidRPr="003804BB">
        <w:rPr>
          <w:rFonts w:ascii="Times New Roman" w:hAnsi="Times New Roman" w:cs="Times New Roman"/>
          <w:b/>
          <w:sz w:val="24"/>
          <w:szCs w:val="24"/>
        </w:rPr>
        <w:t>Before:</w:t>
      </w:r>
      <w:r>
        <w:rPr>
          <w:rFonts w:ascii="Times New Roman" w:hAnsi="Times New Roman" w:cs="Times New Roman"/>
          <w:b/>
          <w:sz w:val="24"/>
          <w:szCs w:val="24"/>
        </w:rPr>
        <w:t xml:space="preserve"> The H</w:t>
      </w:r>
      <w:r w:rsidRPr="003804BB">
        <w:rPr>
          <w:rFonts w:ascii="Times New Roman" w:hAnsi="Times New Roman" w:cs="Times New Roman"/>
          <w:b/>
          <w:sz w:val="24"/>
          <w:szCs w:val="24"/>
        </w:rPr>
        <w:t>on. Mr. Justice E.S</w:t>
      </w:r>
      <w:r>
        <w:rPr>
          <w:rFonts w:ascii="Times New Roman" w:hAnsi="Times New Roman" w:cs="Times New Roman"/>
          <w:b/>
          <w:sz w:val="24"/>
          <w:szCs w:val="24"/>
        </w:rPr>
        <w:t>. L</w:t>
      </w:r>
      <w:r w:rsidRPr="003804BB">
        <w:rPr>
          <w:rFonts w:ascii="Times New Roman" w:hAnsi="Times New Roman" w:cs="Times New Roman"/>
          <w:b/>
          <w:sz w:val="24"/>
          <w:szCs w:val="24"/>
        </w:rPr>
        <w:t>ugayizi</w:t>
      </w:r>
    </w:p>
    <w:p w:rsidR="003804BB" w:rsidRPr="003804BB" w:rsidRDefault="003804BB" w:rsidP="009A5F01">
      <w:pPr>
        <w:spacing w:line="360" w:lineRule="auto"/>
        <w:jc w:val="center"/>
        <w:rPr>
          <w:rFonts w:ascii="Times New Roman" w:hAnsi="Times New Roman" w:cs="Times New Roman"/>
          <w:b/>
          <w:sz w:val="24"/>
          <w:szCs w:val="24"/>
        </w:rPr>
      </w:pPr>
      <w:r w:rsidRPr="003804BB">
        <w:rPr>
          <w:rFonts w:ascii="Times New Roman" w:hAnsi="Times New Roman" w:cs="Times New Roman"/>
          <w:b/>
          <w:sz w:val="24"/>
          <w:szCs w:val="24"/>
        </w:rPr>
        <w:t>JUDGMENT</w:t>
      </w:r>
    </w:p>
    <w:p w:rsidR="003804BB" w:rsidRDefault="003804BB" w:rsidP="009A5F01">
      <w:pPr>
        <w:spacing w:line="360" w:lineRule="auto"/>
        <w:rPr>
          <w:rFonts w:ascii="Times New Roman" w:hAnsi="Times New Roman" w:cs="Times New Roman"/>
          <w:sz w:val="24"/>
          <w:szCs w:val="24"/>
        </w:rPr>
      </w:pPr>
      <w:r w:rsidRPr="003804BB">
        <w:rPr>
          <w:rFonts w:ascii="Times New Roman" w:hAnsi="Times New Roman" w:cs="Times New Roman"/>
          <w:sz w:val="24"/>
          <w:szCs w:val="24"/>
        </w:rPr>
        <w:t>The accused was indicted for defilement on two counts. The first count alleged as follows.</w:t>
      </w:r>
    </w:p>
    <w:p w:rsidR="003804BB" w:rsidRPr="008418A8" w:rsidRDefault="003804BB" w:rsidP="009A5F01">
      <w:pPr>
        <w:spacing w:line="360" w:lineRule="auto"/>
        <w:ind w:left="720"/>
        <w:rPr>
          <w:rFonts w:ascii="Times New Roman" w:hAnsi="Times New Roman" w:cs="Times New Roman"/>
          <w:b/>
          <w:i/>
          <w:sz w:val="24"/>
          <w:szCs w:val="24"/>
        </w:rPr>
      </w:pPr>
      <w:r w:rsidRPr="008418A8">
        <w:rPr>
          <w:rFonts w:ascii="Times New Roman" w:hAnsi="Times New Roman" w:cs="Times New Roman"/>
          <w:b/>
          <w:i/>
          <w:sz w:val="24"/>
          <w:szCs w:val="24"/>
        </w:rPr>
        <w:t>“ABDU SAABWE on the 14</w:t>
      </w:r>
      <w:r w:rsidRPr="008418A8">
        <w:rPr>
          <w:rFonts w:ascii="Times New Roman" w:hAnsi="Times New Roman" w:cs="Times New Roman"/>
          <w:b/>
          <w:i/>
          <w:sz w:val="24"/>
          <w:szCs w:val="24"/>
          <w:vertAlign w:val="superscript"/>
        </w:rPr>
        <w:t>th</w:t>
      </w:r>
      <w:r w:rsidRPr="008418A8">
        <w:rPr>
          <w:rFonts w:ascii="Times New Roman" w:hAnsi="Times New Roman" w:cs="Times New Roman"/>
          <w:b/>
          <w:i/>
          <w:sz w:val="24"/>
          <w:szCs w:val="24"/>
        </w:rPr>
        <w:t xml:space="preserve">/09/2000 at Namalinda village in Nakasongola </w:t>
      </w:r>
      <w:r w:rsidR="008418A8" w:rsidRPr="008418A8">
        <w:rPr>
          <w:rFonts w:ascii="Times New Roman" w:hAnsi="Times New Roman" w:cs="Times New Roman"/>
          <w:b/>
          <w:i/>
          <w:sz w:val="24"/>
          <w:szCs w:val="24"/>
        </w:rPr>
        <w:t>district</w:t>
      </w:r>
      <w:r w:rsidRPr="008418A8">
        <w:rPr>
          <w:rFonts w:ascii="Times New Roman" w:hAnsi="Times New Roman" w:cs="Times New Roman"/>
          <w:b/>
          <w:i/>
          <w:sz w:val="24"/>
          <w:szCs w:val="24"/>
        </w:rPr>
        <w:t xml:space="preserve"> unlawfully had sexual intercourse with Nanyonga Faith a girl under the age of 18 years</w:t>
      </w:r>
      <w:r w:rsidR="00503025" w:rsidRPr="008418A8">
        <w:rPr>
          <w:rFonts w:ascii="Times New Roman" w:hAnsi="Times New Roman" w:cs="Times New Roman"/>
          <w:b/>
          <w:i/>
          <w:sz w:val="24"/>
          <w:szCs w:val="24"/>
        </w:rPr>
        <w:t>.”</w:t>
      </w:r>
      <w:r w:rsidRPr="008418A8">
        <w:rPr>
          <w:rFonts w:ascii="Times New Roman" w:hAnsi="Times New Roman" w:cs="Times New Roman"/>
          <w:b/>
          <w:i/>
          <w:sz w:val="24"/>
          <w:szCs w:val="24"/>
        </w:rPr>
        <w:t xml:space="preserve">   </w:t>
      </w:r>
    </w:p>
    <w:p w:rsidR="00503025" w:rsidRDefault="00503025" w:rsidP="009A5F01">
      <w:pPr>
        <w:spacing w:line="360" w:lineRule="auto"/>
        <w:rPr>
          <w:rFonts w:ascii="Times New Roman" w:hAnsi="Times New Roman" w:cs="Times New Roman"/>
          <w:sz w:val="24"/>
          <w:szCs w:val="24"/>
        </w:rPr>
      </w:pPr>
      <w:r>
        <w:rPr>
          <w:rFonts w:ascii="Times New Roman" w:hAnsi="Times New Roman" w:cs="Times New Roman"/>
          <w:sz w:val="24"/>
          <w:szCs w:val="24"/>
        </w:rPr>
        <w:t>The second count both counts. Therefore, Court tried him. However, some time during the hearing of the case the prosecution abandoned the second count. For that reason, this judgment will, only, concern itself with the first count.</w:t>
      </w:r>
    </w:p>
    <w:p w:rsidR="008418A8" w:rsidRDefault="008418A8" w:rsidP="009A5F01">
      <w:pPr>
        <w:spacing w:line="360" w:lineRule="auto"/>
        <w:rPr>
          <w:rFonts w:ascii="Times New Roman" w:hAnsi="Times New Roman" w:cs="Times New Roman"/>
          <w:sz w:val="24"/>
          <w:szCs w:val="24"/>
        </w:rPr>
      </w:pPr>
      <w:r>
        <w:rPr>
          <w:rFonts w:ascii="Times New Roman" w:hAnsi="Times New Roman" w:cs="Times New Roman"/>
          <w:sz w:val="24"/>
          <w:szCs w:val="24"/>
        </w:rPr>
        <w:t>In all the prosecution called four witnesses namely, Samuel Kasozi (PW1); Faith Nanyonga (PW2); Teopista Nanyonyi (PW3) and Moses Mbangire (PW4).</w:t>
      </w:r>
    </w:p>
    <w:p w:rsidR="00DA1965" w:rsidRDefault="00DA1965" w:rsidP="009A5F01">
      <w:pPr>
        <w:spacing w:line="360" w:lineRule="auto"/>
        <w:rPr>
          <w:rFonts w:ascii="Times New Roman" w:hAnsi="Times New Roman" w:cs="Times New Roman"/>
          <w:sz w:val="24"/>
          <w:szCs w:val="24"/>
        </w:rPr>
      </w:pPr>
      <w:r>
        <w:rPr>
          <w:rFonts w:ascii="Times New Roman" w:hAnsi="Times New Roman" w:cs="Times New Roman"/>
          <w:sz w:val="24"/>
          <w:szCs w:val="24"/>
        </w:rPr>
        <w:t>In his defence the accused made an unsworn statement and did not call any witness.</w:t>
      </w:r>
    </w:p>
    <w:p w:rsidR="00DA1965" w:rsidRDefault="00DA1965" w:rsidP="009A5F01">
      <w:pPr>
        <w:spacing w:line="360" w:lineRule="auto"/>
        <w:rPr>
          <w:rFonts w:ascii="Times New Roman" w:hAnsi="Times New Roman" w:cs="Times New Roman"/>
          <w:sz w:val="24"/>
          <w:szCs w:val="24"/>
        </w:rPr>
      </w:pPr>
      <w:r>
        <w:rPr>
          <w:rFonts w:ascii="Times New Roman" w:hAnsi="Times New Roman" w:cs="Times New Roman"/>
          <w:sz w:val="24"/>
          <w:szCs w:val="24"/>
        </w:rPr>
        <w:t>In very brief terms the prosecution case was as follows. On 14</w:t>
      </w:r>
      <w:r w:rsidRPr="00DA1965">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2000 at around 1:00 p.m. Faith Nanyonga, a girl who was about 13 years old went to the well to fetch some water. She was with her sister Teop</w:t>
      </w:r>
      <w:r w:rsidR="00437DEB">
        <w:rPr>
          <w:rFonts w:ascii="Times New Roman" w:hAnsi="Times New Roman" w:cs="Times New Roman"/>
          <w:sz w:val="24"/>
          <w:szCs w:val="24"/>
        </w:rPr>
        <w:t xml:space="preserve">ister Nanyonyi and some other two persons. As they returned home Faith and Teopista were abducted by some one who had disguised himself with bark cloth. He looked like a ghost. That man took the girls far away into the wilderness and he had sexual intercourse with faith. Eventually, the two girls re-appeared. They revealed to their family that the accused abducted them and had sexual intercourse with Faith. The matter was referred to the </w:t>
      </w:r>
      <w:r w:rsidR="00437DEB">
        <w:rPr>
          <w:rFonts w:ascii="Times New Roman" w:hAnsi="Times New Roman" w:cs="Times New Roman"/>
          <w:sz w:val="24"/>
          <w:szCs w:val="24"/>
        </w:rPr>
        <w:lastRenderedPageBreak/>
        <w:t>police. In turn, the police arrested the accused and charged him with defilement. Hence the proceedings which are the subject of the judgment.</w:t>
      </w:r>
    </w:p>
    <w:p w:rsidR="001744B3" w:rsidRDefault="001744B3" w:rsidP="009A5F01">
      <w:pPr>
        <w:spacing w:line="360" w:lineRule="auto"/>
        <w:rPr>
          <w:rFonts w:ascii="Times New Roman" w:hAnsi="Times New Roman" w:cs="Times New Roman"/>
          <w:sz w:val="24"/>
          <w:szCs w:val="24"/>
        </w:rPr>
      </w:pPr>
      <w:r>
        <w:rPr>
          <w:rFonts w:ascii="Times New Roman" w:hAnsi="Times New Roman" w:cs="Times New Roman"/>
          <w:sz w:val="24"/>
          <w:szCs w:val="24"/>
        </w:rPr>
        <w:t>In his unsworn statement the accused denied having committed the offence in question. He admitted that he was a witch doctor. He, then, pointed out that when Faith and Teopista disappeared Mbangire (their father who was his regular customer) consulted him. He advised Mbangire that the problem would be solved if Mbangire brought two goats and two chickens for ritual sacrifice. Mbangire complied; and soon afterwards the accused was able to find the lost children. The accused maintained tha</w:t>
      </w:r>
      <w:r w:rsidR="0082689E">
        <w:rPr>
          <w:rFonts w:ascii="Times New Roman" w:hAnsi="Times New Roman" w:cs="Times New Roman"/>
          <w:sz w:val="24"/>
          <w:szCs w:val="24"/>
        </w:rPr>
        <w:t>t</w:t>
      </w:r>
      <w:r>
        <w:rPr>
          <w:rFonts w:ascii="Times New Roman" w:hAnsi="Times New Roman" w:cs="Times New Roman"/>
          <w:sz w:val="24"/>
          <w:szCs w:val="24"/>
        </w:rPr>
        <w:t xml:space="preserve"> he, simply, did his job as a witch doctor and had no hand in committing any offence against Faith.</w:t>
      </w:r>
    </w:p>
    <w:p w:rsidR="00A415FD" w:rsidRDefault="00A415FD" w:rsidP="009A5F01">
      <w:pPr>
        <w:spacing w:line="360" w:lineRule="auto"/>
        <w:rPr>
          <w:rFonts w:ascii="Times New Roman" w:hAnsi="Times New Roman" w:cs="Times New Roman"/>
          <w:sz w:val="24"/>
          <w:szCs w:val="24"/>
        </w:rPr>
      </w:pPr>
      <w:r>
        <w:rPr>
          <w:rFonts w:ascii="Times New Roman" w:hAnsi="Times New Roman" w:cs="Times New Roman"/>
          <w:sz w:val="24"/>
          <w:szCs w:val="24"/>
        </w:rPr>
        <w:t xml:space="preserve">In order for the prosecution to succeed in a case of defilement it has to prove, beyond reasonable doubt, three basic ingredients of that offence. </w:t>
      </w:r>
      <w:r w:rsidRPr="004C38E0">
        <w:rPr>
          <w:rFonts w:ascii="Times New Roman" w:hAnsi="Times New Roman" w:cs="Times New Roman"/>
          <w:b/>
          <w:sz w:val="24"/>
          <w:szCs w:val="24"/>
        </w:rPr>
        <w:t>(See section 123(1) of the Penal Code Act; Woolmington v DPP (1935) A.C 462 and Miller v Minister of Pension (1947) 2 All E.R.</w:t>
      </w:r>
      <w:r w:rsidR="00BA788C" w:rsidRPr="004C38E0">
        <w:rPr>
          <w:rFonts w:ascii="Times New Roman" w:hAnsi="Times New Roman" w:cs="Times New Roman"/>
          <w:b/>
          <w:sz w:val="24"/>
          <w:szCs w:val="24"/>
        </w:rPr>
        <w:t xml:space="preserve"> (372.)</w:t>
      </w:r>
      <w:r w:rsidR="00BA788C">
        <w:rPr>
          <w:rFonts w:ascii="Times New Roman" w:hAnsi="Times New Roman" w:cs="Times New Roman"/>
          <w:sz w:val="24"/>
          <w:szCs w:val="24"/>
        </w:rPr>
        <w:t xml:space="preserve"> Those ingredients are as follows,</w:t>
      </w:r>
    </w:p>
    <w:p w:rsidR="004C38E0" w:rsidRDefault="004C38E0" w:rsidP="004C38E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victim was a girl under the age of 18 years on the day in question;</w:t>
      </w:r>
    </w:p>
    <w:p w:rsidR="004C38E0" w:rsidRDefault="004C38E0" w:rsidP="004C38E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 victim had sexual intercourse with a male person on the day in question; and </w:t>
      </w:r>
    </w:p>
    <w:p w:rsidR="004C38E0" w:rsidRDefault="004C38E0" w:rsidP="004C38E0">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That the accused is the person who committed that offence.</w:t>
      </w:r>
    </w:p>
    <w:p w:rsidR="004C38E0" w:rsidRDefault="004C38E0" w:rsidP="004C38E0">
      <w:pPr>
        <w:spacing w:line="360" w:lineRule="auto"/>
        <w:rPr>
          <w:rFonts w:ascii="Times New Roman" w:hAnsi="Times New Roman" w:cs="Times New Roman"/>
          <w:sz w:val="24"/>
          <w:szCs w:val="24"/>
        </w:rPr>
      </w:pPr>
      <w:r>
        <w:rPr>
          <w:rFonts w:ascii="Times New Roman" w:hAnsi="Times New Roman" w:cs="Times New Roman"/>
          <w:sz w:val="24"/>
          <w:szCs w:val="24"/>
        </w:rPr>
        <w:t>Court will discuss the above ingredients of the offence in the light of the law and the evidence on record.</w:t>
      </w:r>
    </w:p>
    <w:p w:rsidR="00073D99" w:rsidRDefault="00073D99" w:rsidP="004C38E0">
      <w:pPr>
        <w:spacing w:line="360" w:lineRule="auto"/>
        <w:rPr>
          <w:rFonts w:ascii="Times New Roman" w:hAnsi="Times New Roman" w:cs="Times New Roman"/>
          <w:sz w:val="24"/>
          <w:szCs w:val="24"/>
        </w:rPr>
      </w:pPr>
      <w:r w:rsidRPr="00C6706C">
        <w:rPr>
          <w:rFonts w:ascii="Times New Roman" w:hAnsi="Times New Roman" w:cs="Times New Roman"/>
          <w:b/>
          <w:sz w:val="24"/>
          <w:szCs w:val="24"/>
        </w:rPr>
        <w:t>With regard to the first ingredient, that is to say, that Faith was a girl under the age of 18 years</w:t>
      </w:r>
      <w:r>
        <w:rPr>
          <w:rFonts w:ascii="Times New Roman" w:hAnsi="Times New Roman" w:cs="Times New Roman"/>
          <w:sz w:val="24"/>
          <w:szCs w:val="24"/>
        </w:rPr>
        <w:t xml:space="preserve"> </w:t>
      </w:r>
      <w:r w:rsidRPr="00C6706C">
        <w:rPr>
          <w:rFonts w:ascii="Times New Roman" w:hAnsi="Times New Roman" w:cs="Times New Roman"/>
          <w:b/>
          <w:sz w:val="24"/>
          <w:szCs w:val="24"/>
        </w:rPr>
        <w:t>on the day in question</w:t>
      </w:r>
      <w:r>
        <w:rPr>
          <w:rFonts w:ascii="Times New Roman" w:hAnsi="Times New Roman" w:cs="Times New Roman"/>
          <w:sz w:val="24"/>
          <w:szCs w:val="24"/>
        </w:rPr>
        <w:t>, the law is that the best evidence to prove someone’s age is a birth certificate. However, in the absence of a birth certificate the evidence of a person, such as a close relative, who is well acquainted with the age of the victim is admissible.</w:t>
      </w:r>
      <w:r w:rsidR="00C6706C">
        <w:rPr>
          <w:rFonts w:ascii="Times New Roman" w:hAnsi="Times New Roman" w:cs="Times New Roman"/>
          <w:sz w:val="24"/>
          <w:szCs w:val="24"/>
        </w:rPr>
        <w:t xml:space="preserve"> </w:t>
      </w:r>
      <w:r w:rsidR="00C6706C" w:rsidRPr="00C6706C">
        <w:rPr>
          <w:rFonts w:ascii="Times New Roman" w:hAnsi="Times New Roman" w:cs="Times New Roman"/>
          <w:b/>
          <w:sz w:val="24"/>
          <w:szCs w:val="24"/>
        </w:rPr>
        <w:t>(See Uganda v Enock Babumpabura High Court Criminal Session Case No. 135 of 1992.)</w:t>
      </w:r>
      <w:r w:rsidR="00C6706C">
        <w:rPr>
          <w:rFonts w:ascii="Times New Roman" w:hAnsi="Times New Roman" w:cs="Times New Roman"/>
          <w:sz w:val="24"/>
          <w:szCs w:val="24"/>
        </w:rPr>
        <w:t xml:space="preserve"> Observation and  application of common sense is also an acceptable method of telling some one’s age. </w:t>
      </w:r>
      <w:r w:rsidR="00C6706C" w:rsidRPr="00371AA7">
        <w:rPr>
          <w:rFonts w:ascii="Times New Roman" w:hAnsi="Times New Roman" w:cs="Times New Roman"/>
          <w:b/>
          <w:sz w:val="24"/>
          <w:szCs w:val="24"/>
        </w:rPr>
        <w:t>(See R v Recorder of Grimsby. Ex Parte Purser (1951) 2 All E.R. 889.)</w:t>
      </w:r>
      <w:r w:rsidR="00C6706C">
        <w:rPr>
          <w:rFonts w:ascii="Times New Roman" w:hAnsi="Times New Roman" w:cs="Times New Roman"/>
          <w:sz w:val="24"/>
          <w:szCs w:val="24"/>
        </w:rPr>
        <w:t xml:space="preserve"> In the instant case, the prosecution did not rely on a birth certificate to prove Faith’s age. Instead, it relied on the testimony of Kasozi and Mbangire in that respect. Kasozi testified that he is a clinical officer and works at Nakasongola hospital. On 20</w:t>
      </w:r>
      <w:r w:rsidR="00C6706C" w:rsidRPr="00C6706C">
        <w:rPr>
          <w:rFonts w:ascii="Times New Roman" w:hAnsi="Times New Roman" w:cs="Times New Roman"/>
          <w:sz w:val="24"/>
          <w:szCs w:val="24"/>
          <w:vertAlign w:val="superscript"/>
        </w:rPr>
        <w:t>th</w:t>
      </w:r>
      <w:r w:rsidR="00C6706C">
        <w:rPr>
          <w:rFonts w:ascii="Times New Roman" w:hAnsi="Times New Roman" w:cs="Times New Roman"/>
          <w:sz w:val="24"/>
          <w:szCs w:val="24"/>
        </w:rPr>
        <w:t xml:space="preserve"> September 2000 he examined Faith and, among other </w:t>
      </w:r>
      <w:r w:rsidR="00C6706C">
        <w:rPr>
          <w:rFonts w:ascii="Times New Roman" w:hAnsi="Times New Roman" w:cs="Times New Roman"/>
          <w:sz w:val="24"/>
          <w:szCs w:val="24"/>
        </w:rPr>
        <w:lastRenderedPageBreak/>
        <w:t>things, found that she was of the apparent age of 13 years. Mbangire (the father of Faith) testified that Faith was 11 years old at the time of hearing the case.</w:t>
      </w:r>
    </w:p>
    <w:p w:rsidR="0031060B" w:rsidRDefault="0031060B" w:rsidP="004C38E0">
      <w:pPr>
        <w:spacing w:line="360" w:lineRule="auto"/>
        <w:rPr>
          <w:rFonts w:ascii="Times New Roman" w:hAnsi="Times New Roman" w:cs="Times New Roman"/>
          <w:sz w:val="24"/>
          <w:szCs w:val="24"/>
        </w:rPr>
      </w:pPr>
      <w:r>
        <w:rPr>
          <w:rFonts w:ascii="Times New Roman" w:hAnsi="Times New Roman" w:cs="Times New Roman"/>
          <w:sz w:val="24"/>
          <w:szCs w:val="24"/>
        </w:rPr>
        <w:t>The above evidence, on the whole, shows that Faith was under the age of 18 years at the time of the offence. That evidence was not shaken or contradicted during cross-examination. That evidence was not shaken or contradicted during cross-examination. Court is, therefore, satisfied that the prosecution proved, beyond reasonable doubt, that Faith Nanyonga was a girl under the age of 18 years at the time of the offence. In any case, it was more than obvious at the time of hearing the case that Faith was still under the age of 18 years.</w:t>
      </w:r>
    </w:p>
    <w:p w:rsidR="00D90BF0" w:rsidRDefault="00D90BF0" w:rsidP="004C38E0">
      <w:pPr>
        <w:spacing w:line="360" w:lineRule="auto"/>
        <w:rPr>
          <w:rFonts w:ascii="Times New Roman" w:hAnsi="Times New Roman" w:cs="Times New Roman"/>
          <w:sz w:val="24"/>
          <w:szCs w:val="24"/>
        </w:rPr>
      </w:pPr>
      <w:r w:rsidRPr="00D90BF0">
        <w:rPr>
          <w:rFonts w:ascii="Times New Roman" w:hAnsi="Times New Roman" w:cs="Times New Roman"/>
          <w:b/>
          <w:sz w:val="24"/>
          <w:szCs w:val="24"/>
        </w:rPr>
        <w:t>With regard to the second ingredient, that is to say, that Faith had sexual intercourse with a male person on the day in question</w:t>
      </w:r>
      <w:r>
        <w:rPr>
          <w:rFonts w:ascii="Times New Roman" w:hAnsi="Times New Roman" w:cs="Times New Roman"/>
          <w:sz w:val="24"/>
          <w:szCs w:val="24"/>
        </w:rPr>
        <w:t xml:space="preserve">, Court will first of all define what, in law, amounts to sexual intercourse. According </w:t>
      </w:r>
      <w:r w:rsidRPr="00D90BF0">
        <w:rPr>
          <w:rFonts w:ascii="Times New Roman" w:hAnsi="Times New Roman" w:cs="Times New Roman"/>
          <w:b/>
          <w:sz w:val="24"/>
          <w:szCs w:val="24"/>
        </w:rPr>
        <w:t>to Archibold on Criminal Pleading 30</w:t>
      </w:r>
      <w:r w:rsidRPr="00D90BF0">
        <w:rPr>
          <w:rFonts w:ascii="Times New Roman" w:hAnsi="Times New Roman" w:cs="Times New Roman"/>
          <w:b/>
          <w:sz w:val="24"/>
          <w:szCs w:val="24"/>
          <w:vertAlign w:val="superscript"/>
        </w:rPr>
        <w:t>th</w:t>
      </w:r>
      <w:r w:rsidRPr="00D90BF0">
        <w:rPr>
          <w:rFonts w:ascii="Times New Roman" w:hAnsi="Times New Roman" w:cs="Times New Roman"/>
          <w:b/>
          <w:sz w:val="24"/>
          <w:szCs w:val="24"/>
        </w:rPr>
        <w:t xml:space="preserve"> Edition page 1124</w:t>
      </w:r>
      <w:r>
        <w:rPr>
          <w:rFonts w:ascii="Times New Roman" w:hAnsi="Times New Roman" w:cs="Times New Roman"/>
          <w:sz w:val="24"/>
          <w:szCs w:val="24"/>
        </w:rPr>
        <w:t xml:space="preserve"> at paragraph 2873, sexual intercourse is complete where a male person’s sexual organ penetrates a female person’s sexual organ. The slightest penetration is enough. Our Courts have time and again applied that principle with approval</w:t>
      </w:r>
      <w:r w:rsidRPr="00B329BE">
        <w:rPr>
          <w:rFonts w:ascii="Times New Roman" w:hAnsi="Times New Roman" w:cs="Times New Roman"/>
          <w:b/>
          <w:sz w:val="24"/>
          <w:szCs w:val="24"/>
        </w:rPr>
        <w:t>. (See Habyarimana Ronald v Uganda (CA) Cri. 1 of 1998; and Didas v Uganda (CA) Criminal Appeal No. 35 of 1997.)</w:t>
      </w:r>
      <w:r w:rsidR="00BF4585">
        <w:rPr>
          <w:rFonts w:ascii="Times New Roman" w:hAnsi="Times New Roman" w:cs="Times New Roman"/>
          <w:sz w:val="24"/>
          <w:szCs w:val="24"/>
        </w:rPr>
        <w:t xml:space="preserve"> In the instant case, the prosecution relied on the evidence of Faith, Teopista and Ks effort to prove that aspect of its case. Faith testified that on 12</w:t>
      </w:r>
      <w:r w:rsidR="00BF4585" w:rsidRPr="00BF4585">
        <w:rPr>
          <w:rFonts w:ascii="Times New Roman" w:hAnsi="Times New Roman" w:cs="Times New Roman"/>
          <w:sz w:val="24"/>
          <w:szCs w:val="24"/>
          <w:vertAlign w:val="superscript"/>
        </w:rPr>
        <w:t>th</w:t>
      </w:r>
      <w:r w:rsidR="00BF4585">
        <w:rPr>
          <w:rFonts w:ascii="Times New Roman" w:hAnsi="Times New Roman" w:cs="Times New Roman"/>
          <w:sz w:val="24"/>
          <w:szCs w:val="24"/>
        </w:rPr>
        <w:t xml:space="preserve"> September 2000 at around 1:00 p.m. as they were returning home from the well (Teopista, two others and herself) a person covered in bark cloth appeared before them and ordered them to return to the well. They complied. He ordered two of them to return home. He, then, blindfolded Faith and Teopista by using their dresses and led then far away into the wilderness. He removed Faith’s knickers and inserted his sexual organ into her sexual organ and had sexual intercourse with her.</w:t>
      </w:r>
      <w:r w:rsidR="00B43F38">
        <w:rPr>
          <w:rFonts w:ascii="Times New Roman" w:hAnsi="Times New Roman" w:cs="Times New Roman"/>
          <w:sz w:val="24"/>
          <w:szCs w:val="24"/>
        </w:rPr>
        <w:t xml:space="preserve"> In her testimony Teopista related the same story. Kasozi, a clinical officer working for Nakasongola hospital, testified that on 20</w:t>
      </w:r>
      <w:r w:rsidR="00B43F38" w:rsidRPr="00B43F38">
        <w:rPr>
          <w:rFonts w:ascii="Times New Roman" w:hAnsi="Times New Roman" w:cs="Times New Roman"/>
          <w:sz w:val="24"/>
          <w:szCs w:val="24"/>
          <w:vertAlign w:val="superscript"/>
        </w:rPr>
        <w:t>th</w:t>
      </w:r>
      <w:r w:rsidR="00B43F38">
        <w:rPr>
          <w:rFonts w:ascii="Times New Roman" w:hAnsi="Times New Roman" w:cs="Times New Roman"/>
          <w:sz w:val="24"/>
          <w:szCs w:val="24"/>
        </w:rPr>
        <w:t xml:space="preserve"> September 2000 she examined Faith. He found that the inner layer of her private parts was red and her hymen was broken. In his opinion Faith sustained those injuries four days before he examined her. Kasozi was of that view because the healing process that is, ordinarily, complete within seven days was still going on.</w:t>
      </w:r>
    </w:p>
    <w:p w:rsidR="00034FF5" w:rsidRDefault="00034FF5" w:rsidP="004C38E0">
      <w:pPr>
        <w:spacing w:line="360" w:lineRule="auto"/>
        <w:rPr>
          <w:rFonts w:ascii="Times New Roman" w:hAnsi="Times New Roman" w:cs="Times New Roman"/>
          <w:sz w:val="24"/>
          <w:szCs w:val="24"/>
        </w:rPr>
      </w:pPr>
      <w:r>
        <w:rPr>
          <w:rFonts w:ascii="Times New Roman" w:hAnsi="Times New Roman" w:cs="Times New Roman"/>
          <w:sz w:val="24"/>
          <w:szCs w:val="24"/>
        </w:rPr>
        <w:t>The accused denied the above evidence.</w:t>
      </w:r>
    </w:p>
    <w:p w:rsidR="00034FF5" w:rsidRDefault="00034FF5" w:rsidP="004C38E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Faith’s, Teopista’s and Kasozi’s evidence was not shaken or contradicted in cross-examination. Court is; therefore, satisfied that it represents the truth. In fact, Faith’s evidence, by itself, is sufficient to prove this aspect of the prosecution case; and it is not necessary for Court to warn itself in respect of that evidence before acting on it.</w:t>
      </w:r>
      <w:r w:rsidR="00E66E82">
        <w:rPr>
          <w:rFonts w:ascii="Times New Roman" w:hAnsi="Times New Roman" w:cs="Times New Roman"/>
          <w:sz w:val="24"/>
          <w:szCs w:val="24"/>
        </w:rPr>
        <w:t xml:space="preserve"> </w:t>
      </w:r>
      <w:r w:rsidR="00E66E82" w:rsidRPr="001C3C7E">
        <w:rPr>
          <w:rFonts w:ascii="Times New Roman" w:hAnsi="Times New Roman" w:cs="Times New Roman"/>
          <w:b/>
          <w:sz w:val="24"/>
          <w:szCs w:val="24"/>
        </w:rPr>
        <w:t xml:space="preserve">(See Uganda v Peter Matovu High Court Criminal Session Case No. 146 of 2001.) </w:t>
      </w:r>
      <w:r w:rsidR="00E66E82">
        <w:rPr>
          <w:rFonts w:ascii="Times New Roman" w:hAnsi="Times New Roman" w:cs="Times New Roman"/>
          <w:sz w:val="24"/>
          <w:szCs w:val="24"/>
        </w:rPr>
        <w:t>Teopista witnessed what befell Faith. Her evidence and Kasozi’s evidence further confirm the reliability of Faith’s evidence. In the circumstances, Court is satisfied that the prosecution succeeded in proving, beyond reasonable doubt, that Faith Nanyonga had sexual intercourse with a male person on 14</w:t>
      </w:r>
      <w:r w:rsidR="00E66E82" w:rsidRPr="00E66E82">
        <w:rPr>
          <w:rFonts w:ascii="Times New Roman" w:hAnsi="Times New Roman" w:cs="Times New Roman"/>
          <w:sz w:val="24"/>
          <w:szCs w:val="24"/>
          <w:vertAlign w:val="superscript"/>
        </w:rPr>
        <w:t>th</w:t>
      </w:r>
      <w:r w:rsidR="00E66E82">
        <w:rPr>
          <w:rFonts w:ascii="Times New Roman" w:hAnsi="Times New Roman" w:cs="Times New Roman"/>
          <w:sz w:val="24"/>
          <w:szCs w:val="24"/>
        </w:rPr>
        <w:t xml:space="preserve"> September 2000.</w:t>
      </w:r>
    </w:p>
    <w:p w:rsidR="00D9286D" w:rsidRDefault="00D9286D" w:rsidP="004C38E0">
      <w:pPr>
        <w:spacing w:line="360" w:lineRule="auto"/>
        <w:rPr>
          <w:rFonts w:ascii="Times New Roman" w:hAnsi="Times New Roman" w:cs="Times New Roman"/>
          <w:sz w:val="24"/>
          <w:szCs w:val="24"/>
        </w:rPr>
      </w:pPr>
      <w:r w:rsidRPr="00DC2FD2">
        <w:rPr>
          <w:rFonts w:ascii="Times New Roman" w:hAnsi="Times New Roman" w:cs="Times New Roman"/>
          <w:b/>
          <w:sz w:val="24"/>
          <w:szCs w:val="24"/>
        </w:rPr>
        <w:t>With regard to the third ingredient, that is to say, that the accused is the person who committed that offence</w:t>
      </w:r>
      <w:r>
        <w:rPr>
          <w:rFonts w:ascii="Times New Roman" w:hAnsi="Times New Roman" w:cs="Times New Roman"/>
          <w:sz w:val="24"/>
          <w:szCs w:val="24"/>
        </w:rPr>
        <w:t>, Court has this to say. Faith and Teopista testified that it was the accused who committed the said offence. They admitted that although initially the man who abducted them blindfolded them, they were able to identify him as the accused because they knew his voice. They further pointed out that were able to identify him as the accused because they knew his voice. They further pointed out that the following day the accused returned to the wilderness where they spent a night in the open.</w:t>
      </w:r>
      <w:r w:rsidR="00DC2FD2">
        <w:rPr>
          <w:rFonts w:ascii="Times New Roman" w:hAnsi="Times New Roman" w:cs="Times New Roman"/>
          <w:sz w:val="24"/>
          <w:szCs w:val="24"/>
        </w:rPr>
        <w:t xml:space="preserve"> This time he had not disguised himself with bark back cloth; and they were not blindfolded. They actually saw him with their own eyes. Mbangire (the father of Faith and Teopista) also testified that after the above named children disappeared, the accused approached him. He claimed that as a witch doctor he was in position to bring the children back safely. He pointed out that he only needed two goats and two goats and two chickens to do a good</w:t>
      </w:r>
      <w:r w:rsidR="00A234C9">
        <w:rPr>
          <w:rFonts w:ascii="Times New Roman" w:hAnsi="Times New Roman" w:cs="Times New Roman"/>
          <w:sz w:val="24"/>
          <w:szCs w:val="24"/>
        </w:rPr>
        <w:t xml:space="preserve"> job. The following day Mbangire gave the accused two goats and two chickens. The accused went to the swampy places near the well where the children were abducted from and brought them back.</w:t>
      </w:r>
    </w:p>
    <w:p w:rsidR="007C39BA" w:rsidRDefault="007C39BA" w:rsidP="004C38E0">
      <w:pPr>
        <w:spacing w:line="360" w:lineRule="auto"/>
        <w:rPr>
          <w:rFonts w:ascii="Times New Roman" w:hAnsi="Times New Roman" w:cs="Times New Roman"/>
          <w:sz w:val="24"/>
          <w:szCs w:val="24"/>
        </w:rPr>
      </w:pPr>
      <w:r>
        <w:rPr>
          <w:rFonts w:ascii="Times New Roman" w:hAnsi="Times New Roman" w:cs="Times New Roman"/>
          <w:sz w:val="24"/>
          <w:szCs w:val="24"/>
        </w:rPr>
        <w:t>In his defence, the accused denied having committed the offence in question. However, he admitted that in the course of his work as a witch doctor he helped Mbangire to recover his children who had been abducted by a ghost.</w:t>
      </w:r>
    </w:p>
    <w:p w:rsidR="006209A6" w:rsidRDefault="006209A6" w:rsidP="004C38E0">
      <w:pPr>
        <w:spacing w:line="360" w:lineRule="auto"/>
        <w:rPr>
          <w:rFonts w:ascii="Times New Roman" w:hAnsi="Times New Roman" w:cs="Times New Roman"/>
          <w:sz w:val="24"/>
          <w:szCs w:val="24"/>
        </w:rPr>
      </w:pPr>
      <w:r>
        <w:rPr>
          <w:rFonts w:ascii="Times New Roman" w:hAnsi="Times New Roman" w:cs="Times New Roman"/>
          <w:sz w:val="24"/>
          <w:szCs w:val="24"/>
        </w:rPr>
        <w:t xml:space="preserve">Faith’s and Teopista’s evidence implicating the accused was not shaken in cross-examination. Court is, therefore, satisfied that it represents the truth. Indeed, the two girls knew the accused before; and had heard him speak to other people by his home when going to school. So they knew his voice. That aside, the fact that the accused confidently advised Mbangire that he, as a witch doctor, would recover the lost children; and later he did so when he received two goats and </w:t>
      </w:r>
      <w:r>
        <w:rPr>
          <w:rFonts w:ascii="Times New Roman" w:hAnsi="Times New Roman" w:cs="Times New Roman"/>
          <w:sz w:val="24"/>
          <w:szCs w:val="24"/>
        </w:rPr>
        <w:lastRenderedPageBreak/>
        <w:t>two chickens, leads to an irresistible inference.</w:t>
      </w:r>
      <w:r w:rsidR="00B908CA">
        <w:rPr>
          <w:rFonts w:ascii="Times New Roman" w:hAnsi="Times New Roman" w:cs="Times New Roman"/>
          <w:sz w:val="24"/>
          <w:szCs w:val="24"/>
        </w:rPr>
        <w:t xml:space="preserve"> The inference is that the accused actually knew where those children were before he went to see Mbangire about them. That confirms the reliability of Faith’s and Teopista’s testimony that it was the accused who committed the offence in question. In the circumstances, Court is of the opinion that the prosecution proved, beyond reasonable doubt, that it was the accused who committed the offence in question.</w:t>
      </w:r>
    </w:p>
    <w:p w:rsidR="00FE635D" w:rsidRDefault="00FE635D" w:rsidP="004C38E0">
      <w:pPr>
        <w:spacing w:line="360" w:lineRule="auto"/>
        <w:rPr>
          <w:rFonts w:ascii="Times New Roman" w:hAnsi="Times New Roman" w:cs="Times New Roman"/>
          <w:sz w:val="24"/>
          <w:szCs w:val="24"/>
        </w:rPr>
      </w:pPr>
      <w:r>
        <w:rPr>
          <w:rFonts w:ascii="Times New Roman" w:hAnsi="Times New Roman" w:cs="Times New Roman"/>
          <w:sz w:val="24"/>
          <w:szCs w:val="24"/>
        </w:rPr>
        <w:t>Be that as it may, there were inconsistencies here and there in the prosecution case in respect of dates and time, but such inconsistencies were minor and Court easily ignored them</w:t>
      </w:r>
      <w:r w:rsidRPr="00E954F7">
        <w:rPr>
          <w:rFonts w:ascii="Times New Roman" w:hAnsi="Times New Roman" w:cs="Times New Roman"/>
          <w:b/>
          <w:sz w:val="24"/>
          <w:szCs w:val="24"/>
        </w:rPr>
        <w:t>. (See Dusmani Sabuni v Uganda (1981) HCB 1.</w:t>
      </w:r>
      <w:r>
        <w:rPr>
          <w:rFonts w:ascii="Times New Roman" w:hAnsi="Times New Roman" w:cs="Times New Roman"/>
          <w:sz w:val="24"/>
          <w:szCs w:val="24"/>
        </w:rPr>
        <w:t xml:space="preserve">) However, there was one other apparent inconsistency that was not as easy to deal with as the ones above. It was projected as follows. On the one hand, Faith testified that the accused person’s sexual organ was too big to enter her sexual organ. That area of her testimony seemed to suggest that her sexual organ was, therefore seemed to suggest that her sexual organ was not penetrated. However, Kasozi (the clinical officer who examined Faith soon after the offence in question) found that Faith had injuries in the </w:t>
      </w:r>
      <w:r w:rsidR="00C824B5">
        <w:rPr>
          <w:rFonts w:ascii="Times New Roman" w:hAnsi="Times New Roman" w:cs="Times New Roman"/>
          <w:sz w:val="24"/>
          <w:szCs w:val="24"/>
        </w:rPr>
        <w:t>inner layer of her private parts and her hymen was broken. Those injuries clearly showed that there was penetration.</w:t>
      </w:r>
    </w:p>
    <w:p w:rsidR="00A43EBD" w:rsidRDefault="00FA04B9" w:rsidP="004C38E0">
      <w:pPr>
        <w:spacing w:line="360" w:lineRule="auto"/>
        <w:rPr>
          <w:rFonts w:ascii="Times New Roman" w:hAnsi="Times New Roman" w:cs="Times New Roman"/>
          <w:sz w:val="24"/>
          <w:szCs w:val="24"/>
        </w:rPr>
      </w:pPr>
      <w:r>
        <w:rPr>
          <w:rFonts w:ascii="Times New Roman" w:hAnsi="Times New Roman" w:cs="Times New Roman"/>
          <w:sz w:val="24"/>
          <w:szCs w:val="24"/>
        </w:rPr>
        <w:t>Court pointed out earlier on in this judgment that in law sexual intercourse is deemed to have taken place where a male person’s sexual organ penetrates a female person’s</w:t>
      </w:r>
      <w:r w:rsidR="00C343F4">
        <w:rPr>
          <w:rFonts w:ascii="Times New Roman" w:hAnsi="Times New Roman" w:cs="Times New Roman"/>
          <w:sz w:val="24"/>
          <w:szCs w:val="24"/>
        </w:rPr>
        <w:t xml:space="preserve"> sexual organ; and the slightest penetration is enough. Applying that principle one finds that when Faith’s and Kasozi’s testimony is read together it is supplementary and not contradictory.</w:t>
      </w:r>
      <w:r w:rsidR="00270A6D">
        <w:rPr>
          <w:rFonts w:ascii="Times New Roman" w:hAnsi="Times New Roman" w:cs="Times New Roman"/>
          <w:sz w:val="24"/>
          <w:szCs w:val="24"/>
        </w:rPr>
        <w:t xml:space="preserve"> Each piece helps to complete the other. Consequently, court had to ignore that apparent inconsistency too.</w:t>
      </w:r>
    </w:p>
    <w:p w:rsidR="007B1F96" w:rsidRDefault="007B1F96" w:rsidP="004C38E0">
      <w:pPr>
        <w:spacing w:line="360" w:lineRule="auto"/>
        <w:rPr>
          <w:rFonts w:ascii="Times New Roman" w:hAnsi="Times New Roman" w:cs="Times New Roman"/>
          <w:sz w:val="24"/>
          <w:szCs w:val="24"/>
        </w:rPr>
      </w:pPr>
      <w:r>
        <w:rPr>
          <w:rFonts w:ascii="Times New Roman" w:hAnsi="Times New Roman" w:cs="Times New Roman"/>
          <w:sz w:val="24"/>
          <w:szCs w:val="24"/>
        </w:rPr>
        <w:t>All in all, Court is satisfied that the prosecution succeeded in proving its case against the accused, beyond reasonable doubt. The accused person’s defence is simply a pack of lies, which Court hereby rejects.</w:t>
      </w:r>
    </w:p>
    <w:p w:rsidR="00A11DC1" w:rsidRDefault="00A11DC1" w:rsidP="004C38E0">
      <w:pPr>
        <w:spacing w:line="360" w:lineRule="auto"/>
        <w:rPr>
          <w:rFonts w:ascii="Times New Roman" w:hAnsi="Times New Roman" w:cs="Times New Roman"/>
          <w:sz w:val="24"/>
          <w:szCs w:val="24"/>
        </w:rPr>
      </w:pPr>
      <w:r>
        <w:rPr>
          <w:rFonts w:ascii="Times New Roman" w:hAnsi="Times New Roman" w:cs="Times New Roman"/>
          <w:sz w:val="24"/>
          <w:szCs w:val="24"/>
        </w:rPr>
        <w:t>In full agreement with the assessors, Court hereby finds the accused guilty of the offence of defilement and convicts him accordingly. It is so ordered.</w:t>
      </w:r>
    </w:p>
    <w:p w:rsidR="00521945" w:rsidRDefault="00521945" w:rsidP="004C38E0">
      <w:pPr>
        <w:spacing w:line="360" w:lineRule="auto"/>
        <w:rPr>
          <w:rFonts w:ascii="Times New Roman" w:hAnsi="Times New Roman" w:cs="Times New Roman"/>
          <w:sz w:val="24"/>
          <w:szCs w:val="24"/>
        </w:rPr>
      </w:pPr>
      <w:r>
        <w:rPr>
          <w:rFonts w:ascii="Times New Roman" w:hAnsi="Times New Roman" w:cs="Times New Roman"/>
          <w:sz w:val="24"/>
          <w:szCs w:val="24"/>
        </w:rPr>
        <w:t>Before Court takes leave of this matter it wishes to point out that there is evidence in this case suggesting that it was possible to include in indictment some other serious offences wh</w:t>
      </w:r>
      <w:r w:rsidR="00B74651">
        <w:rPr>
          <w:rFonts w:ascii="Times New Roman" w:hAnsi="Times New Roman" w:cs="Times New Roman"/>
          <w:sz w:val="24"/>
          <w:szCs w:val="24"/>
        </w:rPr>
        <w:t>ich the accused</w:t>
      </w:r>
      <w:r>
        <w:rPr>
          <w:rFonts w:ascii="Times New Roman" w:hAnsi="Times New Roman" w:cs="Times New Roman"/>
          <w:sz w:val="24"/>
          <w:szCs w:val="24"/>
        </w:rPr>
        <w:t xml:space="preserve"> committed against the liberty of two little girls. Court wonders why that was not done. The DPP would, always, do well to include in an indictment all the offences disclosed by the </w:t>
      </w:r>
      <w:r>
        <w:rPr>
          <w:rFonts w:ascii="Times New Roman" w:hAnsi="Times New Roman" w:cs="Times New Roman"/>
          <w:sz w:val="24"/>
          <w:szCs w:val="24"/>
        </w:rPr>
        <w:lastRenderedPageBreak/>
        <w:t>facts in a police file, for one cannot tell before han</w:t>
      </w:r>
      <w:r w:rsidR="008D63CA">
        <w:rPr>
          <w:rFonts w:ascii="Times New Roman" w:hAnsi="Times New Roman" w:cs="Times New Roman"/>
          <w:sz w:val="24"/>
          <w:szCs w:val="24"/>
        </w:rPr>
        <w:t>d which offence will stand the r</w:t>
      </w:r>
      <w:r>
        <w:rPr>
          <w:rFonts w:ascii="Times New Roman" w:hAnsi="Times New Roman" w:cs="Times New Roman"/>
          <w:sz w:val="24"/>
          <w:szCs w:val="24"/>
        </w:rPr>
        <w:t>igours of a trial and which one will not be able to stand such rigours.</w:t>
      </w:r>
    </w:p>
    <w:p w:rsidR="008D63CA" w:rsidRDefault="008D63CA" w:rsidP="00DC64B8">
      <w:pPr>
        <w:spacing w:line="360" w:lineRule="auto"/>
        <w:jc w:val="center"/>
        <w:rPr>
          <w:rFonts w:ascii="Times New Roman" w:hAnsi="Times New Roman" w:cs="Times New Roman"/>
          <w:sz w:val="24"/>
          <w:szCs w:val="24"/>
        </w:rPr>
      </w:pPr>
      <w:r>
        <w:rPr>
          <w:rFonts w:ascii="Times New Roman" w:hAnsi="Times New Roman" w:cs="Times New Roman"/>
          <w:sz w:val="24"/>
          <w:szCs w:val="24"/>
        </w:rPr>
        <w:t>E.S. Lugayizi (J)</w:t>
      </w:r>
    </w:p>
    <w:p w:rsidR="008D63CA" w:rsidRDefault="008D63CA" w:rsidP="00DC64B8">
      <w:pPr>
        <w:spacing w:line="360" w:lineRule="auto"/>
        <w:jc w:val="center"/>
        <w:rPr>
          <w:rFonts w:ascii="Times New Roman" w:hAnsi="Times New Roman" w:cs="Times New Roman"/>
          <w:sz w:val="24"/>
          <w:szCs w:val="24"/>
        </w:rPr>
      </w:pPr>
      <w:r>
        <w:rPr>
          <w:rFonts w:ascii="Times New Roman" w:hAnsi="Times New Roman" w:cs="Times New Roman"/>
          <w:sz w:val="24"/>
          <w:szCs w:val="24"/>
        </w:rPr>
        <w:t>2/12/2002</w:t>
      </w:r>
    </w:p>
    <w:p w:rsidR="008D63CA" w:rsidRDefault="008D63CA" w:rsidP="004C38E0">
      <w:pPr>
        <w:spacing w:line="360" w:lineRule="auto"/>
        <w:rPr>
          <w:rFonts w:ascii="Times New Roman" w:hAnsi="Times New Roman" w:cs="Times New Roman"/>
          <w:sz w:val="24"/>
          <w:szCs w:val="24"/>
        </w:rPr>
      </w:pPr>
      <w:r>
        <w:rPr>
          <w:rFonts w:ascii="Times New Roman" w:hAnsi="Times New Roman" w:cs="Times New Roman"/>
          <w:sz w:val="24"/>
          <w:szCs w:val="24"/>
        </w:rPr>
        <w:t xml:space="preserve">Read before: </w:t>
      </w:r>
      <w:r>
        <w:rPr>
          <w:rFonts w:ascii="Times New Roman" w:hAnsi="Times New Roman" w:cs="Times New Roman"/>
          <w:sz w:val="24"/>
          <w:szCs w:val="24"/>
        </w:rPr>
        <w:tab/>
        <w:t>At 3:08 p.m.</w:t>
      </w:r>
    </w:p>
    <w:p w:rsidR="008D63CA" w:rsidRDefault="008D63CA" w:rsidP="004C38E0">
      <w:pPr>
        <w:spacing w:line="360" w:lineRule="auto"/>
        <w:rPr>
          <w:rFonts w:ascii="Times New Roman" w:hAnsi="Times New Roman" w:cs="Times New Roman"/>
          <w:sz w:val="24"/>
          <w:szCs w:val="24"/>
        </w:rPr>
      </w:pPr>
      <w:r>
        <w:rPr>
          <w:rFonts w:ascii="Times New Roman" w:hAnsi="Times New Roman" w:cs="Times New Roman"/>
          <w:sz w:val="24"/>
          <w:szCs w:val="24"/>
        </w:rPr>
        <w:t>The accused</w:t>
      </w:r>
    </w:p>
    <w:p w:rsidR="008D63CA" w:rsidRDefault="008D63CA" w:rsidP="004C38E0">
      <w:pPr>
        <w:spacing w:line="360" w:lineRule="auto"/>
        <w:rPr>
          <w:rFonts w:ascii="Times New Roman" w:hAnsi="Times New Roman" w:cs="Times New Roman"/>
          <w:sz w:val="24"/>
          <w:szCs w:val="24"/>
        </w:rPr>
      </w:pPr>
      <w:r>
        <w:rPr>
          <w:rFonts w:ascii="Times New Roman" w:hAnsi="Times New Roman" w:cs="Times New Roman"/>
          <w:sz w:val="24"/>
          <w:szCs w:val="24"/>
        </w:rPr>
        <w:t>Mr. Twinomuhwezi for the State</w:t>
      </w:r>
    </w:p>
    <w:p w:rsidR="008D63CA" w:rsidRDefault="008D63CA" w:rsidP="004C38E0">
      <w:pPr>
        <w:spacing w:line="360" w:lineRule="auto"/>
        <w:rPr>
          <w:rFonts w:ascii="Times New Roman" w:hAnsi="Times New Roman" w:cs="Times New Roman"/>
          <w:sz w:val="24"/>
          <w:szCs w:val="24"/>
        </w:rPr>
      </w:pPr>
      <w:r>
        <w:rPr>
          <w:rFonts w:ascii="Times New Roman" w:hAnsi="Times New Roman" w:cs="Times New Roman"/>
          <w:sz w:val="24"/>
          <w:szCs w:val="24"/>
        </w:rPr>
        <w:t>Mr. Wadidi for the accused.</w:t>
      </w:r>
    </w:p>
    <w:p w:rsidR="00DC64B8" w:rsidRDefault="00DC64B8" w:rsidP="00DC64B8">
      <w:pPr>
        <w:spacing w:line="360" w:lineRule="auto"/>
        <w:jc w:val="center"/>
        <w:rPr>
          <w:rFonts w:ascii="Times New Roman" w:hAnsi="Times New Roman" w:cs="Times New Roman"/>
          <w:sz w:val="24"/>
          <w:szCs w:val="24"/>
        </w:rPr>
      </w:pPr>
      <w:r>
        <w:rPr>
          <w:rFonts w:ascii="Times New Roman" w:hAnsi="Times New Roman" w:cs="Times New Roman"/>
          <w:sz w:val="24"/>
          <w:szCs w:val="24"/>
        </w:rPr>
        <w:t>E.S. Lugayizi (J)</w:t>
      </w:r>
    </w:p>
    <w:p w:rsidR="00DC64B8" w:rsidRDefault="00DC64B8" w:rsidP="00DC64B8">
      <w:pPr>
        <w:spacing w:line="360" w:lineRule="auto"/>
        <w:jc w:val="center"/>
        <w:rPr>
          <w:rFonts w:ascii="Times New Roman" w:hAnsi="Times New Roman" w:cs="Times New Roman"/>
          <w:sz w:val="24"/>
          <w:szCs w:val="24"/>
        </w:rPr>
      </w:pPr>
      <w:r>
        <w:rPr>
          <w:rFonts w:ascii="Times New Roman" w:hAnsi="Times New Roman" w:cs="Times New Roman"/>
          <w:sz w:val="24"/>
          <w:szCs w:val="24"/>
        </w:rPr>
        <w:t>2/12/2002</w:t>
      </w:r>
    </w:p>
    <w:p w:rsidR="00DC64B8" w:rsidRPr="004C38E0" w:rsidRDefault="00DC64B8" w:rsidP="004C38E0">
      <w:pPr>
        <w:spacing w:line="360" w:lineRule="auto"/>
        <w:rPr>
          <w:rFonts w:ascii="Times New Roman" w:hAnsi="Times New Roman" w:cs="Times New Roman"/>
          <w:sz w:val="24"/>
          <w:szCs w:val="24"/>
        </w:rPr>
      </w:pPr>
    </w:p>
    <w:sectPr w:rsidR="00DC64B8" w:rsidRPr="004C3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23A"/>
    <w:multiLevelType w:val="hybridMultilevel"/>
    <w:tmpl w:val="763EC61E"/>
    <w:lvl w:ilvl="0" w:tplc="61520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BB"/>
    <w:rsid w:val="00034FF5"/>
    <w:rsid w:val="00073D99"/>
    <w:rsid w:val="001744B3"/>
    <w:rsid w:val="001C3C7E"/>
    <w:rsid w:val="00217B04"/>
    <w:rsid w:val="00270A6D"/>
    <w:rsid w:val="00301DC8"/>
    <w:rsid w:val="0031060B"/>
    <w:rsid w:val="00371AA7"/>
    <w:rsid w:val="003804BB"/>
    <w:rsid w:val="00413877"/>
    <w:rsid w:val="00437DEB"/>
    <w:rsid w:val="004C38E0"/>
    <w:rsid w:val="00503025"/>
    <w:rsid w:val="00521945"/>
    <w:rsid w:val="006209A6"/>
    <w:rsid w:val="007B1F96"/>
    <w:rsid w:val="007C39BA"/>
    <w:rsid w:val="0082689E"/>
    <w:rsid w:val="008418A8"/>
    <w:rsid w:val="008D63CA"/>
    <w:rsid w:val="00947DF0"/>
    <w:rsid w:val="009A5F01"/>
    <w:rsid w:val="00A11DC1"/>
    <w:rsid w:val="00A234C9"/>
    <w:rsid w:val="00A415FD"/>
    <w:rsid w:val="00A43EBD"/>
    <w:rsid w:val="00B329BE"/>
    <w:rsid w:val="00B43F38"/>
    <w:rsid w:val="00B74651"/>
    <w:rsid w:val="00B908CA"/>
    <w:rsid w:val="00BA788C"/>
    <w:rsid w:val="00BF4585"/>
    <w:rsid w:val="00C343F4"/>
    <w:rsid w:val="00C6706C"/>
    <w:rsid w:val="00C824B5"/>
    <w:rsid w:val="00D90BF0"/>
    <w:rsid w:val="00D9286D"/>
    <w:rsid w:val="00DA1965"/>
    <w:rsid w:val="00DC2FD2"/>
    <w:rsid w:val="00DC64B8"/>
    <w:rsid w:val="00E66E82"/>
    <w:rsid w:val="00E954F7"/>
    <w:rsid w:val="00EB44FA"/>
    <w:rsid w:val="00F4625D"/>
    <w:rsid w:val="00FA04B9"/>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6</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2016-06-22T06:16:00Z</dcterms:created>
  <dcterms:modified xsi:type="dcterms:W3CDTF">2016-07-08T07:35:00Z</dcterms:modified>
</cp:coreProperties>
</file>