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FF" w:rsidRPr="00B2699E" w:rsidRDefault="009F4BFF" w:rsidP="009F4BFF">
      <w:pPr>
        <w:jc w:val="center"/>
        <w:rPr>
          <w:rFonts w:ascii="Times New Roman" w:hAnsi="Times New Roman" w:cs="Times New Roman"/>
          <w:b/>
          <w:sz w:val="24"/>
          <w:szCs w:val="24"/>
          <w:lang w:val="en-GB"/>
        </w:rPr>
      </w:pPr>
      <w:r w:rsidRPr="00B2699E">
        <w:rPr>
          <w:rFonts w:ascii="Times New Roman" w:hAnsi="Times New Roman" w:cs="Times New Roman"/>
          <w:b/>
          <w:sz w:val="24"/>
          <w:szCs w:val="24"/>
          <w:lang w:val="en-GB"/>
        </w:rPr>
        <w:t xml:space="preserve">THE REPUBLIC OF UGANDA </w:t>
      </w:r>
    </w:p>
    <w:p w:rsidR="009F4BFF" w:rsidRPr="00B2699E" w:rsidRDefault="009F4BFF" w:rsidP="009F4BFF">
      <w:pPr>
        <w:jc w:val="center"/>
        <w:rPr>
          <w:rFonts w:ascii="Times New Roman" w:hAnsi="Times New Roman" w:cs="Times New Roman"/>
          <w:b/>
          <w:sz w:val="24"/>
          <w:szCs w:val="24"/>
          <w:lang w:val="en-GB"/>
        </w:rPr>
      </w:pPr>
      <w:r w:rsidRPr="00B2699E">
        <w:rPr>
          <w:rFonts w:ascii="Times New Roman" w:hAnsi="Times New Roman" w:cs="Times New Roman"/>
          <w:b/>
          <w:sz w:val="24"/>
          <w:szCs w:val="24"/>
          <w:lang w:val="en-GB"/>
        </w:rPr>
        <w:t xml:space="preserve">IN THE HIGH COURT OF UGANDA </w:t>
      </w:r>
    </w:p>
    <w:p w:rsidR="009F4BFF" w:rsidRPr="00B2699E" w:rsidRDefault="009F4BFF" w:rsidP="009F4BFF">
      <w:pPr>
        <w:jc w:val="center"/>
        <w:rPr>
          <w:rFonts w:ascii="Times New Roman" w:hAnsi="Times New Roman" w:cs="Times New Roman"/>
          <w:b/>
          <w:sz w:val="24"/>
          <w:szCs w:val="24"/>
          <w:lang w:val="en-GB"/>
        </w:rPr>
      </w:pPr>
      <w:r w:rsidRPr="00B2699E">
        <w:rPr>
          <w:rFonts w:ascii="Times New Roman" w:hAnsi="Times New Roman" w:cs="Times New Roman"/>
          <w:b/>
          <w:sz w:val="24"/>
          <w:szCs w:val="24"/>
          <w:lang w:val="en-GB"/>
        </w:rPr>
        <w:t>MISCELLANEOUS APPLICATION NO.230 OF 2018</w:t>
      </w:r>
    </w:p>
    <w:p w:rsidR="009F4BFF" w:rsidRPr="00B2699E" w:rsidRDefault="009F4BFF" w:rsidP="009F4BFF">
      <w:pPr>
        <w:jc w:val="both"/>
        <w:rPr>
          <w:rFonts w:ascii="Times New Roman" w:hAnsi="Times New Roman" w:cs="Times New Roman"/>
          <w:b/>
          <w:sz w:val="24"/>
          <w:szCs w:val="24"/>
          <w:lang w:val="en-GB"/>
        </w:rPr>
      </w:pPr>
      <w:r w:rsidRPr="00B2699E">
        <w:rPr>
          <w:rFonts w:ascii="Times New Roman" w:hAnsi="Times New Roman" w:cs="Times New Roman"/>
          <w:b/>
          <w:sz w:val="24"/>
          <w:szCs w:val="24"/>
          <w:lang w:val="en-GB"/>
        </w:rPr>
        <w:t xml:space="preserve">HON. KIPOI TONNY NSUBUGA---------------------------------------------- APPLICANT </w:t>
      </w:r>
    </w:p>
    <w:p w:rsidR="009F4BFF" w:rsidRPr="00B2699E" w:rsidRDefault="009F4BFF" w:rsidP="009F4BFF">
      <w:pPr>
        <w:rPr>
          <w:rFonts w:ascii="Times New Roman" w:hAnsi="Times New Roman" w:cs="Times New Roman"/>
          <w:sz w:val="24"/>
          <w:szCs w:val="24"/>
        </w:rPr>
      </w:pPr>
    </w:p>
    <w:p w:rsidR="009F4BFF" w:rsidRPr="00B2699E" w:rsidRDefault="009F4BFF" w:rsidP="009F4BFF">
      <w:pPr>
        <w:jc w:val="center"/>
        <w:rPr>
          <w:rFonts w:ascii="Times New Roman" w:hAnsi="Times New Roman" w:cs="Times New Roman"/>
          <w:b/>
          <w:sz w:val="24"/>
          <w:szCs w:val="24"/>
          <w:lang w:val="en-GB"/>
        </w:rPr>
      </w:pPr>
      <w:r w:rsidRPr="00B2699E">
        <w:rPr>
          <w:rFonts w:ascii="Times New Roman" w:hAnsi="Times New Roman" w:cs="Times New Roman"/>
          <w:b/>
          <w:sz w:val="24"/>
          <w:szCs w:val="24"/>
          <w:lang w:val="en-GB"/>
        </w:rPr>
        <w:t xml:space="preserve">VERSUS </w:t>
      </w:r>
    </w:p>
    <w:p w:rsidR="009F4BFF" w:rsidRPr="00B2699E" w:rsidRDefault="009F4BFF" w:rsidP="009F4BFF">
      <w:pPr>
        <w:jc w:val="both"/>
        <w:rPr>
          <w:rFonts w:ascii="Times New Roman" w:hAnsi="Times New Roman" w:cs="Times New Roman"/>
          <w:b/>
          <w:sz w:val="24"/>
          <w:szCs w:val="24"/>
          <w:lang w:val="en-GB"/>
        </w:rPr>
      </w:pPr>
      <w:r w:rsidRPr="00B2699E">
        <w:rPr>
          <w:rFonts w:ascii="Times New Roman" w:hAnsi="Times New Roman" w:cs="Times New Roman"/>
          <w:b/>
          <w:sz w:val="24"/>
          <w:szCs w:val="24"/>
          <w:lang w:val="en-GB"/>
        </w:rPr>
        <w:t xml:space="preserve">ATTORNEY GENERAL ------------------------------------------------------- RESPONDENT </w:t>
      </w:r>
    </w:p>
    <w:p w:rsidR="009F4BFF" w:rsidRPr="00B2699E" w:rsidRDefault="009F4BFF" w:rsidP="009F4BFF">
      <w:pPr>
        <w:jc w:val="both"/>
        <w:rPr>
          <w:rFonts w:ascii="Times New Roman" w:hAnsi="Times New Roman" w:cs="Times New Roman"/>
          <w:b/>
          <w:sz w:val="24"/>
          <w:szCs w:val="24"/>
          <w:lang w:val="en-GB"/>
        </w:rPr>
      </w:pPr>
    </w:p>
    <w:p w:rsidR="009F4BFF" w:rsidRPr="00B2699E" w:rsidRDefault="009F4BFF" w:rsidP="009F4BFF">
      <w:pPr>
        <w:jc w:val="both"/>
        <w:rPr>
          <w:rFonts w:ascii="Times New Roman" w:hAnsi="Times New Roman" w:cs="Times New Roman"/>
          <w:b/>
          <w:sz w:val="24"/>
          <w:szCs w:val="24"/>
          <w:lang w:val="en-GB"/>
        </w:rPr>
      </w:pPr>
      <w:r w:rsidRPr="00B2699E">
        <w:rPr>
          <w:rFonts w:ascii="Times New Roman" w:hAnsi="Times New Roman" w:cs="Times New Roman"/>
          <w:b/>
          <w:sz w:val="24"/>
          <w:szCs w:val="24"/>
          <w:lang w:val="en-GB"/>
        </w:rPr>
        <w:t>BEFORE HON. JUSTICE MUSA SSEKAANA</w:t>
      </w:r>
    </w:p>
    <w:p w:rsidR="009F4BFF" w:rsidRPr="00B2699E" w:rsidRDefault="009F4BFF" w:rsidP="009F4BFF">
      <w:pPr>
        <w:jc w:val="center"/>
        <w:rPr>
          <w:rFonts w:ascii="Times New Roman" w:hAnsi="Times New Roman" w:cs="Times New Roman"/>
          <w:sz w:val="24"/>
          <w:szCs w:val="24"/>
          <w:u w:val="single"/>
          <w:lang w:val="en-GB"/>
        </w:rPr>
      </w:pPr>
      <w:r w:rsidRPr="00B2699E">
        <w:rPr>
          <w:rFonts w:ascii="Times New Roman" w:hAnsi="Times New Roman" w:cs="Times New Roman"/>
          <w:b/>
          <w:sz w:val="24"/>
          <w:szCs w:val="24"/>
          <w:u w:val="single"/>
          <w:lang w:val="en-GB"/>
        </w:rPr>
        <w:t>RULING</w:t>
      </w:r>
    </w:p>
    <w:p w:rsidR="009F4BFF" w:rsidRPr="00B2699E" w:rsidRDefault="009F4BFF" w:rsidP="009F4BFF">
      <w:p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 xml:space="preserve">The Applicant brought this application by way of Notice of Motion against the respondent under </w:t>
      </w:r>
      <w:bookmarkStart w:id="0" w:name="_GoBack"/>
      <w:bookmarkEnd w:id="0"/>
      <w:r w:rsidRPr="00B2699E">
        <w:rPr>
          <w:rFonts w:ascii="Times New Roman" w:hAnsi="Times New Roman" w:cs="Times New Roman"/>
          <w:sz w:val="24"/>
          <w:szCs w:val="24"/>
          <w:lang w:val="en-GB"/>
        </w:rPr>
        <w:t xml:space="preserve">Article </w:t>
      </w:r>
      <w:r w:rsidR="00526F28" w:rsidRPr="00B2699E">
        <w:rPr>
          <w:rFonts w:ascii="Times New Roman" w:hAnsi="Times New Roman" w:cs="Times New Roman"/>
          <w:sz w:val="24"/>
          <w:szCs w:val="24"/>
          <w:lang w:val="en-GB"/>
        </w:rPr>
        <w:t>20, 21, 40(1), 45,</w:t>
      </w:r>
      <w:r w:rsidRPr="00B2699E">
        <w:rPr>
          <w:rFonts w:ascii="Times New Roman" w:hAnsi="Times New Roman" w:cs="Times New Roman"/>
          <w:sz w:val="24"/>
          <w:szCs w:val="24"/>
          <w:lang w:val="en-GB"/>
        </w:rPr>
        <w:t>50, 126 &amp; 139 (1) of the Constitution, Sec</w:t>
      </w:r>
      <w:r w:rsidR="00526F28" w:rsidRPr="00B2699E">
        <w:rPr>
          <w:rFonts w:ascii="Times New Roman" w:hAnsi="Times New Roman" w:cs="Times New Roman"/>
          <w:sz w:val="24"/>
          <w:szCs w:val="24"/>
          <w:lang w:val="en-GB"/>
        </w:rPr>
        <w:t xml:space="preserve">tion 33 </w:t>
      </w:r>
      <w:r w:rsidRPr="00B2699E">
        <w:rPr>
          <w:rFonts w:ascii="Times New Roman" w:hAnsi="Times New Roman" w:cs="Times New Roman"/>
          <w:sz w:val="24"/>
          <w:szCs w:val="24"/>
          <w:lang w:val="en-GB"/>
        </w:rPr>
        <w:t>of the Judicature Act cap 13 and Section 98 of the Civil Procedure Act, Rule 3 of Judicature  ( Fundamental Rights and Freedoms)(Enforcement Procedure) Rules 1992 for;</w:t>
      </w:r>
    </w:p>
    <w:p w:rsidR="00526F28" w:rsidRPr="00B2699E" w:rsidRDefault="004E08A3"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 declaration t</w:t>
      </w:r>
      <w:r w:rsidR="00526F28" w:rsidRPr="00B2699E">
        <w:rPr>
          <w:rFonts w:ascii="Times New Roman" w:hAnsi="Times New Roman" w:cs="Times New Roman"/>
          <w:sz w:val="24"/>
          <w:szCs w:val="24"/>
        </w:rPr>
        <w:t>hat the institution of Criminal proceedings against the Applicant in a Court Martial by the Director of Public Prosecutions was illegal and unconstitutional;</w:t>
      </w:r>
    </w:p>
    <w:p w:rsidR="00526F28" w:rsidRPr="00B2699E" w:rsidRDefault="00526F28" w:rsidP="00526F28">
      <w:pPr>
        <w:pStyle w:val="ListParagraph"/>
        <w:spacing w:after="160" w:line="259" w:lineRule="auto"/>
        <w:jc w:val="both"/>
        <w:rPr>
          <w:rFonts w:ascii="Times New Roman" w:hAnsi="Times New Roman" w:cs="Times New Roman"/>
          <w:sz w:val="24"/>
          <w:szCs w:val="24"/>
        </w:rPr>
      </w:pPr>
    </w:p>
    <w:p w:rsidR="00526F28" w:rsidRPr="00B2699E" w:rsidRDefault="004E08A3"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 declaration t</w:t>
      </w:r>
      <w:r w:rsidR="00526F28" w:rsidRPr="00B2699E">
        <w:rPr>
          <w:rFonts w:ascii="Times New Roman" w:hAnsi="Times New Roman" w:cs="Times New Roman"/>
          <w:sz w:val="24"/>
          <w:szCs w:val="24"/>
        </w:rPr>
        <w:t>hat the General Court Martial lacks jurisdiction to try the Applicant, a civilian who is not subject to military law;</w:t>
      </w:r>
    </w:p>
    <w:p w:rsidR="00526F28" w:rsidRPr="00B2699E" w:rsidRDefault="00526F28" w:rsidP="00526F28">
      <w:pPr>
        <w:pStyle w:val="ListParagraph"/>
        <w:spacing w:after="160" w:line="259" w:lineRule="auto"/>
        <w:jc w:val="both"/>
        <w:rPr>
          <w:rFonts w:ascii="Times New Roman" w:hAnsi="Times New Roman" w:cs="Times New Roman"/>
          <w:sz w:val="24"/>
          <w:szCs w:val="24"/>
        </w:rPr>
      </w:pPr>
    </w:p>
    <w:p w:rsidR="00526F28" w:rsidRPr="00B2699E" w:rsidRDefault="004E08A3"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 declaration t</w:t>
      </w:r>
      <w:r w:rsidR="00526F28" w:rsidRPr="00B2699E">
        <w:rPr>
          <w:rFonts w:ascii="Times New Roman" w:hAnsi="Times New Roman" w:cs="Times New Roman"/>
          <w:sz w:val="24"/>
          <w:szCs w:val="24"/>
        </w:rPr>
        <w:t>hat the trial of the Applicant on an incurably defective charge sheet contravenes his right to a fair trial.</w:t>
      </w:r>
    </w:p>
    <w:p w:rsidR="00526F28" w:rsidRPr="00B2699E" w:rsidRDefault="00526F28" w:rsidP="00526F28">
      <w:pPr>
        <w:pStyle w:val="ListParagraph"/>
        <w:spacing w:after="160" w:line="259" w:lineRule="auto"/>
        <w:jc w:val="both"/>
        <w:rPr>
          <w:rFonts w:ascii="Times New Roman" w:hAnsi="Times New Roman" w:cs="Times New Roman"/>
          <w:sz w:val="24"/>
          <w:szCs w:val="24"/>
        </w:rPr>
      </w:pPr>
    </w:p>
    <w:p w:rsidR="00526F28" w:rsidRPr="00B2699E" w:rsidRDefault="004E08A3"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 declaration t</w:t>
      </w:r>
      <w:r w:rsidR="00526F28" w:rsidRPr="00B2699E">
        <w:rPr>
          <w:rFonts w:ascii="Times New Roman" w:hAnsi="Times New Roman" w:cs="Times New Roman"/>
          <w:sz w:val="24"/>
          <w:szCs w:val="24"/>
        </w:rPr>
        <w:t xml:space="preserve">hat the General Court martial lacks jurisdiction to try the applicant with the </w:t>
      </w:r>
      <w:r w:rsidR="0052293D" w:rsidRPr="00B2699E">
        <w:rPr>
          <w:rFonts w:ascii="Times New Roman" w:hAnsi="Times New Roman" w:cs="Times New Roman"/>
          <w:sz w:val="24"/>
          <w:szCs w:val="24"/>
        </w:rPr>
        <w:t>or</w:t>
      </w:r>
      <w:r w:rsidR="00526F28" w:rsidRPr="00B2699E">
        <w:rPr>
          <w:rFonts w:ascii="Times New Roman" w:hAnsi="Times New Roman" w:cs="Times New Roman"/>
          <w:sz w:val="24"/>
          <w:szCs w:val="24"/>
        </w:rPr>
        <w:t xml:space="preserve"> offences related to security c/s 130 of the UPDF Act;</w:t>
      </w:r>
    </w:p>
    <w:p w:rsidR="00526F28" w:rsidRPr="00B2699E" w:rsidRDefault="00526F28" w:rsidP="00526F28">
      <w:pPr>
        <w:pStyle w:val="ListParagraph"/>
        <w:spacing w:after="160" w:line="259" w:lineRule="auto"/>
        <w:jc w:val="both"/>
        <w:rPr>
          <w:rFonts w:ascii="Times New Roman" w:hAnsi="Times New Roman" w:cs="Times New Roman"/>
          <w:sz w:val="24"/>
          <w:szCs w:val="24"/>
        </w:rPr>
      </w:pPr>
    </w:p>
    <w:p w:rsidR="00526F28" w:rsidRPr="00B2699E" w:rsidRDefault="004E08A3"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 declaration t</w:t>
      </w:r>
      <w:r w:rsidR="00526F28" w:rsidRPr="00B2699E">
        <w:rPr>
          <w:rFonts w:ascii="Times New Roman" w:hAnsi="Times New Roman" w:cs="Times New Roman"/>
          <w:sz w:val="24"/>
          <w:szCs w:val="24"/>
        </w:rPr>
        <w:t xml:space="preserve">hat the General Court Martial, a subordinate Court to the High Court, does not have jurisdiction to try the Applicant, for offences which the Director Public Prosecutions entered a </w:t>
      </w:r>
      <w:proofErr w:type="spellStart"/>
      <w:r w:rsidR="00526F28" w:rsidRPr="00B2699E">
        <w:rPr>
          <w:rFonts w:ascii="Times New Roman" w:hAnsi="Times New Roman" w:cs="Times New Roman"/>
          <w:sz w:val="24"/>
          <w:szCs w:val="24"/>
        </w:rPr>
        <w:t>Nolle</w:t>
      </w:r>
      <w:proofErr w:type="spellEnd"/>
      <w:r w:rsidR="00526F28" w:rsidRPr="00B2699E">
        <w:rPr>
          <w:rFonts w:ascii="Times New Roman" w:hAnsi="Times New Roman" w:cs="Times New Roman"/>
          <w:sz w:val="24"/>
          <w:szCs w:val="24"/>
        </w:rPr>
        <w:t xml:space="preserve"> </w:t>
      </w:r>
      <w:proofErr w:type="spellStart"/>
      <w:r w:rsidR="00526F28" w:rsidRPr="00B2699E">
        <w:rPr>
          <w:rFonts w:ascii="Times New Roman" w:hAnsi="Times New Roman" w:cs="Times New Roman"/>
          <w:sz w:val="24"/>
          <w:szCs w:val="24"/>
        </w:rPr>
        <w:t>Prosequi</w:t>
      </w:r>
      <w:proofErr w:type="spellEnd"/>
      <w:r w:rsidR="00526F28" w:rsidRPr="00B2699E">
        <w:rPr>
          <w:rFonts w:ascii="Times New Roman" w:hAnsi="Times New Roman" w:cs="Times New Roman"/>
          <w:sz w:val="24"/>
          <w:szCs w:val="24"/>
        </w:rPr>
        <w:t xml:space="preserve"> and for which the High Court discharged the Applicant;</w:t>
      </w:r>
    </w:p>
    <w:p w:rsidR="00526F28" w:rsidRPr="00B2699E" w:rsidRDefault="00526F28" w:rsidP="00526F28">
      <w:pPr>
        <w:pStyle w:val="ListParagraph"/>
        <w:spacing w:after="160" w:line="259" w:lineRule="auto"/>
        <w:jc w:val="both"/>
        <w:rPr>
          <w:rFonts w:ascii="Times New Roman" w:hAnsi="Times New Roman" w:cs="Times New Roman"/>
          <w:sz w:val="24"/>
          <w:szCs w:val="24"/>
        </w:rPr>
      </w:pPr>
    </w:p>
    <w:p w:rsidR="00526F28" w:rsidRPr="00B2699E" w:rsidRDefault="00526F28"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An Order permanently staying the proceedings against the Applicant in the General Court martial or in any subordinate court to the High Court in any matter similar or related to the offences that were discontinued in the High court and directing the respective courts seized of the said proceedings and charges to immediately discharge the applicant;</w:t>
      </w:r>
    </w:p>
    <w:p w:rsidR="00526F28" w:rsidRPr="00B2699E" w:rsidRDefault="00526F28" w:rsidP="00526F28">
      <w:pPr>
        <w:pStyle w:val="ListParagraph"/>
        <w:spacing w:after="160" w:line="259" w:lineRule="auto"/>
        <w:jc w:val="both"/>
        <w:rPr>
          <w:rFonts w:ascii="Times New Roman" w:hAnsi="Times New Roman" w:cs="Times New Roman"/>
          <w:sz w:val="24"/>
          <w:szCs w:val="24"/>
        </w:rPr>
      </w:pPr>
    </w:p>
    <w:p w:rsidR="00526F28" w:rsidRPr="00B2699E" w:rsidRDefault="00526F28"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An order to release the applicant forthwith;</w:t>
      </w:r>
    </w:p>
    <w:p w:rsidR="00526F28" w:rsidRPr="00B2699E" w:rsidRDefault="00526F28" w:rsidP="00526F28">
      <w:pPr>
        <w:pStyle w:val="ListParagraph"/>
        <w:spacing w:after="160" w:line="259" w:lineRule="auto"/>
        <w:jc w:val="both"/>
        <w:rPr>
          <w:rFonts w:ascii="Times New Roman" w:hAnsi="Times New Roman" w:cs="Times New Roman"/>
          <w:sz w:val="24"/>
          <w:szCs w:val="24"/>
        </w:rPr>
      </w:pPr>
    </w:p>
    <w:p w:rsidR="00526F28" w:rsidRPr="00B2699E" w:rsidRDefault="00526F28"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An order to the security agencies to return the applicant his passport and other travel documents.</w:t>
      </w:r>
    </w:p>
    <w:p w:rsidR="004E08A3" w:rsidRPr="00B2699E" w:rsidRDefault="004E08A3" w:rsidP="004E08A3">
      <w:pPr>
        <w:pStyle w:val="ListParagraph"/>
        <w:rPr>
          <w:rFonts w:ascii="Times New Roman" w:hAnsi="Times New Roman" w:cs="Times New Roman"/>
          <w:sz w:val="24"/>
          <w:szCs w:val="24"/>
        </w:rPr>
      </w:pPr>
    </w:p>
    <w:p w:rsidR="004E08A3" w:rsidRPr="00B2699E" w:rsidRDefault="004E08A3"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An order for the award of general and aggravated damages for the illegal detention and for the stress, embarrassment and inconveniences caused to the applicant.</w:t>
      </w:r>
    </w:p>
    <w:p w:rsidR="004E08A3" w:rsidRPr="00B2699E" w:rsidRDefault="004E08A3" w:rsidP="004E08A3">
      <w:pPr>
        <w:pStyle w:val="ListParagraph"/>
        <w:rPr>
          <w:rFonts w:ascii="Times New Roman" w:hAnsi="Times New Roman" w:cs="Times New Roman"/>
          <w:sz w:val="24"/>
          <w:szCs w:val="24"/>
        </w:rPr>
      </w:pPr>
    </w:p>
    <w:p w:rsidR="004E08A3" w:rsidRPr="00B2699E" w:rsidRDefault="004E08A3" w:rsidP="00526F28">
      <w:pPr>
        <w:pStyle w:val="ListParagraph"/>
        <w:numPr>
          <w:ilvl w:val="0"/>
          <w:numId w:val="7"/>
        </w:numPr>
        <w:spacing w:after="160" w:line="259" w:lineRule="auto"/>
        <w:jc w:val="both"/>
        <w:rPr>
          <w:rFonts w:ascii="Times New Roman" w:hAnsi="Times New Roman" w:cs="Times New Roman"/>
          <w:sz w:val="24"/>
          <w:szCs w:val="24"/>
        </w:rPr>
      </w:pPr>
      <w:r w:rsidRPr="00B2699E">
        <w:rPr>
          <w:rFonts w:ascii="Times New Roman" w:hAnsi="Times New Roman" w:cs="Times New Roman"/>
          <w:sz w:val="24"/>
          <w:szCs w:val="24"/>
        </w:rPr>
        <w:t>An order awarding costs of this application.</w:t>
      </w:r>
    </w:p>
    <w:p w:rsidR="004E08A3" w:rsidRPr="00B2699E" w:rsidRDefault="009F4BFF" w:rsidP="009F4BFF">
      <w:p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 xml:space="preserve">The grounds in support of this application are set out in the affidavit of </w:t>
      </w:r>
      <w:r w:rsidR="004E08A3" w:rsidRPr="00B2699E">
        <w:rPr>
          <w:rFonts w:ascii="Times New Roman" w:hAnsi="Times New Roman" w:cs="Times New Roman"/>
          <w:sz w:val="24"/>
          <w:szCs w:val="24"/>
          <w:lang w:val="en-GB"/>
        </w:rPr>
        <w:t xml:space="preserve">Hon. </w:t>
      </w:r>
      <w:proofErr w:type="spellStart"/>
      <w:r w:rsidR="004E08A3" w:rsidRPr="00B2699E">
        <w:rPr>
          <w:rFonts w:ascii="Times New Roman" w:hAnsi="Times New Roman" w:cs="Times New Roman"/>
          <w:sz w:val="24"/>
          <w:szCs w:val="24"/>
          <w:lang w:val="en-GB"/>
        </w:rPr>
        <w:t>Kipoi</w:t>
      </w:r>
      <w:proofErr w:type="spellEnd"/>
      <w:r w:rsidR="004E08A3" w:rsidRPr="00B2699E">
        <w:rPr>
          <w:rFonts w:ascii="Times New Roman" w:hAnsi="Times New Roman" w:cs="Times New Roman"/>
          <w:sz w:val="24"/>
          <w:szCs w:val="24"/>
          <w:lang w:val="en-GB"/>
        </w:rPr>
        <w:t xml:space="preserve"> </w:t>
      </w:r>
      <w:proofErr w:type="spellStart"/>
      <w:r w:rsidR="004E08A3" w:rsidRPr="00B2699E">
        <w:rPr>
          <w:rFonts w:ascii="Times New Roman" w:hAnsi="Times New Roman" w:cs="Times New Roman"/>
          <w:sz w:val="24"/>
          <w:szCs w:val="24"/>
          <w:lang w:val="en-GB"/>
        </w:rPr>
        <w:t>Tonny</w:t>
      </w:r>
      <w:proofErr w:type="spellEnd"/>
      <w:r w:rsidR="004E08A3" w:rsidRPr="00B2699E">
        <w:rPr>
          <w:rFonts w:ascii="Times New Roman" w:hAnsi="Times New Roman" w:cs="Times New Roman"/>
          <w:sz w:val="24"/>
          <w:szCs w:val="24"/>
          <w:lang w:val="en-GB"/>
        </w:rPr>
        <w:t xml:space="preserve"> </w:t>
      </w:r>
      <w:proofErr w:type="spellStart"/>
      <w:r w:rsidR="004E08A3" w:rsidRPr="00B2699E">
        <w:rPr>
          <w:rFonts w:ascii="Times New Roman" w:hAnsi="Times New Roman" w:cs="Times New Roman"/>
          <w:sz w:val="24"/>
          <w:szCs w:val="24"/>
          <w:lang w:val="en-GB"/>
        </w:rPr>
        <w:t>Nsubuga</w:t>
      </w:r>
      <w:proofErr w:type="spellEnd"/>
      <w:r w:rsidR="004E08A3" w:rsidRPr="00B2699E">
        <w:rPr>
          <w:rFonts w:ascii="Times New Roman" w:hAnsi="Times New Roman" w:cs="Times New Roman"/>
          <w:sz w:val="24"/>
          <w:szCs w:val="24"/>
          <w:lang w:val="en-GB"/>
        </w:rPr>
        <w:t xml:space="preserve"> dated 25</w:t>
      </w:r>
      <w:r w:rsidR="004E08A3" w:rsidRPr="00B2699E">
        <w:rPr>
          <w:rFonts w:ascii="Times New Roman" w:hAnsi="Times New Roman" w:cs="Times New Roman"/>
          <w:sz w:val="24"/>
          <w:szCs w:val="24"/>
          <w:vertAlign w:val="superscript"/>
          <w:lang w:val="en-GB"/>
        </w:rPr>
        <w:t>th</w:t>
      </w:r>
      <w:r w:rsidR="004E08A3" w:rsidRPr="00B2699E">
        <w:rPr>
          <w:rFonts w:ascii="Times New Roman" w:hAnsi="Times New Roman" w:cs="Times New Roman"/>
          <w:sz w:val="24"/>
          <w:szCs w:val="24"/>
          <w:lang w:val="en-GB"/>
        </w:rPr>
        <w:t xml:space="preserve"> August</w:t>
      </w:r>
      <w:r w:rsidRPr="00B2699E">
        <w:rPr>
          <w:rFonts w:ascii="Times New Roman" w:hAnsi="Times New Roman" w:cs="Times New Roman"/>
          <w:sz w:val="24"/>
          <w:szCs w:val="24"/>
          <w:lang w:val="en-GB"/>
        </w:rPr>
        <w:t xml:space="preserve"> 2018</w:t>
      </w:r>
      <w:r w:rsidR="004E08A3" w:rsidRPr="00B2699E">
        <w:rPr>
          <w:rFonts w:ascii="Times New Roman" w:hAnsi="Times New Roman" w:cs="Times New Roman"/>
          <w:sz w:val="24"/>
          <w:szCs w:val="24"/>
          <w:lang w:val="en-GB"/>
        </w:rPr>
        <w:t xml:space="preserve"> which briefly sets out the background of the </w:t>
      </w:r>
      <w:proofErr w:type="gramStart"/>
      <w:r w:rsidR="004E08A3" w:rsidRPr="00B2699E">
        <w:rPr>
          <w:rFonts w:ascii="Times New Roman" w:hAnsi="Times New Roman" w:cs="Times New Roman"/>
          <w:sz w:val="24"/>
          <w:szCs w:val="24"/>
          <w:lang w:val="en-GB"/>
        </w:rPr>
        <w:t>applicants</w:t>
      </w:r>
      <w:proofErr w:type="gramEnd"/>
      <w:r w:rsidR="004E08A3" w:rsidRPr="00B2699E">
        <w:rPr>
          <w:rFonts w:ascii="Times New Roman" w:hAnsi="Times New Roman" w:cs="Times New Roman"/>
          <w:sz w:val="24"/>
          <w:szCs w:val="24"/>
          <w:lang w:val="en-GB"/>
        </w:rPr>
        <w:t xml:space="preserve"> case.</w:t>
      </w:r>
    </w:p>
    <w:p w:rsidR="00C84770" w:rsidRPr="00B2699E" w:rsidRDefault="00C84770" w:rsidP="009F4BFF">
      <w:pPr>
        <w:jc w:val="both"/>
        <w:rPr>
          <w:rFonts w:ascii="Times New Roman" w:hAnsi="Times New Roman" w:cs="Times New Roman"/>
          <w:b/>
          <w:i/>
          <w:sz w:val="24"/>
          <w:szCs w:val="24"/>
          <w:u w:val="single"/>
          <w:lang w:val="en-GB"/>
        </w:rPr>
      </w:pPr>
      <w:r w:rsidRPr="00B2699E">
        <w:rPr>
          <w:rFonts w:ascii="Times New Roman" w:hAnsi="Times New Roman" w:cs="Times New Roman"/>
          <w:b/>
          <w:i/>
          <w:sz w:val="24"/>
          <w:szCs w:val="24"/>
          <w:u w:val="single"/>
          <w:lang w:val="en-GB"/>
        </w:rPr>
        <w:t>Background</w:t>
      </w:r>
    </w:p>
    <w:p w:rsidR="00C84770" w:rsidRPr="00B2699E" w:rsidRDefault="004E08A3" w:rsidP="00C84770">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The facts surrounding this case are that on the  23 December 2012, the applicant who by then, was a Member of Parliament representing </w:t>
      </w:r>
      <w:proofErr w:type="spellStart"/>
      <w:r w:rsidRPr="00B2699E">
        <w:rPr>
          <w:rFonts w:ascii="Times New Roman" w:hAnsi="Times New Roman" w:cs="Times New Roman"/>
          <w:sz w:val="24"/>
          <w:szCs w:val="24"/>
        </w:rPr>
        <w:t>Bubulo</w:t>
      </w:r>
      <w:proofErr w:type="spellEnd"/>
      <w:r w:rsidRPr="00B2699E">
        <w:rPr>
          <w:rFonts w:ascii="Times New Roman" w:hAnsi="Times New Roman" w:cs="Times New Roman"/>
          <w:sz w:val="24"/>
          <w:szCs w:val="24"/>
        </w:rPr>
        <w:t xml:space="preserve"> West Constituency, </w:t>
      </w:r>
      <w:proofErr w:type="spellStart"/>
      <w:r w:rsidRPr="00B2699E">
        <w:rPr>
          <w:rFonts w:ascii="Times New Roman" w:hAnsi="Times New Roman" w:cs="Times New Roman"/>
          <w:sz w:val="24"/>
          <w:szCs w:val="24"/>
        </w:rPr>
        <w:t>Manafa</w:t>
      </w:r>
      <w:proofErr w:type="spellEnd"/>
      <w:r w:rsidRPr="00B2699E">
        <w:rPr>
          <w:rFonts w:ascii="Times New Roman" w:hAnsi="Times New Roman" w:cs="Times New Roman"/>
          <w:sz w:val="24"/>
          <w:szCs w:val="24"/>
        </w:rPr>
        <w:t xml:space="preserve"> district was arrested on allegations of treason against the Government of the Republic of Uganda and detained in various places.</w:t>
      </w:r>
    </w:p>
    <w:p w:rsidR="00C84770" w:rsidRPr="00B2699E" w:rsidRDefault="00C84770" w:rsidP="00C84770">
      <w:pPr>
        <w:pStyle w:val="NoSpacing"/>
        <w:jc w:val="both"/>
        <w:rPr>
          <w:rFonts w:ascii="Times New Roman" w:hAnsi="Times New Roman" w:cs="Times New Roman"/>
          <w:sz w:val="24"/>
          <w:szCs w:val="24"/>
        </w:rPr>
      </w:pPr>
    </w:p>
    <w:p w:rsidR="004E08A3" w:rsidRPr="00B2699E" w:rsidRDefault="004E08A3" w:rsidP="00C84770">
      <w:pPr>
        <w:pStyle w:val="NoSpacing"/>
        <w:jc w:val="both"/>
        <w:rPr>
          <w:rFonts w:ascii="Times New Roman" w:hAnsi="Times New Roman" w:cs="Times New Roman"/>
          <w:b/>
          <w:sz w:val="24"/>
          <w:szCs w:val="24"/>
        </w:rPr>
      </w:pPr>
      <w:r w:rsidRPr="00B2699E">
        <w:rPr>
          <w:rFonts w:ascii="Times New Roman" w:hAnsi="Times New Roman" w:cs="Times New Roman"/>
          <w:sz w:val="24"/>
          <w:szCs w:val="24"/>
        </w:rPr>
        <w:t xml:space="preserve">On 22/07/13 he, together with five soldiers of the Uganda Peoples’ </w:t>
      </w:r>
      <w:proofErr w:type="spellStart"/>
      <w:r w:rsidRPr="00B2699E">
        <w:rPr>
          <w:rFonts w:ascii="Times New Roman" w:hAnsi="Times New Roman" w:cs="Times New Roman"/>
          <w:sz w:val="24"/>
          <w:szCs w:val="24"/>
        </w:rPr>
        <w:t>Defence</w:t>
      </w:r>
      <w:proofErr w:type="spellEnd"/>
      <w:r w:rsidRPr="00B2699E">
        <w:rPr>
          <w:rFonts w:ascii="Times New Roman" w:hAnsi="Times New Roman" w:cs="Times New Roman"/>
          <w:sz w:val="24"/>
          <w:szCs w:val="24"/>
        </w:rPr>
        <w:t xml:space="preserve"> Forces, was arraigned before the High Court of Uganda and indicted with the offence of Treason C/S 23 of the Penal Code Act Cap 120 and two other offences of Concealment of Treason C/S 25 of the Penal Code Act Cap 120 whereof, he pleaded not guilty and was remanded to </w:t>
      </w:r>
      <w:proofErr w:type="spellStart"/>
      <w:r w:rsidRPr="00B2699E">
        <w:rPr>
          <w:rFonts w:ascii="Times New Roman" w:hAnsi="Times New Roman" w:cs="Times New Roman"/>
          <w:sz w:val="24"/>
          <w:szCs w:val="24"/>
        </w:rPr>
        <w:t>Luzira</w:t>
      </w:r>
      <w:proofErr w:type="spellEnd"/>
      <w:r w:rsidRPr="00B2699E">
        <w:rPr>
          <w:rFonts w:ascii="Times New Roman" w:hAnsi="Times New Roman" w:cs="Times New Roman"/>
          <w:sz w:val="24"/>
          <w:szCs w:val="24"/>
        </w:rPr>
        <w:t xml:space="preserve"> upper prison. Around August 2013, the applicant was granted bail by the High Court of Uganda.</w:t>
      </w:r>
    </w:p>
    <w:p w:rsidR="004E08A3" w:rsidRPr="00B2699E" w:rsidRDefault="004E08A3" w:rsidP="00C84770">
      <w:pPr>
        <w:pStyle w:val="NoSpacing"/>
        <w:jc w:val="both"/>
        <w:rPr>
          <w:rFonts w:ascii="Times New Roman" w:hAnsi="Times New Roman" w:cs="Times New Roman"/>
          <w:sz w:val="24"/>
          <w:szCs w:val="24"/>
        </w:rPr>
      </w:pPr>
    </w:p>
    <w:p w:rsidR="004E08A3" w:rsidRPr="00B2699E" w:rsidRDefault="004E08A3" w:rsidP="00C84770">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On 18 December 2013, the Director of Public Prosecutions (DPP) entered a </w:t>
      </w:r>
      <w:proofErr w:type="spellStart"/>
      <w:r w:rsidRPr="00B2699E">
        <w:rPr>
          <w:rFonts w:ascii="Times New Roman" w:hAnsi="Times New Roman" w:cs="Times New Roman"/>
          <w:i/>
          <w:sz w:val="24"/>
          <w:szCs w:val="24"/>
        </w:rPr>
        <w:t>Nolle</w:t>
      </w:r>
      <w:proofErr w:type="spellEnd"/>
      <w:r w:rsidRPr="00B2699E">
        <w:rPr>
          <w:rFonts w:ascii="Times New Roman" w:hAnsi="Times New Roman" w:cs="Times New Roman"/>
          <w:i/>
          <w:sz w:val="24"/>
          <w:szCs w:val="24"/>
        </w:rPr>
        <w:t xml:space="preserve"> </w:t>
      </w:r>
      <w:proofErr w:type="spellStart"/>
      <w:r w:rsidRPr="00B2699E">
        <w:rPr>
          <w:rFonts w:ascii="Times New Roman" w:hAnsi="Times New Roman" w:cs="Times New Roman"/>
          <w:i/>
          <w:sz w:val="24"/>
          <w:szCs w:val="24"/>
        </w:rPr>
        <w:t>Prosequi</w:t>
      </w:r>
      <w:proofErr w:type="spellEnd"/>
      <w:r w:rsidRPr="00B2699E">
        <w:rPr>
          <w:rFonts w:ascii="Times New Roman" w:hAnsi="Times New Roman" w:cs="Times New Roman"/>
          <w:sz w:val="24"/>
          <w:szCs w:val="24"/>
        </w:rPr>
        <w:t xml:space="preserve"> in relation to the offences for which the applicant was indicted and On 19 September 2014, basing on the said </w:t>
      </w:r>
      <w:proofErr w:type="spellStart"/>
      <w:r w:rsidRPr="00B2699E">
        <w:rPr>
          <w:rFonts w:ascii="Times New Roman" w:hAnsi="Times New Roman" w:cs="Times New Roman"/>
          <w:i/>
          <w:sz w:val="24"/>
          <w:szCs w:val="24"/>
        </w:rPr>
        <w:t>Nolle</w:t>
      </w:r>
      <w:proofErr w:type="spellEnd"/>
      <w:r w:rsidRPr="00B2699E">
        <w:rPr>
          <w:rFonts w:ascii="Times New Roman" w:hAnsi="Times New Roman" w:cs="Times New Roman"/>
          <w:i/>
          <w:sz w:val="24"/>
          <w:szCs w:val="24"/>
        </w:rPr>
        <w:t xml:space="preserve"> </w:t>
      </w:r>
      <w:proofErr w:type="spellStart"/>
      <w:r w:rsidRPr="00B2699E">
        <w:rPr>
          <w:rFonts w:ascii="Times New Roman" w:hAnsi="Times New Roman" w:cs="Times New Roman"/>
          <w:i/>
          <w:sz w:val="24"/>
          <w:szCs w:val="24"/>
        </w:rPr>
        <w:t>Prosequi</w:t>
      </w:r>
      <w:proofErr w:type="spellEnd"/>
      <w:r w:rsidRPr="00B2699E">
        <w:rPr>
          <w:rFonts w:ascii="Times New Roman" w:hAnsi="Times New Roman" w:cs="Times New Roman"/>
          <w:sz w:val="24"/>
          <w:szCs w:val="24"/>
        </w:rPr>
        <w:t xml:space="preserve">, the High Court discharged the applicant. Surprisingly however, on the same </w:t>
      </w:r>
      <w:proofErr w:type="spellStart"/>
      <w:r w:rsidRPr="00B2699E">
        <w:rPr>
          <w:rFonts w:ascii="Times New Roman" w:hAnsi="Times New Roman" w:cs="Times New Roman"/>
          <w:i/>
          <w:sz w:val="24"/>
          <w:szCs w:val="24"/>
        </w:rPr>
        <w:t>Nolle</w:t>
      </w:r>
      <w:proofErr w:type="spellEnd"/>
      <w:r w:rsidRPr="00B2699E">
        <w:rPr>
          <w:rFonts w:ascii="Times New Roman" w:hAnsi="Times New Roman" w:cs="Times New Roman"/>
          <w:i/>
          <w:sz w:val="24"/>
          <w:szCs w:val="24"/>
        </w:rPr>
        <w:t xml:space="preserve"> </w:t>
      </w:r>
      <w:proofErr w:type="spellStart"/>
      <w:r w:rsidRPr="00B2699E">
        <w:rPr>
          <w:rFonts w:ascii="Times New Roman" w:hAnsi="Times New Roman" w:cs="Times New Roman"/>
          <w:i/>
          <w:sz w:val="24"/>
          <w:szCs w:val="24"/>
        </w:rPr>
        <w:t>Prosequi</w:t>
      </w:r>
      <w:proofErr w:type="spellEnd"/>
      <w:r w:rsidRPr="00B2699E">
        <w:rPr>
          <w:rFonts w:ascii="Times New Roman" w:hAnsi="Times New Roman" w:cs="Times New Roman"/>
          <w:sz w:val="24"/>
          <w:szCs w:val="24"/>
        </w:rPr>
        <w:t>, the DPP directed that the applicant should be charged in the Court Martial.</w:t>
      </w:r>
    </w:p>
    <w:p w:rsidR="004E08A3" w:rsidRPr="00B2699E" w:rsidRDefault="004E08A3" w:rsidP="00C84770">
      <w:pPr>
        <w:pStyle w:val="NoSpacing"/>
        <w:jc w:val="both"/>
        <w:rPr>
          <w:rFonts w:ascii="Times New Roman" w:hAnsi="Times New Roman" w:cs="Times New Roman"/>
          <w:sz w:val="24"/>
          <w:szCs w:val="24"/>
        </w:rPr>
      </w:pPr>
    </w:p>
    <w:p w:rsidR="00C84770" w:rsidRPr="00B2699E" w:rsidRDefault="004E08A3" w:rsidP="00C84770">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Around the months of September 2013, fearing for his life, the applicant fled to the Democratic Republic of Congo where he sought and was granted Political asylum. He subsequently relocated to Botswana where he settled with his family.  </w:t>
      </w:r>
    </w:p>
    <w:p w:rsidR="00C84770" w:rsidRPr="00B2699E" w:rsidRDefault="00C84770" w:rsidP="00C84770">
      <w:pPr>
        <w:pStyle w:val="NoSpacing"/>
        <w:jc w:val="both"/>
        <w:rPr>
          <w:rFonts w:ascii="Times New Roman" w:hAnsi="Times New Roman" w:cs="Times New Roman"/>
          <w:sz w:val="24"/>
          <w:szCs w:val="24"/>
        </w:rPr>
      </w:pPr>
    </w:p>
    <w:p w:rsidR="00C84770" w:rsidRPr="00B2699E" w:rsidRDefault="004E08A3" w:rsidP="00C84770">
      <w:pPr>
        <w:pStyle w:val="NoSpacing"/>
        <w:jc w:val="both"/>
        <w:rPr>
          <w:rFonts w:ascii="Times New Roman" w:hAnsi="Times New Roman" w:cs="Times New Roman"/>
          <w:sz w:val="24"/>
          <w:szCs w:val="24"/>
        </w:rPr>
      </w:pPr>
      <w:r w:rsidRPr="00B2699E">
        <w:rPr>
          <w:rFonts w:ascii="Times New Roman" w:hAnsi="Times New Roman" w:cs="Times New Roman"/>
          <w:sz w:val="24"/>
          <w:szCs w:val="24"/>
        </w:rPr>
        <w:t>Around 3</w:t>
      </w:r>
      <w:r w:rsidRPr="00B2699E">
        <w:rPr>
          <w:rFonts w:ascii="Times New Roman" w:hAnsi="Times New Roman" w:cs="Times New Roman"/>
          <w:sz w:val="24"/>
          <w:szCs w:val="24"/>
          <w:vertAlign w:val="superscript"/>
        </w:rPr>
        <w:t>rd</w:t>
      </w:r>
      <w:r w:rsidRPr="00B2699E">
        <w:rPr>
          <w:rFonts w:ascii="Times New Roman" w:hAnsi="Times New Roman" w:cs="Times New Roman"/>
          <w:sz w:val="24"/>
          <w:szCs w:val="24"/>
        </w:rPr>
        <w:t xml:space="preserve"> February 2018, the applicant was arrested in Botswana and on 3</w:t>
      </w:r>
      <w:r w:rsidRPr="00B2699E">
        <w:rPr>
          <w:rFonts w:ascii="Times New Roman" w:hAnsi="Times New Roman" w:cs="Times New Roman"/>
          <w:sz w:val="24"/>
          <w:szCs w:val="24"/>
          <w:vertAlign w:val="superscript"/>
        </w:rPr>
        <w:t>rd</w:t>
      </w:r>
      <w:r w:rsidRPr="00B2699E">
        <w:rPr>
          <w:rFonts w:ascii="Times New Roman" w:hAnsi="Times New Roman" w:cs="Times New Roman"/>
          <w:sz w:val="24"/>
          <w:szCs w:val="24"/>
        </w:rPr>
        <w:t xml:space="preserve"> March 2018, he was extradited back to Uganda. On 19 March 2018, the applicant  was arraigned before the General Court Martial and Charged with the offence of </w:t>
      </w:r>
      <w:r w:rsidRPr="00B2699E">
        <w:rPr>
          <w:rFonts w:ascii="Times New Roman" w:hAnsi="Times New Roman" w:cs="Times New Roman"/>
          <w:b/>
          <w:i/>
          <w:sz w:val="24"/>
          <w:szCs w:val="24"/>
        </w:rPr>
        <w:t>“offences related to security c/s 130 (1)(f)of the UPDF Act</w:t>
      </w:r>
      <w:r w:rsidRPr="00B2699E">
        <w:rPr>
          <w:rFonts w:ascii="Times New Roman" w:hAnsi="Times New Roman" w:cs="Times New Roman"/>
          <w:b/>
          <w:sz w:val="24"/>
          <w:szCs w:val="24"/>
        </w:rPr>
        <w:t>,</w:t>
      </w:r>
      <w:r w:rsidRPr="00B2699E">
        <w:rPr>
          <w:rFonts w:ascii="Times New Roman" w:hAnsi="Times New Roman" w:cs="Times New Roman"/>
          <w:sz w:val="24"/>
          <w:szCs w:val="24"/>
        </w:rPr>
        <w:t xml:space="preserve"> an offence whose particulars are  based on similar and related facts to the offence for which a </w:t>
      </w:r>
      <w:proofErr w:type="spellStart"/>
      <w:r w:rsidRPr="00B2699E">
        <w:rPr>
          <w:rFonts w:ascii="Times New Roman" w:hAnsi="Times New Roman" w:cs="Times New Roman"/>
          <w:i/>
          <w:sz w:val="24"/>
          <w:szCs w:val="24"/>
        </w:rPr>
        <w:t>Nolle</w:t>
      </w:r>
      <w:proofErr w:type="spellEnd"/>
      <w:r w:rsidRPr="00B2699E">
        <w:rPr>
          <w:rFonts w:ascii="Times New Roman" w:hAnsi="Times New Roman" w:cs="Times New Roman"/>
          <w:i/>
          <w:sz w:val="24"/>
          <w:szCs w:val="24"/>
        </w:rPr>
        <w:t xml:space="preserve"> </w:t>
      </w:r>
      <w:proofErr w:type="spellStart"/>
      <w:r w:rsidRPr="00B2699E">
        <w:rPr>
          <w:rFonts w:ascii="Times New Roman" w:hAnsi="Times New Roman" w:cs="Times New Roman"/>
          <w:i/>
          <w:sz w:val="24"/>
          <w:szCs w:val="24"/>
        </w:rPr>
        <w:t>Prosequi</w:t>
      </w:r>
      <w:proofErr w:type="spellEnd"/>
      <w:r w:rsidRPr="00B2699E">
        <w:rPr>
          <w:rFonts w:ascii="Times New Roman" w:hAnsi="Times New Roman" w:cs="Times New Roman"/>
          <w:sz w:val="24"/>
          <w:szCs w:val="24"/>
        </w:rPr>
        <w:t xml:space="preserve"> was entered by the DPP.</w:t>
      </w:r>
    </w:p>
    <w:p w:rsidR="00C84770" w:rsidRPr="00B2699E" w:rsidRDefault="00C84770" w:rsidP="00C84770">
      <w:pPr>
        <w:pStyle w:val="NoSpacing"/>
        <w:jc w:val="both"/>
        <w:rPr>
          <w:rFonts w:ascii="Times New Roman" w:hAnsi="Times New Roman" w:cs="Times New Roman"/>
          <w:sz w:val="24"/>
          <w:szCs w:val="24"/>
        </w:rPr>
      </w:pPr>
    </w:p>
    <w:p w:rsidR="004E08A3" w:rsidRPr="00B2699E" w:rsidRDefault="004E08A3" w:rsidP="00C84770">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On the same day 19 March 2018, the applicant was remanded to </w:t>
      </w:r>
      <w:proofErr w:type="spellStart"/>
      <w:r w:rsidRPr="00B2699E">
        <w:rPr>
          <w:rFonts w:ascii="Times New Roman" w:hAnsi="Times New Roman" w:cs="Times New Roman"/>
          <w:sz w:val="24"/>
          <w:szCs w:val="24"/>
        </w:rPr>
        <w:t>Luzira</w:t>
      </w:r>
      <w:proofErr w:type="spellEnd"/>
      <w:r w:rsidRPr="00B2699E">
        <w:rPr>
          <w:rFonts w:ascii="Times New Roman" w:hAnsi="Times New Roman" w:cs="Times New Roman"/>
          <w:sz w:val="24"/>
          <w:szCs w:val="24"/>
        </w:rPr>
        <w:t xml:space="preserve"> Upper Prison but the Chairman General Court Martial subsequently, ordered for his transfer to </w:t>
      </w:r>
      <w:proofErr w:type="spellStart"/>
      <w:r w:rsidRPr="00B2699E">
        <w:rPr>
          <w:rFonts w:ascii="Times New Roman" w:hAnsi="Times New Roman" w:cs="Times New Roman"/>
          <w:sz w:val="24"/>
          <w:szCs w:val="24"/>
        </w:rPr>
        <w:t>Makindye</w:t>
      </w:r>
      <w:proofErr w:type="spellEnd"/>
      <w:r w:rsidRPr="00B2699E">
        <w:rPr>
          <w:rFonts w:ascii="Times New Roman" w:hAnsi="Times New Roman" w:cs="Times New Roman"/>
          <w:sz w:val="24"/>
          <w:szCs w:val="24"/>
        </w:rPr>
        <w:t xml:space="preserve"> Military Detention facility. </w:t>
      </w:r>
    </w:p>
    <w:p w:rsidR="004E08A3" w:rsidRPr="00B2699E" w:rsidRDefault="004E08A3" w:rsidP="00C84770">
      <w:pPr>
        <w:pStyle w:val="NoSpacing"/>
        <w:jc w:val="both"/>
        <w:rPr>
          <w:rFonts w:ascii="Times New Roman" w:hAnsi="Times New Roman" w:cs="Times New Roman"/>
          <w:sz w:val="24"/>
          <w:szCs w:val="24"/>
        </w:rPr>
      </w:pPr>
    </w:p>
    <w:p w:rsidR="00C84770" w:rsidRPr="00B2699E" w:rsidRDefault="004E08A3" w:rsidP="00C84770">
      <w:pPr>
        <w:pStyle w:val="NoSpacing"/>
        <w:jc w:val="both"/>
        <w:rPr>
          <w:rFonts w:ascii="Times New Roman" w:hAnsi="Times New Roman" w:cs="Times New Roman"/>
          <w:sz w:val="24"/>
          <w:szCs w:val="24"/>
        </w:rPr>
      </w:pPr>
      <w:r w:rsidRPr="00B2699E">
        <w:rPr>
          <w:rFonts w:ascii="Times New Roman" w:hAnsi="Times New Roman" w:cs="Times New Roman"/>
          <w:sz w:val="24"/>
          <w:szCs w:val="24"/>
        </w:rPr>
        <w:lastRenderedPageBreak/>
        <w:t xml:space="preserve">On </w:t>
      </w:r>
      <w:r w:rsidRPr="00B2699E">
        <w:rPr>
          <w:rFonts w:ascii="Times New Roman" w:hAnsi="Times New Roman" w:cs="Times New Roman"/>
          <w:b/>
          <w:sz w:val="24"/>
          <w:szCs w:val="24"/>
        </w:rPr>
        <w:t>25 May 2018</w:t>
      </w:r>
      <w:r w:rsidRPr="00B2699E">
        <w:rPr>
          <w:rFonts w:ascii="Times New Roman" w:hAnsi="Times New Roman" w:cs="Times New Roman"/>
          <w:sz w:val="24"/>
          <w:szCs w:val="24"/>
        </w:rPr>
        <w:t xml:space="preserve"> the applicant applied to the High Court of Uganda for an Order of </w:t>
      </w:r>
      <w:r w:rsidRPr="00B2699E">
        <w:rPr>
          <w:rFonts w:ascii="Times New Roman" w:hAnsi="Times New Roman" w:cs="Times New Roman"/>
          <w:i/>
          <w:sz w:val="24"/>
          <w:szCs w:val="24"/>
        </w:rPr>
        <w:t>Habeas Corpus</w:t>
      </w:r>
      <w:r w:rsidRPr="00B2699E">
        <w:rPr>
          <w:rFonts w:ascii="Times New Roman" w:hAnsi="Times New Roman" w:cs="Times New Roman"/>
          <w:sz w:val="24"/>
          <w:szCs w:val="24"/>
        </w:rPr>
        <w:t xml:space="preserve"> challenging his detention in a Military detention facility and the lack of jurisdiction of the General Court Martial to try him but before the application could be heard, the applicant was transferred back to </w:t>
      </w:r>
      <w:proofErr w:type="spellStart"/>
      <w:r w:rsidRPr="00B2699E">
        <w:rPr>
          <w:rFonts w:ascii="Times New Roman" w:hAnsi="Times New Roman" w:cs="Times New Roman"/>
          <w:sz w:val="24"/>
          <w:szCs w:val="24"/>
        </w:rPr>
        <w:t>Luzira</w:t>
      </w:r>
      <w:proofErr w:type="spellEnd"/>
      <w:r w:rsidRPr="00B2699E">
        <w:rPr>
          <w:rFonts w:ascii="Times New Roman" w:hAnsi="Times New Roman" w:cs="Times New Roman"/>
          <w:sz w:val="24"/>
          <w:szCs w:val="24"/>
        </w:rPr>
        <w:t xml:space="preserve"> Maximum Prison.</w:t>
      </w:r>
    </w:p>
    <w:p w:rsidR="00C84770" w:rsidRPr="00B2699E" w:rsidRDefault="00C84770" w:rsidP="00C84770">
      <w:pPr>
        <w:pStyle w:val="NoSpacing"/>
        <w:jc w:val="both"/>
        <w:rPr>
          <w:rFonts w:ascii="Times New Roman" w:hAnsi="Times New Roman" w:cs="Times New Roman"/>
          <w:sz w:val="24"/>
          <w:szCs w:val="24"/>
        </w:rPr>
      </w:pPr>
    </w:p>
    <w:p w:rsidR="004E08A3" w:rsidRPr="00B2699E" w:rsidRDefault="004E08A3" w:rsidP="00C84770">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After the High Court had dismissed the application for an order of Habeas Corpus, the applicant was again removed from </w:t>
      </w:r>
      <w:proofErr w:type="spellStart"/>
      <w:r w:rsidRPr="00B2699E">
        <w:rPr>
          <w:rFonts w:ascii="Times New Roman" w:hAnsi="Times New Roman" w:cs="Times New Roman"/>
          <w:sz w:val="24"/>
          <w:szCs w:val="24"/>
        </w:rPr>
        <w:t>Luzira</w:t>
      </w:r>
      <w:proofErr w:type="spellEnd"/>
      <w:r w:rsidRPr="00B2699E">
        <w:rPr>
          <w:rFonts w:ascii="Times New Roman" w:hAnsi="Times New Roman" w:cs="Times New Roman"/>
          <w:sz w:val="24"/>
          <w:szCs w:val="24"/>
        </w:rPr>
        <w:t xml:space="preserve"> back to </w:t>
      </w:r>
      <w:proofErr w:type="spellStart"/>
      <w:r w:rsidRPr="00B2699E">
        <w:rPr>
          <w:rFonts w:ascii="Times New Roman" w:hAnsi="Times New Roman" w:cs="Times New Roman"/>
          <w:sz w:val="24"/>
          <w:szCs w:val="24"/>
        </w:rPr>
        <w:t>Makindye</w:t>
      </w:r>
      <w:proofErr w:type="spellEnd"/>
      <w:r w:rsidRPr="00B2699E">
        <w:rPr>
          <w:rFonts w:ascii="Times New Roman" w:hAnsi="Times New Roman" w:cs="Times New Roman"/>
          <w:sz w:val="24"/>
          <w:szCs w:val="24"/>
        </w:rPr>
        <w:t xml:space="preserve">.  Right now, the Applicant is detained in </w:t>
      </w:r>
      <w:proofErr w:type="spellStart"/>
      <w:r w:rsidRPr="00B2699E">
        <w:rPr>
          <w:rFonts w:ascii="Times New Roman" w:hAnsi="Times New Roman" w:cs="Times New Roman"/>
          <w:sz w:val="24"/>
          <w:szCs w:val="24"/>
        </w:rPr>
        <w:t>Makindye</w:t>
      </w:r>
      <w:proofErr w:type="spellEnd"/>
      <w:r w:rsidRPr="00B2699E">
        <w:rPr>
          <w:rFonts w:ascii="Times New Roman" w:hAnsi="Times New Roman" w:cs="Times New Roman"/>
          <w:sz w:val="24"/>
          <w:szCs w:val="24"/>
        </w:rPr>
        <w:t xml:space="preserve"> military detention facility and the trial in the General Court Martial is ongoing. </w:t>
      </w:r>
    </w:p>
    <w:p w:rsidR="00C84770" w:rsidRPr="00B2699E" w:rsidRDefault="00C84770" w:rsidP="00C84770">
      <w:pPr>
        <w:pStyle w:val="NoSpacing"/>
        <w:jc w:val="both"/>
        <w:rPr>
          <w:rFonts w:ascii="Times New Roman" w:hAnsi="Times New Roman" w:cs="Times New Roman"/>
          <w:sz w:val="24"/>
          <w:szCs w:val="24"/>
        </w:rPr>
      </w:pPr>
    </w:p>
    <w:p w:rsidR="00C84770" w:rsidRPr="00B2699E" w:rsidRDefault="00C84770" w:rsidP="00C84770">
      <w:p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 xml:space="preserve">In opposition to this Application the Respondent through Col. </w:t>
      </w:r>
      <w:proofErr w:type="spellStart"/>
      <w:r w:rsidRPr="00B2699E">
        <w:rPr>
          <w:rFonts w:ascii="Times New Roman" w:hAnsi="Times New Roman" w:cs="Times New Roman"/>
          <w:sz w:val="24"/>
          <w:szCs w:val="24"/>
          <w:lang w:val="en-GB"/>
        </w:rPr>
        <w:t>Dr.</w:t>
      </w:r>
      <w:proofErr w:type="spellEnd"/>
      <w:r w:rsidRPr="00B2699E">
        <w:rPr>
          <w:rFonts w:ascii="Times New Roman" w:hAnsi="Times New Roman" w:cs="Times New Roman"/>
          <w:sz w:val="24"/>
          <w:szCs w:val="24"/>
          <w:lang w:val="en-GB"/>
        </w:rPr>
        <w:t xml:space="preserve"> </w:t>
      </w:r>
      <w:proofErr w:type="spellStart"/>
      <w:r w:rsidRPr="00B2699E">
        <w:rPr>
          <w:rFonts w:ascii="Times New Roman" w:hAnsi="Times New Roman" w:cs="Times New Roman"/>
          <w:sz w:val="24"/>
          <w:szCs w:val="24"/>
          <w:lang w:val="en-GB"/>
        </w:rPr>
        <w:t>Gordard</w:t>
      </w:r>
      <w:proofErr w:type="spellEnd"/>
      <w:r w:rsidRPr="00B2699E">
        <w:rPr>
          <w:rFonts w:ascii="Times New Roman" w:hAnsi="Times New Roman" w:cs="Times New Roman"/>
          <w:sz w:val="24"/>
          <w:szCs w:val="24"/>
          <w:lang w:val="en-GB"/>
        </w:rPr>
        <w:t xml:space="preserve"> </w:t>
      </w:r>
      <w:proofErr w:type="spellStart"/>
      <w:r w:rsidRPr="00B2699E">
        <w:rPr>
          <w:rFonts w:ascii="Times New Roman" w:hAnsi="Times New Roman" w:cs="Times New Roman"/>
          <w:sz w:val="24"/>
          <w:szCs w:val="24"/>
          <w:lang w:val="en-GB"/>
        </w:rPr>
        <w:t>Busingye</w:t>
      </w:r>
      <w:proofErr w:type="spellEnd"/>
      <w:r w:rsidRPr="00B2699E">
        <w:rPr>
          <w:rFonts w:ascii="Times New Roman" w:hAnsi="Times New Roman" w:cs="Times New Roman"/>
          <w:sz w:val="24"/>
          <w:szCs w:val="24"/>
          <w:lang w:val="en-GB"/>
        </w:rPr>
        <w:t xml:space="preserve">- Deputy Chief of Legal Services of the Uganda Peoples Defence Forces filed an affidavit in reply wherein they vehemently opposed the grant of the orders being sought briefly stating that; </w:t>
      </w:r>
    </w:p>
    <w:p w:rsidR="00C84770" w:rsidRPr="00B2699E" w:rsidRDefault="00C84770" w:rsidP="00C84770">
      <w:pPr>
        <w:pStyle w:val="ListParagraph"/>
        <w:numPr>
          <w:ilvl w:val="0"/>
          <w:numId w:val="3"/>
        </w:num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The General Court Martial has jurisdiction has the jurisdiction to try the offences that the Applicant was charged with and that all the rights of the applicant have been observed.</w:t>
      </w:r>
    </w:p>
    <w:p w:rsidR="00C84770" w:rsidRPr="00B2699E" w:rsidRDefault="00C84770" w:rsidP="00C84770">
      <w:pPr>
        <w:pStyle w:val="ListParagraph"/>
        <w:jc w:val="both"/>
        <w:rPr>
          <w:rFonts w:ascii="Times New Roman" w:hAnsi="Times New Roman" w:cs="Times New Roman"/>
          <w:sz w:val="24"/>
          <w:szCs w:val="24"/>
          <w:lang w:val="en-GB"/>
        </w:rPr>
      </w:pPr>
    </w:p>
    <w:p w:rsidR="00C84770" w:rsidRPr="00B2699E" w:rsidRDefault="00C84770" w:rsidP="00C84770">
      <w:pPr>
        <w:pStyle w:val="ListParagraph"/>
        <w:numPr>
          <w:ilvl w:val="0"/>
          <w:numId w:val="3"/>
        </w:num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The applicant’s application for and Order of Habeas corpus was dismissed by the High Court on grounds that he was produced in court and his detention was lawful.</w:t>
      </w:r>
    </w:p>
    <w:p w:rsidR="00C84770" w:rsidRPr="00B2699E" w:rsidRDefault="00C84770" w:rsidP="00C84770">
      <w:pPr>
        <w:pStyle w:val="ListParagraph"/>
        <w:rPr>
          <w:rFonts w:ascii="Times New Roman" w:hAnsi="Times New Roman" w:cs="Times New Roman"/>
          <w:sz w:val="24"/>
          <w:szCs w:val="24"/>
          <w:lang w:val="en-GB"/>
        </w:rPr>
      </w:pPr>
    </w:p>
    <w:p w:rsidR="00C84770" w:rsidRPr="00B2699E" w:rsidRDefault="00C84770" w:rsidP="00C84770">
      <w:pPr>
        <w:pStyle w:val="ListParagraph"/>
        <w:numPr>
          <w:ilvl w:val="0"/>
          <w:numId w:val="3"/>
        </w:num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That it is not true that DPP did instituted charges at the General Court Martial against the applicant instead the Director of Prosecutions of Uganda People Defence Forces did.</w:t>
      </w:r>
    </w:p>
    <w:p w:rsidR="00C84770" w:rsidRPr="00B2699E" w:rsidRDefault="00C84770" w:rsidP="00C84770">
      <w:pPr>
        <w:pStyle w:val="ListParagraph"/>
        <w:rPr>
          <w:rFonts w:ascii="Times New Roman" w:hAnsi="Times New Roman" w:cs="Times New Roman"/>
          <w:sz w:val="24"/>
          <w:szCs w:val="24"/>
          <w:lang w:val="en-GB"/>
        </w:rPr>
      </w:pPr>
    </w:p>
    <w:p w:rsidR="00C84770" w:rsidRPr="00B2699E" w:rsidRDefault="00C84770" w:rsidP="00C84770">
      <w:pPr>
        <w:pStyle w:val="ListParagraph"/>
        <w:numPr>
          <w:ilvl w:val="0"/>
          <w:numId w:val="3"/>
        </w:num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 xml:space="preserve">That the </w:t>
      </w:r>
      <w:proofErr w:type="spellStart"/>
      <w:r w:rsidRPr="00B2699E">
        <w:rPr>
          <w:rFonts w:ascii="Times New Roman" w:hAnsi="Times New Roman" w:cs="Times New Roman"/>
          <w:i/>
          <w:sz w:val="24"/>
          <w:szCs w:val="24"/>
          <w:lang w:val="en-GB"/>
        </w:rPr>
        <w:t>Nolle</w:t>
      </w:r>
      <w:proofErr w:type="spellEnd"/>
      <w:r w:rsidRPr="00B2699E">
        <w:rPr>
          <w:rFonts w:ascii="Times New Roman" w:hAnsi="Times New Roman" w:cs="Times New Roman"/>
          <w:i/>
          <w:sz w:val="24"/>
          <w:szCs w:val="24"/>
          <w:lang w:val="en-GB"/>
        </w:rPr>
        <w:t xml:space="preserve"> </w:t>
      </w:r>
      <w:proofErr w:type="spellStart"/>
      <w:r w:rsidRPr="00B2699E">
        <w:rPr>
          <w:rFonts w:ascii="Times New Roman" w:hAnsi="Times New Roman" w:cs="Times New Roman"/>
          <w:i/>
          <w:sz w:val="24"/>
          <w:szCs w:val="24"/>
          <w:lang w:val="en-GB"/>
        </w:rPr>
        <w:t>Prosequi</w:t>
      </w:r>
      <w:proofErr w:type="spellEnd"/>
      <w:r w:rsidRPr="00B2699E">
        <w:rPr>
          <w:rFonts w:ascii="Times New Roman" w:hAnsi="Times New Roman" w:cs="Times New Roman"/>
          <w:sz w:val="24"/>
          <w:szCs w:val="24"/>
          <w:lang w:val="en-GB"/>
        </w:rPr>
        <w:t xml:space="preserve"> that was entered by the DPP clearly indicated that the offences were not </w:t>
      </w:r>
      <w:proofErr w:type="spellStart"/>
      <w:r w:rsidRPr="00B2699E">
        <w:rPr>
          <w:rFonts w:ascii="Times New Roman" w:hAnsi="Times New Roman" w:cs="Times New Roman"/>
          <w:sz w:val="24"/>
          <w:szCs w:val="24"/>
          <w:lang w:val="en-GB"/>
        </w:rPr>
        <w:t>triable</w:t>
      </w:r>
      <w:proofErr w:type="spellEnd"/>
      <w:r w:rsidRPr="00B2699E">
        <w:rPr>
          <w:rFonts w:ascii="Times New Roman" w:hAnsi="Times New Roman" w:cs="Times New Roman"/>
          <w:sz w:val="24"/>
          <w:szCs w:val="24"/>
          <w:lang w:val="en-GB"/>
        </w:rPr>
        <w:t xml:space="preserve"> by the High Court but at the General Court Martial and that was not a bar to further proceedings from the court with a competent jurisdiction.</w:t>
      </w:r>
    </w:p>
    <w:p w:rsidR="00C84770" w:rsidRPr="00B2699E" w:rsidRDefault="00C84770" w:rsidP="00C84770">
      <w:pPr>
        <w:pStyle w:val="ListParagraph"/>
        <w:tabs>
          <w:tab w:val="left" w:pos="0"/>
        </w:tabs>
        <w:spacing w:after="0" w:line="360" w:lineRule="auto"/>
        <w:ind w:left="0"/>
        <w:jc w:val="both"/>
        <w:rPr>
          <w:rFonts w:ascii="Times New Roman" w:hAnsi="Times New Roman" w:cs="Times New Roman"/>
          <w:b/>
          <w:sz w:val="24"/>
          <w:szCs w:val="24"/>
          <w:u w:val="single"/>
        </w:rPr>
      </w:pPr>
      <w:r w:rsidRPr="00B2699E">
        <w:rPr>
          <w:rFonts w:ascii="Times New Roman" w:hAnsi="Times New Roman" w:cs="Times New Roman"/>
          <w:b/>
          <w:sz w:val="24"/>
          <w:szCs w:val="24"/>
          <w:u w:val="single"/>
        </w:rPr>
        <w:t>ISSUES FOR DETERMINATION</w:t>
      </w:r>
    </w:p>
    <w:p w:rsidR="00C84770" w:rsidRPr="00B2699E" w:rsidRDefault="00C84770" w:rsidP="00C84770">
      <w:pPr>
        <w:tabs>
          <w:tab w:val="left" w:pos="0"/>
        </w:tabs>
        <w:spacing w:after="0" w:line="360" w:lineRule="auto"/>
        <w:jc w:val="both"/>
        <w:rPr>
          <w:rFonts w:ascii="Times New Roman" w:hAnsi="Times New Roman" w:cs="Times New Roman"/>
          <w:sz w:val="24"/>
          <w:szCs w:val="24"/>
        </w:rPr>
      </w:pPr>
      <w:r w:rsidRPr="00B2699E">
        <w:rPr>
          <w:rFonts w:ascii="Times New Roman" w:hAnsi="Times New Roman" w:cs="Times New Roman"/>
          <w:sz w:val="24"/>
          <w:szCs w:val="24"/>
        </w:rPr>
        <w:t>The applicant raised the following issues for determination by this Court:</w:t>
      </w:r>
    </w:p>
    <w:p w:rsidR="00C84770" w:rsidRPr="00B2699E" w:rsidRDefault="00C84770" w:rsidP="00C84770">
      <w:pPr>
        <w:tabs>
          <w:tab w:val="left" w:pos="0"/>
        </w:tabs>
        <w:spacing w:after="0" w:line="360" w:lineRule="auto"/>
        <w:jc w:val="both"/>
        <w:rPr>
          <w:rFonts w:ascii="Times New Roman" w:hAnsi="Times New Roman" w:cs="Times New Roman"/>
          <w:b/>
          <w:sz w:val="24"/>
          <w:szCs w:val="24"/>
        </w:rPr>
      </w:pPr>
      <w:r w:rsidRPr="00B2699E">
        <w:rPr>
          <w:rFonts w:ascii="Times New Roman" w:hAnsi="Times New Roman" w:cs="Times New Roman"/>
          <w:b/>
          <w:sz w:val="24"/>
          <w:szCs w:val="24"/>
        </w:rPr>
        <w:t>a) Whether the applicant is a person subject to military Law?</w:t>
      </w:r>
    </w:p>
    <w:p w:rsidR="00C84770" w:rsidRPr="00B2699E" w:rsidRDefault="00C84770" w:rsidP="00C84770">
      <w:pPr>
        <w:tabs>
          <w:tab w:val="left" w:pos="0"/>
        </w:tabs>
        <w:spacing w:after="0" w:line="360" w:lineRule="auto"/>
        <w:jc w:val="both"/>
        <w:rPr>
          <w:rFonts w:ascii="Times New Roman" w:hAnsi="Times New Roman" w:cs="Times New Roman"/>
          <w:b/>
          <w:sz w:val="24"/>
          <w:szCs w:val="24"/>
        </w:rPr>
      </w:pPr>
      <w:r w:rsidRPr="00B2699E">
        <w:rPr>
          <w:rFonts w:ascii="Times New Roman" w:hAnsi="Times New Roman" w:cs="Times New Roman"/>
          <w:b/>
          <w:sz w:val="24"/>
          <w:szCs w:val="24"/>
        </w:rPr>
        <w:t>b) Whether the General Court Martial has competent jurisdiction, independence and impartiality to try the applicant?</w:t>
      </w:r>
    </w:p>
    <w:p w:rsidR="00C84770" w:rsidRPr="00B2699E" w:rsidRDefault="00C84770" w:rsidP="00C84770">
      <w:pPr>
        <w:tabs>
          <w:tab w:val="left" w:pos="0"/>
        </w:tabs>
        <w:spacing w:after="0" w:line="360" w:lineRule="auto"/>
        <w:jc w:val="both"/>
        <w:rPr>
          <w:rFonts w:ascii="Times New Roman" w:hAnsi="Times New Roman" w:cs="Times New Roman"/>
          <w:b/>
          <w:sz w:val="24"/>
          <w:szCs w:val="24"/>
        </w:rPr>
      </w:pPr>
      <w:r w:rsidRPr="00B2699E">
        <w:rPr>
          <w:rFonts w:ascii="Times New Roman" w:hAnsi="Times New Roman" w:cs="Times New Roman"/>
          <w:b/>
          <w:sz w:val="24"/>
          <w:szCs w:val="24"/>
        </w:rPr>
        <w:t>c) Whether there are any remedies available to the applicant?</w:t>
      </w:r>
    </w:p>
    <w:p w:rsidR="009F4BFF" w:rsidRPr="00B2699E" w:rsidRDefault="009F4BFF" w:rsidP="009F4BFF">
      <w:pPr>
        <w:jc w:val="both"/>
        <w:rPr>
          <w:rFonts w:ascii="Times New Roman" w:hAnsi="Times New Roman" w:cs="Times New Roman"/>
          <w:sz w:val="24"/>
          <w:szCs w:val="24"/>
        </w:rPr>
      </w:pPr>
      <w:r w:rsidRPr="00B2699E">
        <w:rPr>
          <w:rFonts w:ascii="Times New Roman" w:hAnsi="Times New Roman" w:cs="Times New Roman"/>
          <w:sz w:val="24"/>
          <w:szCs w:val="24"/>
          <w:lang w:val="en-GB"/>
        </w:rPr>
        <w:t>In the interest of time the respective counsel were directed to file written submissions and i have considered the respective submissions.</w:t>
      </w:r>
      <w:r w:rsidRPr="00B2699E">
        <w:rPr>
          <w:rFonts w:ascii="Times New Roman" w:hAnsi="Times New Roman" w:cs="Times New Roman"/>
          <w:sz w:val="24"/>
          <w:szCs w:val="24"/>
        </w:rPr>
        <w:t xml:space="preserve"> The applicant was represented by </w:t>
      </w:r>
      <w:r w:rsidRPr="00B2699E">
        <w:rPr>
          <w:rFonts w:ascii="Times New Roman" w:hAnsi="Times New Roman" w:cs="Times New Roman"/>
          <w:i/>
          <w:sz w:val="24"/>
          <w:szCs w:val="24"/>
        </w:rPr>
        <w:t>Mr</w:t>
      </w:r>
      <w:r w:rsidR="0052293D" w:rsidRPr="00B2699E">
        <w:rPr>
          <w:rFonts w:ascii="Times New Roman" w:hAnsi="Times New Roman" w:cs="Times New Roman"/>
          <w:i/>
          <w:sz w:val="24"/>
          <w:szCs w:val="24"/>
        </w:rPr>
        <w:t>.</w:t>
      </w:r>
      <w:r w:rsidRPr="00B2699E">
        <w:rPr>
          <w:rFonts w:ascii="Times New Roman" w:hAnsi="Times New Roman" w:cs="Times New Roman"/>
          <w:i/>
          <w:sz w:val="24"/>
          <w:szCs w:val="24"/>
        </w:rPr>
        <w:t xml:space="preserve"> </w:t>
      </w:r>
      <w:proofErr w:type="spellStart"/>
      <w:r w:rsidRPr="00B2699E">
        <w:rPr>
          <w:rFonts w:ascii="Times New Roman" w:hAnsi="Times New Roman" w:cs="Times New Roman"/>
          <w:i/>
          <w:sz w:val="24"/>
          <w:szCs w:val="24"/>
        </w:rPr>
        <w:t>Iduuli</w:t>
      </w:r>
      <w:proofErr w:type="spellEnd"/>
      <w:r w:rsidRPr="00B2699E">
        <w:rPr>
          <w:rFonts w:ascii="Times New Roman" w:hAnsi="Times New Roman" w:cs="Times New Roman"/>
          <w:i/>
          <w:sz w:val="24"/>
          <w:szCs w:val="24"/>
        </w:rPr>
        <w:t xml:space="preserve"> Ronald</w:t>
      </w:r>
      <w:r w:rsidRPr="00B2699E">
        <w:rPr>
          <w:rFonts w:ascii="Times New Roman" w:hAnsi="Times New Roman" w:cs="Times New Roman"/>
          <w:sz w:val="24"/>
          <w:szCs w:val="24"/>
        </w:rPr>
        <w:t xml:space="preserve"> whereas the respondent was represented by</w:t>
      </w:r>
      <w:r w:rsidRPr="00B2699E">
        <w:rPr>
          <w:rFonts w:ascii="Times New Roman" w:hAnsi="Times New Roman" w:cs="Times New Roman"/>
          <w:i/>
          <w:sz w:val="24"/>
          <w:szCs w:val="24"/>
        </w:rPr>
        <w:t xml:space="preserve"> Mr. Jeffry </w:t>
      </w:r>
      <w:proofErr w:type="spellStart"/>
      <w:r w:rsidRPr="00B2699E">
        <w:rPr>
          <w:rFonts w:ascii="Times New Roman" w:hAnsi="Times New Roman" w:cs="Times New Roman"/>
          <w:i/>
          <w:sz w:val="24"/>
          <w:szCs w:val="24"/>
        </w:rPr>
        <w:t>Atwine</w:t>
      </w:r>
      <w:proofErr w:type="spellEnd"/>
      <w:r w:rsidRPr="00B2699E">
        <w:rPr>
          <w:rFonts w:ascii="Times New Roman" w:hAnsi="Times New Roman" w:cs="Times New Roman"/>
          <w:sz w:val="24"/>
          <w:szCs w:val="24"/>
        </w:rPr>
        <w:t>.</w:t>
      </w:r>
    </w:p>
    <w:p w:rsidR="006B4E62" w:rsidRPr="00B2699E" w:rsidRDefault="006B4E62" w:rsidP="009F4BFF">
      <w:pPr>
        <w:spacing w:before="100" w:beforeAutospacing="1" w:after="100" w:afterAutospacing="1" w:line="360" w:lineRule="auto"/>
        <w:jc w:val="both"/>
        <w:rPr>
          <w:rFonts w:ascii="Times New Roman" w:hAnsi="Times New Roman" w:cs="Times New Roman"/>
          <w:b/>
          <w:sz w:val="24"/>
          <w:szCs w:val="24"/>
        </w:rPr>
      </w:pPr>
      <w:r w:rsidRPr="00B2699E">
        <w:rPr>
          <w:rFonts w:ascii="Times New Roman" w:hAnsi="Times New Roman" w:cs="Times New Roman"/>
          <w:b/>
          <w:sz w:val="24"/>
          <w:szCs w:val="24"/>
        </w:rPr>
        <w:t>Whether the applicant is a person subject to military Law?</w:t>
      </w:r>
    </w:p>
    <w:p w:rsidR="00BA04D7" w:rsidRPr="00B2699E" w:rsidRDefault="00BA04D7" w:rsidP="00BA04D7">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The gist of the submissions of the applicant is that he is wrongly being charged in a military court and yet he is a civilian. He has cited several constitutional cases and his conclusion is that for a person not otherwise subject to military law to be subject to military Law under </w:t>
      </w:r>
      <w:proofErr w:type="gramStart"/>
      <w:r w:rsidRPr="00B2699E">
        <w:rPr>
          <w:rFonts w:ascii="Times New Roman" w:hAnsi="Times New Roman" w:cs="Times New Roman"/>
          <w:sz w:val="24"/>
          <w:szCs w:val="24"/>
        </w:rPr>
        <w:t>S.119(</w:t>
      </w:r>
      <w:proofErr w:type="gramEnd"/>
      <w:r w:rsidRPr="00B2699E">
        <w:rPr>
          <w:rFonts w:ascii="Times New Roman" w:hAnsi="Times New Roman" w:cs="Times New Roman"/>
          <w:sz w:val="24"/>
          <w:szCs w:val="24"/>
        </w:rPr>
        <w:t xml:space="preserve">1)(g) of the UPDF Act under which the applicant was charged, the particulars of the charge sheet should </w:t>
      </w:r>
      <w:r w:rsidRPr="00B2699E">
        <w:rPr>
          <w:rFonts w:ascii="Times New Roman" w:hAnsi="Times New Roman" w:cs="Times New Roman"/>
          <w:sz w:val="24"/>
          <w:szCs w:val="24"/>
        </w:rPr>
        <w:lastRenderedPageBreak/>
        <w:t xml:space="preserve">indicate both </w:t>
      </w:r>
      <w:r w:rsidRPr="00B2699E">
        <w:rPr>
          <w:rFonts w:ascii="Times New Roman" w:hAnsi="Times New Roman" w:cs="Times New Roman"/>
          <w:b/>
          <w:i/>
          <w:sz w:val="24"/>
          <w:szCs w:val="24"/>
        </w:rPr>
        <w:t xml:space="preserve">the </w:t>
      </w:r>
      <w:r w:rsidR="0052293D" w:rsidRPr="00B2699E">
        <w:rPr>
          <w:rFonts w:ascii="Times New Roman" w:hAnsi="Times New Roman" w:cs="Times New Roman"/>
          <w:b/>
          <w:i/>
          <w:sz w:val="24"/>
          <w:szCs w:val="24"/>
        </w:rPr>
        <w:t>principal</w:t>
      </w:r>
      <w:r w:rsidRPr="00B2699E">
        <w:rPr>
          <w:rFonts w:ascii="Times New Roman" w:hAnsi="Times New Roman" w:cs="Times New Roman"/>
          <w:b/>
          <w:i/>
          <w:sz w:val="24"/>
          <w:szCs w:val="24"/>
        </w:rPr>
        <w:t xml:space="preserve"> offender</w:t>
      </w:r>
      <w:r w:rsidRPr="00B2699E">
        <w:rPr>
          <w:rFonts w:ascii="Times New Roman" w:hAnsi="Times New Roman" w:cs="Times New Roman"/>
          <w:sz w:val="24"/>
          <w:szCs w:val="24"/>
        </w:rPr>
        <w:t xml:space="preserve"> who should be a person subject to military law </w:t>
      </w:r>
      <w:r w:rsidRPr="00B2699E">
        <w:rPr>
          <w:rFonts w:ascii="Times New Roman" w:hAnsi="Times New Roman" w:cs="Times New Roman"/>
          <w:b/>
          <w:i/>
          <w:sz w:val="24"/>
          <w:szCs w:val="24"/>
        </w:rPr>
        <w:t>and also</w:t>
      </w:r>
      <w:r w:rsidRPr="00B2699E">
        <w:rPr>
          <w:rFonts w:ascii="Times New Roman" w:hAnsi="Times New Roman" w:cs="Times New Roman"/>
          <w:sz w:val="24"/>
          <w:szCs w:val="24"/>
        </w:rPr>
        <w:t xml:space="preserve"> the acts that the civilian did to aid or abet the principle offender before the civilian can be said to be subject to military law. Without that link, the Court Martial will lack jurisdiction to subject that person to military law and the charge sheet will be incurably defective.</w:t>
      </w:r>
    </w:p>
    <w:p w:rsidR="00BA04D7" w:rsidRPr="00B2699E" w:rsidRDefault="00BA04D7" w:rsidP="00BA04D7">
      <w:pPr>
        <w:pStyle w:val="NoSpacing"/>
        <w:jc w:val="both"/>
        <w:rPr>
          <w:rFonts w:ascii="Times New Roman" w:hAnsi="Times New Roman" w:cs="Times New Roman"/>
          <w:sz w:val="24"/>
          <w:szCs w:val="24"/>
        </w:rPr>
      </w:pPr>
    </w:p>
    <w:p w:rsidR="00BA04D7" w:rsidRPr="00B2699E" w:rsidRDefault="00BA04D7" w:rsidP="00BA04D7">
      <w:pPr>
        <w:pStyle w:val="NoSpacing"/>
        <w:jc w:val="both"/>
        <w:rPr>
          <w:rFonts w:ascii="Times New Roman" w:hAnsi="Times New Roman" w:cs="Times New Roman"/>
          <w:b/>
          <w:i/>
          <w:sz w:val="24"/>
          <w:szCs w:val="24"/>
        </w:rPr>
      </w:pPr>
      <w:r w:rsidRPr="00B2699E">
        <w:rPr>
          <w:rFonts w:ascii="Times New Roman" w:hAnsi="Times New Roman" w:cs="Times New Roman"/>
          <w:sz w:val="24"/>
          <w:szCs w:val="24"/>
        </w:rPr>
        <w:t xml:space="preserve">Considering the above section, read together with S. 204 of the UPDF Act which upholds the jurisdiction of civil courts; </w:t>
      </w:r>
      <w:r w:rsidRPr="00B2699E">
        <w:rPr>
          <w:rFonts w:ascii="Times New Roman" w:hAnsi="Times New Roman" w:cs="Times New Roman"/>
          <w:b/>
          <w:i/>
          <w:sz w:val="24"/>
          <w:szCs w:val="24"/>
        </w:rPr>
        <w:t xml:space="preserve">“Nothing in this act shall affect the jurisdiction of any civil court to try a person for an offence </w:t>
      </w:r>
      <w:proofErr w:type="spellStart"/>
      <w:r w:rsidRPr="00B2699E">
        <w:rPr>
          <w:rFonts w:ascii="Times New Roman" w:hAnsi="Times New Roman" w:cs="Times New Roman"/>
          <w:b/>
          <w:i/>
          <w:sz w:val="24"/>
          <w:szCs w:val="24"/>
        </w:rPr>
        <w:t>triable</w:t>
      </w:r>
      <w:proofErr w:type="spellEnd"/>
      <w:r w:rsidRPr="00B2699E">
        <w:rPr>
          <w:rFonts w:ascii="Times New Roman" w:hAnsi="Times New Roman" w:cs="Times New Roman"/>
          <w:b/>
          <w:i/>
          <w:sz w:val="24"/>
          <w:szCs w:val="24"/>
        </w:rPr>
        <w:t xml:space="preserve"> by that court”;</w:t>
      </w:r>
      <w:r w:rsidRPr="00B2699E">
        <w:rPr>
          <w:rFonts w:ascii="Times New Roman" w:hAnsi="Times New Roman" w:cs="Times New Roman"/>
          <w:sz w:val="24"/>
          <w:szCs w:val="24"/>
        </w:rPr>
        <w:t xml:space="preserve"> a court martial cannot have jurisdiction in a case where the principle offender is assumed to have been a civilian as in </w:t>
      </w:r>
      <w:proofErr w:type="spellStart"/>
      <w:r w:rsidRPr="00B2699E">
        <w:rPr>
          <w:rFonts w:ascii="Times New Roman" w:hAnsi="Times New Roman" w:cs="Times New Roman"/>
          <w:sz w:val="24"/>
          <w:szCs w:val="24"/>
        </w:rPr>
        <w:t>Kipoi</w:t>
      </w:r>
      <w:proofErr w:type="spellEnd"/>
      <w:r w:rsidRPr="00B2699E">
        <w:rPr>
          <w:rFonts w:ascii="Times New Roman" w:hAnsi="Times New Roman" w:cs="Times New Roman"/>
          <w:sz w:val="24"/>
          <w:szCs w:val="24"/>
        </w:rPr>
        <w:t xml:space="preserve"> case.</w:t>
      </w:r>
    </w:p>
    <w:p w:rsidR="00BA04D7" w:rsidRPr="00B2699E" w:rsidRDefault="00BA04D7" w:rsidP="00BA04D7">
      <w:pPr>
        <w:pStyle w:val="NoSpacing"/>
        <w:jc w:val="both"/>
        <w:rPr>
          <w:rFonts w:ascii="Times New Roman" w:hAnsi="Times New Roman" w:cs="Times New Roman"/>
          <w:b/>
          <w:i/>
          <w:sz w:val="24"/>
          <w:szCs w:val="24"/>
        </w:rPr>
      </w:pPr>
    </w:p>
    <w:p w:rsidR="00BA04D7" w:rsidRPr="00B2699E" w:rsidRDefault="00BA04D7" w:rsidP="00BA04D7">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For a court martial to assume jurisdiction over a civilian, the principle offender should be a soldier and the civilian an aider or abettor not the reverse. In light of the above, the General Court martial has no jurisdiction over Hon. </w:t>
      </w:r>
      <w:proofErr w:type="spellStart"/>
      <w:r w:rsidRPr="00B2699E">
        <w:rPr>
          <w:rFonts w:ascii="Times New Roman" w:hAnsi="Times New Roman" w:cs="Times New Roman"/>
          <w:sz w:val="24"/>
          <w:szCs w:val="24"/>
        </w:rPr>
        <w:t>Kipoi</w:t>
      </w:r>
      <w:proofErr w:type="spellEnd"/>
      <w:r w:rsidRPr="00B2699E">
        <w:rPr>
          <w:rFonts w:ascii="Times New Roman" w:hAnsi="Times New Roman" w:cs="Times New Roman"/>
          <w:sz w:val="24"/>
          <w:szCs w:val="24"/>
        </w:rPr>
        <w:t xml:space="preserve"> and the Charge sheet is incurably defective. This is so because, the rules of Natural justice</w:t>
      </w:r>
      <w:r w:rsidR="0052293D" w:rsidRPr="00B2699E">
        <w:rPr>
          <w:rFonts w:ascii="Times New Roman" w:hAnsi="Times New Roman" w:cs="Times New Roman"/>
          <w:sz w:val="24"/>
          <w:szCs w:val="24"/>
        </w:rPr>
        <w:t xml:space="preserve"> and</w:t>
      </w:r>
      <w:r w:rsidRPr="00B2699E">
        <w:rPr>
          <w:rFonts w:ascii="Times New Roman" w:hAnsi="Times New Roman" w:cs="Times New Roman"/>
          <w:sz w:val="24"/>
          <w:szCs w:val="24"/>
        </w:rPr>
        <w:t xml:space="preserve"> of a fair hearing as enshrined in Articles 28, 44(c) and 128 of the Constitution are not being adhered to as directed by Justice </w:t>
      </w:r>
      <w:proofErr w:type="spellStart"/>
      <w:r w:rsidRPr="00B2699E">
        <w:rPr>
          <w:rFonts w:ascii="Times New Roman" w:hAnsi="Times New Roman" w:cs="Times New Roman"/>
          <w:sz w:val="24"/>
          <w:szCs w:val="24"/>
        </w:rPr>
        <w:t>Kikonyogo</w:t>
      </w:r>
      <w:proofErr w:type="spellEnd"/>
      <w:r w:rsidRPr="00B2699E">
        <w:rPr>
          <w:rFonts w:ascii="Times New Roman" w:hAnsi="Times New Roman" w:cs="Times New Roman"/>
          <w:sz w:val="24"/>
          <w:szCs w:val="24"/>
        </w:rPr>
        <w:t xml:space="preserve"> in the case of </w:t>
      </w:r>
      <w:r w:rsidRPr="00B2699E">
        <w:rPr>
          <w:rFonts w:ascii="Times New Roman" w:hAnsi="Times New Roman" w:cs="Times New Roman"/>
          <w:b/>
          <w:sz w:val="24"/>
          <w:szCs w:val="24"/>
        </w:rPr>
        <w:t xml:space="preserve">Uganda Law Society </w:t>
      </w:r>
      <w:proofErr w:type="spellStart"/>
      <w:r w:rsidRPr="00B2699E">
        <w:rPr>
          <w:rFonts w:ascii="Times New Roman" w:hAnsi="Times New Roman" w:cs="Times New Roman"/>
          <w:b/>
          <w:sz w:val="24"/>
          <w:szCs w:val="24"/>
        </w:rPr>
        <w:t>Vs</w:t>
      </w:r>
      <w:proofErr w:type="spellEnd"/>
      <w:r w:rsidRPr="00B2699E">
        <w:rPr>
          <w:rFonts w:ascii="Times New Roman" w:hAnsi="Times New Roman" w:cs="Times New Roman"/>
          <w:b/>
          <w:sz w:val="24"/>
          <w:szCs w:val="24"/>
        </w:rPr>
        <w:t xml:space="preserve"> Attorney General Constitutional Petition No. 2 of 2005 </w:t>
      </w:r>
      <w:r w:rsidRPr="00B2699E">
        <w:rPr>
          <w:rFonts w:ascii="Times New Roman" w:hAnsi="Times New Roman" w:cs="Times New Roman"/>
          <w:sz w:val="24"/>
          <w:szCs w:val="24"/>
        </w:rPr>
        <w:t>cited above.</w:t>
      </w:r>
    </w:p>
    <w:p w:rsidR="00F93D51" w:rsidRPr="00B2699E" w:rsidRDefault="00F93D51" w:rsidP="00F93D51">
      <w:pPr>
        <w:pStyle w:val="ListParagraph"/>
        <w:spacing w:line="360" w:lineRule="auto"/>
        <w:ind w:left="0"/>
        <w:jc w:val="both"/>
        <w:rPr>
          <w:rFonts w:ascii="Times New Roman" w:hAnsi="Times New Roman" w:cs="Times New Roman"/>
          <w:sz w:val="24"/>
          <w:szCs w:val="24"/>
        </w:rPr>
      </w:pPr>
      <w:r w:rsidRPr="00B2699E">
        <w:rPr>
          <w:rFonts w:ascii="Times New Roman" w:hAnsi="Times New Roman" w:cs="Times New Roman"/>
          <w:sz w:val="24"/>
          <w:szCs w:val="24"/>
        </w:rPr>
        <w:t>Section 119 (1) (g) of the UPDF Act brings under the jurisdiction of the GCM any person not otherwise subject to military law:</w:t>
      </w:r>
    </w:p>
    <w:p w:rsidR="00F93D51" w:rsidRPr="00B2699E" w:rsidRDefault="00F93D51" w:rsidP="00F93D51">
      <w:pPr>
        <w:pStyle w:val="ListParagraph"/>
        <w:spacing w:line="360" w:lineRule="auto"/>
        <w:ind w:left="0"/>
        <w:jc w:val="both"/>
        <w:rPr>
          <w:rFonts w:ascii="Times New Roman" w:hAnsi="Times New Roman" w:cs="Times New Roman"/>
          <w:i/>
          <w:sz w:val="24"/>
          <w:szCs w:val="24"/>
        </w:rPr>
      </w:pPr>
      <w:r w:rsidRPr="00B2699E">
        <w:rPr>
          <w:rFonts w:ascii="Times New Roman" w:hAnsi="Times New Roman" w:cs="Times New Roman"/>
          <w:sz w:val="24"/>
          <w:szCs w:val="24"/>
        </w:rPr>
        <w:t xml:space="preserve">The respondent’s counsel contends that the applicant is subject to military law by virtue of </w:t>
      </w:r>
      <w:r w:rsidRPr="00B2699E">
        <w:rPr>
          <w:rStyle w:val="BodyText1"/>
          <w:rFonts w:ascii="Times New Roman" w:hAnsi="Times New Roman" w:cs="Times New Roman"/>
          <w:i/>
          <w:sz w:val="24"/>
          <w:szCs w:val="24"/>
        </w:rPr>
        <w:t>Section 119(1) of the UPDF Act which provides as follows.</w:t>
      </w:r>
    </w:p>
    <w:p w:rsidR="00F93D51" w:rsidRPr="00B2699E" w:rsidRDefault="00F93D51" w:rsidP="00F93D51">
      <w:pPr>
        <w:spacing w:after="79" w:line="260" w:lineRule="exact"/>
        <w:rPr>
          <w:rFonts w:ascii="Times New Roman" w:hAnsi="Times New Roman" w:cs="Times New Roman"/>
          <w:i/>
          <w:sz w:val="24"/>
          <w:szCs w:val="24"/>
        </w:rPr>
      </w:pPr>
      <w:r w:rsidRPr="00B2699E">
        <w:rPr>
          <w:rStyle w:val="Bodytext7"/>
          <w:rFonts w:ascii="Times New Roman" w:hAnsi="Times New Roman" w:cs="Times New Roman"/>
          <w:i/>
          <w:sz w:val="24"/>
          <w:szCs w:val="24"/>
        </w:rPr>
        <w:t>“119. Persons subject to military law</w:t>
      </w:r>
    </w:p>
    <w:p w:rsidR="00F93D51" w:rsidRPr="00B2699E" w:rsidRDefault="00F93D51" w:rsidP="00F93D51">
      <w:pPr>
        <w:spacing w:after="240" w:line="475" w:lineRule="exact"/>
        <w:ind w:left="2080" w:right="40" w:hanging="380"/>
        <w:rPr>
          <w:rFonts w:ascii="Times New Roman" w:eastAsia="Bookman Old Style" w:hAnsi="Times New Roman" w:cs="Times New Roman"/>
          <w:i/>
          <w:color w:val="000000"/>
          <w:spacing w:val="4"/>
          <w:sz w:val="24"/>
          <w:szCs w:val="24"/>
        </w:rPr>
      </w:pPr>
      <w:r w:rsidRPr="00B2699E">
        <w:rPr>
          <w:rStyle w:val="Bodytext7"/>
          <w:rFonts w:ascii="Times New Roman" w:hAnsi="Times New Roman" w:cs="Times New Roman"/>
          <w:i/>
          <w:sz w:val="24"/>
          <w:szCs w:val="24"/>
        </w:rPr>
        <w:t>(1) The following persons shall be subject to military law</w:t>
      </w:r>
      <w:bookmarkStart w:id="1" w:name="bookmark9"/>
      <w:r w:rsidRPr="00B2699E">
        <w:rPr>
          <w:rStyle w:val="Bodytext10"/>
          <w:rFonts w:ascii="Times New Roman" w:hAnsi="Times New Roman" w:cs="Times New Roman"/>
          <w:i/>
          <w:sz w:val="24"/>
          <w:szCs w:val="24"/>
        </w:rPr>
        <w:t xml:space="preserve">                    </w:t>
      </w:r>
      <w:bookmarkEnd w:id="1"/>
    </w:p>
    <w:p w:rsidR="00F93D51" w:rsidRPr="00B2699E" w:rsidRDefault="00F93D51" w:rsidP="00F93D51">
      <w:pPr>
        <w:tabs>
          <w:tab w:val="left" w:pos="1604"/>
        </w:tabs>
        <w:spacing w:after="0" w:line="490" w:lineRule="exact"/>
        <w:ind w:left="1440"/>
        <w:rPr>
          <w:rStyle w:val="Bodytext7"/>
          <w:rFonts w:ascii="Times New Roman" w:hAnsi="Times New Roman" w:cs="Times New Roman"/>
          <w:b w:val="0"/>
          <w:bCs w:val="0"/>
          <w:i/>
          <w:sz w:val="24"/>
          <w:szCs w:val="24"/>
        </w:rPr>
      </w:pPr>
      <w:r w:rsidRPr="00B2699E">
        <w:rPr>
          <w:rStyle w:val="Bodytext7"/>
          <w:rFonts w:ascii="Times New Roman" w:hAnsi="Times New Roman" w:cs="Times New Roman"/>
          <w:i/>
          <w:sz w:val="24"/>
          <w:szCs w:val="24"/>
        </w:rPr>
        <w:tab/>
        <w:t>(g)Every person, not otherwise military, who aids and</w:t>
      </w:r>
      <w:r w:rsidRPr="00B2699E">
        <w:rPr>
          <w:rFonts w:ascii="Times New Roman" w:hAnsi="Times New Roman" w:cs="Times New Roman"/>
          <w:i/>
          <w:sz w:val="24"/>
          <w:szCs w:val="24"/>
        </w:rPr>
        <w:t xml:space="preserve"> </w:t>
      </w:r>
      <w:r w:rsidRPr="00B2699E">
        <w:rPr>
          <w:rStyle w:val="Bodytext7"/>
          <w:rFonts w:ascii="Times New Roman" w:hAnsi="Times New Roman" w:cs="Times New Roman"/>
          <w:i/>
          <w:sz w:val="24"/>
          <w:szCs w:val="24"/>
        </w:rPr>
        <w:t>abets a person subject to military law in the commission of a service offence; and</w:t>
      </w:r>
    </w:p>
    <w:p w:rsidR="00F93D51" w:rsidRPr="00B2699E" w:rsidRDefault="00F93D51" w:rsidP="00F93D51">
      <w:pPr>
        <w:tabs>
          <w:tab w:val="left" w:pos="1604"/>
        </w:tabs>
        <w:spacing w:after="0" w:line="490" w:lineRule="exact"/>
        <w:ind w:left="1440"/>
        <w:rPr>
          <w:rFonts w:ascii="Times New Roman" w:hAnsi="Times New Roman" w:cs="Times New Roman"/>
          <w:i/>
          <w:sz w:val="24"/>
          <w:szCs w:val="24"/>
        </w:rPr>
      </w:pPr>
    </w:p>
    <w:p w:rsidR="00F93D51" w:rsidRPr="00B2699E" w:rsidRDefault="00F93D51" w:rsidP="00F93D51">
      <w:pPr>
        <w:spacing w:after="67" w:line="260" w:lineRule="exact"/>
        <w:ind w:left="720" w:firstLine="720"/>
        <w:rPr>
          <w:rFonts w:ascii="Times New Roman" w:hAnsi="Times New Roman" w:cs="Times New Roman"/>
          <w:i/>
          <w:sz w:val="24"/>
          <w:szCs w:val="24"/>
        </w:rPr>
      </w:pPr>
      <w:r w:rsidRPr="00B2699E">
        <w:rPr>
          <w:rStyle w:val="Bodytext7"/>
          <w:rFonts w:ascii="Times New Roman" w:hAnsi="Times New Roman" w:cs="Times New Roman"/>
          <w:i/>
          <w:sz w:val="24"/>
          <w:szCs w:val="24"/>
        </w:rPr>
        <w:t>(h) Every person found in unlawful possession of -</w:t>
      </w:r>
    </w:p>
    <w:p w:rsidR="00F93D51" w:rsidRPr="00B2699E" w:rsidRDefault="00F93D51" w:rsidP="00F93D51">
      <w:pPr>
        <w:pStyle w:val="ListParagraph"/>
        <w:tabs>
          <w:tab w:val="left" w:pos="2804"/>
        </w:tabs>
        <w:spacing w:after="244" w:line="490" w:lineRule="exact"/>
        <w:ind w:left="2804" w:right="40" w:hanging="2084"/>
        <w:rPr>
          <w:rFonts w:ascii="Times New Roman" w:hAnsi="Times New Roman" w:cs="Times New Roman"/>
          <w:i/>
          <w:sz w:val="24"/>
          <w:szCs w:val="24"/>
        </w:rPr>
      </w:pPr>
      <w:r w:rsidRPr="00B2699E">
        <w:rPr>
          <w:rStyle w:val="Bodytext7"/>
          <w:rFonts w:ascii="Times New Roman" w:hAnsi="Times New Roman" w:cs="Times New Roman"/>
          <w:i/>
          <w:sz w:val="24"/>
          <w:szCs w:val="24"/>
        </w:rPr>
        <w:tab/>
      </w:r>
      <w:proofErr w:type="gramStart"/>
      <w:r w:rsidRPr="00B2699E">
        <w:rPr>
          <w:rStyle w:val="Bodytext7"/>
          <w:rFonts w:ascii="Times New Roman" w:hAnsi="Times New Roman" w:cs="Times New Roman"/>
          <w:i/>
          <w:sz w:val="24"/>
          <w:szCs w:val="24"/>
        </w:rPr>
        <w:t>i</w:t>
      </w:r>
      <w:proofErr w:type="gramEnd"/>
      <w:r w:rsidRPr="00B2699E">
        <w:rPr>
          <w:rStyle w:val="Bodytext7"/>
          <w:rFonts w:ascii="Times New Roman" w:hAnsi="Times New Roman" w:cs="Times New Roman"/>
          <w:i/>
          <w:sz w:val="24"/>
          <w:szCs w:val="24"/>
        </w:rPr>
        <w:t xml:space="preserve">. arms, ammunition or equipment ordinarily </w:t>
      </w:r>
      <w:r w:rsidRPr="00B2699E">
        <w:rPr>
          <w:rStyle w:val="BodytextBold"/>
          <w:rFonts w:ascii="Times New Roman" w:hAnsi="Times New Roman" w:cs="Times New Roman"/>
          <w:i/>
          <w:sz w:val="24"/>
          <w:szCs w:val="24"/>
        </w:rPr>
        <w:tab/>
      </w:r>
      <w:r w:rsidRPr="00B2699E">
        <w:rPr>
          <w:rStyle w:val="Bodytext7"/>
          <w:rFonts w:ascii="Times New Roman" w:hAnsi="Times New Roman" w:cs="Times New Roman"/>
          <w:i/>
          <w:sz w:val="24"/>
          <w:szCs w:val="24"/>
        </w:rPr>
        <w:t xml:space="preserve">being the monopoly of the </w:t>
      </w:r>
      <w:proofErr w:type="spellStart"/>
      <w:r w:rsidRPr="00B2699E">
        <w:rPr>
          <w:rStyle w:val="Bodytext7"/>
          <w:rFonts w:ascii="Times New Roman" w:hAnsi="Times New Roman" w:cs="Times New Roman"/>
          <w:i/>
          <w:sz w:val="24"/>
          <w:szCs w:val="24"/>
        </w:rPr>
        <w:t>Defence</w:t>
      </w:r>
      <w:proofErr w:type="spellEnd"/>
      <w:r w:rsidRPr="00B2699E">
        <w:rPr>
          <w:rStyle w:val="Bodytext7"/>
          <w:rFonts w:ascii="Times New Roman" w:hAnsi="Times New Roman" w:cs="Times New Roman"/>
          <w:i/>
          <w:sz w:val="24"/>
          <w:szCs w:val="24"/>
        </w:rPr>
        <w:t xml:space="preserve"> Forces; or</w:t>
      </w:r>
    </w:p>
    <w:p w:rsidR="00F93D51" w:rsidRPr="00B2699E" w:rsidRDefault="00F93D51" w:rsidP="00F93D51">
      <w:pPr>
        <w:spacing w:after="676" w:line="260" w:lineRule="exact"/>
        <w:ind w:left="2084" w:firstLine="720"/>
        <w:rPr>
          <w:rStyle w:val="Bodytext7"/>
          <w:rFonts w:ascii="Times New Roman" w:hAnsi="Times New Roman" w:cs="Times New Roman"/>
          <w:sz w:val="24"/>
          <w:szCs w:val="24"/>
        </w:rPr>
      </w:pPr>
      <w:proofErr w:type="gramStart"/>
      <w:r w:rsidRPr="00B2699E">
        <w:rPr>
          <w:rStyle w:val="Bodytext7"/>
          <w:rFonts w:ascii="Times New Roman" w:hAnsi="Times New Roman" w:cs="Times New Roman"/>
          <w:i/>
          <w:sz w:val="24"/>
          <w:szCs w:val="24"/>
        </w:rPr>
        <w:t>ii</w:t>
      </w:r>
      <w:proofErr w:type="gramEnd"/>
      <w:r w:rsidRPr="00B2699E">
        <w:rPr>
          <w:rStyle w:val="Bodytext7"/>
          <w:rFonts w:ascii="Times New Roman" w:hAnsi="Times New Roman" w:cs="Times New Roman"/>
          <w:i/>
          <w:sz w:val="24"/>
          <w:szCs w:val="24"/>
        </w:rPr>
        <w:t>. other classified stores as prescribed</w:t>
      </w:r>
      <w:r w:rsidRPr="00B2699E">
        <w:rPr>
          <w:rStyle w:val="Bodytext7"/>
          <w:rFonts w:ascii="Times New Roman" w:hAnsi="Times New Roman" w:cs="Times New Roman"/>
          <w:sz w:val="24"/>
          <w:szCs w:val="24"/>
        </w:rPr>
        <w:t>.”</w:t>
      </w:r>
    </w:p>
    <w:p w:rsidR="00F93D51" w:rsidRPr="00B2699E" w:rsidRDefault="00F93D51" w:rsidP="00F93D51">
      <w:pPr>
        <w:pStyle w:val="NoSpacing"/>
        <w:rPr>
          <w:rStyle w:val="BodyText1"/>
          <w:rFonts w:ascii="Times New Roman" w:hAnsi="Times New Roman" w:cs="Times New Roman"/>
          <w:sz w:val="24"/>
          <w:szCs w:val="24"/>
        </w:rPr>
      </w:pPr>
      <w:r w:rsidRPr="00B2699E">
        <w:rPr>
          <w:rStyle w:val="BodyText1"/>
          <w:rFonts w:ascii="Times New Roman" w:hAnsi="Times New Roman" w:cs="Times New Roman"/>
          <w:sz w:val="24"/>
          <w:szCs w:val="24"/>
        </w:rPr>
        <w:t>According to the above provision, civilians who find themselves in the circumstances described in the above Section will be subject to military law.</w:t>
      </w:r>
    </w:p>
    <w:p w:rsidR="00F93D51" w:rsidRPr="00B2699E" w:rsidRDefault="00F93D51" w:rsidP="00F93D51">
      <w:pPr>
        <w:pStyle w:val="NoSpacing"/>
        <w:rPr>
          <w:rStyle w:val="BodyText1"/>
          <w:rFonts w:ascii="Times New Roman" w:hAnsi="Times New Roman" w:cs="Times New Roman"/>
          <w:sz w:val="24"/>
          <w:szCs w:val="24"/>
        </w:rPr>
      </w:pPr>
    </w:p>
    <w:p w:rsidR="00F93D51" w:rsidRPr="00B2699E" w:rsidRDefault="00F93D51" w:rsidP="00F93D51">
      <w:pPr>
        <w:pStyle w:val="NoSpacing"/>
        <w:rPr>
          <w:rStyle w:val="BodyText1"/>
          <w:rFonts w:ascii="Times New Roman" w:hAnsi="Times New Roman" w:cs="Times New Roman"/>
          <w:sz w:val="24"/>
          <w:szCs w:val="24"/>
        </w:rPr>
      </w:pPr>
      <w:r w:rsidRPr="00B2699E">
        <w:rPr>
          <w:rStyle w:val="BodyText1"/>
          <w:rFonts w:ascii="Times New Roman" w:hAnsi="Times New Roman" w:cs="Times New Roman"/>
          <w:sz w:val="24"/>
          <w:szCs w:val="24"/>
        </w:rPr>
        <w:t xml:space="preserve">Section 2 of the Act defines a </w:t>
      </w:r>
      <w:r w:rsidRPr="00B2699E">
        <w:rPr>
          <w:rStyle w:val="BodytextBold"/>
          <w:rFonts w:ascii="Times New Roman" w:hAnsi="Times New Roman" w:cs="Times New Roman"/>
          <w:sz w:val="24"/>
          <w:szCs w:val="24"/>
        </w:rPr>
        <w:t xml:space="preserve">“service offence” as “an offence under this Act or any other Act for the time being in force committed by a person while subject to military law”. </w:t>
      </w:r>
      <w:r w:rsidRPr="00B2699E">
        <w:rPr>
          <w:rStyle w:val="BodyText1"/>
          <w:rFonts w:ascii="Times New Roman" w:hAnsi="Times New Roman" w:cs="Times New Roman"/>
          <w:sz w:val="24"/>
          <w:szCs w:val="24"/>
        </w:rPr>
        <w:lastRenderedPageBreak/>
        <w:t>Therefore, any civilian who is subject to military law can commit a service offence whether under the UPDF Act or any other Act.</w:t>
      </w:r>
    </w:p>
    <w:p w:rsidR="00F93D51" w:rsidRPr="00B2699E" w:rsidRDefault="00F93D51" w:rsidP="00F93D51">
      <w:pPr>
        <w:pStyle w:val="NoSpacing"/>
        <w:rPr>
          <w:rStyle w:val="BodyText1"/>
          <w:rFonts w:ascii="Times New Roman" w:hAnsi="Times New Roman" w:cs="Times New Roman"/>
          <w:sz w:val="24"/>
          <w:szCs w:val="24"/>
        </w:rPr>
      </w:pPr>
    </w:p>
    <w:p w:rsidR="00F93D51" w:rsidRPr="00B2699E" w:rsidRDefault="00F93D51" w:rsidP="00F93D51">
      <w:pPr>
        <w:spacing w:after="0" w:line="259" w:lineRule="auto"/>
        <w:jc w:val="both"/>
        <w:rPr>
          <w:rStyle w:val="BodyText1"/>
          <w:rFonts w:ascii="Times New Roman" w:hAnsi="Times New Roman" w:cs="Times New Roman"/>
          <w:sz w:val="24"/>
          <w:szCs w:val="24"/>
        </w:rPr>
      </w:pPr>
      <w:r w:rsidRPr="00B2699E">
        <w:rPr>
          <w:rStyle w:val="BodyText1"/>
          <w:rFonts w:ascii="Times New Roman" w:hAnsi="Times New Roman" w:cs="Times New Roman"/>
          <w:sz w:val="24"/>
          <w:szCs w:val="24"/>
        </w:rPr>
        <w:t xml:space="preserve">Section 130 (f) of the UPDF Act stipulates that, any person who does anything with intent to prejudice the security of the </w:t>
      </w:r>
      <w:proofErr w:type="spellStart"/>
      <w:r w:rsidRPr="00B2699E">
        <w:rPr>
          <w:rStyle w:val="BodyText1"/>
          <w:rFonts w:ascii="Times New Roman" w:hAnsi="Times New Roman" w:cs="Times New Roman"/>
          <w:sz w:val="24"/>
          <w:szCs w:val="24"/>
        </w:rPr>
        <w:t>Defence</w:t>
      </w:r>
      <w:proofErr w:type="spellEnd"/>
      <w:r w:rsidRPr="00B2699E">
        <w:rPr>
          <w:rStyle w:val="BodyText1"/>
          <w:rFonts w:ascii="Times New Roman" w:hAnsi="Times New Roman" w:cs="Times New Roman"/>
          <w:sz w:val="24"/>
          <w:szCs w:val="24"/>
        </w:rPr>
        <w:t xml:space="preserve"> Forces or cooperating with the </w:t>
      </w:r>
      <w:proofErr w:type="spellStart"/>
      <w:r w:rsidRPr="00B2699E">
        <w:rPr>
          <w:rStyle w:val="BodyText1"/>
          <w:rFonts w:ascii="Times New Roman" w:hAnsi="Times New Roman" w:cs="Times New Roman"/>
          <w:sz w:val="24"/>
          <w:szCs w:val="24"/>
        </w:rPr>
        <w:t>Defence</w:t>
      </w:r>
      <w:proofErr w:type="spellEnd"/>
      <w:r w:rsidRPr="00B2699E">
        <w:rPr>
          <w:rStyle w:val="BodyText1"/>
          <w:rFonts w:ascii="Times New Roman" w:hAnsi="Times New Roman" w:cs="Times New Roman"/>
          <w:sz w:val="24"/>
          <w:szCs w:val="24"/>
        </w:rPr>
        <w:t xml:space="preserve"> Forces.</w:t>
      </w:r>
    </w:p>
    <w:p w:rsidR="00F93D51" w:rsidRPr="00B2699E" w:rsidRDefault="00F93D51" w:rsidP="00F93D51">
      <w:pPr>
        <w:spacing w:after="0" w:line="259" w:lineRule="auto"/>
        <w:jc w:val="both"/>
        <w:rPr>
          <w:rStyle w:val="BodyText1"/>
          <w:rFonts w:ascii="Times New Roman" w:hAnsi="Times New Roman" w:cs="Times New Roman"/>
          <w:sz w:val="24"/>
          <w:szCs w:val="24"/>
        </w:rPr>
      </w:pPr>
    </w:p>
    <w:p w:rsidR="00F93D51" w:rsidRPr="00B2699E" w:rsidRDefault="00F93D51" w:rsidP="00F93D51">
      <w:pPr>
        <w:spacing w:after="0" w:line="259" w:lineRule="auto"/>
        <w:jc w:val="both"/>
        <w:rPr>
          <w:rStyle w:val="BodyText1"/>
          <w:rFonts w:ascii="Times New Roman" w:hAnsi="Times New Roman" w:cs="Times New Roman"/>
          <w:sz w:val="24"/>
          <w:szCs w:val="24"/>
        </w:rPr>
      </w:pPr>
      <w:r w:rsidRPr="00B2699E">
        <w:rPr>
          <w:rStyle w:val="BodyText1"/>
          <w:rFonts w:ascii="Times New Roman" w:hAnsi="Times New Roman" w:cs="Times New Roman"/>
          <w:sz w:val="24"/>
          <w:szCs w:val="24"/>
        </w:rPr>
        <w:t>In the instant case, the Applicant is charged along with 7 military officers for offences relating to security he is therefore subject to military law and he is rightfully facing trial at the General Court Martial and the Court has jurisdiction.</w:t>
      </w:r>
    </w:p>
    <w:p w:rsidR="00BF5CE2" w:rsidRPr="00B2699E" w:rsidRDefault="00BF5CE2" w:rsidP="00BF5CE2">
      <w:pPr>
        <w:pStyle w:val="NoSpacing"/>
        <w:rPr>
          <w:rFonts w:ascii="Times New Roman" w:hAnsi="Times New Roman" w:cs="Times New Roman"/>
          <w:sz w:val="24"/>
          <w:szCs w:val="24"/>
        </w:rPr>
      </w:pPr>
    </w:p>
    <w:p w:rsidR="00F93D51" w:rsidRPr="00B2699E" w:rsidRDefault="00047510" w:rsidP="00BF5CE2">
      <w:pPr>
        <w:pStyle w:val="NoSpacing"/>
        <w:rPr>
          <w:rFonts w:ascii="Times New Roman" w:hAnsi="Times New Roman" w:cs="Times New Roman"/>
          <w:sz w:val="24"/>
          <w:szCs w:val="24"/>
        </w:rPr>
      </w:pPr>
      <w:r w:rsidRPr="00B2699E">
        <w:rPr>
          <w:rFonts w:ascii="Times New Roman" w:hAnsi="Times New Roman" w:cs="Times New Roman"/>
          <w:sz w:val="24"/>
          <w:szCs w:val="24"/>
        </w:rPr>
        <w:t>The Constitutional court has warned against challenging criminal proceedings in a civil court.</w:t>
      </w:r>
    </w:p>
    <w:p w:rsidR="00BF5CE2" w:rsidRPr="00B2699E" w:rsidRDefault="00BF5CE2" w:rsidP="00BF5CE2">
      <w:pPr>
        <w:pStyle w:val="NoSpacing"/>
        <w:rPr>
          <w:rFonts w:ascii="Times New Roman" w:hAnsi="Times New Roman" w:cs="Times New Roman"/>
          <w:sz w:val="24"/>
          <w:szCs w:val="24"/>
        </w:rPr>
      </w:pPr>
    </w:p>
    <w:p w:rsidR="00047510" w:rsidRPr="00B2699E" w:rsidRDefault="00047510" w:rsidP="00BF5CE2">
      <w:pPr>
        <w:pStyle w:val="NoSpacing"/>
        <w:rPr>
          <w:rFonts w:ascii="Times New Roman" w:hAnsi="Times New Roman" w:cs="Times New Roman"/>
          <w:sz w:val="24"/>
          <w:szCs w:val="24"/>
        </w:rPr>
      </w:pPr>
      <w:r w:rsidRPr="00B2699E">
        <w:rPr>
          <w:rFonts w:ascii="Times New Roman" w:hAnsi="Times New Roman" w:cs="Times New Roman"/>
          <w:sz w:val="24"/>
          <w:szCs w:val="24"/>
        </w:rPr>
        <w:t xml:space="preserve">Similarly in the case of </w:t>
      </w:r>
      <w:r w:rsidRPr="00B2699E">
        <w:rPr>
          <w:rFonts w:ascii="Times New Roman" w:hAnsi="Times New Roman" w:cs="Times New Roman"/>
          <w:b/>
          <w:i/>
          <w:sz w:val="24"/>
          <w:szCs w:val="24"/>
        </w:rPr>
        <w:t xml:space="preserve">Dr. Tiberius </w:t>
      </w:r>
      <w:proofErr w:type="spellStart"/>
      <w:r w:rsidRPr="00B2699E">
        <w:rPr>
          <w:rFonts w:ascii="Times New Roman" w:hAnsi="Times New Roman" w:cs="Times New Roman"/>
          <w:b/>
          <w:i/>
          <w:sz w:val="24"/>
          <w:szCs w:val="24"/>
        </w:rPr>
        <w:t>Muhebwa</w:t>
      </w:r>
      <w:proofErr w:type="spellEnd"/>
      <w:r w:rsidRPr="00B2699E">
        <w:rPr>
          <w:rFonts w:ascii="Times New Roman" w:hAnsi="Times New Roman" w:cs="Times New Roman"/>
          <w:b/>
          <w:i/>
          <w:sz w:val="24"/>
          <w:szCs w:val="24"/>
        </w:rPr>
        <w:t xml:space="preserve"> </w:t>
      </w:r>
      <w:proofErr w:type="spellStart"/>
      <w:r w:rsidRPr="00B2699E">
        <w:rPr>
          <w:rFonts w:ascii="Times New Roman" w:hAnsi="Times New Roman" w:cs="Times New Roman"/>
          <w:b/>
          <w:i/>
          <w:sz w:val="24"/>
          <w:szCs w:val="24"/>
        </w:rPr>
        <w:t>vs</w:t>
      </w:r>
      <w:proofErr w:type="spellEnd"/>
      <w:r w:rsidRPr="00B2699E">
        <w:rPr>
          <w:rFonts w:ascii="Times New Roman" w:hAnsi="Times New Roman" w:cs="Times New Roman"/>
          <w:b/>
          <w:i/>
          <w:sz w:val="24"/>
          <w:szCs w:val="24"/>
        </w:rPr>
        <w:t xml:space="preserve"> Uganda </w:t>
      </w:r>
      <w:r w:rsidRPr="00B2699E">
        <w:rPr>
          <w:rFonts w:ascii="Times New Roman" w:hAnsi="Times New Roman" w:cs="Times New Roman"/>
          <w:i/>
          <w:sz w:val="24"/>
          <w:szCs w:val="24"/>
        </w:rPr>
        <w:t>Constitutional Petition No. 09 of 2012</w:t>
      </w:r>
      <w:r w:rsidRPr="00B2699E">
        <w:rPr>
          <w:rFonts w:ascii="Times New Roman" w:hAnsi="Times New Roman" w:cs="Times New Roman"/>
          <w:sz w:val="24"/>
          <w:szCs w:val="24"/>
        </w:rPr>
        <w:t xml:space="preserve"> and also in </w:t>
      </w:r>
      <w:r w:rsidRPr="00B2699E">
        <w:rPr>
          <w:rFonts w:ascii="Times New Roman" w:hAnsi="Times New Roman" w:cs="Times New Roman"/>
          <w:i/>
          <w:sz w:val="24"/>
          <w:szCs w:val="24"/>
        </w:rPr>
        <w:t xml:space="preserve">Constitutional Petition No. 10 of 2008 </w:t>
      </w:r>
      <w:r w:rsidRPr="00B2699E">
        <w:rPr>
          <w:rFonts w:ascii="Times New Roman" w:hAnsi="Times New Roman" w:cs="Times New Roman"/>
          <w:b/>
          <w:i/>
          <w:sz w:val="24"/>
          <w:szCs w:val="24"/>
        </w:rPr>
        <w:t xml:space="preserve">Jim </w:t>
      </w:r>
      <w:proofErr w:type="spellStart"/>
      <w:r w:rsidRPr="00B2699E">
        <w:rPr>
          <w:rFonts w:ascii="Times New Roman" w:hAnsi="Times New Roman" w:cs="Times New Roman"/>
          <w:b/>
          <w:i/>
          <w:sz w:val="24"/>
          <w:szCs w:val="24"/>
        </w:rPr>
        <w:t>Muhwezi</w:t>
      </w:r>
      <w:proofErr w:type="spellEnd"/>
      <w:r w:rsidRPr="00B2699E">
        <w:rPr>
          <w:rFonts w:ascii="Times New Roman" w:hAnsi="Times New Roman" w:cs="Times New Roman"/>
          <w:b/>
          <w:i/>
          <w:sz w:val="24"/>
          <w:szCs w:val="24"/>
        </w:rPr>
        <w:t xml:space="preserve"> &amp; 3 Others </w:t>
      </w:r>
      <w:proofErr w:type="spellStart"/>
      <w:r w:rsidRPr="00B2699E">
        <w:rPr>
          <w:rFonts w:ascii="Times New Roman" w:hAnsi="Times New Roman" w:cs="Times New Roman"/>
          <w:b/>
          <w:i/>
          <w:sz w:val="24"/>
          <w:szCs w:val="24"/>
        </w:rPr>
        <w:t>vs</w:t>
      </w:r>
      <w:proofErr w:type="spellEnd"/>
      <w:r w:rsidRPr="00B2699E">
        <w:rPr>
          <w:rFonts w:ascii="Times New Roman" w:hAnsi="Times New Roman" w:cs="Times New Roman"/>
          <w:b/>
          <w:i/>
          <w:sz w:val="24"/>
          <w:szCs w:val="24"/>
        </w:rPr>
        <w:t xml:space="preserve"> Attorney General and Inspector General of Government</w:t>
      </w:r>
      <w:r w:rsidRPr="00B2699E">
        <w:rPr>
          <w:rFonts w:ascii="Times New Roman" w:hAnsi="Times New Roman" w:cs="Times New Roman"/>
          <w:sz w:val="24"/>
          <w:szCs w:val="24"/>
        </w:rPr>
        <w:t xml:space="preserve">, </w:t>
      </w:r>
      <w:r w:rsidRPr="00B2699E">
        <w:rPr>
          <w:rFonts w:ascii="Times New Roman" w:hAnsi="Times New Roman" w:cs="Times New Roman"/>
          <w:i/>
          <w:sz w:val="24"/>
          <w:szCs w:val="24"/>
        </w:rPr>
        <w:t>the court cautioned against the stopping of criminal trials on allegations that the trial would not be free and fair</w:t>
      </w:r>
      <w:r w:rsidRPr="00B2699E">
        <w:rPr>
          <w:rFonts w:ascii="Times New Roman" w:hAnsi="Times New Roman" w:cs="Times New Roman"/>
          <w:sz w:val="24"/>
          <w:szCs w:val="24"/>
        </w:rPr>
        <w:t xml:space="preserve">. In the </w:t>
      </w:r>
      <w:r w:rsidR="00BF5CE2" w:rsidRPr="00B2699E">
        <w:rPr>
          <w:rFonts w:ascii="Times New Roman" w:hAnsi="Times New Roman" w:cs="Times New Roman"/>
          <w:sz w:val="24"/>
          <w:szCs w:val="24"/>
        </w:rPr>
        <w:t>latter</w:t>
      </w:r>
      <w:r w:rsidRPr="00B2699E">
        <w:rPr>
          <w:rFonts w:ascii="Times New Roman" w:hAnsi="Times New Roman" w:cs="Times New Roman"/>
          <w:sz w:val="24"/>
          <w:szCs w:val="24"/>
        </w:rPr>
        <w:t xml:space="preserve"> case, court noted further as follows;</w:t>
      </w:r>
    </w:p>
    <w:p w:rsidR="00047510" w:rsidRPr="00B2699E" w:rsidRDefault="00047510" w:rsidP="00CB482B">
      <w:pPr>
        <w:pStyle w:val="NoSpacing"/>
        <w:jc w:val="both"/>
        <w:rPr>
          <w:rFonts w:ascii="Times New Roman" w:hAnsi="Times New Roman" w:cs="Times New Roman"/>
          <w:i/>
          <w:sz w:val="24"/>
          <w:szCs w:val="24"/>
        </w:rPr>
      </w:pPr>
      <w:proofErr w:type="gramStart"/>
      <w:r w:rsidRPr="00B2699E">
        <w:rPr>
          <w:rFonts w:ascii="Times New Roman" w:hAnsi="Times New Roman" w:cs="Times New Roman"/>
          <w:i/>
          <w:sz w:val="24"/>
          <w:szCs w:val="24"/>
        </w:rPr>
        <w:t>“ The</w:t>
      </w:r>
      <w:proofErr w:type="gramEnd"/>
      <w:r w:rsidRPr="00B2699E">
        <w:rPr>
          <w:rFonts w:ascii="Times New Roman" w:hAnsi="Times New Roman" w:cs="Times New Roman"/>
          <w:i/>
          <w:sz w:val="24"/>
          <w:szCs w:val="24"/>
        </w:rPr>
        <w:t xml:space="preserve"> trial court is capable of fairly and accurately pronouncing itself on the matter without prejudice to the accused. Where any prejudice </w:t>
      </w:r>
      <w:proofErr w:type="gramStart"/>
      <w:r w:rsidRPr="00B2699E">
        <w:rPr>
          <w:rFonts w:ascii="Times New Roman" w:hAnsi="Times New Roman" w:cs="Times New Roman"/>
          <w:i/>
          <w:sz w:val="24"/>
          <w:szCs w:val="24"/>
        </w:rPr>
        <w:t>occurs</w:t>
      </w:r>
      <w:proofErr w:type="gramEnd"/>
      <w:r w:rsidRPr="00B2699E">
        <w:rPr>
          <w:rFonts w:ascii="Times New Roman" w:hAnsi="Times New Roman" w:cs="Times New Roman"/>
          <w:i/>
          <w:sz w:val="24"/>
          <w:szCs w:val="24"/>
        </w:rPr>
        <w:t xml:space="preserve"> the appeal system of this country is capable of providing a remedy</w:t>
      </w:r>
      <w:r w:rsidR="00CB482B" w:rsidRPr="00B2699E">
        <w:rPr>
          <w:rFonts w:ascii="Times New Roman" w:hAnsi="Times New Roman" w:cs="Times New Roman"/>
          <w:i/>
          <w:sz w:val="24"/>
          <w:szCs w:val="24"/>
        </w:rPr>
        <w:t xml:space="preserve">. Was it to be otherwise, a situation would arise whereby anyone charged with an offence would rush to the Constitutional court with a request to stop the prosecution pending hearing his challenge against the </w:t>
      </w:r>
      <w:proofErr w:type="gramStart"/>
      <w:r w:rsidR="00CB482B" w:rsidRPr="00B2699E">
        <w:rPr>
          <w:rFonts w:ascii="Times New Roman" w:hAnsi="Times New Roman" w:cs="Times New Roman"/>
          <w:i/>
          <w:sz w:val="24"/>
          <w:szCs w:val="24"/>
        </w:rPr>
        <w:t>prosecution.</w:t>
      </w:r>
      <w:proofErr w:type="gramEnd"/>
      <w:r w:rsidR="00CB482B" w:rsidRPr="00B2699E">
        <w:rPr>
          <w:rFonts w:ascii="Times New Roman" w:hAnsi="Times New Roman" w:cs="Times New Roman"/>
          <w:i/>
          <w:sz w:val="24"/>
          <w:szCs w:val="24"/>
        </w:rPr>
        <w:t xml:space="preserve"> In due course, this court would find itself engaged in petitions to stop criminal prosecutions and nothing else. This could result into a breakdown of the administration of the criminal justice system and affect the smooth operation of the Constitutional Court”</w:t>
      </w:r>
    </w:p>
    <w:p w:rsidR="00CB482B" w:rsidRPr="00B2699E" w:rsidRDefault="00CB482B" w:rsidP="00CB482B">
      <w:pPr>
        <w:pStyle w:val="NoSpacing"/>
        <w:jc w:val="both"/>
        <w:rPr>
          <w:rFonts w:ascii="Times New Roman" w:hAnsi="Times New Roman" w:cs="Times New Roman"/>
          <w:sz w:val="24"/>
          <w:szCs w:val="24"/>
        </w:rPr>
      </w:pPr>
    </w:p>
    <w:p w:rsidR="00A071EA" w:rsidRPr="00B2699E" w:rsidRDefault="00CB482B" w:rsidP="00CB482B">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It can be deduced from the above cases and by analogy, challenging criminal trials in a civil court will likely cause confusion </w:t>
      </w:r>
      <w:r w:rsidR="00A071EA" w:rsidRPr="00B2699E">
        <w:rPr>
          <w:rFonts w:ascii="Times New Roman" w:hAnsi="Times New Roman" w:cs="Times New Roman"/>
          <w:sz w:val="24"/>
          <w:szCs w:val="24"/>
        </w:rPr>
        <w:t>in the criminal justice system.</w:t>
      </w:r>
    </w:p>
    <w:p w:rsidR="00482130" w:rsidRPr="00B2699E" w:rsidRDefault="00482130" w:rsidP="00CB482B">
      <w:pPr>
        <w:pStyle w:val="NoSpacing"/>
        <w:jc w:val="both"/>
        <w:rPr>
          <w:rFonts w:ascii="Times New Roman" w:hAnsi="Times New Roman" w:cs="Times New Roman"/>
          <w:sz w:val="24"/>
          <w:szCs w:val="24"/>
        </w:rPr>
      </w:pPr>
    </w:p>
    <w:p w:rsidR="00DA6659" w:rsidRPr="00B2699E" w:rsidRDefault="00A071EA" w:rsidP="00CB482B">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In the case </w:t>
      </w:r>
      <w:r w:rsidRPr="00B2699E">
        <w:rPr>
          <w:rFonts w:ascii="Times New Roman" w:hAnsi="Times New Roman" w:cs="Times New Roman"/>
          <w:b/>
          <w:sz w:val="24"/>
          <w:szCs w:val="24"/>
        </w:rPr>
        <w:t xml:space="preserve">Hussein </w:t>
      </w:r>
      <w:proofErr w:type="spellStart"/>
      <w:r w:rsidRPr="00B2699E">
        <w:rPr>
          <w:rFonts w:ascii="Times New Roman" w:hAnsi="Times New Roman" w:cs="Times New Roman"/>
          <w:b/>
          <w:sz w:val="24"/>
          <w:szCs w:val="24"/>
        </w:rPr>
        <w:t>Badda</w:t>
      </w:r>
      <w:proofErr w:type="spellEnd"/>
      <w:r w:rsidRPr="00B2699E">
        <w:rPr>
          <w:rFonts w:ascii="Times New Roman" w:hAnsi="Times New Roman" w:cs="Times New Roman"/>
          <w:b/>
          <w:sz w:val="24"/>
          <w:szCs w:val="24"/>
        </w:rPr>
        <w:t xml:space="preserve"> </w:t>
      </w:r>
      <w:proofErr w:type="spellStart"/>
      <w:r w:rsidRPr="00B2699E">
        <w:rPr>
          <w:rFonts w:ascii="Times New Roman" w:hAnsi="Times New Roman" w:cs="Times New Roman"/>
          <w:b/>
          <w:sz w:val="24"/>
          <w:szCs w:val="24"/>
        </w:rPr>
        <w:t>vs</w:t>
      </w:r>
      <w:proofErr w:type="spellEnd"/>
      <w:r w:rsidRPr="00B2699E">
        <w:rPr>
          <w:rFonts w:ascii="Times New Roman" w:hAnsi="Times New Roman" w:cs="Times New Roman"/>
          <w:b/>
          <w:sz w:val="24"/>
          <w:szCs w:val="24"/>
        </w:rPr>
        <w:t xml:space="preserve"> </w:t>
      </w:r>
      <w:proofErr w:type="spellStart"/>
      <w:r w:rsidRPr="00B2699E">
        <w:rPr>
          <w:rFonts w:ascii="Times New Roman" w:hAnsi="Times New Roman" w:cs="Times New Roman"/>
          <w:b/>
          <w:sz w:val="24"/>
          <w:szCs w:val="24"/>
        </w:rPr>
        <w:t>Iganga</w:t>
      </w:r>
      <w:proofErr w:type="spellEnd"/>
      <w:r w:rsidRPr="00B2699E">
        <w:rPr>
          <w:rFonts w:ascii="Times New Roman" w:hAnsi="Times New Roman" w:cs="Times New Roman"/>
          <w:b/>
          <w:sz w:val="24"/>
          <w:szCs w:val="24"/>
        </w:rPr>
        <w:t xml:space="preserve"> District Land Board &amp; 4 others HCMA No. 479 of 2011</w:t>
      </w:r>
      <w:r w:rsidRPr="00B2699E">
        <w:rPr>
          <w:rFonts w:ascii="Times New Roman" w:hAnsi="Times New Roman" w:cs="Times New Roman"/>
          <w:sz w:val="24"/>
          <w:szCs w:val="24"/>
        </w:rPr>
        <w:t xml:space="preserve"> court noted that;</w:t>
      </w:r>
      <w:r w:rsidRPr="00B2699E">
        <w:rPr>
          <w:rFonts w:ascii="Times New Roman" w:hAnsi="Times New Roman" w:cs="Times New Roman"/>
          <w:i/>
          <w:sz w:val="24"/>
          <w:szCs w:val="24"/>
        </w:rPr>
        <w:t xml:space="preserve"> </w:t>
      </w:r>
      <w:r w:rsidR="0052293D" w:rsidRPr="00B2699E">
        <w:rPr>
          <w:rFonts w:ascii="Times New Roman" w:hAnsi="Times New Roman" w:cs="Times New Roman"/>
          <w:i/>
          <w:sz w:val="24"/>
          <w:szCs w:val="24"/>
        </w:rPr>
        <w:t>this</w:t>
      </w:r>
      <w:r w:rsidRPr="00B2699E">
        <w:rPr>
          <w:rFonts w:ascii="Times New Roman" w:hAnsi="Times New Roman" w:cs="Times New Roman"/>
          <w:i/>
          <w:sz w:val="24"/>
          <w:szCs w:val="24"/>
        </w:rPr>
        <w:t xml:space="preserve"> court cannot, under the guise of an interim order interfere with the organs of state in executing their mandate in the administration of Criminal Justice</w:t>
      </w:r>
      <w:r w:rsidR="00DA6659" w:rsidRPr="00B2699E">
        <w:rPr>
          <w:rFonts w:ascii="Times New Roman" w:hAnsi="Times New Roman" w:cs="Times New Roman"/>
          <w:i/>
          <w:sz w:val="24"/>
          <w:szCs w:val="24"/>
        </w:rPr>
        <w:t>.</w:t>
      </w:r>
    </w:p>
    <w:p w:rsidR="00DA6659" w:rsidRPr="00B2699E" w:rsidRDefault="00DA6659" w:rsidP="00CB482B">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Citing High Court Miscellaneous Application No. 348 of 2001 </w:t>
      </w:r>
      <w:r w:rsidRPr="00B2699E">
        <w:rPr>
          <w:rFonts w:ascii="Times New Roman" w:hAnsi="Times New Roman" w:cs="Times New Roman"/>
          <w:b/>
          <w:i/>
          <w:sz w:val="24"/>
          <w:szCs w:val="24"/>
        </w:rPr>
        <w:t xml:space="preserve">Arthur </w:t>
      </w:r>
      <w:proofErr w:type="spellStart"/>
      <w:r w:rsidRPr="00B2699E">
        <w:rPr>
          <w:rFonts w:ascii="Times New Roman" w:hAnsi="Times New Roman" w:cs="Times New Roman"/>
          <w:b/>
          <w:i/>
          <w:sz w:val="24"/>
          <w:szCs w:val="24"/>
        </w:rPr>
        <w:t>Rukikeire</w:t>
      </w:r>
      <w:proofErr w:type="spellEnd"/>
      <w:r w:rsidRPr="00B2699E">
        <w:rPr>
          <w:rFonts w:ascii="Times New Roman" w:hAnsi="Times New Roman" w:cs="Times New Roman"/>
          <w:b/>
          <w:i/>
          <w:sz w:val="24"/>
          <w:szCs w:val="24"/>
        </w:rPr>
        <w:t xml:space="preserve"> </w:t>
      </w:r>
      <w:proofErr w:type="spellStart"/>
      <w:r w:rsidRPr="00B2699E">
        <w:rPr>
          <w:rFonts w:ascii="Times New Roman" w:hAnsi="Times New Roman" w:cs="Times New Roman"/>
          <w:b/>
          <w:i/>
          <w:sz w:val="24"/>
          <w:szCs w:val="24"/>
        </w:rPr>
        <w:t>vs</w:t>
      </w:r>
      <w:proofErr w:type="spellEnd"/>
      <w:r w:rsidRPr="00B2699E">
        <w:rPr>
          <w:rFonts w:ascii="Times New Roman" w:hAnsi="Times New Roman" w:cs="Times New Roman"/>
          <w:b/>
          <w:i/>
          <w:sz w:val="24"/>
          <w:szCs w:val="24"/>
        </w:rPr>
        <w:t xml:space="preserve"> Uganda Telecom Ltd</w:t>
      </w:r>
      <w:r w:rsidRPr="00B2699E">
        <w:rPr>
          <w:rFonts w:ascii="Times New Roman" w:hAnsi="Times New Roman" w:cs="Times New Roman"/>
          <w:sz w:val="24"/>
          <w:szCs w:val="24"/>
        </w:rPr>
        <w:t xml:space="preserve"> Justice </w:t>
      </w:r>
      <w:proofErr w:type="spellStart"/>
      <w:r w:rsidRPr="00B2699E">
        <w:rPr>
          <w:rFonts w:ascii="Times New Roman" w:hAnsi="Times New Roman" w:cs="Times New Roman"/>
          <w:sz w:val="24"/>
          <w:szCs w:val="24"/>
        </w:rPr>
        <w:t>Mwangusya</w:t>
      </w:r>
      <w:proofErr w:type="spellEnd"/>
      <w:r w:rsidRPr="00B2699E">
        <w:rPr>
          <w:rFonts w:ascii="Times New Roman" w:hAnsi="Times New Roman" w:cs="Times New Roman"/>
          <w:sz w:val="24"/>
          <w:szCs w:val="24"/>
        </w:rPr>
        <w:t xml:space="preserve"> (as he then was) court further noted;</w:t>
      </w:r>
    </w:p>
    <w:p w:rsidR="00CB482B" w:rsidRPr="00B2699E" w:rsidRDefault="00DA6659" w:rsidP="00CB482B">
      <w:pPr>
        <w:pStyle w:val="NoSpacing"/>
        <w:jc w:val="both"/>
        <w:rPr>
          <w:rFonts w:ascii="Times New Roman" w:hAnsi="Times New Roman" w:cs="Times New Roman"/>
          <w:i/>
          <w:sz w:val="24"/>
          <w:szCs w:val="24"/>
        </w:rPr>
      </w:pPr>
      <w:r w:rsidRPr="00B2699E">
        <w:rPr>
          <w:rFonts w:ascii="Times New Roman" w:hAnsi="Times New Roman" w:cs="Times New Roman"/>
          <w:sz w:val="24"/>
          <w:szCs w:val="24"/>
        </w:rPr>
        <w:t>“</w:t>
      </w:r>
      <w:r w:rsidRPr="00B2699E">
        <w:rPr>
          <w:rFonts w:ascii="Times New Roman" w:hAnsi="Times New Roman" w:cs="Times New Roman"/>
          <w:i/>
          <w:sz w:val="24"/>
          <w:szCs w:val="24"/>
        </w:rPr>
        <w:t>I do not know how this court would determine that an arrest is unlawful or that prosecution is false unless the criminal culpability of the applicant is being determined by this court which would not be the case. I also do not kno</w:t>
      </w:r>
      <w:r w:rsidR="0052293D" w:rsidRPr="00B2699E">
        <w:rPr>
          <w:rFonts w:ascii="Times New Roman" w:hAnsi="Times New Roman" w:cs="Times New Roman"/>
          <w:i/>
          <w:sz w:val="24"/>
          <w:szCs w:val="24"/>
        </w:rPr>
        <w:t>w</w:t>
      </w:r>
      <w:r w:rsidRPr="00B2699E">
        <w:rPr>
          <w:rFonts w:ascii="Times New Roman" w:hAnsi="Times New Roman" w:cs="Times New Roman"/>
          <w:i/>
          <w:sz w:val="24"/>
          <w:szCs w:val="24"/>
        </w:rPr>
        <w:t xml:space="preserve"> whether even if it was possible for this court to grant the prayer the applicant would be discharged of any criminal liability. The only pleas that I know of that would prevent a person from being prosecuted are pleas of </w:t>
      </w:r>
      <w:proofErr w:type="spellStart"/>
      <w:r w:rsidRPr="00B2699E">
        <w:rPr>
          <w:rFonts w:ascii="Times New Roman" w:hAnsi="Times New Roman" w:cs="Times New Roman"/>
          <w:i/>
          <w:sz w:val="24"/>
          <w:szCs w:val="24"/>
        </w:rPr>
        <w:t>autrofois</w:t>
      </w:r>
      <w:proofErr w:type="spellEnd"/>
      <w:r w:rsidRPr="00B2699E">
        <w:rPr>
          <w:rFonts w:ascii="Times New Roman" w:hAnsi="Times New Roman" w:cs="Times New Roman"/>
          <w:i/>
          <w:sz w:val="24"/>
          <w:szCs w:val="24"/>
        </w:rPr>
        <w:t xml:space="preserve"> convict or acquit and not an order arising out of a trial in a civil suit.”</w:t>
      </w:r>
      <w:r w:rsidR="00CB482B" w:rsidRPr="00B2699E">
        <w:rPr>
          <w:rFonts w:ascii="Times New Roman" w:hAnsi="Times New Roman" w:cs="Times New Roman"/>
          <w:i/>
          <w:sz w:val="24"/>
          <w:szCs w:val="24"/>
        </w:rPr>
        <w:t xml:space="preserve"> </w:t>
      </w:r>
    </w:p>
    <w:p w:rsidR="00482130" w:rsidRPr="00B2699E" w:rsidRDefault="00482130" w:rsidP="00CB482B">
      <w:pPr>
        <w:pStyle w:val="NoSpacing"/>
        <w:jc w:val="both"/>
        <w:rPr>
          <w:rFonts w:ascii="Times New Roman" w:hAnsi="Times New Roman" w:cs="Times New Roman"/>
          <w:sz w:val="24"/>
          <w:szCs w:val="24"/>
        </w:rPr>
      </w:pPr>
    </w:p>
    <w:p w:rsidR="00482130" w:rsidRPr="00B2699E" w:rsidRDefault="00482130" w:rsidP="00CB482B">
      <w:pPr>
        <w:pStyle w:val="NoSpacing"/>
        <w:jc w:val="both"/>
        <w:rPr>
          <w:rFonts w:ascii="Times New Roman" w:hAnsi="Times New Roman" w:cs="Times New Roman"/>
          <w:sz w:val="24"/>
          <w:szCs w:val="24"/>
        </w:rPr>
      </w:pPr>
      <w:r w:rsidRPr="00B2699E">
        <w:rPr>
          <w:rFonts w:ascii="Times New Roman" w:hAnsi="Times New Roman" w:cs="Times New Roman"/>
          <w:sz w:val="24"/>
          <w:szCs w:val="24"/>
        </w:rPr>
        <w:t xml:space="preserve">In another case of </w:t>
      </w:r>
      <w:r w:rsidRPr="00B2699E">
        <w:rPr>
          <w:rFonts w:ascii="Times New Roman" w:hAnsi="Times New Roman" w:cs="Times New Roman"/>
          <w:b/>
          <w:i/>
          <w:sz w:val="24"/>
          <w:szCs w:val="24"/>
        </w:rPr>
        <w:t xml:space="preserve">Sarah </w:t>
      </w:r>
      <w:proofErr w:type="spellStart"/>
      <w:r w:rsidRPr="00B2699E">
        <w:rPr>
          <w:rFonts w:ascii="Times New Roman" w:hAnsi="Times New Roman" w:cs="Times New Roman"/>
          <w:b/>
          <w:i/>
          <w:sz w:val="24"/>
          <w:szCs w:val="24"/>
        </w:rPr>
        <w:t>Kulata</w:t>
      </w:r>
      <w:proofErr w:type="spellEnd"/>
      <w:r w:rsidRPr="00B2699E">
        <w:rPr>
          <w:rFonts w:ascii="Times New Roman" w:hAnsi="Times New Roman" w:cs="Times New Roman"/>
          <w:b/>
          <w:i/>
          <w:sz w:val="24"/>
          <w:szCs w:val="24"/>
        </w:rPr>
        <w:t xml:space="preserve"> </w:t>
      </w:r>
      <w:proofErr w:type="spellStart"/>
      <w:r w:rsidRPr="00B2699E">
        <w:rPr>
          <w:rFonts w:ascii="Times New Roman" w:hAnsi="Times New Roman" w:cs="Times New Roman"/>
          <w:b/>
          <w:i/>
          <w:sz w:val="24"/>
          <w:szCs w:val="24"/>
        </w:rPr>
        <w:t>Basangwa</w:t>
      </w:r>
      <w:proofErr w:type="spellEnd"/>
      <w:r w:rsidRPr="00B2699E">
        <w:rPr>
          <w:rFonts w:ascii="Times New Roman" w:hAnsi="Times New Roman" w:cs="Times New Roman"/>
          <w:b/>
          <w:i/>
          <w:sz w:val="24"/>
          <w:szCs w:val="24"/>
        </w:rPr>
        <w:t xml:space="preserve"> </w:t>
      </w:r>
      <w:proofErr w:type="spellStart"/>
      <w:r w:rsidRPr="00B2699E">
        <w:rPr>
          <w:rFonts w:ascii="Times New Roman" w:hAnsi="Times New Roman" w:cs="Times New Roman"/>
          <w:b/>
          <w:i/>
          <w:sz w:val="24"/>
          <w:szCs w:val="24"/>
        </w:rPr>
        <w:t>vs</w:t>
      </w:r>
      <w:proofErr w:type="spellEnd"/>
      <w:r w:rsidRPr="00B2699E">
        <w:rPr>
          <w:rFonts w:ascii="Times New Roman" w:hAnsi="Times New Roman" w:cs="Times New Roman"/>
          <w:b/>
          <w:i/>
          <w:sz w:val="24"/>
          <w:szCs w:val="24"/>
        </w:rPr>
        <w:t xml:space="preserve"> Inspectorate of Government in Miscellaneous No. 465 of 2011</w:t>
      </w:r>
      <w:r w:rsidRPr="00B2699E">
        <w:rPr>
          <w:rFonts w:ascii="Times New Roman" w:hAnsi="Times New Roman" w:cs="Times New Roman"/>
          <w:sz w:val="24"/>
          <w:szCs w:val="24"/>
        </w:rPr>
        <w:t xml:space="preserve"> the said judge held;</w:t>
      </w:r>
    </w:p>
    <w:p w:rsidR="00482130" w:rsidRPr="00B2699E" w:rsidRDefault="00482130" w:rsidP="00CB482B">
      <w:pPr>
        <w:pStyle w:val="NoSpacing"/>
        <w:jc w:val="both"/>
        <w:rPr>
          <w:rFonts w:ascii="Times New Roman" w:hAnsi="Times New Roman" w:cs="Times New Roman"/>
          <w:sz w:val="24"/>
          <w:szCs w:val="24"/>
        </w:rPr>
      </w:pPr>
      <w:r w:rsidRPr="00B2699E">
        <w:rPr>
          <w:rFonts w:ascii="Times New Roman" w:hAnsi="Times New Roman" w:cs="Times New Roman"/>
          <w:sz w:val="24"/>
          <w:szCs w:val="24"/>
        </w:rPr>
        <w:t>“</w:t>
      </w:r>
      <w:r w:rsidRPr="00B2699E">
        <w:rPr>
          <w:rFonts w:ascii="Times New Roman" w:hAnsi="Times New Roman" w:cs="Times New Roman"/>
          <w:i/>
          <w:sz w:val="24"/>
          <w:szCs w:val="24"/>
        </w:rPr>
        <w:t xml:space="preserve">In my view it is not proper for a court sitting in a civil matter to bar proceedings in a criminal trial because the circumstances under which a person is brought before a criminal court and the </w:t>
      </w:r>
      <w:proofErr w:type="spellStart"/>
      <w:r w:rsidRPr="00B2699E">
        <w:rPr>
          <w:rFonts w:ascii="Times New Roman" w:hAnsi="Times New Roman" w:cs="Times New Roman"/>
          <w:i/>
          <w:sz w:val="24"/>
          <w:szCs w:val="24"/>
        </w:rPr>
        <w:t>defences</w:t>
      </w:r>
      <w:proofErr w:type="spellEnd"/>
      <w:r w:rsidRPr="00B2699E">
        <w:rPr>
          <w:rFonts w:ascii="Times New Roman" w:hAnsi="Times New Roman" w:cs="Times New Roman"/>
          <w:i/>
          <w:sz w:val="24"/>
          <w:szCs w:val="24"/>
        </w:rPr>
        <w:t xml:space="preserve"> available for the accused before that court should be handled by the same court which </w:t>
      </w:r>
      <w:r w:rsidRPr="00B2699E">
        <w:rPr>
          <w:rFonts w:ascii="Times New Roman" w:hAnsi="Times New Roman" w:cs="Times New Roman"/>
          <w:i/>
          <w:sz w:val="24"/>
          <w:szCs w:val="24"/>
        </w:rPr>
        <w:lastRenderedPageBreak/>
        <w:t>can ably investigate them and determine them in one way or the other rather asking another Court to bar the proceedings. This application arises out of an application that seeks to bar proceedings in a criminal trial and I decline to grant it</w:t>
      </w:r>
      <w:r w:rsidRPr="00B2699E">
        <w:rPr>
          <w:rFonts w:ascii="Times New Roman" w:hAnsi="Times New Roman" w:cs="Times New Roman"/>
          <w:sz w:val="24"/>
          <w:szCs w:val="24"/>
        </w:rPr>
        <w:t>.”</w:t>
      </w:r>
    </w:p>
    <w:p w:rsidR="00482130" w:rsidRPr="00B2699E" w:rsidRDefault="00482130" w:rsidP="00CB482B">
      <w:pPr>
        <w:pStyle w:val="NoSpacing"/>
        <w:jc w:val="both"/>
        <w:rPr>
          <w:rFonts w:ascii="Times New Roman" w:hAnsi="Times New Roman" w:cs="Times New Roman"/>
          <w:sz w:val="24"/>
          <w:szCs w:val="24"/>
        </w:rPr>
      </w:pPr>
    </w:p>
    <w:p w:rsidR="00482130" w:rsidRPr="00B2699E" w:rsidRDefault="005336F4" w:rsidP="00CB482B">
      <w:pPr>
        <w:pStyle w:val="NoSpacing"/>
        <w:jc w:val="both"/>
        <w:rPr>
          <w:rFonts w:ascii="Times New Roman" w:hAnsi="Times New Roman" w:cs="Times New Roman"/>
          <w:sz w:val="24"/>
          <w:szCs w:val="24"/>
        </w:rPr>
      </w:pPr>
      <w:r w:rsidRPr="00B2699E">
        <w:rPr>
          <w:rFonts w:ascii="Times New Roman" w:hAnsi="Times New Roman" w:cs="Times New Roman"/>
          <w:sz w:val="24"/>
          <w:szCs w:val="24"/>
        </w:rPr>
        <w:t>I entirely agree with the views espoused in the above authorities. This court being a civil court cannot delve into propriety of criminal proceedings in a criminal court or military court martial.</w:t>
      </w:r>
    </w:p>
    <w:p w:rsidR="00BF5CE2" w:rsidRPr="00B2699E" w:rsidRDefault="00BF5CE2" w:rsidP="00CB482B">
      <w:pPr>
        <w:pStyle w:val="NoSpacing"/>
        <w:jc w:val="both"/>
        <w:rPr>
          <w:rFonts w:ascii="Times New Roman" w:hAnsi="Times New Roman" w:cs="Times New Roman"/>
          <w:sz w:val="24"/>
          <w:szCs w:val="24"/>
        </w:rPr>
      </w:pPr>
    </w:p>
    <w:p w:rsidR="005336F4" w:rsidRPr="00B2699E" w:rsidRDefault="005336F4" w:rsidP="00CB482B">
      <w:pPr>
        <w:pStyle w:val="NoSpacing"/>
        <w:jc w:val="both"/>
        <w:rPr>
          <w:rFonts w:ascii="Times New Roman" w:hAnsi="Times New Roman" w:cs="Times New Roman"/>
          <w:sz w:val="24"/>
          <w:szCs w:val="24"/>
        </w:rPr>
      </w:pPr>
      <w:r w:rsidRPr="00B2699E">
        <w:rPr>
          <w:rFonts w:ascii="Times New Roman" w:hAnsi="Times New Roman" w:cs="Times New Roman"/>
          <w:sz w:val="24"/>
          <w:szCs w:val="24"/>
        </w:rPr>
        <w:t>There is an appeal system in criminal trial system through which the applicant can raise his grounds of a mistrial or defectiveness of charge sheet or challenge of proceedings in Military Court Martial</w:t>
      </w:r>
      <w:r w:rsidR="00A308A2" w:rsidRPr="00B2699E">
        <w:rPr>
          <w:rFonts w:ascii="Times New Roman" w:hAnsi="Times New Roman" w:cs="Times New Roman"/>
          <w:sz w:val="24"/>
          <w:szCs w:val="24"/>
        </w:rPr>
        <w:t xml:space="preserve"> after DPP had entered a</w:t>
      </w:r>
      <w:r w:rsidR="00A308A2" w:rsidRPr="00B2699E">
        <w:rPr>
          <w:rFonts w:ascii="Times New Roman" w:hAnsi="Times New Roman" w:cs="Times New Roman"/>
          <w:i/>
          <w:sz w:val="24"/>
          <w:szCs w:val="24"/>
        </w:rPr>
        <w:t xml:space="preserve"> </w:t>
      </w:r>
      <w:proofErr w:type="spellStart"/>
      <w:r w:rsidR="00A308A2" w:rsidRPr="00B2699E">
        <w:rPr>
          <w:rFonts w:ascii="Times New Roman" w:hAnsi="Times New Roman" w:cs="Times New Roman"/>
          <w:i/>
          <w:sz w:val="24"/>
          <w:szCs w:val="24"/>
        </w:rPr>
        <w:t>nolle</w:t>
      </w:r>
      <w:proofErr w:type="spellEnd"/>
      <w:r w:rsidR="00A308A2" w:rsidRPr="00B2699E">
        <w:rPr>
          <w:rFonts w:ascii="Times New Roman" w:hAnsi="Times New Roman" w:cs="Times New Roman"/>
          <w:i/>
          <w:sz w:val="24"/>
          <w:szCs w:val="24"/>
        </w:rPr>
        <w:t xml:space="preserve"> </w:t>
      </w:r>
      <w:proofErr w:type="spellStart"/>
      <w:r w:rsidR="00A308A2" w:rsidRPr="00B2699E">
        <w:rPr>
          <w:rFonts w:ascii="Times New Roman" w:hAnsi="Times New Roman" w:cs="Times New Roman"/>
          <w:i/>
          <w:sz w:val="24"/>
          <w:szCs w:val="24"/>
        </w:rPr>
        <w:t>prosequi</w:t>
      </w:r>
      <w:proofErr w:type="spellEnd"/>
      <w:r w:rsidR="00A308A2" w:rsidRPr="00B2699E">
        <w:rPr>
          <w:rFonts w:ascii="Times New Roman" w:hAnsi="Times New Roman" w:cs="Times New Roman"/>
          <w:i/>
          <w:sz w:val="24"/>
          <w:szCs w:val="24"/>
        </w:rPr>
        <w:t>.</w:t>
      </w:r>
    </w:p>
    <w:p w:rsidR="00482130" w:rsidRPr="00B2699E" w:rsidRDefault="00482130" w:rsidP="00CB482B">
      <w:pPr>
        <w:pStyle w:val="NoSpacing"/>
        <w:jc w:val="both"/>
        <w:rPr>
          <w:rFonts w:ascii="Times New Roman" w:hAnsi="Times New Roman" w:cs="Times New Roman"/>
          <w:sz w:val="24"/>
          <w:szCs w:val="24"/>
        </w:rPr>
      </w:pPr>
    </w:p>
    <w:p w:rsidR="009F4BFF" w:rsidRPr="00B2699E" w:rsidRDefault="009F4BFF" w:rsidP="009F4BFF">
      <w:pPr>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The applicant will be able to challenge the proceedings by way of appeal, to Court Martial Appeal Court, then to the appellate courts of Judicature, namely the Court of Appeal and the Supreme Court.</w:t>
      </w:r>
    </w:p>
    <w:p w:rsidR="009F4BFF" w:rsidRPr="00B2699E" w:rsidRDefault="009F4BFF" w:rsidP="009F4BFF">
      <w:pPr>
        <w:tabs>
          <w:tab w:val="left" w:pos="2685"/>
        </w:tabs>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 xml:space="preserve">In the final result for the reasons stated herein above this application fails and is hereby dismissed with costs. </w:t>
      </w:r>
    </w:p>
    <w:p w:rsidR="009F4BFF" w:rsidRPr="00B2699E" w:rsidRDefault="009F4BFF" w:rsidP="009F4BFF">
      <w:pPr>
        <w:tabs>
          <w:tab w:val="left" w:pos="2685"/>
        </w:tabs>
        <w:jc w:val="both"/>
        <w:rPr>
          <w:rFonts w:ascii="Times New Roman" w:hAnsi="Times New Roman" w:cs="Times New Roman"/>
          <w:sz w:val="24"/>
          <w:szCs w:val="24"/>
          <w:lang w:val="en-GB"/>
        </w:rPr>
      </w:pPr>
      <w:r w:rsidRPr="00B2699E">
        <w:rPr>
          <w:rFonts w:ascii="Times New Roman" w:hAnsi="Times New Roman" w:cs="Times New Roman"/>
          <w:sz w:val="24"/>
          <w:szCs w:val="24"/>
          <w:lang w:val="en-GB"/>
        </w:rPr>
        <w:t xml:space="preserve">It is so ordered. </w:t>
      </w:r>
    </w:p>
    <w:p w:rsidR="009F4BFF" w:rsidRPr="00B2699E" w:rsidRDefault="009F4BFF" w:rsidP="009F4BFF">
      <w:pPr>
        <w:tabs>
          <w:tab w:val="left" w:pos="2685"/>
        </w:tabs>
        <w:jc w:val="both"/>
        <w:rPr>
          <w:rFonts w:ascii="Times New Roman" w:hAnsi="Times New Roman" w:cs="Times New Roman"/>
          <w:sz w:val="24"/>
          <w:szCs w:val="24"/>
          <w:lang w:val="en-GB"/>
        </w:rPr>
      </w:pPr>
    </w:p>
    <w:p w:rsidR="009F4BFF" w:rsidRPr="00B2699E" w:rsidRDefault="009F4BFF" w:rsidP="009F4BFF">
      <w:pPr>
        <w:tabs>
          <w:tab w:val="left" w:pos="2685"/>
        </w:tabs>
        <w:jc w:val="both"/>
        <w:rPr>
          <w:rFonts w:ascii="Times New Roman" w:hAnsi="Times New Roman" w:cs="Times New Roman"/>
          <w:sz w:val="24"/>
          <w:szCs w:val="24"/>
          <w:lang w:val="en-GB"/>
        </w:rPr>
      </w:pPr>
    </w:p>
    <w:p w:rsidR="009F4BFF" w:rsidRPr="00B2699E" w:rsidRDefault="009F4BFF" w:rsidP="009F4BFF">
      <w:pPr>
        <w:tabs>
          <w:tab w:val="left" w:pos="2685"/>
        </w:tabs>
        <w:spacing w:after="0" w:line="240" w:lineRule="auto"/>
        <w:jc w:val="both"/>
        <w:rPr>
          <w:rFonts w:ascii="Times New Roman" w:hAnsi="Times New Roman" w:cs="Times New Roman"/>
          <w:b/>
          <w:sz w:val="24"/>
          <w:szCs w:val="24"/>
          <w:lang w:val="en-GB"/>
        </w:rPr>
      </w:pPr>
      <w:r w:rsidRPr="00B2699E">
        <w:rPr>
          <w:rFonts w:ascii="Times New Roman" w:hAnsi="Times New Roman" w:cs="Times New Roman"/>
          <w:b/>
          <w:sz w:val="24"/>
          <w:szCs w:val="24"/>
          <w:lang w:val="en-GB"/>
        </w:rPr>
        <w:t xml:space="preserve">SSEKAANA MUSA </w:t>
      </w:r>
    </w:p>
    <w:p w:rsidR="009F4BFF" w:rsidRPr="00B2699E" w:rsidRDefault="009F4BFF" w:rsidP="009F4BFF">
      <w:pPr>
        <w:tabs>
          <w:tab w:val="left" w:pos="2685"/>
        </w:tabs>
        <w:spacing w:after="0" w:line="240" w:lineRule="auto"/>
        <w:jc w:val="both"/>
        <w:rPr>
          <w:rFonts w:ascii="Times New Roman" w:hAnsi="Times New Roman" w:cs="Times New Roman"/>
          <w:b/>
          <w:sz w:val="24"/>
          <w:szCs w:val="24"/>
          <w:lang w:val="en-GB"/>
        </w:rPr>
      </w:pPr>
      <w:r w:rsidRPr="00B2699E">
        <w:rPr>
          <w:rFonts w:ascii="Times New Roman" w:hAnsi="Times New Roman" w:cs="Times New Roman"/>
          <w:b/>
          <w:sz w:val="24"/>
          <w:szCs w:val="24"/>
          <w:lang w:val="en-GB"/>
        </w:rPr>
        <w:t xml:space="preserve">JUDGE </w:t>
      </w:r>
    </w:p>
    <w:p w:rsidR="009F4BFF" w:rsidRPr="00B2699E" w:rsidRDefault="00A308A2" w:rsidP="009F4BFF">
      <w:pPr>
        <w:tabs>
          <w:tab w:val="left" w:pos="2685"/>
        </w:tabs>
        <w:spacing w:after="0" w:line="240" w:lineRule="auto"/>
        <w:jc w:val="both"/>
        <w:rPr>
          <w:rFonts w:ascii="Times New Roman" w:hAnsi="Times New Roman" w:cs="Times New Roman"/>
          <w:b/>
          <w:sz w:val="24"/>
          <w:szCs w:val="24"/>
          <w:lang w:val="en-GB"/>
        </w:rPr>
      </w:pPr>
      <w:r w:rsidRPr="00B2699E">
        <w:rPr>
          <w:rFonts w:ascii="Times New Roman" w:hAnsi="Times New Roman" w:cs="Times New Roman"/>
          <w:b/>
          <w:sz w:val="24"/>
          <w:szCs w:val="24"/>
          <w:lang w:val="en-GB"/>
        </w:rPr>
        <w:t>0</w:t>
      </w:r>
      <w:r w:rsidR="00E561BC" w:rsidRPr="00B2699E">
        <w:rPr>
          <w:rFonts w:ascii="Times New Roman" w:hAnsi="Times New Roman" w:cs="Times New Roman"/>
          <w:b/>
          <w:sz w:val="24"/>
          <w:szCs w:val="24"/>
          <w:lang w:val="en-GB"/>
        </w:rPr>
        <w:t>8</w:t>
      </w:r>
      <w:r w:rsidR="009F4BFF" w:rsidRPr="00B2699E">
        <w:rPr>
          <w:rFonts w:ascii="Times New Roman" w:hAnsi="Times New Roman" w:cs="Times New Roman"/>
          <w:b/>
          <w:sz w:val="24"/>
          <w:szCs w:val="24"/>
          <w:vertAlign w:val="superscript"/>
          <w:lang w:val="en-GB"/>
        </w:rPr>
        <w:t>th</w:t>
      </w:r>
      <w:r w:rsidR="009F4BFF" w:rsidRPr="00B2699E">
        <w:rPr>
          <w:rFonts w:ascii="Times New Roman" w:hAnsi="Times New Roman" w:cs="Times New Roman"/>
          <w:b/>
          <w:sz w:val="24"/>
          <w:szCs w:val="24"/>
          <w:lang w:val="en-GB"/>
        </w:rPr>
        <w:t>/</w:t>
      </w:r>
      <w:r w:rsidRPr="00B2699E">
        <w:rPr>
          <w:rFonts w:ascii="Times New Roman" w:hAnsi="Times New Roman" w:cs="Times New Roman"/>
          <w:b/>
          <w:sz w:val="24"/>
          <w:szCs w:val="24"/>
          <w:lang w:val="en-GB"/>
        </w:rPr>
        <w:t>02</w:t>
      </w:r>
      <w:r w:rsidR="009F4BFF" w:rsidRPr="00B2699E">
        <w:rPr>
          <w:rFonts w:ascii="Times New Roman" w:hAnsi="Times New Roman" w:cs="Times New Roman"/>
          <w:b/>
          <w:sz w:val="24"/>
          <w:szCs w:val="24"/>
          <w:lang w:val="en-GB"/>
        </w:rPr>
        <w:t>/201</w:t>
      </w:r>
      <w:r w:rsidRPr="00B2699E">
        <w:rPr>
          <w:rFonts w:ascii="Times New Roman" w:hAnsi="Times New Roman" w:cs="Times New Roman"/>
          <w:b/>
          <w:sz w:val="24"/>
          <w:szCs w:val="24"/>
          <w:lang w:val="en-GB"/>
        </w:rPr>
        <w:t>9</w:t>
      </w:r>
    </w:p>
    <w:p w:rsidR="009F4BFF" w:rsidRPr="00B2699E" w:rsidRDefault="009F4BFF" w:rsidP="009F4BFF">
      <w:pPr>
        <w:rPr>
          <w:rFonts w:ascii="Times New Roman" w:hAnsi="Times New Roman" w:cs="Times New Roman"/>
          <w:sz w:val="24"/>
          <w:szCs w:val="24"/>
        </w:rPr>
      </w:pPr>
    </w:p>
    <w:p w:rsidR="009F4BFF" w:rsidRPr="00B2699E" w:rsidRDefault="009F4BFF" w:rsidP="009F4BFF">
      <w:pPr>
        <w:rPr>
          <w:rFonts w:ascii="Times New Roman" w:hAnsi="Times New Roman" w:cs="Times New Roman"/>
          <w:sz w:val="24"/>
          <w:szCs w:val="24"/>
        </w:rPr>
      </w:pPr>
    </w:p>
    <w:p w:rsidR="009F4BFF" w:rsidRPr="00B2699E" w:rsidRDefault="009F4BFF" w:rsidP="009F4BFF">
      <w:pPr>
        <w:rPr>
          <w:rFonts w:ascii="Times New Roman" w:hAnsi="Times New Roman" w:cs="Times New Roman"/>
          <w:sz w:val="24"/>
          <w:szCs w:val="24"/>
        </w:rPr>
      </w:pPr>
    </w:p>
    <w:p w:rsidR="00870991" w:rsidRPr="00B2699E" w:rsidRDefault="00870991">
      <w:pPr>
        <w:rPr>
          <w:rFonts w:ascii="Times New Roman" w:hAnsi="Times New Roman" w:cs="Times New Roman"/>
          <w:sz w:val="24"/>
          <w:szCs w:val="24"/>
        </w:rPr>
      </w:pPr>
    </w:p>
    <w:sectPr w:rsidR="00870991" w:rsidRPr="00B2699E">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26" w:rsidRDefault="00233526">
      <w:pPr>
        <w:spacing w:after="0" w:line="240" w:lineRule="auto"/>
      </w:pPr>
      <w:r>
        <w:separator/>
      </w:r>
    </w:p>
  </w:endnote>
  <w:endnote w:type="continuationSeparator" w:id="0">
    <w:p w:rsidR="00233526" w:rsidRDefault="0023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52061F">
        <w:pPr>
          <w:pStyle w:val="Footer"/>
          <w:jc w:val="center"/>
        </w:pPr>
        <w:r>
          <w:fldChar w:fldCharType="begin"/>
        </w:r>
        <w:r>
          <w:instrText xml:space="preserve"> PAGE   \* MERGEFORMAT </w:instrText>
        </w:r>
        <w:r>
          <w:fldChar w:fldCharType="separate"/>
        </w:r>
        <w:r w:rsidR="00B2699E">
          <w:rPr>
            <w:noProof/>
          </w:rPr>
          <w:t>1</w:t>
        </w:r>
        <w:r>
          <w:rPr>
            <w:noProof/>
          </w:rPr>
          <w:fldChar w:fldCharType="end"/>
        </w:r>
      </w:p>
    </w:sdtContent>
  </w:sdt>
  <w:p w:rsidR="00E10883" w:rsidRDefault="0023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26" w:rsidRDefault="00233526">
      <w:pPr>
        <w:spacing w:after="0" w:line="240" w:lineRule="auto"/>
      </w:pPr>
      <w:r>
        <w:separator/>
      </w:r>
    </w:p>
  </w:footnote>
  <w:footnote w:type="continuationSeparator" w:id="0">
    <w:p w:rsidR="00233526" w:rsidRDefault="00233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E1E"/>
    <w:multiLevelType w:val="hybridMultilevel"/>
    <w:tmpl w:val="E79A9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A7067"/>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F3DE6"/>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523D4"/>
    <w:multiLevelType w:val="hybridMultilevel"/>
    <w:tmpl w:val="C5FAB29E"/>
    <w:lvl w:ilvl="0" w:tplc="0C5EE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B1A86"/>
    <w:multiLevelType w:val="hybridMultilevel"/>
    <w:tmpl w:val="C230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31E40"/>
    <w:multiLevelType w:val="hybridMultilevel"/>
    <w:tmpl w:val="E7044774"/>
    <w:lvl w:ilvl="0" w:tplc="510A4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174E9E"/>
    <w:multiLevelType w:val="hybridMultilevel"/>
    <w:tmpl w:val="9518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FF"/>
    <w:rsid w:val="00047510"/>
    <w:rsid w:val="00233526"/>
    <w:rsid w:val="00482130"/>
    <w:rsid w:val="004E08A3"/>
    <w:rsid w:val="0052061F"/>
    <w:rsid w:val="0052293D"/>
    <w:rsid w:val="00526F28"/>
    <w:rsid w:val="005336F4"/>
    <w:rsid w:val="00544C25"/>
    <w:rsid w:val="005715AC"/>
    <w:rsid w:val="006B4E62"/>
    <w:rsid w:val="00870991"/>
    <w:rsid w:val="00952A1C"/>
    <w:rsid w:val="009F4BFF"/>
    <w:rsid w:val="00A071EA"/>
    <w:rsid w:val="00A308A2"/>
    <w:rsid w:val="00A867AA"/>
    <w:rsid w:val="00A905EC"/>
    <w:rsid w:val="00B2699E"/>
    <w:rsid w:val="00BA04D7"/>
    <w:rsid w:val="00BC75D0"/>
    <w:rsid w:val="00BF5CE2"/>
    <w:rsid w:val="00C51647"/>
    <w:rsid w:val="00C84770"/>
    <w:rsid w:val="00CB482B"/>
    <w:rsid w:val="00DA6659"/>
    <w:rsid w:val="00E561BC"/>
    <w:rsid w:val="00F9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FF"/>
    <w:pPr>
      <w:ind w:left="720"/>
      <w:contextualSpacing/>
    </w:pPr>
  </w:style>
  <w:style w:type="paragraph" w:styleId="Footer">
    <w:name w:val="footer"/>
    <w:basedOn w:val="Normal"/>
    <w:link w:val="FooterChar"/>
    <w:uiPriority w:val="99"/>
    <w:unhideWhenUsed/>
    <w:rsid w:val="009F4B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9F4BFF"/>
  </w:style>
  <w:style w:type="paragraph" w:styleId="NoSpacing">
    <w:name w:val="No Spacing"/>
    <w:uiPriority w:val="1"/>
    <w:qFormat/>
    <w:rsid w:val="00C84770"/>
    <w:pPr>
      <w:spacing w:after="0" w:line="240" w:lineRule="auto"/>
    </w:pPr>
  </w:style>
  <w:style w:type="character" w:customStyle="1" w:styleId="BodyText1">
    <w:name w:val="Body Text1"/>
    <w:basedOn w:val="DefaultParagraphFont"/>
    <w:rsid w:val="00F93D51"/>
    <w:rPr>
      <w:rFonts w:ascii="Bookman Old Style" w:eastAsia="Bookman Old Style" w:hAnsi="Bookman Old Style" w:cs="Bookman Old Style"/>
      <w:b w:val="0"/>
      <w:bCs w:val="0"/>
      <w:i w:val="0"/>
      <w:iCs w:val="0"/>
      <w:smallCaps w:val="0"/>
      <w:strike w:val="0"/>
      <w:color w:val="000000"/>
      <w:spacing w:val="1"/>
      <w:w w:val="100"/>
      <w:position w:val="0"/>
      <w:sz w:val="26"/>
      <w:szCs w:val="26"/>
      <w:u w:val="none"/>
      <w:lang w:val="en-US"/>
    </w:rPr>
  </w:style>
  <w:style w:type="character" w:customStyle="1" w:styleId="BodytextBold">
    <w:name w:val="Body text + Bold"/>
    <w:aliases w:val="Spacing 0 pt,Heading #3 + Book Antiqua,10 pt,Not Bold,Body text (7) + Not Bold"/>
    <w:basedOn w:val="DefaultParagraphFont"/>
    <w:rsid w:val="00F93D51"/>
    <w:rPr>
      <w:rFonts w:ascii="Bookman Old Style" w:eastAsia="Bookman Old Style" w:hAnsi="Bookman Old Style" w:cs="Bookman Old Style"/>
      <w:b/>
      <w:bCs/>
      <w:i w:val="0"/>
      <w:iCs w:val="0"/>
      <w:smallCaps w:val="0"/>
      <w:strike w:val="0"/>
      <w:color w:val="000000"/>
      <w:spacing w:val="4"/>
      <w:w w:val="100"/>
      <w:position w:val="0"/>
      <w:sz w:val="26"/>
      <w:szCs w:val="26"/>
      <w:u w:val="none"/>
      <w:lang w:val="en-US"/>
    </w:rPr>
  </w:style>
  <w:style w:type="character" w:customStyle="1" w:styleId="Bodytext7">
    <w:name w:val="Body text (7)"/>
    <w:basedOn w:val="DefaultParagraphFont"/>
    <w:rsid w:val="00F93D51"/>
    <w:rPr>
      <w:rFonts w:ascii="Bookman Old Style" w:eastAsia="Bookman Old Style" w:hAnsi="Bookman Old Style" w:cs="Bookman Old Style"/>
      <w:b/>
      <w:bCs/>
      <w:i w:val="0"/>
      <w:iCs w:val="0"/>
      <w:smallCaps w:val="0"/>
      <w:strike w:val="0"/>
      <w:color w:val="000000"/>
      <w:spacing w:val="4"/>
      <w:w w:val="100"/>
      <w:position w:val="0"/>
      <w:sz w:val="26"/>
      <w:szCs w:val="26"/>
      <w:u w:val="none"/>
      <w:lang w:val="en-US"/>
    </w:rPr>
  </w:style>
  <w:style w:type="character" w:customStyle="1" w:styleId="Bodytext10">
    <w:name w:val="Body text (10)"/>
    <w:basedOn w:val="DefaultParagraphFont"/>
    <w:rsid w:val="00F93D51"/>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paragraph" w:styleId="BalloonText">
    <w:name w:val="Balloon Text"/>
    <w:basedOn w:val="Normal"/>
    <w:link w:val="BalloonTextChar"/>
    <w:uiPriority w:val="99"/>
    <w:semiHidden/>
    <w:unhideWhenUsed/>
    <w:rsid w:val="00E5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FF"/>
    <w:pPr>
      <w:ind w:left="720"/>
      <w:contextualSpacing/>
    </w:pPr>
  </w:style>
  <w:style w:type="paragraph" w:styleId="Footer">
    <w:name w:val="footer"/>
    <w:basedOn w:val="Normal"/>
    <w:link w:val="FooterChar"/>
    <w:uiPriority w:val="99"/>
    <w:unhideWhenUsed/>
    <w:rsid w:val="009F4B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9F4BFF"/>
  </w:style>
  <w:style w:type="paragraph" w:styleId="NoSpacing">
    <w:name w:val="No Spacing"/>
    <w:uiPriority w:val="1"/>
    <w:qFormat/>
    <w:rsid w:val="00C84770"/>
    <w:pPr>
      <w:spacing w:after="0" w:line="240" w:lineRule="auto"/>
    </w:pPr>
  </w:style>
  <w:style w:type="character" w:customStyle="1" w:styleId="BodyText1">
    <w:name w:val="Body Text1"/>
    <w:basedOn w:val="DefaultParagraphFont"/>
    <w:rsid w:val="00F93D51"/>
    <w:rPr>
      <w:rFonts w:ascii="Bookman Old Style" w:eastAsia="Bookman Old Style" w:hAnsi="Bookman Old Style" w:cs="Bookman Old Style"/>
      <w:b w:val="0"/>
      <w:bCs w:val="0"/>
      <w:i w:val="0"/>
      <w:iCs w:val="0"/>
      <w:smallCaps w:val="0"/>
      <w:strike w:val="0"/>
      <w:color w:val="000000"/>
      <w:spacing w:val="1"/>
      <w:w w:val="100"/>
      <w:position w:val="0"/>
      <w:sz w:val="26"/>
      <w:szCs w:val="26"/>
      <w:u w:val="none"/>
      <w:lang w:val="en-US"/>
    </w:rPr>
  </w:style>
  <w:style w:type="character" w:customStyle="1" w:styleId="BodytextBold">
    <w:name w:val="Body text + Bold"/>
    <w:aliases w:val="Spacing 0 pt,Heading #3 + Book Antiqua,10 pt,Not Bold,Body text (7) + Not Bold"/>
    <w:basedOn w:val="DefaultParagraphFont"/>
    <w:rsid w:val="00F93D51"/>
    <w:rPr>
      <w:rFonts w:ascii="Bookman Old Style" w:eastAsia="Bookman Old Style" w:hAnsi="Bookman Old Style" w:cs="Bookman Old Style"/>
      <w:b/>
      <w:bCs/>
      <w:i w:val="0"/>
      <w:iCs w:val="0"/>
      <w:smallCaps w:val="0"/>
      <w:strike w:val="0"/>
      <w:color w:val="000000"/>
      <w:spacing w:val="4"/>
      <w:w w:val="100"/>
      <w:position w:val="0"/>
      <w:sz w:val="26"/>
      <w:szCs w:val="26"/>
      <w:u w:val="none"/>
      <w:lang w:val="en-US"/>
    </w:rPr>
  </w:style>
  <w:style w:type="character" w:customStyle="1" w:styleId="Bodytext7">
    <w:name w:val="Body text (7)"/>
    <w:basedOn w:val="DefaultParagraphFont"/>
    <w:rsid w:val="00F93D51"/>
    <w:rPr>
      <w:rFonts w:ascii="Bookman Old Style" w:eastAsia="Bookman Old Style" w:hAnsi="Bookman Old Style" w:cs="Bookman Old Style"/>
      <w:b/>
      <w:bCs/>
      <w:i w:val="0"/>
      <w:iCs w:val="0"/>
      <w:smallCaps w:val="0"/>
      <w:strike w:val="0"/>
      <w:color w:val="000000"/>
      <w:spacing w:val="4"/>
      <w:w w:val="100"/>
      <w:position w:val="0"/>
      <w:sz w:val="26"/>
      <w:szCs w:val="26"/>
      <w:u w:val="none"/>
      <w:lang w:val="en-US"/>
    </w:rPr>
  </w:style>
  <w:style w:type="character" w:customStyle="1" w:styleId="Bodytext10">
    <w:name w:val="Body text (10)"/>
    <w:basedOn w:val="DefaultParagraphFont"/>
    <w:rsid w:val="00F93D51"/>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paragraph" w:styleId="BalloonText">
    <w:name w:val="Balloon Text"/>
    <w:basedOn w:val="Normal"/>
    <w:link w:val="BalloonTextChar"/>
    <w:uiPriority w:val="99"/>
    <w:semiHidden/>
    <w:unhideWhenUsed/>
    <w:rsid w:val="00E5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2019-02-08T14:56:00Z</cp:lastPrinted>
  <dcterms:created xsi:type="dcterms:W3CDTF">2019-03-18T09:05:00Z</dcterms:created>
  <dcterms:modified xsi:type="dcterms:W3CDTF">2019-03-18T09:05:00Z</dcterms:modified>
</cp:coreProperties>
</file>