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E4" w:rsidRPr="00123785" w:rsidRDefault="00013FF7" w:rsidP="00123785">
      <w:pPr>
        <w:spacing w:line="360" w:lineRule="auto"/>
        <w:jc w:val="both"/>
        <w:rPr>
          <w:b/>
        </w:rPr>
      </w:pPr>
      <w:r w:rsidRPr="00123785">
        <w:rPr>
          <w:b/>
        </w:rPr>
        <w:t xml:space="preserve"> </w:t>
      </w:r>
      <w:r w:rsidR="00BB6AC8" w:rsidRPr="00123785">
        <w:rPr>
          <w:b/>
        </w:rPr>
        <w:t>THE REPUBLIC OF UGANDA</w:t>
      </w:r>
    </w:p>
    <w:p w:rsidR="00BB6AC8" w:rsidRPr="00123785" w:rsidRDefault="00BB6AC8" w:rsidP="00123785">
      <w:pPr>
        <w:spacing w:line="360" w:lineRule="auto"/>
        <w:jc w:val="both"/>
        <w:rPr>
          <w:b/>
        </w:rPr>
      </w:pPr>
      <w:r w:rsidRPr="00123785">
        <w:rPr>
          <w:b/>
        </w:rPr>
        <w:t>IN THE HIGH COURT OF UGANDA AT MUKONO</w:t>
      </w:r>
    </w:p>
    <w:p w:rsidR="00BB6AC8" w:rsidRPr="00123785" w:rsidRDefault="00BB6AC8" w:rsidP="00123785">
      <w:pPr>
        <w:spacing w:line="360" w:lineRule="auto"/>
        <w:jc w:val="both"/>
        <w:rPr>
          <w:b/>
        </w:rPr>
      </w:pPr>
      <w:r w:rsidRPr="00123785">
        <w:rPr>
          <w:b/>
        </w:rPr>
        <w:t xml:space="preserve">MISC. APPLICATION NO. </w:t>
      </w:r>
      <w:r w:rsidR="00DE39D7" w:rsidRPr="00123785">
        <w:rPr>
          <w:b/>
        </w:rPr>
        <w:t>04</w:t>
      </w:r>
      <w:r w:rsidRPr="00123785">
        <w:rPr>
          <w:b/>
        </w:rPr>
        <w:t xml:space="preserve"> OF 201</w:t>
      </w:r>
      <w:r w:rsidR="00DE39D7" w:rsidRPr="00123785">
        <w:rPr>
          <w:b/>
        </w:rPr>
        <w:t>8</w:t>
      </w:r>
      <w:r w:rsidRPr="00123785">
        <w:rPr>
          <w:b/>
        </w:rPr>
        <w:t xml:space="preserve"> </w:t>
      </w:r>
    </w:p>
    <w:p w:rsidR="00B732BC" w:rsidRPr="00123785" w:rsidRDefault="00B732BC" w:rsidP="00123785">
      <w:pPr>
        <w:spacing w:line="360" w:lineRule="auto"/>
        <w:jc w:val="both"/>
        <w:rPr>
          <w:b/>
        </w:rPr>
      </w:pPr>
      <w:r w:rsidRPr="00123785">
        <w:rPr>
          <w:b/>
        </w:rPr>
        <w:t>FORMALLY MA 3/2016</w:t>
      </w:r>
    </w:p>
    <w:p w:rsidR="00633312" w:rsidRPr="00123785" w:rsidRDefault="00633312" w:rsidP="00123785">
      <w:pPr>
        <w:spacing w:line="360" w:lineRule="auto"/>
        <w:jc w:val="both"/>
        <w:rPr>
          <w:b/>
        </w:rPr>
      </w:pPr>
      <w:r w:rsidRPr="00123785">
        <w:rPr>
          <w:b/>
        </w:rPr>
        <w:t>(</w:t>
      </w:r>
      <w:proofErr w:type="spellStart"/>
      <w:r w:rsidR="006B5B56" w:rsidRPr="00123785">
        <w:rPr>
          <w:b/>
        </w:rPr>
        <w:t>Exparte</w:t>
      </w:r>
      <w:proofErr w:type="spellEnd"/>
      <w:r w:rsidRPr="00123785">
        <w:rPr>
          <w:b/>
        </w:rPr>
        <w:t>)</w:t>
      </w:r>
    </w:p>
    <w:p w:rsidR="007A4754" w:rsidRPr="00123785" w:rsidRDefault="00BB6AC8" w:rsidP="00123785">
      <w:pPr>
        <w:spacing w:line="360" w:lineRule="auto"/>
        <w:jc w:val="both"/>
        <w:rPr>
          <w:b/>
        </w:rPr>
      </w:pPr>
      <w:r w:rsidRPr="00123785">
        <w:rPr>
          <w:b/>
        </w:rPr>
        <w:t xml:space="preserve">KAVULU ELLY </w:t>
      </w:r>
      <w:r w:rsidR="005E3A31" w:rsidRPr="00123785">
        <w:rPr>
          <w:b/>
        </w:rPr>
        <w:t>:::::::::::::</w:t>
      </w:r>
      <w:r w:rsidRPr="00123785">
        <w:rPr>
          <w:b/>
        </w:rPr>
        <w:t>::::::::::::::::::::::::::::::::::::::</w:t>
      </w:r>
      <w:r w:rsidR="00123785">
        <w:rPr>
          <w:b/>
        </w:rPr>
        <w:t>:::::::::::</w:t>
      </w:r>
      <w:bookmarkStart w:id="0" w:name="_GoBack"/>
      <w:bookmarkEnd w:id="0"/>
      <w:r w:rsidR="00123785">
        <w:rPr>
          <w:b/>
        </w:rPr>
        <w:t>::::</w:t>
      </w:r>
      <w:r w:rsidR="005967B2" w:rsidRPr="00123785">
        <w:rPr>
          <w:b/>
        </w:rPr>
        <w:t>APPLICANT</w:t>
      </w:r>
    </w:p>
    <w:p w:rsidR="00BB6AC8" w:rsidRPr="00123785" w:rsidRDefault="00BB6AC8" w:rsidP="00123785">
      <w:pPr>
        <w:spacing w:line="360" w:lineRule="auto"/>
        <w:jc w:val="both"/>
        <w:rPr>
          <w:b/>
          <w:u w:val="single"/>
        </w:rPr>
      </w:pPr>
    </w:p>
    <w:p w:rsidR="00BB6AC8" w:rsidRPr="00123785" w:rsidRDefault="00BB6AC8" w:rsidP="00123785">
      <w:pPr>
        <w:spacing w:line="360" w:lineRule="auto"/>
        <w:jc w:val="both"/>
        <w:rPr>
          <w:b/>
          <w:u w:val="single"/>
        </w:rPr>
      </w:pPr>
      <w:r w:rsidRPr="00123785">
        <w:rPr>
          <w:b/>
          <w:u w:val="single"/>
        </w:rPr>
        <w:t>BEFORE: HON. LADY JUSTICE MARGARET MUTONYI</w:t>
      </w:r>
      <w:r w:rsidR="002D2B16" w:rsidRPr="00123785">
        <w:rPr>
          <w:b/>
          <w:u w:val="single"/>
        </w:rPr>
        <w:t>, JUDGE HIGH COURT</w:t>
      </w:r>
    </w:p>
    <w:p w:rsidR="008465E4" w:rsidRPr="00123785" w:rsidRDefault="008465E4" w:rsidP="00123785">
      <w:pPr>
        <w:spacing w:line="360" w:lineRule="auto"/>
        <w:jc w:val="both"/>
        <w:rPr>
          <w:b/>
        </w:rPr>
      </w:pPr>
    </w:p>
    <w:p w:rsidR="00BB6AC8" w:rsidRPr="00123785" w:rsidRDefault="00633312" w:rsidP="00123785">
      <w:pPr>
        <w:spacing w:line="360" w:lineRule="auto"/>
        <w:jc w:val="both"/>
        <w:rPr>
          <w:b/>
          <w:u w:val="single"/>
        </w:rPr>
      </w:pPr>
      <w:r w:rsidRPr="00123785">
        <w:rPr>
          <w:b/>
        </w:rPr>
        <w:t xml:space="preserve">                                                    </w:t>
      </w:r>
      <w:r w:rsidR="00BB6AC8" w:rsidRPr="00123785">
        <w:rPr>
          <w:b/>
          <w:u w:val="single"/>
        </w:rPr>
        <w:t>RULING</w:t>
      </w:r>
    </w:p>
    <w:p w:rsidR="00BB6AC8" w:rsidRPr="00123785" w:rsidRDefault="00BB6AC8" w:rsidP="00123785">
      <w:pPr>
        <w:pStyle w:val="ListParagraph"/>
        <w:numPr>
          <w:ilvl w:val="0"/>
          <w:numId w:val="8"/>
        </w:numPr>
        <w:spacing w:line="360" w:lineRule="auto"/>
        <w:jc w:val="both"/>
        <w:rPr>
          <w:b/>
        </w:rPr>
      </w:pPr>
      <w:proofErr w:type="spellStart"/>
      <w:r w:rsidRPr="00123785">
        <w:t>Kavulu</w:t>
      </w:r>
      <w:proofErr w:type="spellEnd"/>
      <w:r w:rsidRPr="00123785">
        <w:t xml:space="preserve"> </w:t>
      </w:r>
      <w:proofErr w:type="spellStart"/>
      <w:r w:rsidRPr="00123785">
        <w:t>Elly</w:t>
      </w:r>
      <w:proofErr w:type="spellEnd"/>
      <w:r w:rsidRPr="00123785">
        <w:t xml:space="preserve">, the applicant herein brought this application by way of Notice of Motion </w:t>
      </w:r>
      <w:r w:rsidR="00633312" w:rsidRPr="00123785">
        <w:t xml:space="preserve"> </w:t>
      </w:r>
      <w:proofErr w:type="spellStart"/>
      <w:r w:rsidR="00633312" w:rsidRPr="00123785">
        <w:t>exparte</w:t>
      </w:r>
      <w:proofErr w:type="spellEnd"/>
      <w:r w:rsidR="00633312" w:rsidRPr="00123785">
        <w:t xml:space="preserve"> </w:t>
      </w:r>
      <w:r w:rsidRPr="00123785">
        <w:t>under section 167 of the RTA, section 33 of the Judicature Act, section 98 of the CPA  order 52 rules 1 and 2 of the civil procedure rules seeking for orders that;</w:t>
      </w:r>
    </w:p>
    <w:p w:rsidR="00BB6AC8" w:rsidRPr="00123785" w:rsidRDefault="006B5B56" w:rsidP="00123785">
      <w:pPr>
        <w:pStyle w:val="ListParagraph"/>
        <w:numPr>
          <w:ilvl w:val="0"/>
          <w:numId w:val="2"/>
        </w:numPr>
        <w:spacing w:line="360" w:lineRule="auto"/>
        <w:jc w:val="both"/>
      </w:pPr>
      <w:r w:rsidRPr="00123785">
        <w:t xml:space="preserve">Land comprised in </w:t>
      </w:r>
      <w:proofErr w:type="spellStart"/>
      <w:r w:rsidRPr="00123785">
        <w:t>Kyagwe</w:t>
      </w:r>
      <w:proofErr w:type="spellEnd"/>
      <w:r w:rsidRPr="00123785">
        <w:t xml:space="preserve"> Block 147 Plot 65 at </w:t>
      </w:r>
      <w:proofErr w:type="spellStart"/>
      <w:r w:rsidRPr="00123785">
        <w:t>Kalagi</w:t>
      </w:r>
      <w:proofErr w:type="spellEnd"/>
      <w:r w:rsidRPr="00123785">
        <w:t xml:space="preserve"> </w:t>
      </w:r>
      <w:proofErr w:type="gramStart"/>
      <w:r w:rsidRPr="00123785">
        <w:t>be</w:t>
      </w:r>
      <w:proofErr w:type="gramEnd"/>
      <w:r w:rsidRPr="00123785">
        <w:t xml:space="preserve"> vested in the applicant and registration be done in the names of </w:t>
      </w:r>
      <w:proofErr w:type="spellStart"/>
      <w:r w:rsidRPr="00123785">
        <w:t>Kavulu</w:t>
      </w:r>
      <w:proofErr w:type="spellEnd"/>
      <w:r w:rsidRPr="00123785">
        <w:t xml:space="preserve"> </w:t>
      </w:r>
      <w:proofErr w:type="spellStart"/>
      <w:r w:rsidRPr="00123785">
        <w:t>Elly</w:t>
      </w:r>
      <w:proofErr w:type="spellEnd"/>
      <w:r w:rsidRPr="00123785">
        <w:t>.</w:t>
      </w:r>
    </w:p>
    <w:p w:rsidR="00DE4D03" w:rsidRPr="00123785" w:rsidRDefault="006B5B56" w:rsidP="00123785">
      <w:pPr>
        <w:pStyle w:val="ListParagraph"/>
        <w:numPr>
          <w:ilvl w:val="0"/>
          <w:numId w:val="2"/>
        </w:numPr>
        <w:spacing w:line="360" w:lineRule="auto"/>
        <w:jc w:val="both"/>
      </w:pPr>
      <w:r w:rsidRPr="00123785">
        <w:t xml:space="preserve">The Registrar of Titles </w:t>
      </w:r>
      <w:proofErr w:type="gramStart"/>
      <w:r w:rsidRPr="00123785">
        <w:t>be</w:t>
      </w:r>
      <w:proofErr w:type="gramEnd"/>
      <w:r w:rsidRPr="00123785">
        <w:t xml:space="preserve"> directed to effect changes in the Register and owner’s copy.</w:t>
      </w:r>
    </w:p>
    <w:p w:rsidR="00DE4D03" w:rsidRPr="00123785" w:rsidRDefault="00DE4D03" w:rsidP="00123785">
      <w:pPr>
        <w:pStyle w:val="ListParagraph"/>
        <w:numPr>
          <w:ilvl w:val="0"/>
          <w:numId w:val="2"/>
        </w:numPr>
        <w:spacing w:line="360" w:lineRule="auto"/>
        <w:jc w:val="both"/>
      </w:pPr>
      <w:r w:rsidRPr="00123785">
        <w:t xml:space="preserve">The </w:t>
      </w:r>
      <w:r w:rsidR="00316CD5" w:rsidRPr="00123785">
        <w:t>A</w:t>
      </w:r>
      <w:r w:rsidRPr="00123785">
        <w:t xml:space="preserve">pplicant meets costs of the </w:t>
      </w:r>
      <w:r w:rsidR="00316CD5" w:rsidRPr="00123785">
        <w:t>A</w:t>
      </w:r>
      <w:r w:rsidRPr="00123785">
        <w:t>pplication.</w:t>
      </w:r>
    </w:p>
    <w:p w:rsidR="00BB6AC8" w:rsidRPr="00123785" w:rsidRDefault="00DE4D03" w:rsidP="00123785">
      <w:pPr>
        <w:pStyle w:val="ListParagraph"/>
        <w:spacing w:line="360" w:lineRule="auto"/>
        <w:jc w:val="both"/>
      </w:pPr>
      <w:r w:rsidRPr="00123785">
        <w:t xml:space="preserve"> </w:t>
      </w:r>
    </w:p>
    <w:p w:rsidR="00BB6AC8" w:rsidRPr="00123785" w:rsidRDefault="00633312" w:rsidP="00123785">
      <w:pPr>
        <w:pStyle w:val="ListParagraph"/>
        <w:numPr>
          <w:ilvl w:val="0"/>
          <w:numId w:val="8"/>
        </w:numPr>
        <w:spacing w:line="360" w:lineRule="auto"/>
        <w:jc w:val="both"/>
      </w:pPr>
      <w:r w:rsidRPr="00123785">
        <w:t>The</w:t>
      </w:r>
      <w:r w:rsidR="00BB6AC8" w:rsidRPr="00123785">
        <w:t xml:space="preserve"> </w:t>
      </w:r>
      <w:r w:rsidR="006B5B56" w:rsidRPr="00123785">
        <w:t>A</w:t>
      </w:r>
      <w:r w:rsidR="00BB6AC8" w:rsidRPr="00123785">
        <w:t>pplication is supported by the affidavit</w:t>
      </w:r>
      <w:r w:rsidR="00DE4D03" w:rsidRPr="00123785">
        <w:t>s</w:t>
      </w:r>
      <w:r w:rsidR="00BB6AC8" w:rsidRPr="00123785">
        <w:t xml:space="preserve"> of </w:t>
      </w:r>
      <w:r w:rsidR="00DE4D03" w:rsidRPr="00123785">
        <w:rPr>
          <w:b/>
        </w:rPr>
        <w:t xml:space="preserve">KAVULU ELLY (the </w:t>
      </w:r>
      <w:r w:rsidR="002D2B16" w:rsidRPr="00123785">
        <w:rPr>
          <w:b/>
        </w:rPr>
        <w:t>A</w:t>
      </w:r>
      <w:r w:rsidR="00DE4D03" w:rsidRPr="00123785">
        <w:rPr>
          <w:b/>
        </w:rPr>
        <w:t>pplicant)</w:t>
      </w:r>
      <w:r w:rsidR="00BB6AC8" w:rsidRPr="00123785">
        <w:rPr>
          <w:b/>
        </w:rPr>
        <w:t xml:space="preserve"> </w:t>
      </w:r>
      <w:r w:rsidR="00BB6AC8" w:rsidRPr="00123785">
        <w:t xml:space="preserve">dated </w:t>
      </w:r>
      <w:r w:rsidR="00DE4D03" w:rsidRPr="00123785">
        <w:t>4</w:t>
      </w:r>
      <w:r w:rsidR="00BB6AC8" w:rsidRPr="00123785">
        <w:rPr>
          <w:vertAlign w:val="superscript"/>
        </w:rPr>
        <w:t>th</w:t>
      </w:r>
      <w:r w:rsidR="00BB6AC8" w:rsidRPr="00123785">
        <w:t xml:space="preserve"> August 2015</w:t>
      </w:r>
      <w:r w:rsidR="00BB6AC8" w:rsidRPr="00123785">
        <w:rPr>
          <w:b/>
        </w:rPr>
        <w:t xml:space="preserve"> </w:t>
      </w:r>
      <w:r w:rsidR="00BB6AC8" w:rsidRPr="00123785">
        <w:t xml:space="preserve">and </w:t>
      </w:r>
      <w:proofErr w:type="spellStart"/>
      <w:r w:rsidR="00DE4D03" w:rsidRPr="00123785">
        <w:t>Matiya</w:t>
      </w:r>
      <w:proofErr w:type="spellEnd"/>
      <w:r w:rsidR="00DE4D03" w:rsidRPr="00123785">
        <w:t xml:space="preserve"> </w:t>
      </w:r>
      <w:proofErr w:type="spellStart"/>
      <w:r w:rsidR="00DE4D03" w:rsidRPr="00123785">
        <w:t>Katongole</w:t>
      </w:r>
      <w:proofErr w:type="spellEnd"/>
      <w:r w:rsidR="00DE4D03" w:rsidRPr="00123785">
        <w:t xml:space="preserve"> s/o </w:t>
      </w:r>
      <w:proofErr w:type="spellStart"/>
      <w:r w:rsidR="00DE4D03" w:rsidRPr="00123785">
        <w:t>Nakitali</w:t>
      </w:r>
      <w:proofErr w:type="spellEnd"/>
      <w:r w:rsidR="00DE4D03" w:rsidRPr="00123785">
        <w:t xml:space="preserve"> Edward and </w:t>
      </w:r>
      <w:r w:rsidRPr="00123785">
        <w:t>briefly, the grounds are as follows:</w:t>
      </w:r>
    </w:p>
    <w:p w:rsidR="00DE39D7" w:rsidRPr="00123785" w:rsidRDefault="00BB6AC8" w:rsidP="00123785">
      <w:pPr>
        <w:pStyle w:val="ListParagraph"/>
        <w:numPr>
          <w:ilvl w:val="0"/>
          <w:numId w:val="1"/>
        </w:numPr>
        <w:spacing w:line="360" w:lineRule="auto"/>
        <w:jc w:val="both"/>
      </w:pPr>
      <w:r w:rsidRPr="00123785">
        <w:t xml:space="preserve">That the </w:t>
      </w:r>
      <w:r w:rsidR="00316CD5" w:rsidRPr="00123785">
        <w:t>A</w:t>
      </w:r>
      <w:r w:rsidRPr="00123785">
        <w:t xml:space="preserve">pplicant </w:t>
      </w:r>
      <w:r w:rsidR="00DE4D03" w:rsidRPr="00123785">
        <w:t xml:space="preserve">bought land comprised in </w:t>
      </w:r>
      <w:proofErr w:type="spellStart"/>
      <w:r w:rsidR="00DE4D03" w:rsidRPr="00123785">
        <w:t>Kyagwe</w:t>
      </w:r>
      <w:proofErr w:type="spellEnd"/>
      <w:r w:rsidR="00DE4D03" w:rsidRPr="00123785">
        <w:t xml:space="preserve"> Block 147 Plot 65 at </w:t>
      </w:r>
      <w:proofErr w:type="spellStart"/>
      <w:r w:rsidR="00DE4D03" w:rsidRPr="00123785">
        <w:t>Kalagi</w:t>
      </w:r>
      <w:proofErr w:type="spellEnd"/>
      <w:r w:rsidR="00DE4D03" w:rsidRPr="00123785">
        <w:t xml:space="preserve">  measuring 1 acre from </w:t>
      </w:r>
      <w:proofErr w:type="spellStart"/>
      <w:r w:rsidR="00DE4D03" w:rsidRPr="00123785">
        <w:t>Nakitali</w:t>
      </w:r>
      <w:proofErr w:type="spellEnd"/>
      <w:r w:rsidR="00DE4D03" w:rsidRPr="00123785">
        <w:t xml:space="preserve"> Edward</w:t>
      </w:r>
      <w:r w:rsidR="00DE39D7" w:rsidRPr="00123785">
        <w:t>.</w:t>
      </w:r>
    </w:p>
    <w:p w:rsidR="00DE39D7" w:rsidRPr="00123785" w:rsidRDefault="00DE39D7" w:rsidP="00123785">
      <w:pPr>
        <w:pStyle w:val="ListParagraph"/>
        <w:numPr>
          <w:ilvl w:val="0"/>
          <w:numId w:val="1"/>
        </w:numPr>
        <w:spacing w:line="360" w:lineRule="auto"/>
        <w:jc w:val="both"/>
      </w:pPr>
      <w:r w:rsidRPr="00123785">
        <w:t xml:space="preserve">That the late </w:t>
      </w:r>
      <w:proofErr w:type="spellStart"/>
      <w:r w:rsidRPr="00123785">
        <w:t>Nakitali</w:t>
      </w:r>
      <w:proofErr w:type="spellEnd"/>
      <w:r w:rsidRPr="00123785">
        <w:t xml:space="preserve"> Edward received the said land from UETCL as compensation before his demise.</w:t>
      </w:r>
    </w:p>
    <w:p w:rsidR="00DE39D7" w:rsidRPr="00123785" w:rsidRDefault="00316CD5" w:rsidP="00123785">
      <w:pPr>
        <w:pStyle w:val="ListParagraph"/>
        <w:numPr>
          <w:ilvl w:val="0"/>
          <w:numId w:val="1"/>
        </w:numPr>
        <w:spacing w:line="360" w:lineRule="auto"/>
        <w:jc w:val="both"/>
      </w:pPr>
      <w:r w:rsidRPr="00123785">
        <w:t>That the A</w:t>
      </w:r>
      <w:r w:rsidR="00DE39D7" w:rsidRPr="00123785">
        <w:t>pplicant took over physical possession of</w:t>
      </w:r>
      <w:r w:rsidR="00633312" w:rsidRPr="00123785">
        <w:t xml:space="preserve"> the land before the death of</w:t>
      </w:r>
      <w:r w:rsidR="00DE39D7" w:rsidRPr="00123785">
        <w:t xml:space="preserve"> the said </w:t>
      </w:r>
      <w:proofErr w:type="spellStart"/>
      <w:r w:rsidR="00DE39D7" w:rsidRPr="00123785">
        <w:t>Nakitali</w:t>
      </w:r>
      <w:proofErr w:type="spellEnd"/>
      <w:r w:rsidR="00DE39D7" w:rsidRPr="00123785">
        <w:t>.</w:t>
      </w:r>
    </w:p>
    <w:p w:rsidR="00DE39D7" w:rsidRPr="00123785" w:rsidRDefault="00DE39D7" w:rsidP="00123785">
      <w:pPr>
        <w:pStyle w:val="ListParagraph"/>
        <w:numPr>
          <w:ilvl w:val="0"/>
          <w:numId w:val="1"/>
        </w:numPr>
        <w:spacing w:line="360" w:lineRule="auto"/>
        <w:jc w:val="both"/>
      </w:pPr>
      <w:r w:rsidRPr="00123785">
        <w:lastRenderedPageBreak/>
        <w:t xml:space="preserve">That the late </w:t>
      </w:r>
      <w:proofErr w:type="spellStart"/>
      <w:r w:rsidRPr="00123785">
        <w:t>Nakitali’s</w:t>
      </w:r>
      <w:proofErr w:type="spellEnd"/>
      <w:r w:rsidRPr="00123785">
        <w:t xml:space="preserve"> family has no claim whatsoever on the suit land as their late father had informed them of his transaction with the </w:t>
      </w:r>
      <w:r w:rsidR="00316CD5" w:rsidRPr="00123785">
        <w:t>A</w:t>
      </w:r>
      <w:r w:rsidRPr="00123785">
        <w:t>pplicant before his demise.</w:t>
      </w:r>
    </w:p>
    <w:p w:rsidR="00492B1E" w:rsidRPr="00123785" w:rsidRDefault="00492B1E" w:rsidP="00123785">
      <w:pPr>
        <w:pStyle w:val="ListParagraph"/>
        <w:spacing w:line="360" w:lineRule="auto"/>
        <w:ind w:left="1440"/>
        <w:jc w:val="both"/>
      </w:pPr>
    </w:p>
    <w:p w:rsidR="00BB6AC8" w:rsidRPr="00123785" w:rsidRDefault="00BB6AC8" w:rsidP="00123785">
      <w:pPr>
        <w:pStyle w:val="ListParagraph"/>
        <w:numPr>
          <w:ilvl w:val="0"/>
          <w:numId w:val="8"/>
        </w:numPr>
        <w:spacing w:line="360" w:lineRule="auto"/>
        <w:jc w:val="both"/>
        <w:rPr>
          <w:b/>
          <w:u w:val="single"/>
        </w:rPr>
      </w:pPr>
      <w:r w:rsidRPr="00123785">
        <w:rPr>
          <w:b/>
          <w:u w:val="single"/>
        </w:rPr>
        <w:t>Submissions</w:t>
      </w:r>
    </w:p>
    <w:p w:rsidR="00492B1E" w:rsidRPr="00123785" w:rsidRDefault="00492B1E" w:rsidP="00123785">
      <w:pPr>
        <w:pStyle w:val="ListParagraph"/>
        <w:spacing w:line="360" w:lineRule="auto"/>
        <w:ind w:left="360"/>
        <w:jc w:val="both"/>
        <w:rPr>
          <w:b/>
          <w:u w:val="single"/>
        </w:rPr>
      </w:pPr>
    </w:p>
    <w:p w:rsidR="00BB6AC8" w:rsidRPr="00123785" w:rsidRDefault="008F1245" w:rsidP="00123785">
      <w:pPr>
        <w:spacing w:line="360" w:lineRule="auto"/>
        <w:ind w:left="360"/>
        <w:jc w:val="both"/>
      </w:pPr>
      <w:r w:rsidRPr="00123785">
        <w:t xml:space="preserve">Counsel Dan </w:t>
      </w:r>
      <w:proofErr w:type="spellStart"/>
      <w:r w:rsidRPr="00123785">
        <w:t>Byaruhanga</w:t>
      </w:r>
      <w:proofErr w:type="spellEnd"/>
      <w:r w:rsidR="00BB6AC8" w:rsidRPr="00123785">
        <w:t xml:space="preserve"> of M/S </w:t>
      </w:r>
      <w:proofErr w:type="spellStart"/>
      <w:r w:rsidR="007E5E82" w:rsidRPr="00123785">
        <w:t>Tumwesigye</w:t>
      </w:r>
      <w:proofErr w:type="spellEnd"/>
      <w:r w:rsidR="007E5E82" w:rsidRPr="00123785">
        <w:t xml:space="preserve"> </w:t>
      </w:r>
      <w:proofErr w:type="spellStart"/>
      <w:r w:rsidR="007E5E82" w:rsidRPr="00123785">
        <w:t>Baingana</w:t>
      </w:r>
      <w:proofErr w:type="spellEnd"/>
      <w:r w:rsidR="007E5E82" w:rsidRPr="00123785">
        <w:t xml:space="preserve"> and Co. </w:t>
      </w:r>
      <w:r w:rsidR="00633312" w:rsidRPr="00123785">
        <w:t>Advocates who appeared for the applicant</w:t>
      </w:r>
      <w:r w:rsidR="00BB6AC8" w:rsidRPr="00123785">
        <w:t xml:space="preserve"> filed written s</w:t>
      </w:r>
      <w:r w:rsidR="00A50C18" w:rsidRPr="00123785">
        <w:t xml:space="preserve">ubmissions that have been put into consideration while writing this </w:t>
      </w:r>
      <w:r w:rsidR="00492B1E" w:rsidRPr="00123785">
        <w:t>R</w:t>
      </w:r>
      <w:r w:rsidR="00A50C18" w:rsidRPr="00123785">
        <w:t>uling.</w:t>
      </w:r>
    </w:p>
    <w:p w:rsidR="00492B1E" w:rsidRPr="00123785" w:rsidRDefault="00492B1E" w:rsidP="00123785">
      <w:pPr>
        <w:spacing w:line="360" w:lineRule="auto"/>
        <w:ind w:left="360"/>
        <w:jc w:val="both"/>
      </w:pPr>
    </w:p>
    <w:p w:rsidR="00B8549A" w:rsidRPr="00123785" w:rsidRDefault="00492B1E" w:rsidP="00123785">
      <w:pPr>
        <w:pStyle w:val="ListParagraph"/>
        <w:numPr>
          <w:ilvl w:val="0"/>
          <w:numId w:val="8"/>
        </w:numPr>
        <w:spacing w:line="360" w:lineRule="auto"/>
        <w:jc w:val="both"/>
        <w:rPr>
          <w:b/>
          <w:u w:val="single"/>
        </w:rPr>
      </w:pPr>
      <w:r w:rsidRPr="00123785">
        <w:rPr>
          <w:b/>
        </w:rPr>
        <w:t xml:space="preserve"> </w:t>
      </w:r>
      <w:r w:rsidR="00B8549A" w:rsidRPr="00123785">
        <w:rPr>
          <w:b/>
          <w:u w:val="single"/>
        </w:rPr>
        <w:t>Issue</w:t>
      </w:r>
    </w:p>
    <w:p w:rsidR="00765E1B" w:rsidRPr="00123785" w:rsidRDefault="00765E1B" w:rsidP="00123785">
      <w:pPr>
        <w:pStyle w:val="ListParagraph"/>
        <w:spacing w:line="360" w:lineRule="auto"/>
        <w:ind w:left="360"/>
        <w:jc w:val="both"/>
        <w:rPr>
          <w:b/>
          <w:u w:val="single"/>
        </w:rPr>
      </w:pPr>
    </w:p>
    <w:p w:rsidR="00B8549A" w:rsidRPr="00123785" w:rsidRDefault="00B8549A" w:rsidP="00123785">
      <w:pPr>
        <w:spacing w:line="360" w:lineRule="auto"/>
        <w:ind w:left="360"/>
        <w:jc w:val="both"/>
        <w:rPr>
          <w:b/>
          <w:i/>
        </w:rPr>
      </w:pPr>
      <w:r w:rsidRPr="00123785">
        <w:rPr>
          <w:b/>
          <w:i/>
        </w:rPr>
        <w:t xml:space="preserve">The only issue for courts consideration is whether section 167 of the RTA is applicable to the </w:t>
      </w:r>
      <w:r w:rsidR="002D2B16" w:rsidRPr="00123785">
        <w:rPr>
          <w:b/>
          <w:i/>
        </w:rPr>
        <w:t>applicant’s</w:t>
      </w:r>
      <w:r w:rsidRPr="00123785">
        <w:rPr>
          <w:b/>
          <w:i/>
        </w:rPr>
        <w:t xml:space="preserve"> case.</w:t>
      </w:r>
    </w:p>
    <w:p w:rsidR="00492B1E" w:rsidRPr="00123785" w:rsidRDefault="00492B1E" w:rsidP="00123785">
      <w:pPr>
        <w:spacing w:line="360" w:lineRule="auto"/>
        <w:ind w:left="720"/>
        <w:jc w:val="both"/>
        <w:rPr>
          <w:b/>
          <w:i/>
        </w:rPr>
      </w:pPr>
    </w:p>
    <w:p w:rsidR="00BB6AC8" w:rsidRPr="00123785" w:rsidRDefault="00BB6AC8" w:rsidP="00123785">
      <w:pPr>
        <w:pStyle w:val="ListParagraph"/>
        <w:numPr>
          <w:ilvl w:val="0"/>
          <w:numId w:val="8"/>
        </w:numPr>
        <w:spacing w:line="360" w:lineRule="auto"/>
        <w:jc w:val="both"/>
        <w:rPr>
          <w:b/>
          <w:u w:val="single"/>
        </w:rPr>
      </w:pPr>
      <w:r w:rsidRPr="00123785">
        <w:rPr>
          <w:b/>
          <w:u w:val="single"/>
        </w:rPr>
        <w:t xml:space="preserve">Resolution </w:t>
      </w:r>
    </w:p>
    <w:p w:rsidR="00BB6AC8" w:rsidRPr="00123785" w:rsidRDefault="00BB6AC8" w:rsidP="00123785">
      <w:pPr>
        <w:spacing w:line="360" w:lineRule="auto"/>
        <w:ind w:left="360"/>
        <w:jc w:val="both"/>
      </w:pPr>
      <w:r w:rsidRPr="00123785">
        <w:t xml:space="preserve">In his submissions, learned </w:t>
      </w:r>
      <w:r w:rsidR="00316CD5" w:rsidRPr="00123785">
        <w:t>Counsel for the A</w:t>
      </w:r>
      <w:r w:rsidRPr="00123785">
        <w:t xml:space="preserve">pplicant, reiterated the grounds </w:t>
      </w:r>
      <w:r w:rsidR="007E5E82" w:rsidRPr="00123785">
        <w:t xml:space="preserve">for the </w:t>
      </w:r>
      <w:r w:rsidR="00316CD5" w:rsidRPr="00123785">
        <w:t>A</w:t>
      </w:r>
      <w:r w:rsidR="007E5E82" w:rsidRPr="00123785">
        <w:t>pplicat</w:t>
      </w:r>
      <w:r w:rsidR="00A50C18" w:rsidRPr="00123785">
        <w:t>i</w:t>
      </w:r>
      <w:r w:rsidR="007E5E82" w:rsidRPr="00123785">
        <w:t xml:space="preserve">on as laid out in the affidavits of </w:t>
      </w:r>
      <w:proofErr w:type="spellStart"/>
      <w:r w:rsidR="007E5E82" w:rsidRPr="00123785">
        <w:t>Kavulu</w:t>
      </w:r>
      <w:proofErr w:type="spellEnd"/>
      <w:r w:rsidR="007E5E82" w:rsidRPr="00123785">
        <w:t xml:space="preserve"> </w:t>
      </w:r>
      <w:proofErr w:type="spellStart"/>
      <w:r w:rsidR="007E5E82" w:rsidRPr="00123785">
        <w:t>Elly</w:t>
      </w:r>
      <w:proofErr w:type="spellEnd"/>
      <w:r w:rsidR="007E5E82" w:rsidRPr="00123785">
        <w:t xml:space="preserve"> and </w:t>
      </w:r>
      <w:proofErr w:type="spellStart"/>
      <w:r w:rsidR="007E5E82" w:rsidRPr="00123785">
        <w:t>Matiya</w:t>
      </w:r>
      <w:proofErr w:type="spellEnd"/>
      <w:r w:rsidR="007E5E82" w:rsidRPr="00123785">
        <w:t xml:space="preserve"> </w:t>
      </w:r>
      <w:proofErr w:type="spellStart"/>
      <w:r w:rsidR="007E5E82" w:rsidRPr="00123785">
        <w:t>Katongole</w:t>
      </w:r>
      <w:proofErr w:type="spellEnd"/>
      <w:r w:rsidR="007E5E82" w:rsidRPr="00123785">
        <w:t>.</w:t>
      </w:r>
      <w:r w:rsidRPr="00123785">
        <w:t xml:space="preserve"> </w:t>
      </w:r>
    </w:p>
    <w:p w:rsidR="00492B1E" w:rsidRPr="00123785" w:rsidRDefault="00492B1E" w:rsidP="00123785">
      <w:pPr>
        <w:spacing w:line="360" w:lineRule="auto"/>
        <w:ind w:left="360"/>
        <w:jc w:val="both"/>
      </w:pPr>
    </w:p>
    <w:p w:rsidR="00633312" w:rsidRPr="00123785" w:rsidRDefault="00CE13E0" w:rsidP="00123785">
      <w:pPr>
        <w:spacing w:line="360" w:lineRule="auto"/>
        <w:ind w:left="360"/>
        <w:jc w:val="both"/>
      </w:pPr>
      <w:r w:rsidRPr="00123785">
        <w:t xml:space="preserve">He added that the late </w:t>
      </w:r>
      <w:proofErr w:type="spellStart"/>
      <w:r w:rsidRPr="00123785">
        <w:t>Na</w:t>
      </w:r>
      <w:r w:rsidR="00316CD5" w:rsidRPr="00123785">
        <w:t>kitali</w:t>
      </w:r>
      <w:proofErr w:type="spellEnd"/>
      <w:r w:rsidR="00316CD5" w:rsidRPr="00123785">
        <w:t xml:space="preserve"> had even introduced the A</w:t>
      </w:r>
      <w:r w:rsidRPr="00123785">
        <w:t xml:space="preserve">pplicant to the local authorities as the owner but unfortunately he died and at the time of death, he had not received his title from UETCL. </w:t>
      </w:r>
    </w:p>
    <w:p w:rsidR="00492B1E" w:rsidRPr="00123785" w:rsidRDefault="00492B1E" w:rsidP="00123785">
      <w:pPr>
        <w:spacing w:line="360" w:lineRule="auto"/>
        <w:ind w:left="360"/>
        <w:jc w:val="both"/>
      </w:pPr>
    </w:p>
    <w:p w:rsidR="00BB6AC8" w:rsidRPr="00123785" w:rsidRDefault="006B5B56" w:rsidP="00123785">
      <w:pPr>
        <w:spacing w:line="360" w:lineRule="auto"/>
        <w:ind w:left="360"/>
        <w:jc w:val="both"/>
      </w:pPr>
      <w:r w:rsidRPr="00123785">
        <w:t xml:space="preserve">To prove purchase and ownership of the suit land, he attached the </w:t>
      </w:r>
      <w:r w:rsidR="00316CD5" w:rsidRPr="00123785">
        <w:t>Land S</w:t>
      </w:r>
      <w:r w:rsidRPr="00123785">
        <w:t xml:space="preserve">ale </w:t>
      </w:r>
      <w:r w:rsidR="00316CD5" w:rsidRPr="00123785">
        <w:t>Agreement executed between the A</w:t>
      </w:r>
      <w:r w:rsidRPr="00123785">
        <w:t xml:space="preserve">pplicant and the late </w:t>
      </w:r>
      <w:proofErr w:type="spellStart"/>
      <w:r w:rsidRPr="00123785">
        <w:t>Nakitali</w:t>
      </w:r>
      <w:proofErr w:type="spellEnd"/>
      <w:r w:rsidRPr="00123785">
        <w:t xml:space="preserve"> on 14</w:t>
      </w:r>
      <w:r w:rsidRPr="00123785">
        <w:rPr>
          <w:vertAlign w:val="superscript"/>
        </w:rPr>
        <w:t>th</w:t>
      </w:r>
      <w:r w:rsidRPr="00123785">
        <w:t xml:space="preserve"> October 2010 and a recommendation letter from the area LC introducing the applicant as the owner of Block 147 Plot 65 </w:t>
      </w:r>
      <w:proofErr w:type="spellStart"/>
      <w:r w:rsidRPr="00123785">
        <w:t>Kyagwe</w:t>
      </w:r>
      <w:proofErr w:type="spellEnd"/>
      <w:r w:rsidRPr="00123785">
        <w:t xml:space="preserve"> as </w:t>
      </w:r>
      <w:proofErr w:type="spellStart"/>
      <w:r w:rsidRPr="00123785">
        <w:t>annextures</w:t>
      </w:r>
      <w:proofErr w:type="spellEnd"/>
      <w:r w:rsidRPr="00123785">
        <w:t xml:space="preserve"> ‘’A’’ and ‘’B’’ to his affidavit respectively.</w:t>
      </w:r>
    </w:p>
    <w:p w:rsidR="00492B1E" w:rsidRPr="00123785" w:rsidRDefault="00492B1E" w:rsidP="00123785">
      <w:pPr>
        <w:spacing w:line="360" w:lineRule="auto"/>
        <w:ind w:left="360"/>
        <w:jc w:val="both"/>
      </w:pPr>
    </w:p>
    <w:p w:rsidR="00CE13E0" w:rsidRPr="00123785" w:rsidRDefault="00CE13E0" w:rsidP="00123785">
      <w:pPr>
        <w:spacing w:line="360" w:lineRule="auto"/>
        <w:ind w:left="360"/>
        <w:jc w:val="both"/>
      </w:pPr>
      <w:r w:rsidRPr="00123785">
        <w:t>He further noted that the 2</w:t>
      </w:r>
      <w:r w:rsidRPr="00123785">
        <w:rPr>
          <w:vertAlign w:val="superscript"/>
        </w:rPr>
        <w:t>nd</w:t>
      </w:r>
      <w:r w:rsidRPr="00123785">
        <w:t xml:space="preserve"> deponent </w:t>
      </w:r>
      <w:proofErr w:type="spellStart"/>
      <w:r w:rsidRPr="00123785">
        <w:t>Matiya</w:t>
      </w:r>
      <w:proofErr w:type="spellEnd"/>
      <w:r w:rsidRPr="00123785">
        <w:t xml:space="preserve"> </w:t>
      </w:r>
      <w:proofErr w:type="spellStart"/>
      <w:r w:rsidRPr="00123785">
        <w:t>Katongole</w:t>
      </w:r>
      <w:proofErr w:type="spellEnd"/>
      <w:r w:rsidRPr="00123785">
        <w:t xml:space="preserve"> who is also the heir of the late </w:t>
      </w:r>
      <w:proofErr w:type="spellStart"/>
      <w:r w:rsidRPr="00123785">
        <w:t>Nakitali</w:t>
      </w:r>
      <w:proofErr w:type="spellEnd"/>
      <w:r w:rsidR="00633312" w:rsidRPr="00123785">
        <w:t xml:space="preserve"> stated in his affidavit</w:t>
      </w:r>
      <w:r w:rsidR="005A4F31" w:rsidRPr="00123785">
        <w:t xml:space="preserve"> that his father had died in 2003 but he was always </w:t>
      </w:r>
      <w:r w:rsidR="005A4F31" w:rsidRPr="00123785">
        <w:lastRenderedPageBreak/>
        <w:t xml:space="preserve">aware that before his death, he had sold part of the land he had received as compensation from UETCL to </w:t>
      </w:r>
      <w:proofErr w:type="spellStart"/>
      <w:r w:rsidR="005A4F31" w:rsidRPr="00123785">
        <w:t>Elly</w:t>
      </w:r>
      <w:proofErr w:type="spellEnd"/>
      <w:r w:rsidR="005A4F31" w:rsidRPr="00123785">
        <w:t xml:space="preserve"> </w:t>
      </w:r>
      <w:proofErr w:type="spellStart"/>
      <w:r w:rsidR="005A4F31" w:rsidRPr="00123785">
        <w:t>Kavulu</w:t>
      </w:r>
      <w:proofErr w:type="spellEnd"/>
      <w:r w:rsidR="005A4F31" w:rsidRPr="00123785">
        <w:t xml:space="preserve"> who was and still is in actual possession thereof. He also emphas</w:t>
      </w:r>
      <w:r w:rsidR="00953A54" w:rsidRPr="00123785">
        <w:t>ized that his family had no claim</w:t>
      </w:r>
      <w:r w:rsidR="005A4F31" w:rsidRPr="00123785">
        <w:t xml:space="preserve"> whatsoever on the said land.</w:t>
      </w:r>
    </w:p>
    <w:p w:rsidR="002233BD" w:rsidRPr="00123785" w:rsidRDefault="002233BD" w:rsidP="00123785">
      <w:pPr>
        <w:spacing w:line="360" w:lineRule="auto"/>
        <w:jc w:val="both"/>
      </w:pPr>
    </w:p>
    <w:p w:rsidR="00953A54" w:rsidRPr="00123785" w:rsidRDefault="00953A54" w:rsidP="00123785">
      <w:pPr>
        <w:spacing w:line="360" w:lineRule="auto"/>
        <w:ind w:firstLine="360"/>
        <w:jc w:val="both"/>
      </w:pPr>
      <w:r w:rsidRPr="00123785">
        <w:t xml:space="preserve">Counsel relied on </w:t>
      </w:r>
      <w:r w:rsidRPr="00123785">
        <w:rPr>
          <w:b/>
          <w:i/>
        </w:rPr>
        <w:t xml:space="preserve">section 167 of the RTA </w:t>
      </w:r>
      <w:r w:rsidRPr="00123785">
        <w:t>which is to the effect that;</w:t>
      </w:r>
    </w:p>
    <w:p w:rsidR="00953A54" w:rsidRPr="00123785" w:rsidRDefault="00953A54" w:rsidP="00123785">
      <w:pPr>
        <w:spacing w:line="360" w:lineRule="auto"/>
        <w:ind w:left="360"/>
        <w:jc w:val="both"/>
        <w:rPr>
          <w:b/>
          <w:i/>
        </w:rPr>
      </w:pPr>
      <w:r w:rsidRPr="00123785">
        <w:rPr>
          <w:b/>
          <w:i/>
        </w:rPr>
        <w:t xml:space="preserve">“If it is proved to the satisfaction of the Registrar that land </w:t>
      </w:r>
      <w:r w:rsidR="007609CC" w:rsidRPr="00123785">
        <w:rPr>
          <w:b/>
          <w:i/>
        </w:rPr>
        <w:t xml:space="preserve">under this </w:t>
      </w:r>
      <w:r w:rsidR="00445471" w:rsidRPr="00123785">
        <w:rPr>
          <w:b/>
          <w:i/>
        </w:rPr>
        <w:t>A</w:t>
      </w:r>
      <w:r w:rsidR="007609CC" w:rsidRPr="00123785">
        <w:rPr>
          <w:b/>
          <w:i/>
        </w:rPr>
        <w:t xml:space="preserve">ct has been sold by the proprietor and the whole of the purchase money paid, and that the purchaser has or those claiming under the purchaser have entered and taken possession under the purchase and that entry and possession has acquiesced in by the vendor or his or her representative, but that transfer has never been executed by the vendor and cannot be executed by the reason that the vendor is dead or is residing out of the jurisdiction or cannot be found, the Registrar may make a vesting order in the premises...” </w:t>
      </w:r>
    </w:p>
    <w:p w:rsidR="007609CC" w:rsidRPr="00123785" w:rsidRDefault="007609CC" w:rsidP="00123785">
      <w:pPr>
        <w:spacing w:line="360" w:lineRule="auto"/>
        <w:jc w:val="both"/>
      </w:pPr>
    </w:p>
    <w:p w:rsidR="00311737" w:rsidRPr="00123785" w:rsidRDefault="007609CC" w:rsidP="00123785">
      <w:pPr>
        <w:spacing w:line="360" w:lineRule="auto"/>
        <w:ind w:left="360"/>
        <w:jc w:val="both"/>
      </w:pPr>
      <w:r w:rsidRPr="00123785">
        <w:t xml:space="preserve">He further invoked the unlimited powers of this court vide section 98 of the CPA and section 33 of the Judicature </w:t>
      </w:r>
      <w:r w:rsidR="00445471" w:rsidRPr="00123785">
        <w:t>Act</w:t>
      </w:r>
      <w:r w:rsidRPr="00123785">
        <w:t xml:space="preserve"> which when read together with sect</w:t>
      </w:r>
      <w:r w:rsidR="00267E5B" w:rsidRPr="00123785">
        <w:t>i</w:t>
      </w:r>
      <w:r w:rsidRPr="00123785">
        <w:t>on 167 of the RTA clothe this court with the mandate and powe</w:t>
      </w:r>
      <w:r w:rsidR="00B8549A" w:rsidRPr="00123785">
        <w:t>rs to make orders in accordance with the law  and facts of the case</w:t>
      </w:r>
      <w:r w:rsidR="00492B1E" w:rsidRPr="00123785">
        <w:t>.</w:t>
      </w:r>
    </w:p>
    <w:p w:rsidR="00492B1E" w:rsidRPr="00123785" w:rsidRDefault="00492B1E" w:rsidP="00123785">
      <w:pPr>
        <w:spacing w:line="360" w:lineRule="auto"/>
        <w:ind w:firstLine="360"/>
        <w:jc w:val="both"/>
      </w:pPr>
    </w:p>
    <w:p w:rsidR="007609CC" w:rsidRPr="00123785" w:rsidRDefault="00B8549A" w:rsidP="00123785">
      <w:pPr>
        <w:spacing w:line="360" w:lineRule="auto"/>
        <w:ind w:left="360"/>
        <w:jc w:val="both"/>
      </w:pPr>
      <w:r w:rsidRPr="00123785">
        <w:t>The powers under the above sections are discretionary but such discretion must be judiciously exercised based on the law and facts.</w:t>
      </w:r>
    </w:p>
    <w:p w:rsidR="00316CD5" w:rsidRPr="00123785" w:rsidRDefault="00316CD5" w:rsidP="00123785">
      <w:pPr>
        <w:spacing w:line="360" w:lineRule="auto"/>
        <w:ind w:left="360"/>
        <w:jc w:val="both"/>
      </w:pPr>
    </w:p>
    <w:p w:rsidR="00B8549A" w:rsidRPr="00123785" w:rsidRDefault="00B8549A" w:rsidP="00123785">
      <w:pPr>
        <w:spacing w:line="360" w:lineRule="auto"/>
        <w:ind w:left="360"/>
        <w:jc w:val="both"/>
        <w:rPr>
          <w:b/>
          <w:i/>
        </w:rPr>
      </w:pPr>
      <w:r w:rsidRPr="00123785">
        <w:rPr>
          <w:b/>
          <w:i/>
        </w:rPr>
        <w:t xml:space="preserve">The duty of any </w:t>
      </w:r>
      <w:r w:rsidR="00765E1B" w:rsidRPr="00123785">
        <w:rPr>
          <w:b/>
          <w:i/>
        </w:rPr>
        <w:t>J</w:t>
      </w:r>
      <w:r w:rsidRPr="00123785">
        <w:rPr>
          <w:b/>
          <w:i/>
        </w:rPr>
        <w:t>udge is to apply the law to a given set of facts and come out with a decision that is fair and just to the parties or any other person who would be affected by any orders arising therefrom.</w:t>
      </w:r>
    </w:p>
    <w:p w:rsidR="00C46B6F" w:rsidRPr="00123785" w:rsidRDefault="00C46B6F" w:rsidP="00123785">
      <w:pPr>
        <w:spacing w:line="360" w:lineRule="auto"/>
        <w:jc w:val="both"/>
      </w:pPr>
    </w:p>
    <w:p w:rsidR="00ED6606" w:rsidRPr="00123785" w:rsidRDefault="00AC190F" w:rsidP="00123785">
      <w:pPr>
        <w:spacing w:line="360" w:lineRule="auto"/>
        <w:ind w:left="240"/>
        <w:jc w:val="both"/>
      </w:pPr>
      <w:r w:rsidRPr="00123785">
        <w:t>T</w:t>
      </w:r>
      <w:r w:rsidR="00AE2055" w:rsidRPr="00123785">
        <w:t xml:space="preserve">he </w:t>
      </w:r>
      <w:r w:rsidR="00765E1B" w:rsidRPr="00123785">
        <w:t>A</w:t>
      </w:r>
      <w:r w:rsidR="00AE2055" w:rsidRPr="00123785">
        <w:t xml:space="preserve">pplication was </w:t>
      </w:r>
      <w:r w:rsidR="00510CAE" w:rsidRPr="00123785">
        <w:t xml:space="preserve">made </w:t>
      </w:r>
      <w:proofErr w:type="spellStart"/>
      <w:r w:rsidR="00510CAE" w:rsidRPr="00123785">
        <w:t>exparte</w:t>
      </w:r>
      <w:proofErr w:type="spellEnd"/>
      <w:r w:rsidR="00510CAE" w:rsidRPr="00123785">
        <w:t xml:space="preserve"> with no respondent yet the orders sought were to be directed to the Registrar of </w:t>
      </w:r>
      <w:r w:rsidR="00316CD5" w:rsidRPr="00123785">
        <w:t>T</w:t>
      </w:r>
      <w:r w:rsidR="00510CAE" w:rsidRPr="00123785">
        <w:t xml:space="preserve">itles </w:t>
      </w:r>
      <w:r w:rsidR="00311737" w:rsidRPr="00123785">
        <w:t xml:space="preserve">who under section 182 </w:t>
      </w:r>
      <w:r w:rsidR="001910C4" w:rsidRPr="00123785">
        <w:t>o</w:t>
      </w:r>
      <w:r w:rsidR="00311737" w:rsidRPr="00123785">
        <w:t>f the RTA has the statutory duty</w:t>
      </w:r>
      <w:r w:rsidR="00C46B6F" w:rsidRPr="00123785">
        <w:t xml:space="preserve"> to</w:t>
      </w:r>
      <w:r w:rsidR="001910C4" w:rsidRPr="00123785">
        <w:t>:</w:t>
      </w:r>
      <w:r w:rsidR="00311737" w:rsidRPr="00123785">
        <w:t xml:space="preserve">  </w:t>
      </w:r>
    </w:p>
    <w:p w:rsidR="00AE2055" w:rsidRPr="00123785" w:rsidRDefault="00311737" w:rsidP="00123785">
      <w:pPr>
        <w:spacing w:line="360" w:lineRule="auto"/>
        <w:ind w:firstLine="240"/>
        <w:jc w:val="both"/>
      </w:pPr>
      <w:r w:rsidRPr="00123785">
        <w:t xml:space="preserve">(a) </w:t>
      </w:r>
      <w:r w:rsidR="00765E1B" w:rsidRPr="00123785">
        <w:t>B</w:t>
      </w:r>
      <w:r w:rsidRPr="00123785">
        <w:t>ring land under the Operation of the Act</w:t>
      </w:r>
      <w:r w:rsidR="001910C4" w:rsidRPr="00123785">
        <w:t>.</w:t>
      </w:r>
    </w:p>
    <w:p w:rsidR="00311737" w:rsidRPr="00123785" w:rsidRDefault="00311737" w:rsidP="00123785">
      <w:pPr>
        <w:spacing w:line="360" w:lineRule="auto"/>
        <w:ind w:firstLine="240"/>
        <w:jc w:val="both"/>
      </w:pPr>
      <w:r w:rsidRPr="00123785">
        <w:t>(b)</w:t>
      </w:r>
      <w:r w:rsidR="00C46B6F" w:rsidRPr="00123785">
        <w:t xml:space="preserve"> </w:t>
      </w:r>
      <w:r w:rsidR="00765E1B" w:rsidRPr="00123785">
        <w:t>H</w:t>
      </w:r>
      <w:r w:rsidRPr="00123785">
        <w:t xml:space="preserve">ave any </w:t>
      </w:r>
      <w:r w:rsidR="006B5B56" w:rsidRPr="00123785">
        <w:t>dealings on</w:t>
      </w:r>
      <w:r w:rsidR="003E53A1" w:rsidRPr="00123785">
        <w:t xml:space="preserve"> the land </w:t>
      </w:r>
      <w:r w:rsidRPr="00123785">
        <w:t>registered or recorded</w:t>
      </w:r>
      <w:r w:rsidR="001910C4" w:rsidRPr="00123785">
        <w:t>.</w:t>
      </w:r>
    </w:p>
    <w:p w:rsidR="003823CB" w:rsidRPr="00123785" w:rsidRDefault="00311737" w:rsidP="00123785">
      <w:pPr>
        <w:spacing w:line="360" w:lineRule="auto"/>
        <w:ind w:firstLine="240"/>
        <w:jc w:val="both"/>
      </w:pPr>
      <w:r w:rsidRPr="00123785">
        <w:lastRenderedPageBreak/>
        <w:t>(</w:t>
      </w:r>
      <w:r w:rsidR="001910C4" w:rsidRPr="00123785">
        <w:t>c</w:t>
      </w:r>
      <w:r w:rsidRPr="00123785">
        <w:t>)</w:t>
      </w:r>
      <w:r w:rsidR="00C46B6F" w:rsidRPr="00123785">
        <w:t xml:space="preserve"> </w:t>
      </w:r>
      <w:r w:rsidR="006B5B56" w:rsidRPr="00123785">
        <w:t>Have</w:t>
      </w:r>
      <w:r w:rsidRPr="00123785">
        <w:t xml:space="preserve"> any certificate or document </w:t>
      </w:r>
      <w:r w:rsidR="006B5B56" w:rsidRPr="00123785">
        <w:t>issued.</w:t>
      </w:r>
    </w:p>
    <w:p w:rsidR="00311737" w:rsidRPr="00123785" w:rsidRDefault="00311737" w:rsidP="00123785">
      <w:pPr>
        <w:spacing w:line="360" w:lineRule="auto"/>
        <w:ind w:firstLine="240"/>
        <w:jc w:val="both"/>
      </w:pPr>
      <w:r w:rsidRPr="00123785">
        <w:t>(d)</w:t>
      </w:r>
      <w:r w:rsidR="00C46B6F" w:rsidRPr="00123785">
        <w:t xml:space="preserve"> </w:t>
      </w:r>
      <w:r w:rsidR="006B5B56" w:rsidRPr="00123785">
        <w:t>Have</w:t>
      </w:r>
      <w:r w:rsidRPr="00123785">
        <w:t xml:space="preserve"> any act or duty in respect of titles done or performed.</w:t>
      </w:r>
    </w:p>
    <w:p w:rsidR="003823CB" w:rsidRPr="00123785" w:rsidRDefault="003823CB" w:rsidP="00123785">
      <w:pPr>
        <w:spacing w:line="360" w:lineRule="auto"/>
        <w:jc w:val="both"/>
      </w:pPr>
    </w:p>
    <w:p w:rsidR="000D50FE" w:rsidRPr="00123785" w:rsidRDefault="00AC190F" w:rsidP="00123785">
      <w:pPr>
        <w:spacing w:line="360" w:lineRule="auto"/>
        <w:jc w:val="both"/>
      </w:pPr>
      <w:r w:rsidRPr="00123785">
        <w:t xml:space="preserve">For clarity let me reproduce the entire </w:t>
      </w:r>
      <w:r w:rsidR="0002541D" w:rsidRPr="00123785">
        <w:t>section.</w:t>
      </w:r>
    </w:p>
    <w:p w:rsidR="00ED6606" w:rsidRPr="00123785" w:rsidRDefault="00ED6606" w:rsidP="00123785">
      <w:pPr>
        <w:spacing w:line="360" w:lineRule="auto"/>
        <w:jc w:val="both"/>
      </w:pPr>
      <w:r w:rsidRPr="00123785">
        <w:t>U</w:t>
      </w:r>
      <w:r w:rsidR="000D50FE" w:rsidRPr="00123785">
        <w:t>nder section</w:t>
      </w:r>
      <w:r w:rsidR="000D50FE" w:rsidRPr="00123785">
        <w:rPr>
          <w:b/>
          <w:i/>
        </w:rPr>
        <w:t xml:space="preserve"> </w:t>
      </w:r>
      <w:r w:rsidR="000D50FE" w:rsidRPr="00123785">
        <w:rPr>
          <w:i/>
        </w:rPr>
        <w:t xml:space="preserve">182 of </w:t>
      </w:r>
      <w:r w:rsidR="000D50FE" w:rsidRPr="00123785">
        <w:t>the RTA it is provided</w:t>
      </w:r>
      <w:r w:rsidRPr="00123785">
        <w:t>:</w:t>
      </w:r>
    </w:p>
    <w:p w:rsidR="00316CD5" w:rsidRPr="00123785" w:rsidRDefault="00316CD5" w:rsidP="00123785">
      <w:pPr>
        <w:spacing w:line="360" w:lineRule="auto"/>
        <w:jc w:val="both"/>
      </w:pPr>
    </w:p>
    <w:p w:rsidR="000D50FE" w:rsidRPr="00123785" w:rsidRDefault="000D50FE" w:rsidP="00123785">
      <w:pPr>
        <w:pStyle w:val="ListParagraph"/>
        <w:numPr>
          <w:ilvl w:val="0"/>
          <w:numId w:val="9"/>
        </w:numPr>
        <w:spacing w:line="360" w:lineRule="auto"/>
        <w:jc w:val="both"/>
        <w:rPr>
          <w:b/>
          <w:i/>
        </w:rPr>
      </w:pPr>
      <w:r w:rsidRPr="00123785">
        <w:rPr>
          <w:b/>
          <w:i/>
        </w:rPr>
        <w:t xml:space="preserve">“that if upon the </w:t>
      </w:r>
      <w:r w:rsidR="00AA4830" w:rsidRPr="00123785">
        <w:rPr>
          <w:b/>
          <w:i/>
        </w:rPr>
        <w:t>application of</w:t>
      </w:r>
      <w:r w:rsidRPr="00123785">
        <w:rPr>
          <w:b/>
          <w:i/>
        </w:rPr>
        <w:t xml:space="preserve"> any owner or </w:t>
      </w:r>
      <w:r w:rsidR="00AA4830" w:rsidRPr="00123785">
        <w:rPr>
          <w:b/>
          <w:i/>
        </w:rPr>
        <w:t>proprietor</w:t>
      </w:r>
      <w:r w:rsidRPr="00123785">
        <w:rPr>
          <w:b/>
          <w:i/>
        </w:rPr>
        <w:t xml:space="preserve"> to have land brought under the operation of this ACT,</w:t>
      </w:r>
      <w:r w:rsidR="001910C4" w:rsidRPr="00123785">
        <w:rPr>
          <w:b/>
          <w:i/>
        </w:rPr>
        <w:t xml:space="preserve"> </w:t>
      </w:r>
      <w:r w:rsidRPr="00123785">
        <w:rPr>
          <w:b/>
          <w:i/>
        </w:rPr>
        <w:t>or to have any dealings registe</w:t>
      </w:r>
      <w:r w:rsidR="002D2B16" w:rsidRPr="00123785">
        <w:rPr>
          <w:b/>
          <w:i/>
        </w:rPr>
        <w:t>re</w:t>
      </w:r>
      <w:r w:rsidRPr="00123785">
        <w:rPr>
          <w:b/>
          <w:i/>
        </w:rPr>
        <w:t xml:space="preserve">d or recorded or to have any </w:t>
      </w:r>
      <w:r w:rsidR="00316CD5" w:rsidRPr="00123785">
        <w:rPr>
          <w:b/>
          <w:i/>
        </w:rPr>
        <w:t>C</w:t>
      </w:r>
      <w:r w:rsidRPr="00123785">
        <w:rPr>
          <w:b/>
          <w:i/>
        </w:rPr>
        <w:t xml:space="preserve">ertificate of </w:t>
      </w:r>
      <w:r w:rsidR="00316CD5" w:rsidRPr="00123785">
        <w:rPr>
          <w:b/>
          <w:i/>
        </w:rPr>
        <w:t>T</w:t>
      </w:r>
      <w:r w:rsidRPr="00123785">
        <w:rPr>
          <w:b/>
          <w:i/>
        </w:rPr>
        <w:t>itle or other document issued or to have any act  or duty done or performed which by this ACT is required to be done</w:t>
      </w:r>
      <w:r w:rsidR="001910C4" w:rsidRPr="00123785">
        <w:rPr>
          <w:b/>
          <w:i/>
        </w:rPr>
        <w:t xml:space="preserve"> or performed by the </w:t>
      </w:r>
      <w:r w:rsidR="00316CD5" w:rsidRPr="00123785">
        <w:rPr>
          <w:b/>
          <w:i/>
        </w:rPr>
        <w:t>R</w:t>
      </w:r>
      <w:r w:rsidR="001910C4" w:rsidRPr="00123785">
        <w:rPr>
          <w:b/>
          <w:i/>
        </w:rPr>
        <w:t>egistrar</w:t>
      </w:r>
      <w:r w:rsidR="003E53A1" w:rsidRPr="00123785">
        <w:rPr>
          <w:b/>
          <w:i/>
        </w:rPr>
        <w:t>,</w:t>
      </w:r>
      <w:r w:rsidR="001910C4" w:rsidRPr="00123785">
        <w:rPr>
          <w:b/>
          <w:i/>
        </w:rPr>
        <w:t xml:space="preserve"> </w:t>
      </w:r>
      <w:r w:rsidRPr="00123785">
        <w:rPr>
          <w:b/>
          <w:i/>
        </w:rPr>
        <w:t>the owner or proprietor</w:t>
      </w:r>
      <w:r w:rsidR="003E53A1" w:rsidRPr="00123785">
        <w:rPr>
          <w:b/>
          <w:i/>
        </w:rPr>
        <w:t xml:space="preserve"> of land may summon</w:t>
      </w:r>
      <w:r w:rsidRPr="00123785">
        <w:rPr>
          <w:b/>
          <w:i/>
        </w:rPr>
        <w:t xml:space="preserve"> the </w:t>
      </w:r>
      <w:r w:rsidR="00316CD5" w:rsidRPr="00123785">
        <w:rPr>
          <w:b/>
          <w:i/>
        </w:rPr>
        <w:t>R</w:t>
      </w:r>
      <w:r w:rsidRPr="00123785">
        <w:rPr>
          <w:b/>
          <w:i/>
        </w:rPr>
        <w:t>egistrar</w:t>
      </w:r>
      <w:r w:rsidR="0050789A" w:rsidRPr="00123785">
        <w:rPr>
          <w:b/>
          <w:i/>
        </w:rPr>
        <w:t xml:space="preserve"> who </w:t>
      </w:r>
      <w:r w:rsidRPr="00123785">
        <w:rPr>
          <w:b/>
          <w:i/>
        </w:rPr>
        <w:t xml:space="preserve"> refuses so to do or if the owner or proprietor is dissatisfied  with any decision of the </w:t>
      </w:r>
      <w:r w:rsidR="00316CD5" w:rsidRPr="00123785">
        <w:rPr>
          <w:b/>
          <w:i/>
        </w:rPr>
        <w:t>R</w:t>
      </w:r>
      <w:r w:rsidRPr="00123785">
        <w:rPr>
          <w:b/>
          <w:i/>
        </w:rPr>
        <w:t xml:space="preserve">egistrar upon his or her </w:t>
      </w:r>
      <w:r w:rsidR="00316CD5" w:rsidRPr="00123785">
        <w:rPr>
          <w:b/>
          <w:i/>
        </w:rPr>
        <w:t>A</w:t>
      </w:r>
      <w:r w:rsidRPr="00123785">
        <w:rPr>
          <w:b/>
          <w:i/>
        </w:rPr>
        <w:t xml:space="preserve">pplication, the owner or proprietor may require the </w:t>
      </w:r>
      <w:r w:rsidR="00316CD5" w:rsidRPr="00123785">
        <w:rPr>
          <w:b/>
          <w:i/>
        </w:rPr>
        <w:t>R</w:t>
      </w:r>
      <w:r w:rsidRPr="00123785">
        <w:rPr>
          <w:b/>
          <w:i/>
        </w:rPr>
        <w:t>egistrar to set forth in writing under his or her hand the grounds of his or her refusal or decision and the owner or proprietor may,</w:t>
      </w:r>
      <w:r w:rsidR="001910C4" w:rsidRPr="00123785">
        <w:rPr>
          <w:b/>
          <w:i/>
        </w:rPr>
        <w:t xml:space="preserve"> </w:t>
      </w:r>
      <w:r w:rsidRPr="00123785">
        <w:rPr>
          <w:b/>
          <w:i/>
        </w:rPr>
        <w:t>if he or she thinks fit,</w:t>
      </w:r>
      <w:r w:rsidR="001910C4" w:rsidRPr="00123785">
        <w:rPr>
          <w:b/>
          <w:i/>
        </w:rPr>
        <w:t xml:space="preserve"> </w:t>
      </w:r>
      <w:r w:rsidRPr="00123785">
        <w:rPr>
          <w:b/>
          <w:i/>
        </w:rPr>
        <w:t>at his or her own co</w:t>
      </w:r>
      <w:r w:rsidR="003E53A1" w:rsidRPr="00123785">
        <w:rPr>
          <w:b/>
          <w:i/>
        </w:rPr>
        <w:t>st summon</w:t>
      </w:r>
      <w:r w:rsidRPr="00123785">
        <w:rPr>
          <w:b/>
          <w:i/>
        </w:rPr>
        <w:t xml:space="preserve"> the </w:t>
      </w:r>
      <w:r w:rsidR="00316CD5" w:rsidRPr="00123785">
        <w:rPr>
          <w:b/>
          <w:i/>
        </w:rPr>
        <w:t>R</w:t>
      </w:r>
      <w:r w:rsidRPr="00123785">
        <w:rPr>
          <w:b/>
          <w:i/>
        </w:rPr>
        <w:t xml:space="preserve">egistrar to appear before the </w:t>
      </w:r>
      <w:r w:rsidR="00316CD5" w:rsidRPr="00123785">
        <w:rPr>
          <w:b/>
          <w:i/>
        </w:rPr>
        <w:t>High C</w:t>
      </w:r>
      <w:r w:rsidRPr="00123785">
        <w:rPr>
          <w:b/>
          <w:i/>
        </w:rPr>
        <w:t>ourt to substantiate or uphold those grounds</w:t>
      </w:r>
      <w:r w:rsidR="001910C4" w:rsidRPr="00123785">
        <w:rPr>
          <w:b/>
          <w:i/>
        </w:rPr>
        <w:t>.</w:t>
      </w:r>
    </w:p>
    <w:p w:rsidR="001910C4" w:rsidRPr="00123785" w:rsidRDefault="001910C4" w:rsidP="00123785">
      <w:pPr>
        <w:pStyle w:val="ListParagraph"/>
        <w:spacing w:line="360" w:lineRule="auto"/>
        <w:ind w:left="465"/>
        <w:jc w:val="both"/>
        <w:rPr>
          <w:b/>
          <w:i/>
        </w:rPr>
      </w:pPr>
    </w:p>
    <w:p w:rsidR="000D50FE" w:rsidRPr="00123785" w:rsidRDefault="00AA4830" w:rsidP="00123785">
      <w:pPr>
        <w:pStyle w:val="ListParagraph"/>
        <w:numPr>
          <w:ilvl w:val="0"/>
          <w:numId w:val="9"/>
        </w:numPr>
        <w:spacing w:line="360" w:lineRule="auto"/>
        <w:jc w:val="both"/>
        <w:rPr>
          <w:b/>
          <w:i/>
        </w:rPr>
      </w:pPr>
      <w:r w:rsidRPr="00123785">
        <w:rPr>
          <w:b/>
          <w:i/>
        </w:rPr>
        <w:t>The</w:t>
      </w:r>
      <w:r w:rsidR="000D50FE" w:rsidRPr="00123785">
        <w:rPr>
          <w:b/>
          <w:i/>
        </w:rPr>
        <w:t xml:space="preserve"> </w:t>
      </w:r>
      <w:r w:rsidRPr="00123785">
        <w:rPr>
          <w:b/>
          <w:i/>
        </w:rPr>
        <w:t>summons</w:t>
      </w:r>
      <w:r w:rsidR="000D50FE" w:rsidRPr="00123785">
        <w:rPr>
          <w:b/>
          <w:i/>
        </w:rPr>
        <w:t xml:space="preserve"> under subsection (1) shall be served upon the </w:t>
      </w:r>
      <w:r w:rsidR="00765E1B" w:rsidRPr="00123785">
        <w:rPr>
          <w:b/>
          <w:i/>
        </w:rPr>
        <w:t>R</w:t>
      </w:r>
      <w:r w:rsidRPr="00123785">
        <w:rPr>
          <w:b/>
          <w:i/>
        </w:rPr>
        <w:t>egistrar six</w:t>
      </w:r>
      <w:r w:rsidR="000D50FE" w:rsidRPr="00123785">
        <w:rPr>
          <w:b/>
          <w:i/>
        </w:rPr>
        <w:t xml:space="preserve"> clear day</w:t>
      </w:r>
      <w:r w:rsidRPr="00123785">
        <w:rPr>
          <w:b/>
          <w:i/>
        </w:rPr>
        <w:t>s</w:t>
      </w:r>
      <w:r w:rsidR="000D50FE" w:rsidRPr="00123785">
        <w:rPr>
          <w:b/>
          <w:i/>
        </w:rPr>
        <w:t xml:space="preserve"> </w:t>
      </w:r>
      <w:r w:rsidRPr="00123785">
        <w:rPr>
          <w:b/>
          <w:i/>
        </w:rPr>
        <w:t>at least</w:t>
      </w:r>
      <w:r w:rsidR="000D50FE" w:rsidRPr="00123785">
        <w:rPr>
          <w:b/>
          <w:i/>
        </w:rPr>
        <w:t xml:space="preserve"> before the day appointed for hearing the complaint of the owner or </w:t>
      </w:r>
      <w:r w:rsidRPr="00123785">
        <w:rPr>
          <w:b/>
          <w:i/>
        </w:rPr>
        <w:t>proprietor.</w:t>
      </w:r>
    </w:p>
    <w:p w:rsidR="001910C4" w:rsidRPr="00123785" w:rsidRDefault="001910C4" w:rsidP="00123785">
      <w:pPr>
        <w:pStyle w:val="ListParagraph"/>
        <w:spacing w:line="360" w:lineRule="auto"/>
        <w:jc w:val="both"/>
        <w:rPr>
          <w:b/>
          <w:i/>
        </w:rPr>
      </w:pPr>
    </w:p>
    <w:p w:rsidR="00316CD5" w:rsidRPr="00123785" w:rsidRDefault="00765E1B" w:rsidP="00123785">
      <w:pPr>
        <w:pStyle w:val="ListParagraph"/>
        <w:numPr>
          <w:ilvl w:val="0"/>
          <w:numId w:val="9"/>
        </w:numPr>
        <w:spacing w:line="360" w:lineRule="auto"/>
        <w:jc w:val="both"/>
        <w:rPr>
          <w:b/>
          <w:i/>
        </w:rPr>
      </w:pPr>
      <w:r w:rsidRPr="00123785">
        <w:rPr>
          <w:b/>
          <w:i/>
        </w:rPr>
        <w:t>U</w:t>
      </w:r>
      <w:r w:rsidR="00AA4830" w:rsidRPr="00123785">
        <w:rPr>
          <w:b/>
          <w:i/>
        </w:rPr>
        <w:t>pon</w:t>
      </w:r>
      <w:r w:rsidR="000D50FE" w:rsidRPr="00123785">
        <w:rPr>
          <w:b/>
          <w:i/>
        </w:rPr>
        <w:t xml:space="preserve"> such hearing the </w:t>
      </w:r>
      <w:r w:rsidRPr="00123785">
        <w:rPr>
          <w:b/>
          <w:i/>
        </w:rPr>
        <w:t>R</w:t>
      </w:r>
      <w:r w:rsidR="000D50FE" w:rsidRPr="00123785">
        <w:rPr>
          <w:b/>
          <w:i/>
        </w:rPr>
        <w:t>egistrar s</w:t>
      </w:r>
      <w:r w:rsidR="00AA4830" w:rsidRPr="00123785">
        <w:rPr>
          <w:b/>
          <w:i/>
        </w:rPr>
        <w:t>hall have the right of reply an</w:t>
      </w:r>
      <w:r w:rsidR="000D50FE" w:rsidRPr="00123785">
        <w:rPr>
          <w:b/>
          <w:i/>
        </w:rPr>
        <w:t>d</w:t>
      </w:r>
      <w:r w:rsidR="00AA4830" w:rsidRPr="00123785">
        <w:rPr>
          <w:b/>
          <w:i/>
        </w:rPr>
        <w:t xml:space="preserve"> </w:t>
      </w:r>
      <w:r w:rsidR="000D50FE" w:rsidRPr="00123785">
        <w:rPr>
          <w:b/>
          <w:i/>
        </w:rPr>
        <w:t>the</w:t>
      </w:r>
    </w:p>
    <w:p w:rsidR="00AA4830" w:rsidRPr="00123785" w:rsidRDefault="00316CD5" w:rsidP="00123785">
      <w:pPr>
        <w:pStyle w:val="ListParagraph"/>
        <w:spacing w:line="360" w:lineRule="auto"/>
        <w:ind w:left="465"/>
        <w:jc w:val="both"/>
        <w:rPr>
          <w:b/>
          <w:i/>
        </w:rPr>
      </w:pPr>
      <w:r w:rsidRPr="00123785">
        <w:rPr>
          <w:b/>
          <w:i/>
        </w:rPr>
        <w:t>H</w:t>
      </w:r>
      <w:r w:rsidR="000D50FE" w:rsidRPr="00123785">
        <w:rPr>
          <w:b/>
          <w:i/>
        </w:rPr>
        <w:t xml:space="preserve">igh </w:t>
      </w:r>
      <w:r w:rsidRPr="00123785">
        <w:rPr>
          <w:b/>
          <w:i/>
        </w:rPr>
        <w:t>C</w:t>
      </w:r>
      <w:r w:rsidR="000D50FE" w:rsidRPr="00123785">
        <w:rPr>
          <w:b/>
          <w:i/>
        </w:rPr>
        <w:t xml:space="preserve">ourt </w:t>
      </w:r>
      <w:r w:rsidR="00AA4830" w:rsidRPr="00123785">
        <w:rPr>
          <w:b/>
          <w:i/>
        </w:rPr>
        <w:t>may, if</w:t>
      </w:r>
      <w:r w:rsidR="000D50FE" w:rsidRPr="00123785">
        <w:rPr>
          <w:b/>
          <w:i/>
        </w:rPr>
        <w:t xml:space="preserve"> any question of fact is involved direct an issue to be tried to decide the </w:t>
      </w:r>
      <w:r w:rsidR="00AA4830" w:rsidRPr="00123785">
        <w:rPr>
          <w:b/>
          <w:i/>
        </w:rPr>
        <w:t xml:space="preserve">fact, and thereafter the </w:t>
      </w:r>
      <w:r w:rsidRPr="00123785">
        <w:rPr>
          <w:b/>
          <w:i/>
        </w:rPr>
        <w:t>H</w:t>
      </w:r>
      <w:r w:rsidR="00AA4830" w:rsidRPr="00123785">
        <w:rPr>
          <w:b/>
          <w:i/>
        </w:rPr>
        <w:t xml:space="preserve">igh </w:t>
      </w:r>
      <w:r w:rsidRPr="00123785">
        <w:rPr>
          <w:b/>
          <w:i/>
        </w:rPr>
        <w:t>C</w:t>
      </w:r>
      <w:r w:rsidR="00AA4830" w:rsidRPr="00123785">
        <w:rPr>
          <w:b/>
          <w:i/>
        </w:rPr>
        <w:t xml:space="preserve">ourt shall make such order in the premises as the circumstances of the case require and such order as to payment of cost and fees as to it shall seem fit and the </w:t>
      </w:r>
      <w:r w:rsidRPr="00123785">
        <w:rPr>
          <w:b/>
          <w:i/>
        </w:rPr>
        <w:t>R</w:t>
      </w:r>
      <w:r w:rsidR="00AA4830" w:rsidRPr="00123785">
        <w:rPr>
          <w:b/>
          <w:i/>
        </w:rPr>
        <w:t>egistrar shall obey that order</w:t>
      </w:r>
      <w:r w:rsidR="003E53A1" w:rsidRPr="00123785">
        <w:rPr>
          <w:b/>
          <w:i/>
        </w:rPr>
        <w:t>”</w:t>
      </w:r>
      <w:r w:rsidR="00AA4830" w:rsidRPr="00123785">
        <w:rPr>
          <w:b/>
          <w:i/>
        </w:rPr>
        <w:t>.</w:t>
      </w:r>
    </w:p>
    <w:p w:rsidR="00ED6606" w:rsidRPr="00123785" w:rsidRDefault="00ED6606" w:rsidP="00123785">
      <w:pPr>
        <w:spacing w:line="360" w:lineRule="auto"/>
        <w:jc w:val="both"/>
      </w:pPr>
    </w:p>
    <w:p w:rsidR="000D50FE" w:rsidRPr="00123785" w:rsidRDefault="00ED6606" w:rsidP="00123785">
      <w:pPr>
        <w:spacing w:line="360" w:lineRule="auto"/>
        <w:jc w:val="both"/>
      </w:pPr>
      <w:r w:rsidRPr="00123785">
        <w:t>The case under consideration falls on all</w:t>
      </w:r>
      <w:r w:rsidR="00AC190F" w:rsidRPr="00123785">
        <w:t xml:space="preserve"> fours under the above provision where the </w:t>
      </w:r>
      <w:r w:rsidR="00765E1B" w:rsidRPr="00123785">
        <w:t>R</w:t>
      </w:r>
      <w:r w:rsidR="00AC190F" w:rsidRPr="00123785">
        <w:t xml:space="preserve">egistrar of </w:t>
      </w:r>
      <w:r w:rsidR="00765E1B" w:rsidRPr="00123785">
        <w:t>T</w:t>
      </w:r>
      <w:r w:rsidR="00AC190F" w:rsidRPr="00123785">
        <w:t>itles can</w:t>
      </w:r>
      <w:r w:rsidRPr="00123785">
        <w:t xml:space="preserve"> be summoned to court at the instance of the owner of land or registered proprietor, to respond to issues pertaining to his statutory duties.</w:t>
      </w:r>
    </w:p>
    <w:p w:rsidR="001910C4" w:rsidRPr="00123785" w:rsidRDefault="001910C4" w:rsidP="00123785">
      <w:pPr>
        <w:spacing w:line="360" w:lineRule="auto"/>
        <w:jc w:val="both"/>
      </w:pPr>
    </w:p>
    <w:p w:rsidR="00AC190F" w:rsidRPr="00123785" w:rsidRDefault="003823CB" w:rsidP="00123785">
      <w:pPr>
        <w:spacing w:line="360" w:lineRule="auto"/>
        <w:jc w:val="both"/>
      </w:pPr>
      <w:r w:rsidRPr="00123785">
        <w:t>This imp</w:t>
      </w:r>
      <w:r w:rsidR="00AC190F" w:rsidRPr="00123785">
        <w:t xml:space="preserve">lies that the Registrar of Titles can </w:t>
      </w:r>
      <w:r w:rsidR="00ED6606" w:rsidRPr="00123785">
        <w:t>be sued or summoned to court in respect</w:t>
      </w:r>
      <w:r w:rsidR="00AC190F" w:rsidRPr="00123785">
        <w:t xml:space="preserve"> of his or her statutory duties</w:t>
      </w:r>
      <w:r w:rsidR="00ED6606" w:rsidRPr="00123785">
        <w:t xml:space="preserve"> as a defendant or Respondent in an application like this one under review </w:t>
      </w:r>
      <w:r w:rsidR="00047556" w:rsidRPr="00123785">
        <w:t>unless their action is protec</w:t>
      </w:r>
      <w:r w:rsidR="00AC190F" w:rsidRPr="00123785">
        <w:t>ted under section 175 of the RTA.</w:t>
      </w:r>
    </w:p>
    <w:p w:rsidR="001910C4" w:rsidRPr="00123785" w:rsidRDefault="001910C4" w:rsidP="00123785">
      <w:pPr>
        <w:spacing w:line="360" w:lineRule="auto"/>
        <w:jc w:val="both"/>
      </w:pPr>
    </w:p>
    <w:p w:rsidR="00C46B6F" w:rsidRPr="00123785" w:rsidRDefault="00AC190F" w:rsidP="00123785">
      <w:pPr>
        <w:spacing w:line="360" w:lineRule="auto"/>
        <w:jc w:val="both"/>
      </w:pPr>
      <w:r w:rsidRPr="00123785">
        <w:t>However,</w:t>
      </w:r>
      <w:r w:rsidR="00177970" w:rsidRPr="00123785">
        <w:t xml:space="preserve"> for un</w:t>
      </w:r>
      <w:r w:rsidR="00C46B6F" w:rsidRPr="00123785">
        <w:t xml:space="preserve">known reasons, the </w:t>
      </w:r>
      <w:r w:rsidR="00316CD5" w:rsidRPr="00123785">
        <w:t>A</w:t>
      </w:r>
      <w:r w:rsidR="00C46B6F" w:rsidRPr="00123785">
        <w:t xml:space="preserve">pplicant and his </w:t>
      </w:r>
      <w:r w:rsidR="00316CD5" w:rsidRPr="00123785">
        <w:t>C</w:t>
      </w:r>
      <w:r w:rsidR="00C46B6F" w:rsidRPr="00123785">
        <w:t>ounsel did n</w:t>
      </w:r>
      <w:r w:rsidR="00177970" w:rsidRPr="00123785">
        <w:t xml:space="preserve">ot deem it necessary to sue The Registrar of Titles </w:t>
      </w:r>
      <w:r w:rsidR="00C46B6F" w:rsidRPr="00123785">
        <w:t>as the Respondent in spite of seeking for orders which fall under the ambit of the Registrar</w:t>
      </w:r>
      <w:r w:rsidRPr="00123785">
        <w:t>’</w:t>
      </w:r>
      <w:r w:rsidR="00C46B6F" w:rsidRPr="00123785">
        <w:t xml:space="preserve">s statutory duties and </w:t>
      </w:r>
      <w:r w:rsidRPr="00123785">
        <w:t>or functions under the RTA.</w:t>
      </w:r>
    </w:p>
    <w:p w:rsidR="007833AD" w:rsidRPr="00123785" w:rsidRDefault="007833AD" w:rsidP="00123785">
      <w:pPr>
        <w:spacing w:line="360" w:lineRule="auto"/>
        <w:jc w:val="both"/>
      </w:pPr>
    </w:p>
    <w:p w:rsidR="00C46B6F" w:rsidRPr="00123785" w:rsidRDefault="00C46B6F" w:rsidP="00123785">
      <w:pPr>
        <w:spacing w:line="360" w:lineRule="auto"/>
        <w:jc w:val="both"/>
      </w:pPr>
      <w:r w:rsidRPr="00123785">
        <w:t xml:space="preserve">The court </w:t>
      </w:r>
      <w:r w:rsidR="0050789A" w:rsidRPr="00123785">
        <w:t>however proceeded with</w:t>
      </w:r>
      <w:r w:rsidRPr="00123785">
        <w:t xml:space="preserve"> the case as it is any way.</w:t>
      </w:r>
    </w:p>
    <w:p w:rsidR="00C46B6F" w:rsidRPr="00123785" w:rsidRDefault="00C46B6F" w:rsidP="00123785">
      <w:pPr>
        <w:spacing w:line="360" w:lineRule="auto"/>
        <w:jc w:val="both"/>
      </w:pPr>
    </w:p>
    <w:p w:rsidR="00267E5B" w:rsidRPr="00123785" w:rsidRDefault="00267E5B" w:rsidP="00123785">
      <w:pPr>
        <w:spacing w:line="360" w:lineRule="auto"/>
        <w:jc w:val="both"/>
      </w:pPr>
      <w:r w:rsidRPr="00123785">
        <w:t>For one</w:t>
      </w:r>
      <w:r w:rsidR="00AE2055" w:rsidRPr="00123785">
        <w:t xml:space="preserve"> to be entered in the register as proprietor </w:t>
      </w:r>
      <w:r w:rsidRPr="00123785">
        <w:t>under section 167 of the RTA, the following conditions must be met;</w:t>
      </w:r>
    </w:p>
    <w:p w:rsidR="00267E5B" w:rsidRPr="00123785" w:rsidRDefault="00267E5B" w:rsidP="00123785">
      <w:pPr>
        <w:pStyle w:val="ListParagraph"/>
        <w:numPr>
          <w:ilvl w:val="0"/>
          <w:numId w:val="5"/>
        </w:numPr>
        <w:spacing w:line="360" w:lineRule="auto"/>
        <w:jc w:val="both"/>
      </w:pPr>
      <w:r w:rsidRPr="00123785">
        <w:t>The land must be registered under the RTA.</w:t>
      </w:r>
    </w:p>
    <w:p w:rsidR="00267E5B" w:rsidRPr="00123785" w:rsidRDefault="00267E5B" w:rsidP="00123785">
      <w:pPr>
        <w:pStyle w:val="ListParagraph"/>
        <w:numPr>
          <w:ilvl w:val="0"/>
          <w:numId w:val="5"/>
        </w:numPr>
        <w:spacing w:line="360" w:lineRule="auto"/>
        <w:jc w:val="both"/>
      </w:pPr>
      <w:r w:rsidRPr="00123785">
        <w:t xml:space="preserve">The </w:t>
      </w:r>
      <w:r w:rsidR="007833AD" w:rsidRPr="00123785">
        <w:t>R</w:t>
      </w:r>
      <w:r w:rsidR="002233BD" w:rsidRPr="00123785">
        <w:t xml:space="preserve">egistered </w:t>
      </w:r>
      <w:r w:rsidR="007833AD" w:rsidRPr="00123785">
        <w:t>P</w:t>
      </w:r>
      <w:r w:rsidR="002233BD" w:rsidRPr="00123785">
        <w:t>roprietor must have sold the land in question and received the whole purchase price.</w:t>
      </w:r>
    </w:p>
    <w:p w:rsidR="00267E5B" w:rsidRPr="00123785" w:rsidRDefault="00267E5B" w:rsidP="00123785">
      <w:pPr>
        <w:pStyle w:val="ListParagraph"/>
        <w:numPr>
          <w:ilvl w:val="0"/>
          <w:numId w:val="5"/>
        </w:numPr>
        <w:spacing w:line="360" w:lineRule="auto"/>
        <w:jc w:val="both"/>
      </w:pPr>
      <w:r w:rsidRPr="00123785">
        <w:t xml:space="preserve">The </w:t>
      </w:r>
      <w:r w:rsidR="007833AD" w:rsidRPr="00123785">
        <w:t>P</w:t>
      </w:r>
      <w:r w:rsidRPr="00123785">
        <w:t>urchaser or those claiming under him or her must have taken possession of the purchased land.</w:t>
      </w:r>
    </w:p>
    <w:p w:rsidR="00267E5B" w:rsidRPr="00123785" w:rsidRDefault="00267E5B" w:rsidP="00123785">
      <w:pPr>
        <w:pStyle w:val="ListParagraph"/>
        <w:numPr>
          <w:ilvl w:val="0"/>
          <w:numId w:val="5"/>
        </w:numPr>
        <w:spacing w:line="360" w:lineRule="auto"/>
        <w:jc w:val="both"/>
      </w:pPr>
      <w:r w:rsidRPr="00123785">
        <w:t>The said entry and posse</w:t>
      </w:r>
      <w:r w:rsidR="004764C7" w:rsidRPr="00123785">
        <w:t>ssion must have been acquiesced in or consented to</w:t>
      </w:r>
      <w:r w:rsidRPr="00123785">
        <w:t xml:space="preserve"> by the vendor or his representative.</w:t>
      </w:r>
    </w:p>
    <w:p w:rsidR="00267E5B" w:rsidRPr="00123785" w:rsidRDefault="00267E5B" w:rsidP="00123785">
      <w:pPr>
        <w:pStyle w:val="ListParagraph"/>
        <w:numPr>
          <w:ilvl w:val="0"/>
          <w:numId w:val="5"/>
        </w:numPr>
        <w:spacing w:line="360" w:lineRule="auto"/>
        <w:jc w:val="both"/>
      </w:pPr>
      <w:r w:rsidRPr="00123785">
        <w:t>The transfer of the property has not been executed because the vendor is dead or is residing out of jurisdiction or cannot be found.</w:t>
      </w:r>
    </w:p>
    <w:p w:rsidR="00765E1B" w:rsidRPr="00123785" w:rsidRDefault="00765E1B" w:rsidP="00123785">
      <w:pPr>
        <w:spacing w:line="360" w:lineRule="auto"/>
        <w:ind w:left="360"/>
        <w:jc w:val="both"/>
      </w:pPr>
    </w:p>
    <w:p w:rsidR="00AC190F" w:rsidRPr="00123785" w:rsidRDefault="002233BD" w:rsidP="00123785">
      <w:pPr>
        <w:spacing w:line="360" w:lineRule="auto"/>
        <w:ind w:left="360"/>
        <w:jc w:val="both"/>
      </w:pPr>
      <w:r w:rsidRPr="00123785">
        <w:t xml:space="preserve">The above essential elements of section 167 of the Registration of Titles Act must be proved or established before the </w:t>
      </w:r>
      <w:r w:rsidR="001910C4" w:rsidRPr="00123785">
        <w:t>R</w:t>
      </w:r>
      <w:r w:rsidRPr="00123785">
        <w:t xml:space="preserve">egistrar and </w:t>
      </w:r>
      <w:r w:rsidR="001910C4" w:rsidRPr="00123785">
        <w:t>R</w:t>
      </w:r>
      <w:r w:rsidRPr="00123785">
        <w:t xml:space="preserve">egistrar here refers to the </w:t>
      </w:r>
      <w:r w:rsidR="001910C4" w:rsidRPr="00123785">
        <w:t>R</w:t>
      </w:r>
      <w:r w:rsidRPr="00123785">
        <w:t xml:space="preserve">egistrar of Titles. </w:t>
      </w:r>
    </w:p>
    <w:p w:rsidR="004764C7" w:rsidRPr="00123785" w:rsidRDefault="004764C7" w:rsidP="00123785">
      <w:pPr>
        <w:spacing w:line="360" w:lineRule="auto"/>
        <w:ind w:left="360"/>
        <w:jc w:val="both"/>
      </w:pPr>
    </w:p>
    <w:p w:rsidR="002233BD" w:rsidRPr="00123785" w:rsidRDefault="002233BD" w:rsidP="00123785">
      <w:pPr>
        <w:spacing w:line="360" w:lineRule="auto"/>
        <w:ind w:left="360"/>
        <w:jc w:val="both"/>
      </w:pPr>
      <w:r w:rsidRPr="00123785">
        <w:t xml:space="preserve">The request to have the land registered into the names of the vendor should be made to the </w:t>
      </w:r>
      <w:r w:rsidR="007833AD" w:rsidRPr="00123785">
        <w:t>R</w:t>
      </w:r>
      <w:r w:rsidRPr="00123785">
        <w:t xml:space="preserve">egistrar of </w:t>
      </w:r>
      <w:r w:rsidR="007833AD" w:rsidRPr="00123785">
        <w:t>T</w:t>
      </w:r>
      <w:r w:rsidRPr="00123785">
        <w:t xml:space="preserve">itles who upon satisfaction </w:t>
      </w:r>
      <w:r w:rsidR="004764C7" w:rsidRPr="00123785">
        <w:t xml:space="preserve">makes the necessary vesting order </w:t>
      </w:r>
      <w:r w:rsidR="000D7297" w:rsidRPr="00123785">
        <w:t xml:space="preserve">which leads </w:t>
      </w:r>
      <w:r w:rsidR="004764C7" w:rsidRPr="00123785">
        <w:t xml:space="preserve">to the making of </w:t>
      </w:r>
      <w:r w:rsidRPr="00123785">
        <w:t>the necessary transfer.</w:t>
      </w:r>
    </w:p>
    <w:p w:rsidR="00447E79" w:rsidRPr="00123785" w:rsidRDefault="002233BD" w:rsidP="00123785">
      <w:pPr>
        <w:spacing w:line="360" w:lineRule="auto"/>
        <w:ind w:left="360"/>
        <w:jc w:val="both"/>
      </w:pPr>
      <w:r w:rsidRPr="00123785">
        <w:lastRenderedPageBreak/>
        <w:t xml:space="preserve">In Uganda land </w:t>
      </w:r>
      <w:r w:rsidR="004764C7" w:rsidRPr="00123785">
        <w:t xml:space="preserve">the land tenure system or </w:t>
      </w:r>
      <w:r w:rsidRPr="00123785">
        <w:t xml:space="preserve">ownership is </w:t>
      </w:r>
      <w:r w:rsidR="00447E79" w:rsidRPr="00123785">
        <w:t xml:space="preserve">in four types to wit customary, </w:t>
      </w:r>
      <w:proofErr w:type="spellStart"/>
      <w:r w:rsidR="00447E79" w:rsidRPr="00123785">
        <w:t>mailo</w:t>
      </w:r>
      <w:proofErr w:type="spellEnd"/>
      <w:r w:rsidR="00447E79" w:rsidRPr="00123785">
        <w:t>, freehold, and leasehold.</w:t>
      </w:r>
    </w:p>
    <w:p w:rsidR="007833AD" w:rsidRPr="00123785" w:rsidRDefault="007833AD" w:rsidP="00123785">
      <w:pPr>
        <w:spacing w:line="360" w:lineRule="auto"/>
        <w:ind w:left="360"/>
        <w:jc w:val="both"/>
      </w:pPr>
    </w:p>
    <w:p w:rsidR="00047556" w:rsidRPr="00123785" w:rsidRDefault="002233BD" w:rsidP="00123785">
      <w:pPr>
        <w:spacing w:line="360" w:lineRule="auto"/>
        <w:ind w:left="360"/>
        <w:jc w:val="both"/>
      </w:pPr>
      <w:r w:rsidRPr="00123785">
        <w:t xml:space="preserve">From the affidavit evidence on record </w:t>
      </w:r>
      <w:r w:rsidR="00447E79" w:rsidRPr="00123785">
        <w:t xml:space="preserve">the land </w:t>
      </w:r>
      <w:r w:rsidR="004764C7" w:rsidRPr="00123785">
        <w:t xml:space="preserve">that the applicant desires to have transferred into his names </w:t>
      </w:r>
      <w:r w:rsidR="00447E79" w:rsidRPr="00123785">
        <w:t xml:space="preserve">is under the Torrens </w:t>
      </w:r>
      <w:r w:rsidR="001910C4" w:rsidRPr="00123785">
        <w:t>S</w:t>
      </w:r>
      <w:r w:rsidR="00447E79" w:rsidRPr="00123785">
        <w:t xml:space="preserve">ystem as it has a </w:t>
      </w:r>
      <w:r w:rsidR="001910C4" w:rsidRPr="00123785">
        <w:t>B</w:t>
      </w:r>
      <w:r w:rsidR="00447E79" w:rsidRPr="00123785">
        <w:t xml:space="preserve">lock and </w:t>
      </w:r>
      <w:r w:rsidR="001910C4" w:rsidRPr="00123785">
        <w:t>P</w:t>
      </w:r>
      <w:r w:rsidR="00447E79" w:rsidRPr="00123785">
        <w:t>lot number</w:t>
      </w:r>
      <w:r w:rsidR="004764C7" w:rsidRPr="00123785">
        <w:t>s</w:t>
      </w:r>
      <w:r w:rsidR="00447E79" w:rsidRPr="00123785">
        <w:t xml:space="preserve"> as it is stated to be </w:t>
      </w:r>
      <w:r w:rsidR="00267E5B" w:rsidRPr="00123785">
        <w:t xml:space="preserve">registered as </w:t>
      </w:r>
      <w:proofErr w:type="spellStart"/>
      <w:r w:rsidR="00267E5B" w:rsidRPr="00123785">
        <w:t>Kyagwe</w:t>
      </w:r>
      <w:proofErr w:type="spellEnd"/>
      <w:r w:rsidR="00267E5B" w:rsidRPr="00123785">
        <w:t xml:space="preserve"> Block 147 Plot 65 at </w:t>
      </w:r>
      <w:proofErr w:type="spellStart"/>
      <w:r w:rsidR="00267E5B" w:rsidRPr="00123785">
        <w:t>Kalagi</w:t>
      </w:r>
      <w:proofErr w:type="spellEnd"/>
      <w:r w:rsidR="00267E5B" w:rsidRPr="00123785">
        <w:t xml:space="preserve"> in the names of </w:t>
      </w:r>
      <w:proofErr w:type="spellStart"/>
      <w:r w:rsidR="00267E5B" w:rsidRPr="00123785">
        <w:t>Nakitali</w:t>
      </w:r>
      <w:proofErr w:type="spellEnd"/>
      <w:r w:rsidR="00267E5B" w:rsidRPr="00123785">
        <w:t xml:space="preserve"> Edward</w:t>
      </w:r>
      <w:r w:rsidR="00447E79" w:rsidRPr="00123785">
        <w:t>.</w:t>
      </w:r>
    </w:p>
    <w:p w:rsidR="00047556" w:rsidRPr="00123785" w:rsidRDefault="00047556" w:rsidP="00123785">
      <w:pPr>
        <w:spacing w:line="360" w:lineRule="auto"/>
        <w:ind w:left="360"/>
        <w:jc w:val="both"/>
      </w:pPr>
    </w:p>
    <w:p w:rsidR="001910C4" w:rsidRPr="00123785" w:rsidRDefault="00A1263A" w:rsidP="00123785">
      <w:pPr>
        <w:spacing w:line="360" w:lineRule="auto"/>
        <w:ind w:left="360"/>
        <w:jc w:val="both"/>
      </w:pPr>
      <w:r w:rsidRPr="00123785">
        <w:t>Unfortunately, no</w:t>
      </w:r>
      <w:r w:rsidR="00447E79" w:rsidRPr="00123785">
        <w:t xml:space="preserve"> evidence was adduced </w:t>
      </w:r>
      <w:r w:rsidR="008F3983" w:rsidRPr="00123785">
        <w:t xml:space="preserve">from the land registry showing </w:t>
      </w:r>
      <w:r w:rsidR="00447E79" w:rsidRPr="00123785">
        <w:t xml:space="preserve">that it was registered in the names of </w:t>
      </w:r>
      <w:proofErr w:type="spellStart"/>
      <w:r w:rsidR="00447E79" w:rsidRPr="00123785">
        <w:t>Nakitali</w:t>
      </w:r>
      <w:proofErr w:type="spellEnd"/>
      <w:r w:rsidR="00447E79" w:rsidRPr="00123785">
        <w:t xml:space="preserve"> Edward at any one time.</w:t>
      </w:r>
    </w:p>
    <w:p w:rsidR="00447E79" w:rsidRPr="00123785" w:rsidRDefault="00447E79" w:rsidP="00123785">
      <w:pPr>
        <w:spacing w:line="360" w:lineRule="auto"/>
        <w:ind w:left="360"/>
        <w:jc w:val="both"/>
      </w:pPr>
      <w:r w:rsidRPr="00123785">
        <w:t xml:space="preserve"> </w:t>
      </w:r>
    </w:p>
    <w:p w:rsidR="00447E79" w:rsidRPr="00123785" w:rsidRDefault="000D7297" w:rsidP="00123785">
      <w:pPr>
        <w:spacing w:line="360" w:lineRule="auto"/>
        <w:ind w:left="360"/>
        <w:jc w:val="both"/>
      </w:pPr>
      <w:r w:rsidRPr="00123785">
        <w:t xml:space="preserve">The information contained in </w:t>
      </w:r>
      <w:r w:rsidR="001B3324" w:rsidRPr="00123785">
        <w:t xml:space="preserve">paragraph 3 of </w:t>
      </w:r>
      <w:r w:rsidRPr="00123785">
        <w:t xml:space="preserve">the affidavit of </w:t>
      </w:r>
      <w:proofErr w:type="spellStart"/>
      <w:r w:rsidRPr="00123785">
        <w:t>Matiya</w:t>
      </w:r>
      <w:proofErr w:type="spellEnd"/>
      <w:r w:rsidRPr="00123785">
        <w:t xml:space="preserve"> </w:t>
      </w:r>
      <w:proofErr w:type="spellStart"/>
      <w:r w:rsidRPr="00123785">
        <w:t>Katongole</w:t>
      </w:r>
      <w:proofErr w:type="spellEnd"/>
      <w:r w:rsidR="001B3324" w:rsidRPr="00123785">
        <w:t xml:space="preserve"> a son to </w:t>
      </w:r>
      <w:proofErr w:type="spellStart"/>
      <w:r w:rsidR="001B3324" w:rsidRPr="00123785">
        <w:t>Nakitali</w:t>
      </w:r>
      <w:proofErr w:type="spellEnd"/>
      <w:r w:rsidR="001B3324" w:rsidRPr="00123785">
        <w:t xml:space="preserve"> Edward the vendor </w:t>
      </w:r>
      <w:r w:rsidR="00447E79" w:rsidRPr="00123785">
        <w:t xml:space="preserve">to the effect that it was part of the land that was compensation to </w:t>
      </w:r>
      <w:proofErr w:type="spellStart"/>
      <w:r w:rsidR="00447E79" w:rsidRPr="00123785">
        <w:t>Nakitali</w:t>
      </w:r>
      <w:proofErr w:type="spellEnd"/>
      <w:r w:rsidR="00447E79" w:rsidRPr="00123785">
        <w:t xml:space="preserve"> Edward from UECTL</w:t>
      </w:r>
      <w:r w:rsidR="001B3324" w:rsidRPr="00123785">
        <w:t xml:space="preserve"> has no evidential value as there is no documentary evidence between his Father and UETLC to that effect.  It can as well be treated as hearsay evidence which is not admissible. </w:t>
      </w:r>
    </w:p>
    <w:p w:rsidR="001910C4" w:rsidRPr="00123785" w:rsidRDefault="001910C4" w:rsidP="00123785">
      <w:pPr>
        <w:spacing w:line="360" w:lineRule="auto"/>
        <w:ind w:left="360"/>
        <w:jc w:val="both"/>
      </w:pPr>
    </w:p>
    <w:p w:rsidR="00A1263A" w:rsidRPr="00123785" w:rsidRDefault="00A1263A" w:rsidP="00123785">
      <w:pPr>
        <w:spacing w:line="360" w:lineRule="auto"/>
        <w:ind w:left="360"/>
        <w:jc w:val="both"/>
      </w:pPr>
      <w:r w:rsidRPr="00123785">
        <w:t xml:space="preserve">No certified copy of the certificate was tendered in court or attached to the pleadings.  </w:t>
      </w:r>
    </w:p>
    <w:p w:rsidR="001910C4" w:rsidRPr="00123785" w:rsidRDefault="001910C4" w:rsidP="00123785">
      <w:pPr>
        <w:spacing w:line="360" w:lineRule="auto"/>
        <w:ind w:left="360"/>
        <w:jc w:val="both"/>
      </w:pPr>
    </w:p>
    <w:p w:rsidR="00047556" w:rsidRPr="00123785" w:rsidRDefault="00A1263A" w:rsidP="00123785">
      <w:pPr>
        <w:spacing w:line="360" w:lineRule="auto"/>
        <w:ind w:left="360"/>
        <w:jc w:val="both"/>
      </w:pPr>
      <w:proofErr w:type="spellStart"/>
      <w:r w:rsidRPr="00123785">
        <w:t>Matiya</w:t>
      </w:r>
      <w:proofErr w:type="spellEnd"/>
      <w:r w:rsidRPr="00123785">
        <w:t xml:space="preserve"> </w:t>
      </w:r>
      <w:proofErr w:type="spellStart"/>
      <w:r w:rsidRPr="00123785">
        <w:t>Katongole</w:t>
      </w:r>
      <w:proofErr w:type="spellEnd"/>
      <w:r w:rsidRPr="00123785">
        <w:t xml:space="preserve"> who claimed to be son and heir did not say anything about the title and where it is.</w:t>
      </w:r>
    </w:p>
    <w:p w:rsidR="002D2B16" w:rsidRPr="00123785" w:rsidRDefault="002D2B16" w:rsidP="00123785">
      <w:pPr>
        <w:spacing w:line="360" w:lineRule="auto"/>
        <w:ind w:left="360"/>
        <w:jc w:val="both"/>
      </w:pPr>
    </w:p>
    <w:p w:rsidR="00A1263A" w:rsidRPr="00123785" w:rsidRDefault="00A1263A" w:rsidP="00123785">
      <w:pPr>
        <w:spacing w:line="360" w:lineRule="auto"/>
        <w:ind w:left="360"/>
        <w:jc w:val="both"/>
      </w:pPr>
      <w:proofErr w:type="spellStart"/>
      <w:r w:rsidRPr="00123785">
        <w:t>Kivulu</w:t>
      </w:r>
      <w:proofErr w:type="spellEnd"/>
      <w:r w:rsidRPr="00123785">
        <w:t xml:space="preserve"> </w:t>
      </w:r>
      <w:proofErr w:type="spellStart"/>
      <w:r w:rsidRPr="00123785">
        <w:t>Elly</w:t>
      </w:r>
      <w:proofErr w:type="spellEnd"/>
      <w:r w:rsidRPr="00123785">
        <w:t xml:space="preserve"> the applicant, in his affidavit evidence under paragraph 3 and 6 stated that he bought the said land from Edward </w:t>
      </w:r>
      <w:proofErr w:type="spellStart"/>
      <w:r w:rsidRPr="00123785">
        <w:t>Nakitali</w:t>
      </w:r>
      <w:proofErr w:type="spellEnd"/>
      <w:r w:rsidRPr="00123785">
        <w:t xml:space="preserve"> after he had acquired it from UETLC as compensation, and that at the time of his </w:t>
      </w:r>
      <w:r w:rsidR="006B5B56" w:rsidRPr="00123785">
        <w:t>death;</w:t>
      </w:r>
      <w:r w:rsidR="002D2B16" w:rsidRPr="00123785">
        <w:t xml:space="preserve"> </w:t>
      </w:r>
      <w:r w:rsidR="00FB1556" w:rsidRPr="00123785">
        <w:t xml:space="preserve">he </w:t>
      </w:r>
      <w:r w:rsidRPr="00123785">
        <w:t xml:space="preserve">had not received the land title from UETLC which was processing them. </w:t>
      </w:r>
    </w:p>
    <w:p w:rsidR="002D2B16" w:rsidRPr="00123785" w:rsidRDefault="002D2B16" w:rsidP="00123785">
      <w:pPr>
        <w:spacing w:line="360" w:lineRule="auto"/>
        <w:ind w:left="360"/>
        <w:jc w:val="both"/>
      </w:pPr>
    </w:p>
    <w:p w:rsidR="007833AD" w:rsidRPr="00123785" w:rsidRDefault="00B62B50" w:rsidP="00123785">
      <w:pPr>
        <w:spacing w:line="360" w:lineRule="auto"/>
        <w:ind w:left="360"/>
        <w:jc w:val="both"/>
      </w:pPr>
      <w:r w:rsidRPr="00123785">
        <w:t xml:space="preserve">According to </w:t>
      </w:r>
      <w:proofErr w:type="spellStart"/>
      <w:r w:rsidRPr="00123785">
        <w:t>Matiya</w:t>
      </w:r>
      <w:proofErr w:type="spellEnd"/>
      <w:r w:rsidRPr="00123785">
        <w:t xml:space="preserve"> </w:t>
      </w:r>
      <w:proofErr w:type="spellStart"/>
      <w:r w:rsidRPr="00123785">
        <w:t>Katongole</w:t>
      </w:r>
      <w:proofErr w:type="spellEnd"/>
      <w:r w:rsidRPr="00123785">
        <w:t xml:space="preserve"> son and heir to </w:t>
      </w:r>
      <w:proofErr w:type="spellStart"/>
      <w:r w:rsidRPr="00123785">
        <w:t>Nakitali</w:t>
      </w:r>
      <w:proofErr w:type="spellEnd"/>
      <w:r w:rsidRPr="00123785">
        <w:t xml:space="preserve"> Edward, his father died in 2003. </w:t>
      </w:r>
    </w:p>
    <w:p w:rsidR="00B62B50" w:rsidRPr="00123785" w:rsidRDefault="00B62B50" w:rsidP="00123785">
      <w:pPr>
        <w:spacing w:line="360" w:lineRule="auto"/>
        <w:ind w:left="360"/>
        <w:jc w:val="both"/>
      </w:pPr>
      <w:r w:rsidRPr="00123785">
        <w:t xml:space="preserve">The </w:t>
      </w:r>
      <w:r w:rsidR="007833AD" w:rsidRPr="00123785">
        <w:t>S</w:t>
      </w:r>
      <w:r w:rsidRPr="00123785">
        <w:t xml:space="preserve">ale </w:t>
      </w:r>
      <w:r w:rsidR="007833AD" w:rsidRPr="00123785">
        <w:t>A</w:t>
      </w:r>
      <w:r w:rsidRPr="00123785">
        <w:t xml:space="preserve">greement the </w:t>
      </w:r>
      <w:r w:rsidR="007833AD" w:rsidRPr="00123785">
        <w:t>A</w:t>
      </w:r>
      <w:r w:rsidRPr="00123785">
        <w:t>pplicant is relying on is surprisingly dated 14</w:t>
      </w:r>
      <w:r w:rsidRPr="00123785">
        <w:rPr>
          <w:vertAlign w:val="superscript"/>
        </w:rPr>
        <w:t>th</w:t>
      </w:r>
      <w:r w:rsidRPr="00123785">
        <w:t xml:space="preserve"> October 201</w:t>
      </w:r>
      <w:r w:rsidR="00C16288" w:rsidRPr="00123785">
        <w:t>0</w:t>
      </w:r>
      <w:r w:rsidR="00674609" w:rsidRPr="00123785">
        <w:t>;</w:t>
      </w:r>
      <w:r w:rsidRPr="00123785">
        <w:t xml:space="preserve"> and also bears last date of payment as 8</w:t>
      </w:r>
      <w:r w:rsidRPr="00123785">
        <w:rPr>
          <w:vertAlign w:val="superscript"/>
        </w:rPr>
        <w:t>th</w:t>
      </w:r>
      <w:r w:rsidRPr="00123785">
        <w:t xml:space="preserve"> January 2013.</w:t>
      </w:r>
    </w:p>
    <w:p w:rsidR="002D2B16" w:rsidRPr="00123785" w:rsidRDefault="002D2B16" w:rsidP="00123785">
      <w:pPr>
        <w:spacing w:line="360" w:lineRule="auto"/>
        <w:ind w:left="360"/>
        <w:jc w:val="both"/>
      </w:pPr>
    </w:p>
    <w:p w:rsidR="00B62B50" w:rsidRPr="00123785" w:rsidRDefault="00B62B50" w:rsidP="00123785">
      <w:pPr>
        <w:spacing w:line="360" w:lineRule="auto"/>
        <w:ind w:left="360"/>
        <w:jc w:val="both"/>
      </w:pPr>
      <w:r w:rsidRPr="00123785">
        <w:t xml:space="preserve">The basis for this </w:t>
      </w:r>
      <w:r w:rsidR="007833AD" w:rsidRPr="00123785">
        <w:t>A</w:t>
      </w:r>
      <w:r w:rsidRPr="00123785">
        <w:t xml:space="preserve">pplication is death of the alleged vendor/ proprietor. </w:t>
      </w:r>
    </w:p>
    <w:p w:rsidR="00B62B50" w:rsidRPr="00123785" w:rsidRDefault="00B62B50" w:rsidP="00123785">
      <w:pPr>
        <w:spacing w:line="360" w:lineRule="auto"/>
        <w:ind w:left="360"/>
        <w:jc w:val="both"/>
      </w:pPr>
      <w:r w:rsidRPr="00123785">
        <w:t xml:space="preserve">However there is no evidence of death of </w:t>
      </w:r>
      <w:proofErr w:type="spellStart"/>
      <w:r w:rsidRPr="00123785">
        <w:t>Nakitali</w:t>
      </w:r>
      <w:proofErr w:type="spellEnd"/>
      <w:r w:rsidRPr="00123785">
        <w:t xml:space="preserve"> Edward by way of death certificate and no evidence that his family has tried to procure </w:t>
      </w:r>
      <w:r w:rsidR="007833AD" w:rsidRPr="00123785">
        <w:t>L</w:t>
      </w:r>
      <w:r w:rsidRPr="00123785">
        <w:t xml:space="preserve">etters of </w:t>
      </w:r>
      <w:r w:rsidR="007833AD" w:rsidRPr="00123785">
        <w:t>A</w:t>
      </w:r>
      <w:r w:rsidRPr="00123785">
        <w:t>dministration a</w:t>
      </w:r>
      <w:r w:rsidR="007833AD" w:rsidRPr="00123785">
        <w:t>nd pursued the recovery of the Certificate of T</w:t>
      </w:r>
      <w:r w:rsidRPr="00123785">
        <w:t>itle from UETLC in vain.</w:t>
      </w:r>
    </w:p>
    <w:p w:rsidR="002D2B16" w:rsidRPr="00123785" w:rsidRDefault="002D2B16" w:rsidP="00123785">
      <w:pPr>
        <w:spacing w:line="360" w:lineRule="auto"/>
        <w:ind w:left="360"/>
        <w:jc w:val="both"/>
      </w:pPr>
    </w:p>
    <w:p w:rsidR="00B62B50" w:rsidRPr="00123785" w:rsidRDefault="00B62B50" w:rsidP="00123785">
      <w:pPr>
        <w:spacing w:line="360" w:lineRule="auto"/>
        <w:ind w:left="360"/>
        <w:jc w:val="both"/>
      </w:pPr>
      <w:r w:rsidRPr="00123785">
        <w:t xml:space="preserve">It is trite law that the burden of proof rests on he who alleges and in </w:t>
      </w:r>
      <w:proofErr w:type="gramStart"/>
      <w:r w:rsidR="007833AD" w:rsidRPr="00123785">
        <w:t>C</w:t>
      </w:r>
      <w:r w:rsidRPr="00123785">
        <w:t>ivil</w:t>
      </w:r>
      <w:proofErr w:type="gramEnd"/>
      <w:r w:rsidRPr="00123785">
        <w:t xml:space="preserve"> </w:t>
      </w:r>
      <w:r w:rsidR="00873344" w:rsidRPr="00123785">
        <w:t>cases, the</w:t>
      </w:r>
      <w:r w:rsidRPr="00123785">
        <w:t xml:space="preserve"> burden is very light. It is on the balance of probabilities.</w:t>
      </w:r>
    </w:p>
    <w:p w:rsidR="00BD5566" w:rsidRPr="00123785" w:rsidRDefault="00BD5566" w:rsidP="00123785">
      <w:pPr>
        <w:spacing w:line="360" w:lineRule="auto"/>
        <w:ind w:left="360"/>
        <w:jc w:val="both"/>
      </w:pPr>
    </w:p>
    <w:p w:rsidR="00ED7DF5" w:rsidRPr="00123785" w:rsidRDefault="00B62B50" w:rsidP="00123785">
      <w:pPr>
        <w:spacing w:line="360" w:lineRule="auto"/>
        <w:ind w:left="360"/>
        <w:jc w:val="both"/>
      </w:pPr>
      <w:r w:rsidRPr="00123785">
        <w:t xml:space="preserve">In this </w:t>
      </w:r>
      <w:r w:rsidR="007833AD" w:rsidRPr="00123785">
        <w:t>A</w:t>
      </w:r>
      <w:r w:rsidRPr="00123785">
        <w:t xml:space="preserve">pplication, the </w:t>
      </w:r>
      <w:r w:rsidR="007833AD" w:rsidRPr="00123785">
        <w:t>A</w:t>
      </w:r>
      <w:r w:rsidRPr="00123785">
        <w:t>pplicant had the burden to prove that</w:t>
      </w:r>
      <w:r w:rsidR="00ED7DF5" w:rsidRPr="00123785">
        <w:t>:</w:t>
      </w:r>
      <w:r w:rsidRPr="00123785">
        <w:t xml:space="preserve"> </w:t>
      </w:r>
    </w:p>
    <w:p w:rsidR="001910C4" w:rsidRPr="00123785" w:rsidRDefault="001910C4" w:rsidP="00123785">
      <w:pPr>
        <w:spacing w:line="360" w:lineRule="auto"/>
        <w:ind w:left="360"/>
        <w:jc w:val="both"/>
      </w:pPr>
    </w:p>
    <w:p w:rsidR="00ED7DF5" w:rsidRPr="00123785" w:rsidRDefault="00873344" w:rsidP="00123785">
      <w:pPr>
        <w:spacing w:line="360" w:lineRule="auto"/>
        <w:ind w:left="360"/>
        <w:jc w:val="both"/>
      </w:pPr>
      <w:r w:rsidRPr="00123785">
        <w:t>1.</w:t>
      </w:r>
      <w:r w:rsidR="001910C4" w:rsidRPr="00123785">
        <w:tab/>
      </w:r>
      <w:r w:rsidRPr="00123785">
        <w:t>The</w:t>
      </w:r>
      <w:r w:rsidR="00B62B50" w:rsidRPr="00123785">
        <w:t xml:space="preserve"> land in question is registered in the names of </w:t>
      </w:r>
      <w:proofErr w:type="spellStart"/>
      <w:r w:rsidR="00B62B50" w:rsidRPr="00123785">
        <w:t>Nakitali</w:t>
      </w:r>
      <w:proofErr w:type="spellEnd"/>
      <w:r w:rsidR="00B62B50" w:rsidRPr="00123785">
        <w:t xml:space="preserve"> Edward </w:t>
      </w:r>
    </w:p>
    <w:p w:rsidR="00ED7DF5" w:rsidRPr="00123785" w:rsidRDefault="00ED7DF5" w:rsidP="00123785">
      <w:pPr>
        <w:spacing w:line="360" w:lineRule="auto"/>
        <w:ind w:left="360"/>
        <w:jc w:val="both"/>
      </w:pPr>
      <w:r w:rsidRPr="00123785">
        <w:t>2.</w:t>
      </w:r>
      <w:r w:rsidR="001910C4" w:rsidRPr="00123785">
        <w:tab/>
      </w:r>
      <w:r w:rsidR="00873344" w:rsidRPr="00123785">
        <w:t>That</w:t>
      </w:r>
      <w:r w:rsidRPr="00123785">
        <w:t xml:space="preserve"> </w:t>
      </w:r>
      <w:proofErr w:type="spellStart"/>
      <w:r w:rsidRPr="00123785">
        <w:t>Nakitali</w:t>
      </w:r>
      <w:proofErr w:type="spellEnd"/>
      <w:r w:rsidRPr="00123785">
        <w:t xml:space="preserve"> Edward is dead.</w:t>
      </w:r>
    </w:p>
    <w:p w:rsidR="001910C4" w:rsidRPr="00123785" w:rsidRDefault="00ED7DF5" w:rsidP="00123785">
      <w:pPr>
        <w:spacing w:line="360" w:lineRule="auto"/>
        <w:ind w:left="360"/>
        <w:jc w:val="both"/>
      </w:pPr>
      <w:r w:rsidRPr="00123785">
        <w:t>3.</w:t>
      </w:r>
      <w:r w:rsidR="001910C4" w:rsidRPr="00123785">
        <w:t xml:space="preserve">  </w:t>
      </w:r>
      <w:r w:rsidRPr="00123785">
        <w:t xml:space="preserve">That the </w:t>
      </w:r>
      <w:r w:rsidR="007833AD" w:rsidRPr="00123785">
        <w:t>R</w:t>
      </w:r>
      <w:r w:rsidRPr="00123785">
        <w:t xml:space="preserve">egistrar of </w:t>
      </w:r>
      <w:r w:rsidR="007833AD" w:rsidRPr="00123785">
        <w:t>T</w:t>
      </w:r>
      <w:r w:rsidRPr="00123785">
        <w:t>itles has refused to register the Applicant’s</w:t>
      </w:r>
    </w:p>
    <w:p w:rsidR="00ED7DF5" w:rsidRPr="00123785" w:rsidRDefault="006B5B56" w:rsidP="00123785">
      <w:pPr>
        <w:spacing w:line="360" w:lineRule="auto"/>
        <w:ind w:left="720"/>
        <w:jc w:val="both"/>
      </w:pPr>
      <w:proofErr w:type="gramStart"/>
      <w:r w:rsidRPr="00123785">
        <w:t>Interest</w:t>
      </w:r>
      <w:r w:rsidR="00ED7DF5" w:rsidRPr="00123785">
        <w:t xml:space="preserve"> in spite of satisfying the ingredients under section 167 of the RTA.</w:t>
      </w:r>
      <w:proofErr w:type="gramEnd"/>
    </w:p>
    <w:p w:rsidR="001910C4" w:rsidRPr="00123785" w:rsidRDefault="001910C4" w:rsidP="00123785">
      <w:pPr>
        <w:spacing w:line="360" w:lineRule="auto"/>
        <w:ind w:left="720"/>
        <w:jc w:val="both"/>
      </w:pPr>
    </w:p>
    <w:p w:rsidR="00B62B50" w:rsidRPr="00123785" w:rsidRDefault="00ED7DF5" w:rsidP="00123785">
      <w:pPr>
        <w:spacing w:line="360" w:lineRule="auto"/>
        <w:ind w:left="360"/>
        <w:jc w:val="both"/>
      </w:pPr>
      <w:r w:rsidRPr="00123785">
        <w:t xml:space="preserve">He ought to have </w:t>
      </w:r>
      <w:r w:rsidR="006B5B56" w:rsidRPr="00123785">
        <w:t>produced records</w:t>
      </w:r>
      <w:r w:rsidR="00B62B50" w:rsidRPr="00123785">
        <w:t xml:space="preserve"> from the Registrar of Titles</w:t>
      </w:r>
      <w:r w:rsidR="001B3324" w:rsidRPr="00123785">
        <w:t xml:space="preserve"> </w:t>
      </w:r>
      <w:r w:rsidRPr="00123785">
        <w:t xml:space="preserve">showing that </w:t>
      </w:r>
      <w:proofErr w:type="spellStart"/>
      <w:r w:rsidRPr="00123785">
        <w:t>Nakitali</w:t>
      </w:r>
      <w:proofErr w:type="spellEnd"/>
      <w:r w:rsidRPr="00123785">
        <w:t xml:space="preserve"> Edward was the registered proprietor </w:t>
      </w:r>
      <w:r w:rsidR="00B62B50" w:rsidRPr="00123785">
        <w:t xml:space="preserve">of land </w:t>
      </w:r>
      <w:r w:rsidR="004E2C0B" w:rsidRPr="00123785">
        <w:t xml:space="preserve">measuring one acre comprised in </w:t>
      </w:r>
      <w:r w:rsidR="007833AD" w:rsidRPr="00123785">
        <w:t>B</w:t>
      </w:r>
      <w:r w:rsidR="004E2C0B" w:rsidRPr="00123785">
        <w:t xml:space="preserve">lock 147 </w:t>
      </w:r>
      <w:r w:rsidR="007833AD" w:rsidRPr="00123785">
        <w:t>P</w:t>
      </w:r>
      <w:r w:rsidR="004E2C0B" w:rsidRPr="00123785">
        <w:t>lot 65</w:t>
      </w:r>
      <w:r w:rsidR="00873344" w:rsidRPr="00123785">
        <w:t xml:space="preserve"> </w:t>
      </w:r>
      <w:r w:rsidRPr="00123785">
        <w:t xml:space="preserve">and that he acquired it as </w:t>
      </w:r>
      <w:r w:rsidR="006B5B56" w:rsidRPr="00123785">
        <w:t>compensation from</w:t>
      </w:r>
      <w:r w:rsidR="004E2C0B" w:rsidRPr="00123785">
        <w:t xml:space="preserve"> UETLC.</w:t>
      </w:r>
    </w:p>
    <w:p w:rsidR="00BD5566" w:rsidRPr="00123785" w:rsidRDefault="00BD5566" w:rsidP="00123785">
      <w:pPr>
        <w:spacing w:line="360" w:lineRule="auto"/>
        <w:ind w:left="360"/>
        <w:jc w:val="both"/>
      </w:pPr>
    </w:p>
    <w:p w:rsidR="00B90EAD" w:rsidRPr="00123785" w:rsidRDefault="004E2C0B" w:rsidP="00123785">
      <w:pPr>
        <w:spacing w:line="360" w:lineRule="auto"/>
        <w:ind w:left="360"/>
        <w:jc w:val="both"/>
      </w:pPr>
      <w:r w:rsidRPr="00123785">
        <w:t>Perusal of the translated sale of land Agreement dated 14</w:t>
      </w:r>
      <w:r w:rsidRPr="00123785">
        <w:rPr>
          <w:vertAlign w:val="superscript"/>
        </w:rPr>
        <w:t>th</w:t>
      </w:r>
      <w:r w:rsidRPr="00123785">
        <w:t xml:space="preserve"> </w:t>
      </w:r>
      <w:r w:rsidR="001910C4" w:rsidRPr="00123785">
        <w:t>O</w:t>
      </w:r>
      <w:r w:rsidRPr="00123785">
        <w:t xml:space="preserve">ctober 2010 describes </w:t>
      </w:r>
      <w:r w:rsidR="00B90EAD" w:rsidRPr="00123785">
        <w:t>this land as land found</w:t>
      </w:r>
      <w:r w:rsidRPr="00123785">
        <w:t xml:space="preserve"> in </w:t>
      </w:r>
      <w:proofErr w:type="spellStart"/>
      <w:r w:rsidRPr="00123785">
        <w:t>Kalagi</w:t>
      </w:r>
      <w:proofErr w:type="spellEnd"/>
      <w:r w:rsidRPr="00123785">
        <w:t xml:space="preserve"> on </w:t>
      </w:r>
      <w:r w:rsidR="007833AD" w:rsidRPr="00123785">
        <w:t>B</w:t>
      </w:r>
      <w:r w:rsidRPr="00123785">
        <w:t xml:space="preserve">lock 147 measuring one acre. The </w:t>
      </w:r>
      <w:r w:rsidR="007833AD" w:rsidRPr="00123785">
        <w:t>A</w:t>
      </w:r>
      <w:r w:rsidRPr="00123785">
        <w:t xml:space="preserve">greement does not mention the </w:t>
      </w:r>
      <w:r w:rsidR="007833AD" w:rsidRPr="00123785">
        <w:t>P</w:t>
      </w:r>
      <w:r w:rsidRPr="00123785">
        <w:t xml:space="preserve">lot number and the </w:t>
      </w:r>
      <w:r w:rsidR="007833AD" w:rsidRPr="00123785">
        <w:t>Registered P</w:t>
      </w:r>
      <w:r w:rsidRPr="00123785">
        <w:t xml:space="preserve">roprietor. It does not mention </w:t>
      </w:r>
      <w:r w:rsidR="001B3324" w:rsidRPr="00123785">
        <w:t>anywhere</w:t>
      </w:r>
      <w:r w:rsidRPr="00123785">
        <w:t xml:space="preserve"> that the vendor</w:t>
      </w:r>
      <w:r w:rsidR="001910C4" w:rsidRPr="00123785">
        <w:t xml:space="preserve">, </w:t>
      </w:r>
      <w:proofErr w:type="spellStart"/>
      <w:r w:rsidR="006B5B56" w:rsidRPr="00123785">
        <w:t>Nakitali</w:t>
      </w:r>
      <w:proofErr w:type="spellEnd"/>
      <w:r w:rsidR="006B5B56" w:rsidRPr="00123785">
        <w:t xml:space="preserve"> Edward</w:t>
      </w:r>
      <w:r w:rsidRPr="00123785">
        <w:t xml:space="preserve"> acquired it as compensation from UETLC and that they are processing the </w:t>
      </w:r>
      <w:r w:rsidR="007833AD" w:rsidRPr="00123785">
        <w:t>C</w:t>
      </w:r>
      <w:r w:rsidRPr="00123785">
        <w:t xml:space="preserve">ertificate of </w:t>
      </w:r>
      <w:r w:rsidR="007833AD" w:rsidRPr="00123785">
        <w:t>T</w:t>
      </w:r>
      <w:r w:rsidRPr="00123785">
        <w:t>itle.</w:t>
      </w:r>
    </w:p>
    <w:p w:rsidR="001B3324" w:rsidRPr="00123785" w:rsidRDefault="001B3324" w:rsidP="00123785">
      <w:pPr>
        <w:spacing w:line="360" w:lineRule="auto"/>
        <w:ind w:left="360"/>
        <w:jc w:val="both"/>
      </w:pPr>
    </w:p>
    <w:p w:rsidR="00B90EAD" w:rsidRPr="00123785" w:rsidRDefault="00B90EAD" w:rsidP="00123785">
      <w:pPr>
        <w:spacing w:line="360" w:lineRule="auto"/>
        <w:ind w:left="360"/>
        <w:jc w:val="both"/>
      </w:pPr>
      <w:r w:rsidRPr="00123785">
        <w:t xml:space="preserve">The </w:t>
      </w:r>
      <w:r w:rsidR="007833AD" w:rsidRPr="00123785">
        <w:t>A</w:t>
      </w:r>
      <w:r w:rsidRPr="00123785">
        <w:t xml:space="preserve">greement does not mention anything about the </w:t>
      </w:r>
      <w:r w:rsidR="007833AD" w:rsidRPr="00123785">
        <w:t>C</w:t>
      </w:r>
      <w:r w:rsidRPr="00123785">
        <w:t xml:space="preserve">ertificate of </w:t>
      </w:r>
      <w:r w:rsidR="007833AD" w:rsidRPr="00123785">
        <w:t>T</w:t>
      </w:r>
      <w:r w:rsidRPr="00123785">
        <w:t>itle being processed.</w:t>
      </w:r>
    </w:p>
    <w:p w:rsidR="007833AD" w:rsidRPr="00123785" w:rsidRDefault="007833AD" w:rsidP="00123785">
      <w:pPr>
        <w:spacing w:line="360" w:lineRule="auto"/>
        <w:ind w:left="360"/>
        <w:jc w:val="both"/>
      </w:pPr>
    </w:p>
    <w:p w:rsidR="00B57BF1" w:rsidRPr="00123785" w:rsidRDefault="00BD5566" w:rsidP="00123785">
      <w:pPr>
        <w:spacing w:line="360" w:lineRule="auto"/>
        <w:ind w:left="360"/>
        <w:jc w:val="both"/>
        <w:rPr>
          <w:b/>
          <w:i/>
        </w:rPr>
      </w:pPr>
      <w:r w:rsidRPr="00123785">
        <w:rPr>
          <w:b/>
          <w:i/>
        </w:rPr>
        <w:lastRenderedPageBreak/>
        <w:t xml:space="preserve">It is very essential to establish proprietorship before the </w:t>
      </w:r>
      <w:r w:rsidR="007833AD" w:rsidRPr="00123785">
        <w:rPr>
          <w:b/>
          <w:i/>
        </w:rPr>
        <w:t>A</w:t>
      </w:r>
      <w:r w:rsidRPr="00123785">
        <w:rPr>
          <w:b/>
          <w:i/>
        </w:rPr>
        <w:t>pplicant can secure registration under section 167 of the RTA because the seller or vendor must be the registered proprietor</w:t>
      </w:r>
      <w:r w:rsidR="001B3324" w:rsidRPr="00123785">
        <w:rPr>
          <w:b/>
          <w:i/>
        </w:rPr>
        <w:t xml:space="preserve"> of the land.</w:t>
      </w:r>
    </w:p>
    <w:p w:rsidR="001B3324" w:rsidRPr="00123785" w:rsidRDefault="001B3324" w:rsidP="00123785">
      <w:pPr>
        <w:spacing w:line="360" w:lineRule="auto"/>
        <w:ind w:left="360"/>
        <w:jc w:val="both"/>
      </w:pPr>
    </w:p>
    <w:p w:rsidR="00B57BF1" w:rsidRPr="00123785" w:rsidRDefault="007833AD" w:rsidP="00123785">
      <w:pPr>
        <w:spacing w:line="360" w:lineRule="auto"/>
        <w:ind w:left="360"/>
        <w:jc w:val="both"/>
      </w:pPr>
      <w:r w:rsidRPr="00123785">
        <w:t>It is not enough to have a Sale A</w:t>
      </w:r>
      <w:r w:rsidR="00B57BF1" w:rsidRPr="00123785">
        <w:t>greement. The vendor must have the capacity to sell and transferable legal interest.</w:t>
      </w:r>
    </w:p>
    <w:p w:rsidR="001910C4" w:rsidRPr="00123785" w:rsidRDefault="001910C4" w:rsidP="00123785">
      <w:pPr>
        <w:spacing w:line="360" w:lineRule="auto"/>
        <w:ind w:left="360"/>
        <w:jc w:val="both"/>
      </w:pPr>
    </w:p>
    <w:p w:rsidR="00654887" w:rsidRPr="00123785" w:rsidRDefault="00654887" w:rsidP="00123785">
      <w:pPr>
        <w:spacing w:line="360" w:lineRule="auto"/>
        <w:ind w:left="360"/>
        <w:jc w:val="both"/>
      </w:pPr>
      <w:r w:rsidRPr="00123785">
        <w:t xml:space="preserve">The </w:t>
      </w:r>
      <w:r w:rsidR="001910C4" w:rsidRPr="00123785">
        <w:t>R</w:t>
      </w:r>
      <w:r w:rsidRPr="00123785">
        <w:t xml:space="preserve">egistrar of </w:t>
      </w:r>
      <w:r w:rsidR="001910C4" w:rsidRPr="00123785">
        <w:t>T</w:t>
      </w:r>
      <w:r w:rsidRPr="00123785">
        <w:t>itles uses the record in his register to ascertain proprietary</w:t>
      </w:r>
      <w:r w:rsidR="00B57BF1" w:rsidRPr="00123785">
        <w:t xml:space="preserve"> rights and must be satisfied that the vendor indeed sold his legal interest in the land.</w:t>
      </w:r>
      <w:r w:rsidR="003B7367" w:rsidRPr="00123785">
        <w:t xml:space="preserve"> Section 38(1) of the RTA provides for duplicate </w:t>
      </w:r>
      <w:r w:rsidR="001910C4" w:rsidRPr="00123785">
        <w:t>C</w:t>
      </w:r>
      <w:r w:rsidR="003B7367" w:rsidRPr="00123785">
        <w:t xml:space="preserve">ertificate of </w:t>
      </w:r>
      <w:r w:rsidR="001910C4" w:rsidRPr="00123785">
        <w:t>T</w:t>
      </w:r>
      <w:r w:rsidR="003B7367" w:rsidRPr="00123785">
        <w:t xml:space="preserve">itle.  The particulars of a certificate of title can always be procured from the office. Section 59 of the RTA is to the effect that </w:t>
      </w:r>
      <w:r w:rsidR="007833AD" w:rsidRPr="00123785">
        <w:t>C</w:t>
      </w:r>
      <w:r w:rsidR="003B7367" w:rsidRPr="00123785">
        <w:t xml:space="preserve">ertificate of </w:t>
      </w:r>
      <w:r w:rsidR="007833AD" w:rsidRPr="00123785">
        <w:t>T</w:t>
      </w:r>
      <w:r w:rsidR="003B7367" w:rsidRPr="00123785">
        <w:t>itle is evidence of ownership.</w:t>
      </w:r>
    </w:p>
    <w:p w:rsidR="00C91C7B" w:rsidRPr="00123785" w:rsidRDefault="00C91C7B" w:rsidP="00123785">
      <w:pPr>
        <w:spacing w:line="360" w:lineRule="auto"/>
        <w:ind w:left="360"/>
        <w:jc w:val="both"/>
      </w:pPr>
    </w:p>
    <w:p w:rsidR="00654887" w:rsidRPr="00123785" w:rsidRDefault="00654887" w:rsidP="00123785">
      <w:pPr>
        <w:spacing w:line="360" w:lineRule="auto"/>
        <w:ind w:left="360"/>
        <w:jc w:val="both"/>
      </w:pPr>
      <w:r w:rsidRPr="00123785">
        <w:t xml:space="preserve">Apart from the </w:t>
      </w:r>
      <w:r w:rsidR="007833AD" w:rsidRPr="00123785">
        <w:t>A</w:t>
      </w:r>
      <w:r w:rsidRPr="00123785">
        <w:t xml:space="preserve">pplicant alleging he purchased land in </w:t>
      </w:r>
      <w:r w:rsidR="001910C4" w:rsidRPr="00123785">
        <w:t>B</w:t>
      </w:r>
      <w:r w:rsidRPr="00123785">
        <w:t xml:space="preserve">lock </w:t>
      </w:r>
      <w:r w:rsidR="003B7367" w:rsidRPr="00123785">
        <w:t xml:space="preserve">147 </w:t>
      </w:r>
      <w:r w:rsidR="001910C4" w:rsidRPr="00123785">
        <w:t>P</w:t>
      </w:r>
      <w:r w:rsidR="003B7367" w:rsidRPr="00123785">
        <w:t>lot 65</w:t>
      </w:r>
      <w:r w:rsidRPr="00123785">
        <w:t xml:space="preserve"> at </w:t>
      </w:r>
      <w:proofErr w:type="spellStart"/>
      <w:r w:rsidRPr="00123785">
        <w:t>Kalagi</w:t>
      </w:r>
      <w:proofErr w:type="spellEnd"/>
      <w:r w:rsidRPr="00123785">
        <w:t xml:space="preserve">, he has no evidence to show that the land is registered in the names of the vendor Edward </w:t>
      </w:r>
      <w:proofErr w:type="spellStart"/>
      <w:r w:rsidRPr="00123785">
        <w:t>Nakitali</w:t>
      </w:r>
      <w:proofErr w:type="spellEnd"/>
      <w:r w:rsidRPr="00123785">
        <w:t xml:space="preserve">. He has no evidence showing how </w:t>
      </w:r>
      <w:proofErr w:type="spellStart"/>
      <w:r w:rsidRPr="00123785">
        <w:t>Nakitali</w:t>
      </w:r>
      <w:proofErr w:type="spellEnd"/>
      <w:r w:rsidRPr="00123785">
        <w:t xml:space="preserve"> acquired the said land and the legal authority to sell it to him.</w:t>
      </w:r>
    </w:p>
    <w:p w:rsidR="001910C4" w:rsidRPr="00123785" w:rsidRDefault="001910C4" w:rsidP="00123785">
      <w:pPr>
        <w:spacing w:line="360" w:lineRule="auto"/>
        <w:ind w:left="360"/>
        <w:jc w:val="both"/>
      </w:pPr>
    </w:p>
    <w:p w:rsidR="00B57BF1" w:rsidRPr="00123785" w:rsidRDefault="00B57BF1" w:rsidP="00123785">
      <w:pPr>
        <w:spacing w:line="360" w:lineRule="auto"/>
        <w:ind w:left="360"/>
        <w:jc w:val="both"/>
      </w:pPr>
      <w:r w:rsidRPr="00123785">
        <w:t xml:space="preserve">The </w:t>
      </w:r>
      <w:r w:rsidR="001910C4" w:rsidRPr="00123785">
        <w:t>A</w:t>
      </w:r>
      <w:r w:rsidRPr="00123785">
        <w:t xml:space="preserve">pplicant did not take out summons to serve the </w:t>
      </w:r>
      <w:r w:rsidR="001910C4" w:rsidRPr="00123785">
        <w:t>R</w:t>
      </w:r>
      <w:r w:rsidRPr="00123785">
        <w:t>egistrar he wants to be directed</w:t>
      </w:r>
      <w:r w:rsidR="00A56D02" w:rsidRPr="00123785">
        <w:t xml:space="preserve"> by this court to register land in his names as is required under section 182 of the RTA. </w:t>
      </w:r>
    </w:p>
    <w:p w:rsidR="002D2B16" w:rsidRPr="00123785" w:rsidRDefault="002D2B16" w:rsidP="00123785">
      <w:pPr>
        <w:spacing w:line="360" w:lineRule="auto"/>
        <w:ind w:left="360"/>
        <w:jc w:val="both"/>
      </w:pPr>
    </w:p>
    <w:p w:rsidR="00BD5566" w:rsidRPr="00123785" w:rsidRDefault="00A56D02" w:rsidP="00123785">
      <w:pPr>
        <w:spacing w:line="360" w:lineRule="auto"/>
        <w:ind w:left="360"/>
        <w:jc w:val="both"/>
      </w:pPr>
      <w:r w:rsidRPr="00123785">
        <w:t xml:space="preserve">Court was not informed whether the </w:t>
      </w:r>
      <w:r w:rsidR="001910C4" w:rsidRPr="00123785">
        <w:t>A</w:t>
      </w:r>
      <w:r w:rsidRPr="00123785">
        <w:t>pplicant has ever presented his case before the registrar and failed to secure his registration or not.</w:t>
      </w:r>
    </w:p>
    <w:p w:rsidR="00B90EAD" w:rsidRPr="00123785" w:rsidRDefault="00B90EAD" w:rsidP="00123785">
      <w:pPr>
        <w:spacing w:line="360" w:lineRule="auto"/>
        <w:ind w:left="360"/>
        <w:jc w:val="both"/>
      </w:pPr>
    </w:p>
    <w:p w:rsidR="004E2C0B" w:rsidRPr="00123785" w:rsidRDefault="004E2C0B" w:rsidP="00123785">
      <w:pPr>
        <w:spacing w:line="360" w:lineRule="auto"/>
        <w:ind w:left="360"/>
        <w:jc w:val="both"/>
      </w:pPr>
      <w:r w:rsidRPr="00123785">
        <w:t xml:space="preserve">I do agree with the provisions of section 33 of the Judicature Act that confers power and authority to the </w:t>
      </w:r>
      <w:r w:rsidR="00765E1B" w:rsidRPr="00123785">
        <w:t>H</w:t>
      </w:r>
      <w:r w:rsidRPr="00123785">
        <w:t>ig</w:t>
      </w:r>
      <w:r w:rsidR="00765E1B" w:rsidRPr="00123785">
        <w:t>h C</w:t>
      </w:r>
      <w:r w:rsidR="00B33AA0" w:rsidRPr="00123785">
        <w:t xml:space="preserve">ourt </w:t>
      </w:r>
      <w:r w:rsidRPr="00123785">
        <w:t>to,</w:t>
      </w:r>
      <w:r w:rsidR="002D2B16" w:rsidRPr="00123785">
        <w:t xml:space="preserve"> </w:t>
      </w:r>
      <w:r w:rsidRPr="00123785">
        <w:t>in the exercise of the jurisdiction</w:t>
      </w:r>
      <w:r w:rsidR="00A56D02" w:rsidRPr="00123785">
        <w:t xml:space="preserve"> vested in it by the C</w:t>
      </w:r>
      <w:r w:rsidRPr="00123785">
        <w:t>onstitution, the Judicature Act,</w:t>
      </w:r>
      <w:r w:rsidR="002D2B16" w:rsidRPr="00123785">
        <w:t xml:space="preserve"> </w:t>
      </w:r>
      <w:r w:rsidRPr="00123785">
        <w:t>or any other written law,</w:t>
      </w:r>
      <w:r w:rsidR="002D2B16" w:rsidRPr="00123785">
        <w:t xml:space="preserve"> </w:t>
      </w:r>
      <w:r w:rsidRPr="00123785">
        <w:t xml:space="preserve">to grant absolutely or on such terms and conditions as </w:t>
      </w:r>
      <w:r w:rsidR="00C91C7B" w:rsidRPr="00123785">
        <w:t>it thinks just</w:t>
      </w:r>
      <w:r w:rsidRPr="00123785">
        <w:t>,</w:t>
      </w:r>
      <w:r w:rsidR="002D2B16" w:rsidRPr="00123785">
        <w:t xml:space="preserve"> </w:t>
      </w:r>
      <w:r w:rsidRPr="00123785">
        <w:t>all such remedies as any of the parties to a cause or matter is entitled to in respect of any legal or equitable claim pr</w:t>
      </w:r>
      <w:r w:rsidR="00B33AA0" w:rsidRPr="00123785">
        <w:t>operly brought before it,</w:t>
      </w:r>
      <w:r w:rsidR="002D2B16" w:rsidRPr="00123785">
        <w:t xml:space="preserve"> </w:t>
      </w:r>
      <w:r w:rsidR="00B33AA0" w:rsidRPr="00123785">
        <w:t xml:space="preserve">so  that  so far as possible all matters in controversy between the </w:t>
      </w:r>
      <w:r w:rsidR="00B33AA0" w:rsidRPr="00123785">
        <w:lastRenderedPageBreak/>
        <w:t>parties may be completely and finally determined and all multiplicities of legal proceedings concerning any matter be avoided.</w:t>
      </w:r>
    </w:p>
    <w:p w:rsidR="008B53DD" w:rsidRPr="00123785" w:rsidRDefault="008B53DD" w:rsidP="00123785">
      <w:pPr>
        <w:spacing w:line="360" w:lineRule="auto"/>
        <w:ind w:left="360"/>
        <w:jc w:val="both"/>
      </w:pPr>
    </w:p>
    <w:p w:rsidR="008B53DD" w:rsidRPr="00123785" w:rsidRDefault="00C91C7B" w:rsidP="00123785">
      <w:pPr>
        <w:spacing w:line="360" w:lineRule="auto"/>
        <w:ind w:left="360"/>
        <w:jc w:val="both"/>
      </w:pPr>
      <w:r w:rsidRPr="00123785">
        <w:t>However, I</w:t>
      </w:r>
      <w:r w:rsidR="008B53DD" w:rsidRPr="00123785">
        <w:t xml:space="preserve"> am afraid that in the instant case,</w:t>
      </w:r>
      <w:r w:rsidR="002D2B16" w:rsidRPr="00123785">
        <w:t xml:space="preserve"> </w:t>
      </w:r>
      <w:r w:rsidR="008B53DD" w:rsidRPr="00123785">
        <w:t xml:space="preserve">if the prayers sought are granted and the </w:t>
      </w:r>
      <w:r w:rsidR="007833AD" w:rsidRPr="00123785">
        <w:t>Registrar of T</w:t>
      </w:r>
      <w:r w:rsidR="008B53DD" w:rsidRPr="00123785">
        <w:t>itles is directed to effect changes in the register without evidence</w:t>
      </w:r>
      <w:r w:rsidRPr="00123785">
        <w:t xml:space="preserve"> as to who is </w:t>
      </w:r>
      <w:r w:rsidR="008B53DD" w:rsidRPr="00123785">
        <w:t xml:space="preserve">  the  registered proprietor  and evidence of how the vendor Edward </w:t>
      </w:r>
      <w:proofErr w:type="spellStart"/>
      <w:r w:rsidR="008B53DD" w:rsidRPr="00123785">
        <w:t>Nakitali</w:t>
      </w:r>
      <w:proofErr w:type="spellEnd"/>
      <w:r w:rsidR="008B53DD" w:rsidRPr="00123785">
        <w:t xml:space="preserve"> acquired any authority to transact business on  land  comprised in </w:t>
      </w:r>
      <w:proofErr w:type="spellStart"/>
      <w:r w:rsidR="008B53DD" w:rsidRPr="00123785">
        <w:t>Kyaggwe</w:t>
      </w:r>
      <w:proofErr w:type="spellEnd"/>
      <w:r w:rsidR="008B53DD" w:rsidRPr="00123785">
        <w:t xml:space="preserve"> </w:t>
      </w:r>
      <w:r w:rsidR="001910C4" w:rsidRPr="00123785">
        <w:t>B</w:t>
      </w:r>
      <w:r w:rsidR="008B53DD" w:rsidRPr="00123785">
        <w:t xml:space="preserve">lock 147 </w:t>
      </w:r>
      <w:r w:rsidR="001910C4" w:rsidRPr="00123785">
        <w:t>P</w:t>
      </w:r>
      <w:r w:rsidR="008B53DD" w:rsidRPr="00123785">
        <w:t xml:space="preserve">lot 65 at </w:t>
      </w:r>
      <w:proofErr w:type="spellStart"/>
      <w:r w:rsidR="008B53DD" w:rsidRPr="00123785">
        <w:t>Kalagi</w:t>
      </w:r>
      <w:proofErr w:type="spellEnd"/>
      <w:r w:rsidR="008B53DD" w:rsidRPr="00123785">
        <w:t xml:space="preserve">, the </w:t>
      </w:r>
      <w:r w:rsidR="007833AD" w:rsidRPr="00123785">
        <w:t>C</w:t>
      </w:r>
      <w:r w:rsidR="008B53DD" w:rsidRPr="00123785">
        <w:t>ourt would be inviting multiplicity of civil suits from the Re</w:t>
      </w:r>
      <w:r w:rsidRPr="00123785">
        <w:t>gistrar of Titles and who</w:t>
      </w:r>
      <w:r w:rsidR="005E3009" w:rsidRPr="00123785">
        <w:t xml:space="preserve">ever </w:t>
      </w:r>
      <w:r w:rsidR="007833AD" w:rsidRPr="00123785">
        <w:t>might be the R</w:t>
      </w:r>
      <w:r w:rsidR="008B53DD" w:rsidRPr="00123785">
        <w:t xml:space="preserve">egistered </w:t>
      </w:r>
      <w:r w:rsidR="007833AD" w:rsidRPr="00123785">
        <w:t>P</w:t>
      </w:r>
      <w:r w:rsidR="008B53DD" w:rsidRPr="00123785">
        <w:t xml:space="preserve">roprietor of Land comprised in </w:t>
      </w:r>
      <w:r w:rsidR="001910C4" w:rsidRPr="00123785">
        <w:t>B</w:t>
      </w:r>
      <w:r w:rsidR="008B53DD" w:rsidRPr="00123785">
        <w:t>lock 147,</w:t>
      </w:r>
      <w:r w:rsidR="001910C4" w:rsidRPr="00123785">
        <w:t xml:space="preserve"> P</w:t>
      </w:r>
      <w:r w:rsidR="008B53DD" w:rsidRPr="00123785">
        <w:t xml:space="preserve">lot 65 at </w:t>
      </w:r>
      <w:proofErr w:type="spellStart"/>
      <w:r w:rsidR="008B53DD" w:rsidRPr="00123785">
        <w:t>Kalagi</w:t>
      </w:r>
      <w:proofErr w:type="spellEnd"/>
      <w:r w:rsidR="008B53DD" w:rsidRPr="00123785">
        <w:t>.</w:t>
      </w:r>
    </w:p>
    <w:p w:rsidR="002D2B16" w:rsidRPr="00123785" w:rsidRDefault="002D2B16" w:rsidP="00123785">
      <w:pPr>
        <w:spacing w:line="360" w:lineRule="auto"/>
        <w:ind w:left="360"/>
        <w:jc w:val="both"/>
      </w:pPr>
    </w:p>
    <w:p w:rsidR="00A56D32" w:rsidRPr="00123785" w:rsidRDefault="008B53DD" w:rsidP="00123785">
      <w:pPr>
        <w:spacing w:line="360" w:lineRule="auto"/>
        <w:ind w:left="360"/>
        <w:jc w:val="both"/>
      </w:pPr>
      <w:r w:rsidRPr="00123785">
        <w:t xml:space="preserve">Section </w:t>
      </w:r>
      <w:r w:rsidR="006945D1" w:rsidRPr="00123785">
        <w:t xml:space="preserve">33 of the Judicature Act </w:t>
      </w:r>
      <w:r w:rsidRPr="00123785">
        <w:t xml:space="preserve">applies to parties that have proven legal or equitable claims </w:t>
      </w:r>
      <w:r w:rsidR="00C91C7B" w:rsidRPr="00123785">
        <w:t>that are properly before court and not based on assumption.</w:t>
      </w:r>
    </w:p>
    <w:p w:rsidR="00A56D02" w:rsidRPr="00123785" w:rsidRDefault="00A56D02" w:rsidP="00123785">
      <w:pPr>
        <w:spacing w:line="360" w:lineRule="auto"/>
        <w:ind w:left="360"/>
        <w:jc w:val="both"/>
      </w:pPr>
    </w:p>
    <w:p w:rsidR="008B53DD" w:rsidRPr="00123785" w:rsidRDefault="008B53DD" w:rsidP="00123785">
      <w:pPr>
        <w:spacing w:line="360" w:lineRule="auto"/>
        <w:ind w:left="360"/>
        <w:jc w:val="both"/>
      </w:pPr>
      <w:r w:rsidRPr="00123785">
        <w:t xml:space="preserve">In </w:t>
      </w:r>
      <w:r w:rsidR="002E7EED" w:rsidRPr="00123785">
        <w:t>my view</w:t>
      </w:r>
      <w:r w:rsidRPr="00123785">
        <w:t xml:space="preserve">, this matter is not even properly before court because there is no evidence that the </w:t>
      </w:r>
      <w:r w:rsidR="00A56D02" w:rsidRPr="00123785">
        <w:t xml:space="preserve"> office of the </w:t>
      </w:r>
      <w:r w:rsidR="00765E1B" w:rsidRPr="00123785">
        <w:t>R</w:t>
      </w:r>
      <w:r w:rsidRPr="00123785">
        <w:t>egistrar</w:t>
      </w:r>
      <w:r w:rsidR="00A56D02" w:rsidRPr="00123785">
        <w:t xml:space="preserve"> of </w:t>
      </w:r>
      <w:r w:rsidR="00765E1B" w:rsidRPr="00123785">
        <w:t>T</w:t>
      </w:r>
      <w:r w:rsidR="00A56D02" w:rsidRPr="00123785">
        <w:t xml:space="preserve">itles </w:t>
      </w:r>
      <w:r w:rsidRPr="00123785">
        <w:t xml:space="preserve"> was informed about any transaction between </w:t>
      </w:r>
      <w:r w:rsidR="002B426D" w:rsidRPr="00123785">
        <w:t xml:space="preserve">UETLC </w:t>
      </w:r>
      <w:r w:rsidR="005E3009" w:rsidRPr="00123785">
        <w:t xml:space="preserve">and </w:t>
      </w:r>
      <w:proofErr w:type="spellStart"/>
      <w:r w:rsidR="005E3009" w:rsidRPr="00123785">
        <w:t>Nakitali</w:t>
      </w:r>
      <w:proofErr w:type="spellEnd"/>
      <w:r w:rsidR="005E3009" w:rsidRPr="00123785">
        <w:t xml:space="preserve"> Edward and</w:t>
      </w:r>
      <w:r w:rsidRPr="00123785">
        <w:t xml:space="preserve"> bet</w:t>
      </w:r>
      <w:r w:rsidR="00A56D32" w:rsidRPr="00123785">
        <w:t xml:space="preserve">ween </w:t>
      </w:r>
      <w:r w:rsidRPr="00123785">
        <w:t xml:space="preserve">Edward </w:t>
      </w:r>
      <w:proofErr w:type="spellStart"/>
      <w:r w:rsidR="00A56D32" w:rsidRPr="00123785">
        <w:t>Nakitali</w:t>
      </w:r>
      <w:proofErr w:type="spellEnd"/>
      <w:r w:rsidR="00A56D32" w:rsidRPr="00123785">
        <w:t xml:space="preserve"> and the Applicant AND that </w:t>
      </w:r>
      <w:r w:rsidR="00A56D02" w:rsidRPr="00123785">
        <w:t xml:space="preserve">the officer </w:t>
      </w:r>
      <w:r w:rsidR="00A56D32" w:rsidRPr="00123785">
        <w:t>deliberately refused to register the interest of the Applicant.</w:t>
      </w:r>
    </w:p>
    <w:p w:rsidR="002D2B16" w:rsidRPr="00123785" w:rsidRDefault="002D2B16" w:rsidP="00123785">
      <w:pPr>
        <w:spacing w:line="360" w:lineRule="auto"/>
        <w:ind w:left="360"/>
        <w:jc w:val="both"/>
      </w:pPr>
    </w:p>
    <w:p w:rsidR="008F3983" w:rsidRPr="00123785" w:rsidRDefault="00E50C8E" w:rsidP="00123785">
      <w:pPr>
        <w:spacing w:line="360" w:lineRule="auto"/>
        <w:ind w:left="360"/>
        <w:jc w:val="both"/>
      </w:pPr>
      <w:r w:rsidRPr="00123785">
        <w:t xml:space="preserve">As mentioned earlier, the </w:t>
      </w:r>
      <w:r w:rsidR="001910C4" w:rsidRPr="00123785">
        <w:t>A</w:t>
      </w:r>
      <w:r w:rsidRPr="00123785">
        <w:t xml:space="preserve">pplicant is free to cause the </w:t>
      </w:r>
      <w:r w:rsidR="001910C4" w:rsidRPr="00123785">
        <w:t>R</w:t>
      </w:r>
      <w:r w:rsidRPr="00123785">
        <w:t xml:space="preserve">egistrar to show </w:t>
      </w:r>
      <w:proofErr w:type="gramStart"/>
      <w:r w:rsidRPr="00123785">
        <w:t>cause</w:t>
      </w:r>
      <w:proofErr w:type="gramEnd"/>
      <w:r w:rsidRPr="00123785">
        <w:t xml:space="preserve"> why he should not be compelled to register his interest in the lan</w:t>
      </w:r>
      <w:r w:rsidR="00A56D02" w:rsidRPr="00123785">
        <w:t xml:space="preserve">d as provided under section 182 </w:t>
      </w:r>
      <w:r w:rsidRPr="00123785">
        <w:t>of the RTA.</w:t>
      </w:r>
      <w:r w:rsidR="008F3983" w:rsidRPr="00123785">
        <w:t xml:space="preserve"> The </w:t>
      </w:r>
      <w:r w:rsidR="001910C4" w:rsidRPr="00123785">
        <w:t>R</w:t>
      </w:r>
      <w:r w:rsidR="008F3983" w:rsidRPr="00123785">
        <w:t xml:space="preserve">egistrar of </w:t>
      </w:r>
      <w:r w:rsidR="001910C4" w:rsidRPr="00123785">
        <w:t>T</w:t>
      </w:r>
      <w:r w:rsidR="008F3983" w:rsidRPr="00123785">
        <w:t xml:space="preserve">itles should have been made a party to </w:t>
      </w:r>
      <w:r w:rsidR="006B5B56" w:rsidRPr="00123785">
        <w:t>these proceedings</w:t>
      </w:r>
      <w:r w:rsidR="008F3983" w:rsidRPr="00123785">
        <w:t xml:space="preserve"> if the Applicant believes he has a cause of action agains</w:t>
      </w:r>
      <w:r w:rsidR="00A56D02" w:rsidRPr="00123785">
        <w:t xml:space="preserve">t him or her.  The </w:t>
      </w:r>
      <w:r w:rsidR="006B5B56" w:rsidRPr="00123785">
        <w:t>R</w:t>
      </w:r>
      <w:r w:rsidR="00A56D02" w:rsidRPr="00123785">
        <w:t xml:space="preserve">egistrar would have furnished court with relevant information about </w:t>
      </w:r>
      <w:r w:rsidR="006B5B56" w:rsidRPr="00123785">
        <w:t>B</w:t>
      </w:r>
      <w:r w:rsidR="00A56D02" w:rsidRPr="00123785">
        <w:t xml:space="preserve">lock 147 </w:t>
      </w:r>
      <w:r w:rsidR="006B5B56" w:rsidRPr="00123785">
        <w:t>B</w:t>
      </w:r>
      <w:r w:rsidR="00A56D02" w:rsidRPr="00123785">
        <w:t>lock 65,</w:t>
      </w:r>
      <w:r w:rsidR="00492B1E" w:rsidRPr="00123785">
        <w:t xml:space="preserve"> </w:t>
      </w:r>
      <w:r w:rsidR="00A56D02" w:rsidRPr="00123785">
        <w:t xml:space="preserve">land at </w:t>
      </w:r>
      <w:proofErr w:type="spellStart"/>
      <w:r w:rsidR="00A56D02" w:rsidRPr="00123785">
        <w:t>Kalagi</w:t>
      </w:r>
      <w:proofErr w:type="spellEnd"/>
      <w:r w:rsidR="00A56D02" w:rsidRPr="00123785">
        <w:t>.</w:t>
      </w:r>
    </w:p>
    <w:p w:rsidR="006B5B56" w:rsidRPr="00123785" w:rsidRDefault="008F3983" w:rsidP="00123785">
      <w:pPr>
        <w:spacing w:line="360" w:lineRule="auto"/>
        <w:ind w:left="360"/>
        <w:jc w:val="both"/>
        <w:rPr>
          <w:b/>
          <w:u w:val="single"/>
        </w:rPr>
      </w:pPr>
      <w:r w:rsidRPr="00123785">
        <w:rPr>
          <w:b/>
          <w:u w:val="single"/>
        </w:rPr>
        <w:t xml:space="preserve">Any order issued by </w:t>
      </w:r>
      <w:r w:rsidR="007833AD" w:rsidRPr="00123785">
        <w:rPr>
          <w:b/>
          <w:u w:val="single"/>
        </w:rPr>
        <w:t>C</w:t>
      </w:r>
      <w:r w:rsidRPr="00123785">
        <w:rPr>
          <w:b/>
          <w:u w:val="single"/>
        </w:rPr>
        <w:t xml:space="preserve">ourt for specific performance of a statutory duty must be backed by evidence that the officer has neglected or refused to perform his or her </w:t>
      </w:r>
      <w:r w:rsidR="006B5B56" w:rsidRPr="00123785">
        <w:rPr>
          <w:b/>
          <w:u w:val="single"/>
        </w:rPr>
        <w:t>statutory</w:t>
      </w:r>
      <w:r w:rsidRPr="00123785">
        <w:rPr>
          <w:b/>
          <w:u w:val="single"/>
        </w:rPr>
        <w:t xml:space="preserve"> duty. </w:t>
      </w:r>
    </w:p>
    <w:p w:rsidR="00E50C8E" w:rsidRPr="00123785" w:rsidRDefault="008F3983" w:rsidP="00123785">
      <w:pPr>
        <w:spacing w:line="360" w:lineRule="auto"/>
        <w:ind w:left="360"/>
        <w:jc w:val="both"/>
        <w:rPr>
          <w:b/>
          <w:u w:val="single"/>
        </w:rPr>
      </w:pPr>
      <w:r w:rsidRPr="00123785">
        <w:rPr>
          <w:b/>
          <w:u w:val="single"/>
        </w:rPr>
        <w:t xml:space="preserve">Such an officer must also be given a fair hearing to show </w:t>
      </w:r>
      <w:proofErr w:type="gramStart"/>
      <w:r w:rsidRPr="00123785">
        <w:rPr>
          <w:b/>
          <w:u w:val="single"/>
        </w:rPr>
        <w:t>cause</w:t>
      </w:r>
      <w:proofErr w:type="gramEnd"/>
      <w:r w:rsidRPr="00123785">
        <w:rPr>
          <w:b/>
          <w:u w:val="single"/>
        </w:rPr>
        <w:t xml:space="preserve"> why he or she should not be compelled to perform his or her statutory duty. </w:t>
      </w:r>
    </w:p>
    <w:p w:rsidR="002D2B16" w:rsidRPr="00123785" w:rsidRDefault="002D2B16" w:rsidP="00123785">
      <w:pPr>
        <w:spacing w:line="360" w:lineRule="auto"/>
        <w:ind w:left="360"/>
        <w:jc w:val="both"/>
      </w:pPr>
    </w:p>
    <w:p w:rsidR="008F3983" w:rsidRPr="00123785" w:rsidRDefault="008F3983" w:rsidP="00123785">
      <w:pPr>
        <w:spacing w:line="360" w:lineRule="auto"/>
        <w:ind w:left="360"/>
        <w:jc w:val="both"/>
      </w:pPr>
      <w:r w:rsidRPr="00123785">
        <w:lastRenderedPageBreak/>
        <w:t xml:space="preserve">I am afraid that the court has no single iota of evidence that the Registrar of Titles has refused to perform the statutory duty of registering the applicant’s </w:t>
      </w:r>
      <w:r w:rsidR="006B5B56" w:rsidRPr="00123785">
        <w:t>interest in</w:t>
      </w:r>
      <w:r w:rsidR="00A56D02" w:rsidRPr="00123785">
        <w:t xml:space="preserve"> the </w:t>
      </w:r>
      <w:r w:rsidR="006B5B56" w:rsidRPr="00123785">
        <w:t>land and</w:t>
      </w:r>
      <w:r w:rsidR="00A56D02" w:rsidRPr="00123785">
        <w:t xml:space="preserve"> </w:t>
      </w:r>
      <w:r w:rsidR="006B5B56" w:rsidRPr="00123785">
        <w:t>that the</w:t>
      </w:r>
      <w:r w:rsidR="00A56D02" w:rsidRPr="00123785">
        <w:t xml:space="preserve"> vendor was actually the registered proprietor of the Land</w:t>
      </w:r>
      <w:r w:rsidRPr="00123785">
        <w:t xml:space="preserve"> comprised i</w:t>
      </w:r>
      <w:r w:rsidR="00A56D02" w:rsidRPr="00123785">
        <w:t xml:space="preserve">n </w:t>
      </w:r>
      <w:r w:rsidR="006B5B56" w:rsidRPr="00123785">
        <w:t>B</w:t>
      </w:r>
      <w:r w:rsidR="00A56D02" w:rsidRPr="00123785">
        <w:t xml:space="preserve">lock 147 </w:t>
      </w:r>
      <w:r w:rsidR="006B5B56" w:rsidRPr="00123785">
        <w:t>P</w:t>
      </w:r>
      <w:r w:rsidR="00A56D02" w:rsidRPr="00123785">
        <w:t>lot 65</w:t>
      </w:r>
    </w:p>
    <w:p w:rsidR="002D2B16" w:rsidRPr="00123785" w:rsidRDefault="002D2B16" w:rsidP="00123785">
      <w:pPr>
        <w:spacing w:line="360" w:lineRule="auto"/>
        <w:ind w:left="360"/>
        <w:jc w:val="both"/>
      </w:pPr>
    </w:p>
    <w:p w:rsidR="008F3983" w:rsidRPr="00123785" w:rsidRDefault="00A56D02" w:rsidP="00123785">
      <w:pPr>
        <w:spacing w:line="360" w:lineRule="auto"/>
        <w:ind w:left="360"/>
        <w:jc w:val="both"/>
      </w:pPr>
      <w:r w:rsidRPr="00123785">
        <w:t xml:space="preserve">My finding is that </w:t>
      </w:r>
      <w:r w:rsidR="008F3983" w:rsidRPr="00123785">
        <w:t>mention of plot 65 and allegation of acquisition of the land by way of compensation from UETLC is not backed by any evidence and as such is of no evidential value.</w:t>
      </w:r>
    </w:p>
    <w:p w:rsidR="002D2B16" w:rsidRPr="00123785" w:rsidRDefault="002D2B16" w:rsidP="00123785">
      <w:pPr>
        <w:spacing w:line="360" w:lineRule="auto"/>
        <w:ind w:left="360"/>
        <w:jc w:val="both"/>
      </w:pPr>
    </w:p>
    <w:p w:rsidR="00A56D32" w:rsidRPr="00123785" w:rsidRDefault="008F3983" w:rsidP="00123785">
      <w:pPr>
        <w:spacing w:line="360" w:lineRule="auto"/>
        <w:ind w:left="360"/>
        <w:jc w:val="both"/>
      </w:pPr>
      <w:r w:rsidRPr="00123785">
        <w:t>Besid</w:t>
      </w:r>
      <w:r w:rsidR="00A56D02" w:rsidRPr="00123785">
        <w:t>es</w:t>
      </w:r>
      <w:r w:rsidRPr="00123785">
        <w:t>,</w:t>
      </w:r>
      <w:r w:rsidR="002D2B16" w:rsidRPr="00123785">
        <w:t xml:space="preserve"> </w:t>
      </w:r>
      <w:r w:rsidRPr="00123785">
        <w:t>t</w:t>
      </w:r>
      <w:r w:rsidR="00A56D32" w:rsidRPr="00123785">
        <w:t>he orders sought if granted would be against the princi</w:t>
      </w:r>
      <w:r w:rsidRPr="00123785">
        <w:t>ples of equity and, natural justice</w:t>
      </w:r>
      <w:r w:rsidR="00A56D32" w:rsidRPr="00123785">
        <w:t xml:space="preserve"> because the Registrar of Titles would be condemned </w:t>
      </w:r>
      <w:r w:rsidRPr="00123785">
        <w:t>un heard</w:t>
      </w:r>
      <w:r w:rsidR="00C91C7B" w:rsidRPr="00123785">
        <w:t xml:space="preserve"> yet </w:t>
      </w:r>
      <w:r w:rsidR="00A56D02" w:rsidRPr="00123785">
        <w:t>section 182 (2)</w:t>
      </w:r>
      <w:r w:rsidR="00C91C7B" w:rsidRPr="00123785">
        <w:t xml:space="preserve"> of the RTA</w:t>
      </w:r>
      <w:r w:rsidR="00A56D02" w:rsidRPr="00123785">
        <w:t xml:space="preserve"> supra, </w:t>
      </w:r>
      <w:r w:rsidR="00C91C7B" w:rsidRPr="00123785">
        <w:t>provides for the procedure to be adopted in circumstances like in the instant case.</w:t>
      </w:r>
    </w:p>
    <w:p w:rsidR="00C91C7B" w:rsidRPr="00123785" w:rsidRDefault="00C91C7B" w:rsidP="00123785">
      <w:pPr>
        <w:spacing w:line="360" w:lineRule="auto"/>
        <w:ind w:left="360"/>
        <w:jc w:val="both"/>
      </w:pPr>
      <w:r w:rsidRPr="00123785">
        <w:t xml:space="preserve">The </w:t>
      </w:r>
      <w:r w:rsidR="00765E1B" w:rsidRPr="00123785">
        <w:t>R</w:t>
      </w:r>
      <w:r w:rsidRPr="00123785">
        <w:t>egistrar should be summoned.</w:t>
      </w:r>
    </w:p>
    <w:p w:rsidR="00A56D32" w:rsidRPr="00123785" w:rsidRDefault="00A56D32" w:rsidP="00123785">
      <w:pPr>
        <w:spacing w:line="360" w:lineRule="auto"/>
        <w:ind w:left="360"/>
        <w:jc w:val="both"/>
        <w:rPr>
          <w:b/>
          <w:i/>
        </w:rPr>
      </w:pPr>
    </w:p>
    <w:p w:rsidR="006B5B56" w:rsidRPr="00123785" w:rsidRDefault="00A56D32" w:rsidP="00123785">
      <w:pPr>
        <w:pStyle w:val="ListParagraph"/>
        <w:numPr>
          <w:ilvl w:val="0"/>
          <w:numId w:val="8"/>
        </w:numPr>
        <w:spacing w:line="360" w:lineRule="auto"/>
        <w:jc w:val="both"/>
        <w:rPr>
          <w:b/>
          <w:i/>
          <w:u w:val="single"/>
        </w:rPr>
      </w:pPr>
      <w:r w:rsidRPr="00123785">
        <w:rPr>
          <w:b/>
          <w:i/>
          <w:u w:val="single"/>
        </w:rPr>
        <w:t>Conclusion</w:t>
      </w:r>
    </w:p>
    <w:p w:rsidR="00A56D32" w:rsidRPr="00123785" w:rsidRDefault="00A56D32" w:rsidP="00123785">
      <w:pPr>
        <w:pStyle w:val="ListParagraph"/>
        <w:spacing w:line="360" w:lineRule="auto"/>
        <w:ind w:left="360"/>
        <w:jc w:val="both"/>
        <w:rPr>
          <w:b/>
          <w:i/>
        </w:rPr>
      </w:pPr>
      <w:r w:rsidRPr="00123785">
        <w:rPr>
          <w:b/>
          <w:i/>
        </w:rPr>
        <w:t xml:space="preserve"> </w:t>
      </w:r>
    </w:p>
    <w:p w:rsidR="00A56D32" w:rsidRPr="00123785" w:rsidRDefault="00A56D32" w:rsidP="00123785">
      <w:pPr>
        <w:spacing w:line="360" w:lineRule="auto"/>
        <w:ind w:left="360"/>
        <w:jc w:val="both"/>
      </w:pPr>
      <w:r w:rsidRPr="00123785">
        <w:t>In view of the above</w:t>
      </w:r>
      <w:r w:rsidR="00C91C7B" w:rsidRPr="00123785">
        <w:t xml:space="preserve">, the court finds </w:t>
      </w:r>
      <w:r w:rsidRPr="00123785">
        <w:t xml:space="preserve">that the applicant </w:t>
      </w:r>
      <w:r w:rsidR="00C91C7B" w:rsidRPr="00123785">
        <w:t xml:space="preserve">failed to prove </w:t>
      </w:r>
      <w:r w:rsidRPr="00123785">
        <w:t>his case on the balance of probabilities and the facts of his case do not fall under the provisions of section 167 of the RTA.</w:t>
      </w:r>
    </w:p>
    <w:p w:rsidR="002D2B16" w:rsidRPr="00123785" w:rsidRDefault="002D2B16" w:rsidP="00123785">
      <w:pPr>
        <w:spacing w:line="360" w:lineRule="auto"/>
        <w:ind w:left="360"/>
        <w:jc w:val="both"/>
      </w:pPr>
    </w:p>
    <w:p w:rsidR="006B5B56" w:rsidRPr="00123785" w:rsidRDefault="00A56D32" w:rsidP="00123785">
      <w:pPr>
        <w:spacing w:line="360" w:lineRule="auto"/>
        <w:ind w:left="360"/>
        <w:jc w:val="both"/>
      </w:pPr>
      <w:r w:rsidRPr="00123785">
        <w:t xml:space="preserve">Section 33 of the Judicature Act and 98 of the Civil Procedure Act must be applied judiciously </w:t>
      </w:r>
      <w:r w:rsidR="008F3983" w:rsidRPr="00123785">
        <w:t xml:space="preserve">in </w:t>
      </w:r>
      <w:r w:rsidRPr="00123785">
        <w:t>deserving cases.</w:t>
      </w:r>
    </w:p>
    <w:p w:rsidR="002D2B16" w:rsidRPr="00123785" w:rsidRDefault="00A56D32" w:rsidP="00123785">
      <w:pPr>
        <w:spacing w:line="360" w:lineRule="auto"/>
        <w:ind w:left="360"/>
        <w:jc w:val="both"/>
      </w:pPr>
      <w:r w:rsidRPr="00123785">
        <w:t xml:space="preserve"> </w:t>
      </w:r>
    </w:p>
    <w:p w:rsidR="00A56D32" w:rsidRPr="00123785" w:rsidRDefault="00A56D32" w:rsidP="00123785">
      <w:pPr>
        <w:spacing w:line="360" w:lineRule="auto"/>
        <w:ind w:left="360"/>
        <w:jc w:val="both"/>
      </w:pPr>
      <w:r w:rsidRPr="00123785">
        <w:t xml:space="preserve">Applying the above two sections in </w:t>
      </w:r>
      <w:proofErr w:type="spellStart"/>
      <w:r w:rsidRPr="00123785">
        <w:t>favour</w:t>
      </w:r>
      <w:proofErr w:type="spellEnd"/>
      <w:r w:rsidRPr="00123785">
        <w:t xml:space="preserve"> of the applicant would amount to abuse of the court process.</w:t>
      </w:r>
    </w:p>
    <w:p w:rsidR="00A56D32" w:rsidRPr="00123785" w:rsidRDefault="00A56D32" w:rsidP="00123785">
      <w:pPr>
        <w:spacing w:line="360" w:lineRule="auto"/>
        <w:ind w:left="360"/>
        <w:jc w:val="both"/>
      </w:pPr>
      <w:r w:rsidRPr="00123785">
        <w:t>In the result the application is dismissed</w:t>
      </w:r>
      <w:r w:rsidR="002D2B16" w:rsidRPr="00123785">
        <w:t>.</w:t>
      </w:r>
      <w:r w:rsidRPr="00123785">
        <w:t xml:space="preserve">  </w:t>
      </w:r>
    </w:p>
    <w:p w:rsidR="002D2B16" w:rsidRPr="00123785" w:rsidRDefault="002D2B16" w:rsidP="00123785">
      <w:pPr>
        <w:spacing w:line="360" w:lineRule="auto"/>
        <w:ind w:left="360"/>
        <w:jc w:val="both"/>
      </w:pPr>
    </w:p>
    <w:p w:rsidR="00A56D32" w:rsidRPr="00123785" w:rsidRDefault="00212450" w:rsidP="00123785">
      <w:pPr>
        <w:spacing w:line="360" w:lineRule="auto"/>
        <w:ind w:left="360"/>
        <w:jc w:val="both"/>
      </w:pPr>
      <w:r w:rsidRPr="00123785">
        <w:t xml:space="preserve">Dated </w:t>
      </w:r>
      <w:r w:rsidR="00BE6916" w:rsidRPr="00123785">
        <w:t xml:space="preserve">at </w:t>
      </w:r>
      <w:proofErr w:type="spellStart"/>
      <w:r w:rsidR="00BE6916" w:rsidRPr="00123785">
        <w:t>Mukono</w:t>
      </w:r>
      <w:proofErr w:type="spellEnd"/>
      <w:r w:rsidR="00BE6916" w:rsidRPr="00123785">
        <w:t xml:space="preserve"> </w:t>
      </w:r>
      <w:r w:rsidRPr="00123785">
        <w:t>this</w:t>
      </w:r>
      <w:r w:rsidR="00BE6916" w:rsidRPr="00123785">
        <w:t xml:space="preserve"> </w:t>
      </w:r>
      <w:r w:rsidR="00B528B2" w:rsidRPr="00123785">
        <w:rPr>
          <w:b/>
        </w:rPr>
        <w:t>28</w:t>
      </w:r>
      <w:r w:rsidR="00B528B2" w:rsidRPr="00123785">
        <w:rPr>
          <w:b/>
          <w:vertAlign w:val="superscript"/>
        </w:rPr>
        <w:t>th</w:t>
      </w:r>
      <w:r w:rsidR="00B528B2" w:rsidRPr="00123785">
        <w:rPr>
          <w:b/>
        </w:rPr>
        <w:t xml:space="preserve"> </w:t>
      </w:r>
      <w:r w:rsidRPr="00123785">
        <w:t xml:space="preserve">day of </w:t>
      </w:r>
      <w:r w:rsidRPr="00123785">
        <w:rPr>
          <w:b/>
        </w:rPr>
        <w:t>February 2019.</w:t>
      </w:r>
    </w:p>
    <w:p w:rsidR="00BE6916" w:rsidRPr="00123785" w:rsidRDefault="00BE6916" w:rsidP="00123785">
      <w:pPr>
        <w:spacing w:line="360" w:lineRule="auto"/>
        <w:ind w:left="360"/>
        <w:jc w:val="both"/>
      </w:pPr>
    </w:p>
    <w:p w:rsidR="006B5B56" w:rsidRPr="00123785" w:rsidRDefault="006B5B56" w:rsidP="00123785">
      <w:pPr>
        <w:spacing w:line="360" w:lineRule="auto"/>
        <w:ind w:left="360"/>
        <w:jc w:val="both"/>
      </w:pPr>
    </w:p>
    <w:p w:rsidR="00BE6916" w:rsidRPr="00123785" w:rsidRDefault="002D2B16" w:rsidP="00123785">
      <w:pPr>
        <w:spacing w:line="360" w:lineRule="auto"/>
        <w:ind w:left="360"/>
        <w:jc w:val="both"/>
      </w:pPr>
      <w:r w:rsidRPr="00123785">
        <w:lastRenderedPageBreak/>
        <w:t>______________________________</w:t>
      </w:r>
    </w:p>
    <w:p w:rsidR="00BE6916" w:rsidRPr="00123785" w:rsidRDefault="00A56D32" w:rsidP="00123785">
      <w:pPr>
        <w:spacing w:line="360" w:lineRule="auto"/>
        <w:ind w:left="360"/>
        <w:jc w:val="both"/>
      </w:pPr>
      <w:r w:rsidRPr="00123785">
        <w:t>Hon</w:t>
      </w:r>
      <w:r w:rsidR="002D2B16" w:rsidRPr="00123785">
        <w:t>.</w:t>
      </w:r>
      <w:r w:rsidRPr="00123785">
        <w:t xml:space="preserve"> Lady Justice Margar</w:t>
      </w:r>
      <w:r w:rsidR="00BE6916" w:rsidRPr="00123785">
        <w:t xml:space="preserve">et </w:t>
      </w:r>
      <w:proofErr w:type="spellStart"/>
      <w:r w:rsidR="00BE6916" w:rsidRPr="00123785">
        <w:t>Mutonyi</w:t>
      </w:r>
      <w:proofErr w:type="spellEnd"/>
      <w:r w:rsidR="00BE6916" w:rsidRPr="00123785">
        <w:t xml:space="preserve"> </w:t>
      </w:r>
    </w:p>
    <w:p w:rsidR="002D2B16" w:rsidRPr="00123785" w:rsidRDefault="00A56D32" w:rsidP="00123785">
      <w:pPr>
        <w:spacing w:line="360" w:lineRule="auto"/>
        <w:ind w:left="360"/>
        <w:jc w:val="both"/>
        <w:rPr>
          <w:b/>
        </w:rPr>
      </w:pPr>
      <w:r w:rsidRPr="00123785">
        <w:rPr>
          <w:b/>
        </w:rPr>
        <w:t>R</w:t>
      </w:r>
      <w:r w:rsidR="002D2B16" w:rsidRPr="00123785">
        <w:rPr>
          <w:b/>
        </w:rPr>
        <w:t>ESIDENT JUDGE</w:t>
      </w:r>
    </w:p>
    <w:p w:rsidR="00A56D32" w:rsidRPr="00123785" w:rsidRDefault="00A56D32" w:rsidP="00123785">
      <w:pPr>
        <w:spacing w:line="360" w:lineRule="auto"/>
        <w:ind w:left="360"/>
        <w:jc w:val="both"/>
        <w:rPr>
          <w:b/>
        </w:rPr>
      </w:pPr>
      <w:r w:rsidRPr="00123785">
        <w:rPr>
          <w:b/>
        </w:rPr>
        <w:t>M</w:t>
      </w:r>
      <w:r w:rsidR="002D2B16" w:rsidRPr="00123785">
        <w:rPr>
          <w:b/>
        </w:rPr>
        <w:t>UKONO HIGH COURT</w:t>
      </w:r>
    </w:p>
    <w:p w:rsidR="00A56D32" w:rsidRPr="00123785" w:rsidRDefault="00A56D32" w:rsidP="00123785">
      <w:pPr>
        <w:spacing w:line="360" w:lineRule="auto"/>
        <w:ind w:left="360"/>
        <w:jc w:val="both"/>
        <w:rPr>
          <w:b/>
        </w:rPr>
      </w:pPr>
    </w:p>
    <w:p w:rsidR="00A56D32" w:rsidRPr="00123785" w:rsidRDefault="00A56D32" w:rsidP="00123785">
      <w:pPr>
        <w:spacing w:line="360" w:lineRule="auto"/>
        <w:ind w:left="360"/>
        <w:jc w:val="both"/>
      </w:pPr>
    </w:p>
    <w:p w:rsidR="00A56D32" w:rsidRPr="00123785" w:rsidRDefault="00A56D32" w:rsidP="00123785">
      <w:pPr>
        <w:spacing w:line="360" w:lineRule="auto"/>
        <w:ind w:left="360"/>
        <w:jc w:val="both"/>
      </w:pPr>
    </w:p>
    <w:p w:rsidR="00A56D32" w:rsidRPr="00123785" w:rsidRDefault="00A56D32" w:rsidP="00123785">
      <w:pPr>
        <w:spacing w:line="360" w:lineRule="auto"/>
        <w:ind w:left="360"/>
        <w:jc w:val="both"/>
      </w:pPr>
    </w:p>
    <w:p w:rsidR="002B426D" w:rsidRPr="00123785" w:rsidRDefault="002B426D" w:rsidP="00123785">
      <w:pPr>
        <w:spacing w:line="360" w:lineRule="auto"/>
        <w:ind w:left="360"/>
        <w:jc w:val="both"/>
      </w:pPr>
    </w:p>
    <w:p w:rsidR="002B426D" w:rsidRPr="00123785" w:rsidRDefault="002B426D" w:rsidP="00123785">
      <w:pPr>
        <w:spacing w:line="360" w:lineRule="auto"/>
        <w:ind w:left="360"/>
        <w:jc w:val="both"/>
      </w:pPr>
    </w:p>
    <w:p w:rsidR="004E2C0B" w:rsidRPr="00123785" w:rsidRDefault="004E2C0B" w:rsidP="00123785">
      <w:pPr>
        <w:spacing w:line="360" w:lineRule="auto"/>
        <w:ind w:left="360"/>
        <w:jc w:val="both"/>
      </w:pPr>
    </w:p>
    <w:p w:rsidR="00B62B50" w:rsidRPr="00123785" w:rsidRDefault="00B62B50" w:rsidP="00123785">
      <w:pPr>
        <w:spacing w:line="360" w:lineRule="auto"/>
        <w:ind w:left="360"/>
        <w:jc w:val="both"/>
      </w:pPr>
    </w:p>
    <w:p w:rsidR="00B62B50" w:rsidRPr="00123785" w:rsidRDefault="00B62B50" w:rsidP="00123785">
      <w:pPr>
        <w:spacing w:line="360" w:lineRule="auto"/>
        <w:ind w:left="360"/>
        <w:jc w:val="both"/>
      </w:pPr>
    </w:p>
    <w:p w:rsidR="00B62B50" w:rsidRPr="00123785" w:rsidRDefault="00B62B50" w:rsidP="00123785">
      <w:pPr>
        <w:spacing w:line="360" w:lineRule="auto"/>
        <w:ind w:left="360"/>
        <w:jc w:val="both"/>
      </w:pPr>
    </w:p>
    <w:p w:rsidR="00B62B50" w:rsidRPr="00123785" w:rsidRDefault="00B62B50" w:rsidP="00123785">
      <w:pPr>
        <w:spacing w:line="360" w:lineRule="auto"/>
        <w:ind w:left="360"/>
        <w:jc w:val="both"/>
      </w:pPr>
    </w:p>
    <w:p w:rsidR="00B62B50" w:rsidRPr="00123785" w:rsidRDefault="00B62B50" w:rsidP="00123785">
      <w:pPr>
        <w:spacing w:line="360" w:lineRule="auto"/>
        <w:ind w:left="360"/>
        <w:jc w:val="both"/>
      </w:pPr>
    </w:p>
    <w:p w:rsidR="00A1263A" w:rsidRPr="00123785" w:rsidRDefault="00A1263A" w:rsidP="00123785">
      <w:pPr>
        <w:spacing w:line="360" w:lineRule="auto"/>
        <w:ind w:left="360"/>
        <w:jc w:val="both"/>
      </w:pPr>
    </w:p>
    <w:p w:rsidR="00BB6AC8" w:rsidRPr="00123785" w:rsidRDefault="00BB6AC8" w:rsidP="00123785">
      <w:pPr>
        <w:spacing w:line="360" w:lineRule="auto"/>
        <w:jc w:val="both"/>
        <w:rPr>
          <w:b/>
        </w:rPr>
      </w:pPr>
    </w:p>
    <w:p w:rsidR="001F4A92" w:rsidRPr="00123785" w:rsidRDefault="001F4A92" w:rsidP="00123785">
      <w:pPr>
        <w:spacing w:line="360" w:lineRule="auto"/>
        <w:jc w:val="both"/>
        <w:rPr>
          <w:b/>
        </w:rPr>
      </w:pPr>
    </w:p>
    <w:p w:rsidR="00BB6AC8" w:rsidRPr="00123785" w:rsidRDefault="00BB6AC8" w:rsidP="00123785">
      <w:pPr>
        <w:spacing w:line="360" w:lineRule="auto"/>
        <w:jc w:val="both"/>
      </w:pPr>
    </w:p>
    <w:p w:rsidR="00BB6AC8" w:rsidRPr="00123785" w:rsidRDefault="00BB6AC8" w:rsidP="00123785">
      <w:pPr>
        <w:spacing w:line="360" w:lineRule="auto"/>
        <w:jc w:val="both"/>
      </w:pPr>
    </w:p>
    <w:p w:rsidR="008465E4" w:rsidRPr="00123785" w:rsidRDefault="008465E4" w:rsidP="00123785">
      <w:pPr>
        <w:spacing w:line="360" w:lineRule="auto"/>
        <w:jc w:val="both"/>
      </w:pPr>
    </w:p>
    <w:p w:rsidR="00BB6AC8" w:rsidRPr="00123785" w:rsidRDefault="00BB6AC8" w:rsidP="00123785">
      <w:pPr>
        <w:spacing w:line="360" w:lineRule="auto"/>
        <w:jc w:val="both"/>
      </w:pPr>
    </w:p>
    <w:p w:rsidR="00D24A4C" w:rsidRPr="00123785" w:rsidRDefault="00D24A4C" w:rsidP="00123785">
      <w:pPr>
        <w:spacing w:line="360" w:lineRule="auto"/>
        <w:jc w:val="both"/>
      </w:pPr>
    </w:p>
    <w:sectPr w:rsidR="00D24A4C" w:rsidRPr="00123785" w:rsidSect="003220A3">
      <w:footerReference w:type="even" r:id="rId8"/>
      <w:footerReference w:type="default" r:id="rId9"/>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2F" w:rsidRDefault="008A1C2F" w:rsidP="00B6331F">
      <w:r>
        <w:separator/>
      </w:r>
    </w:p>
  </w:endnote>
  <w:endnote w:type="continuationSeparator" w:id="0">
    <w:p w:rsidR="008A1C2F" w:rsidRDefault="008A1C2F" w:rsidP="00B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C6" w:rsidRDefault="00B6331F" w:rsidP="00A4659D">
    <w:pPr>
      <w:pStyle w:val="Footer"/>
      <w:framePr w:wrap="around" w:vAnchor="text" w:hAnchor="margin" w:xAlign="center" w:y="1"/>
      <w:rPr>
        <w:rStyle w:val="PageNumber"/>
      </w:rPr>
    </w:pPr>
    <w:r>
      <w:rPr>
        <w:rStyle w:val="PageNumber"/>
      </w:rPr>
      <w:fldChar w:fldCharType="begin"/>
    </w:r>
    <w:r w:rsidR="008465E4">
      <w:rPr>
        <w:rStyle w:val="PageNumber"/>
      </w:rPr>
      <w:instrText xml:space="preserve">PAGE  </w:instrText>
    </w:r>
    <w:r>
      <w:rPr>
        <w:rStyle w:val="PageNumber"/>
      </w:rPr>
      <w:fldChar w:fldCharType="end"/>
    </w:r>
  </w:p>
  <w:p w:rsidR="00D532C6" w:rsidRDefault="008A1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C6" w:rsidRDefault="00B6331F" w:rsidP="00A4659D">
    <w:pPr>
      <w:pStyle w:val="Footer"/>
      <w:framePr w:wrap="around" w:vAnchor="text" w:hAnchor="margin" w:xAlign="center" w:y="1"/>
      <w:rPr>
        <w:rStyle w:val="PageNumber"/>
      </w:rPr>
    </w:pPr>
    <w:r>
      <w:rPr>
        <w:rStyle w:val="PageNumber"/>
      </w:rPr>
      <w:fldChar w:fldCharType="begin"/>
    </w:r>
    <w:r w:rsidR="008465E4">
      <w:rPr>
        <w:rStyle w:val="PageNumber"/>
      </w:rPr>
      <w:instrText xml:space="preserve">PAGE  </w:instrText>
    </w:r>
    <w:r>
      <w:rPr>
        <w:rStyle w:val="PageNumber"/>
      </w:rPr>
      <w:fldChar w:fldCharType="separate"/>
    </w:r>
    <w:r w:rsidR="00123785">
      <w:rPr>
        <w:rStyle w:val="PageNumber"/>
        <w:noProof/>
      </w:rPr>
      <w:t>1</w:t>
    </w:r>
    <w:r>
      <w:rPr>
        <w:rStyle w:val="PageNumber"/>
      </w:rPr>
      <w:fldChar w:fldCharType="end"/>
    </w:r>
  </w:p>
  <w:p w:rsidR="00D532C6" w:rsidRDefault="008A1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2F" w:rsidRDefault="008A1C2F" w:rsidP="00B6331F">
      <w:r>
        <w:separator/>
      </w:r>
    </w:p>
  </w:footnote>
  <w:footnote w:type="continuationSeparator" w:id="0">
    <w:p w:rsidR="008A1C2F" w:rsidRDefault="008A1C2F" w:rsidP="00B63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54AD"/>
    <w:multiLevelType w:val="hybridMultilevel"/>
    <w:tmpl w:val="B4E8BDD0"/>
    <w:lvl w:ilvl="0" w:tplc="1CE2895A">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9DC7A68"/>
    <w:multiLevelType w:val="hybridMultilevel"/>
    <w:tmpl w:val="AC8E5F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942E2"/>
    <w:multiLevelType w:val="hybridMultilevel"/>
    <w:tmpl w:val="57E673C0"/>
    <w:lvl w:ilvl="0" w:tplc="9160B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B4AF5"/>
    <w:multiLevelType w:val="hybridMultilevel"/>
    <w:tmpl w:val="DAE2C960"/>
    <w:lvl w:ilvl="0" w:tplc="13F02754">
      <w:start w:val="1"/>
      <w:numFmt w:val="lowerLetter"/>
      <w:lvlText w:val="%1)"/>
      <w:lvlJc w:val="left"/>
      <w:pPr>
        <w:tabs>
          <w:tab w:val="num" w:pos="1440"/>
        </w:tabs>
        <w:ind w:left="1440" w:hanging="720"/>
      </w:pPr>
      <w:rPr>
        <w:rFonts w:asciiTheme="minorHAnsi" w:eastAsia="Times New Roman" w:hAnsiTheme="minorHAnsi" w:cs="Tahom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77D51B1"/>
    <w:multiLevelType w:val="hybridMultilevel"/>
    <w:tmpl w:val="6096EEAE"/>
    <w:lvl w:ilvl="0" w:tplc="3E6E6574">
      <w:start w:val="1"/>
      <w:numFmt w:val="lowerRoman"/>
      <w:lvlText w:val="%1)"/>
      <w:lvlJc w:val="left"/>
      <w:pPr>
        <w:ind w:left="720" w:hanging="360"/>
      </w:pPr>
      <w:rPr>
        <w:rFonts w:asciiTheme="minorHAnsi" w:eastAsia="Times New Roman" w:hAnsiTheme="minorHAnsi"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53138"/>
    <w:multiLevelType w:val="hybridMultilevel"/>
    <w:tmpl w:val="3AA2BB32"/>
    <w:lvl w:ilvl="0" w:tplc="FA18083E">
      <w:start w:val="1"/>
      <w:numFmt w:val="decimal"/>
      <w:lvlText w:val="%1."/>
      <w:lvlJc w:val="left"/>
      <w:pPr>
        <w:ind w:left="720" w:hanging="360"/>
      </w:pPr>
      <w:rPr>
        <w:rFonts w:asciiTheme="minorHAnsi" w:eastAsia="Calibri"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705614"/>
    <w:multiLevelType w:val="hybridMultilevel"/>
    <w:tmpl w:val="078A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D17783"/>
    <w:multiLevelType w:val="hybridMultilevel"/>
    <w:tmpl w:val="CFAA2D92"/>
    <w:lvl w:ilvl="0" w:tplc="9F30A624">
      <w:start w:val="1"/>
      <w:numFmt w:val="decimal"/>
      <w:lvlText w:val="%1)"/>
      <w:lvlJc w:val="left"/>
      <w:pPr>
        <w:ind w:left="1740" w:hanging="360"/>
      </w:pPr>
      <w:rPr>
        <w:rFonts w:asciiTheme="minorHAnsi" w:eastAsia="Times New Roman" w:hAnsiTheme="minorHAnsi" w:cs="Times New Roman"/>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nsid w:val="667E4F73"/>
    <w:multiLevelType w:val="hybridMultilevel"/>
    <w:tmpl w:val="BB74D82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7"/>
  </w:num>
  <w:num w:numId="5">
    <w:abstractNumId w:val="2"/>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C8"/>
    <w:rsid w:val="00013FF7"/>
    <w:rsid w:val="0002541D"/>
    <w:rsid w:val="00047556"/>
    <w:rsid w:val="000870E8"/>
    <w:rsid w:val="000D50FE"/>
    <w:rsid w:val="000D7297"/>
    <w:rsid w:val="00123785"/>
    <w:rsid w:val="001707D1"/>
    <w:rsid w:val="00177970"/>
    <w:rsid w:val="001910C4"/>
    <w:rsid w:val="001B3324"/>
    <w:rsid w:val="001F4A92"/>
    <w:rsid w:val="00212450"/>
    <w:rsid w:val="002233BD"/>
    <w:rsid w:val="00236F27"/>
    <w:rsid w:val="002404DA"/>
    <w:rsid w:val="00267E5B"/>
    <w:rsid w:val="002B426D"/>
    <w:rsid w:val="002D2B16"/>
    <w:rsid w:val="002E7EED"/>
    <w:rsid w:val="00311737"/>
    <w:rsid w:val="00316CD5"/>
    <w:rsid w:val="003220A3"/>
    <w:rsid w:val="00324C0E"/>
    <w:rsid w:val="003278A3"/>
    <w:rsid w:val="003663EF"/>
    <w:rsid w:val="003725DA"/>
    <w:rsid w:val="003823CB"/>
    <w:rsid w:val="003B7367"/>
    <w:rsid w:val="003E53A1"/>
    <w:rsid w:val="00445471"/>
    <w:rsid w:val="00447E79"/>
    <w:rsid w:val="004764C7"/>
    <w:rsid w:val="00483723"/>
    <w:rsid w:val="00485CEE"/>
    <w:rsid w:val="00492B1E"/>
    <w:rsid w:val="004C6C67"/>
    <w:rsid w:val="004E2C0B"/>
    <w:rsid w:val="004E4181"/>
    <w:rsid w:val="0050789A"/>
    <w:rsid w:val="00510CAE"/>
    <w:rsid w:val="00517FE4"/>
    <w:rsid w:val="005967B2"/>
    <w:rsid w:val="005A4F31"/>
    <w:rsid w:val="005C072A"/>
    <w:rsid w:val="005E3009"/>
    <w:rsid w:val="005E3A31"/>
    <w:rsid w:val="00633312"/>
    <w:rsid w:val="00654887"/>
    <w:rsid w:val="00674609"/>
    <w:rsid w:val="006945D1"/>
    <w:rsid w:val="006B5B56"/>
    <w:rsid w:val="007609CC"/>
    <w:rsid w:val="00765E1B"/>
    <w:rsid w:val="00775F66"/>
    <w:rsid w:val="007833AD"/>
    <w:rsid w:val="00783C9E"/>
    <w:rsid w:val="007A4754"/>
    <w:rsid w:val="007E5E82"/>
    <w:rsid w:val="00812594"/>
    <w:rsid w:val="008465E4"/>
    <w:rsid w:val="00873344"/>
    <w:rsid w:val="008A1C2F"/>
    <w:rsid w:val="008B53DD"/>
    <w:rsid w:val="008F1245"/>
    <w:rsid w:val="008F3983"/>
    <w:rsid w:val="00953A54"/>
    <w:rsid w:val="00A1263A"/>
    <w:rsid w:val="00A50C18"/>
    <w:rsid w:val="00A56D02"/>
    <w:rsid w:val="00A56D32"/>
    <w:rsid w:val="00A9049C"/>
    <w:rsid w:val="00AA4830"/>
    <w:rsid w:val="00AC190F"/>
    <w:rsid w:val="00AD00DE"/>
    <w:rsid w:val="00AE2055"/>
    <w:rsid w:val="00B07C1D"/>
    <w:rsid w:val="00B33AA0"/>
    <w:rsid w:val="00B528B2"/>
    <w:rsid w:val="00B57BF1"/>
    <w:rsid w:val="00B62B50"/>
    <w:rsid w:val="00B6331F"/>
    <w:rsid w:val="00B732BC"/>
    <w:rsid w:val="00B8549A"/>
    <w:rsid w:val="00B90EAD"/>
    <w:rsid w:val="00BB6AC8"/>
    <w:rsid w:val="00BC0441"/>
    <w:rsid w:val="00BD5566"/>
    <w:rsid w:val="00BE6916"/>
    <w:rsid w:val="00C16288"/>
    <w:rsid w:val="00C46B6F"/>
    <w:rsid w:val="00C91C7B"/>
    <w:rsid w:val="00CE13E0"/>
    <w:rsid w:val="00CF10B9"/>
    <w:rsid w:val="00D24A4C"/>
    <w:rsid w:val="00D662A9"/>
    <w:rsid w:val="00DE39D7"/>
    <w:rsid w:val="00DE4D03"/>
    <w:rsid w:val="00E17B72"/>
    <w:rsid w:val="00E50C8E"/>
    <w:rsid w:val="00ED6606"/>
    <w:rsid w:val="00ED7DF5"/>
    <w:rsid w:val="00F64C88"/>
    <w:rsid w:val="00F950AA"/>
    <w:rsid w:val="00FB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6AC8"/>
    <w:pPr>
      <w:tabs>
        <w:tab w:val="center" w:pos="4320"/>
        <w:tab w:val="right" w:pos="8640"/>
      </w:tabs>
    </w:pPr>
  </w:style>
  <w:style w:type="character" w:customStyle="1" w:styleId="FooterChar">
    <w:name w:val="Footer Char"/>
    <w:basedOn w:val="DefaultParagraphFont"/>
    <w:link w:val="Footer"/>
    <w:rsid w:val="00BB6AC8"/>
    <w:rPr>
      <w:rFonts w:ascii="Times New Roman" w:eastAsia="Times New Roman" w:hAnsi="Times New Roman" w:cs="Times New Roman"/>
      <w:sz w:val="24"/>
      <w:szCs w:val="24"/>
    </w:rPr>
  </w:style>
  <w:style w:type="character" w:styleId="PageNumber">
    <w:name w:val="page number"/>
    <w:basedOn w:val="DefaultParagraphFont"/>
    <w:rsid w:val="00BB6AC8"/>
  </w:style>
  <w:style w:type="paragraph" w:styleId="ListParagraph">
    <w:name w:val="List Paragraph"/>
    <w:basedOn w:val="Normal"/>
    <w:uiPriority w:val="34"/>
    <w:qFormat/>
    <w:rsid w:val="00BB6AC8"/>
    <w:pPr>
      <w:ind w:left="720"/>
      <w:contextualSpacing/>
    </w:pPr>
  </w:style>
  <w:style w:type="character" w:styleId="LineNumber">
    <w:name w:val="line number"/>
    <w:basedOn w:val="DefaultParagraphFont"/>
    <w:uiPriority w:val="99"/>
    <w:semiHidden/>
    <w:unhideWhenUsed/>
    <w:rsid w:val="003220A3"/>
  </w:style>
  <w:style w:type="paragraph" w:styleId="BalloonText">
    <w:name w:val="Balloon Text"/>
    <w:basedOn w:val="Normal"/>
    <w:link w:val="BalloonTextChar"/>
    <w:uiPriority w:val="99"/>
    <w:semiHidden/>
    <w:unhideWhenUsed/>
    <w:rsid w:val="00013FF7"/>
    <w:rPr>
      <w:rFonts w:ascii="Tahoma" w:hAnsi="Tahoma" w:cs="Tahoma"/>
      <w:sz w:val="16"/>
      <w:szCs w:val="16"/>
    </w:rPr>
  </w:style>
  <w:style w:type="character" w:customStyle="1" w:styleId="BalloonTextChar">
    <w:name w:val="Balloon Text Char"/>
    <w:basedOn w:val="DefaultParagraphFont"/>
    <w:link w:val="BalloonText"/>
    <w:uiPriority w:val="99"/>
    <w:semiHidden/>
    <w:rsid w:val="00013F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6AC8"/>
    <w:pPr>
      <w:tabs>
        <w:tab w:val="center" w:pos="4320"/>
        <w:tab w:val="right" w:pos="8640"/>
      </w:tabs>
    </w:pPr>
  </w:style>
  <w:style w:type="character" w:customStyle="1" w:styleId="FooterChar">
    <w:name w:val="Footer Char"/>
    <w:basedOn w:val="DefaultParagraphFont"/>
    <w:link w:val="Footer"/>
    <w:rsid w:val="00BB6AC8"/>
    <w:rPr>
      <w:rFonts w:ascii="Times New Roman" w:eastAsia="Times New Roman" w:hAnsi="Times New Roman" w:cs="Times New Roman"/>
      <w:sz w:val="24"/>
      <w:szCs w:val="24"/>
    </w:rPr>
  </w:style>
  <w:style w:type="character" w:styleId="PageNumber">
    <w:name w:val="page number"/>
    <w:basedOn w:val="DefaultParagraphFont"/>
    <w:rsid w:val="00BB6AC8"/>
  </w:style>
  <w:style w:type="paragraph" w:styleId="ListParagraph">
    <w:name w:val="List Paragraph"/>
    <w:basedOn w:val="Normal"/>
    <w:uiPriority w:val="34"/>
    <w:qFormat/>
    <w:rsid w:val="00BB6AC8"/>
    <w:pPr>
      <w:ind w:left="720"/>
      <w:contextualSpacing/>
    </w:pPr>
  </w:style>
  <w:style w:type="character" w:styleId="LineNumber">
    <w:name w:val="line number"/>
    <w:basedOn w:val="DefaultParagraphFont"/>
    <w:uiPriority w:val="99"/>
    <w:semiHidden/>
    <w:unhideWhenUsed/>
    <w:rsid w:val="003220A3"/>
  </w:style>
  <w:style w:type="paragraph" w:styleId="BalloonText">
    <w:name w:val="Balloon Text"/>
    <w:basedOn w:val="Normal"/>
    <w:link w:val="BalloonTextChar"/>
    <w:uiPriority w:val="99"/>
    <w:semiHidden/>
    <w:unhideWhenUsed/>
    <w:rsid w:val="00013FF7"/>
    <w:rPr>
      <w:rFonts w:ascii="Tahoma" w:hAnsi="Tahoma" w:cs="Tahoma"/>
      <w:sz w:val="16"/>
      <w:szCs w:val="16"/>
    </w:rPr>
  </w:style>
  <w:style w:type="character" w:customStyle="1" w:styleId="BalloonTextChar">
    <w:name w:val="Balloon Text Char"/>
    <w:basedOn w:val="DefaultParagraphFont"/>
    <w:link w:val="BalloonText"/>
    <w:uiPriority w:val="99"/>
    <w:semiHidden/>
    <w:rsid w:val="00013F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computers</dc:creator>
  <cp:lastModifiedBy>student</cp:lastModifiedBy>
  <cp:revision>2</cp:revision>
  <cp:lastPrinted>2019-02-28T12:45:00Z</cp:lastPrinted>
  <dcterms:created xsi:type="dcterms:W3CDTF">2019-10-07T10:35:00Z</dcterms:created>
  <dcterms:modified xsi:type="dcterms:W3CDTF">2019-10-07T10:35:00Z</dcterms:modified>
</cp:coreProperties>
</file>