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B427DC" w:rsidRDefault="00CE03F8" w:rsidP="00B427DC">
      <w:pPr>
        <w:spacing w:after="0"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THE REPUBLIC OF UGANDA</w:t>
      </w:r>
      <w:bookmarkStart w:id="0" w:name="_GoBack"/>
      <w:bookmarkEnd w:id="0"/>
    </w:p>
    <w:p w:rsidR="00CE03F8" w:rsidRPr="00B427DC" w:rsidRDefault="00CE03F8" w:rsidP="00B427DC">
      <w:pPr>
        <w:spacing w:after="0"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IN THE HIGH COURT OF UGANDA AT FORT – PORTAL</w:t>
      </w:r>
    </w:p>
    <w:p w:rsidR="00CE03F8" w:rsidRPr="00B427DC" w:rsidRDefault="00CE03F8" w:rsidP="00B427DC">
      <w:pPr>
        <w:spacing w:after="0"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CIVIL APPEAL/REFERENCE NO.002 OF 2019</w:t>
      </w:r>
    </w:p>
    <w:p w:rsidR="00CE03F8" w:rsidRPr="00B427DC" w:rsidRDefault="00CE03F8" w:rsidP="00B427DC">
      <w:pPr>
        <w:spacing w:after="0"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(Arising out of HCT – 01 – CV – MC – 010 OF 2015)</w:t>
      </w:r>
    </w:p>
    <w:p w:rsidR="00CE03F8" w:rsidRPr="00B427DC" w:rsidRDefault="00CE03F8" w:rsidP="00B427DC">
      <w:pPr>
        <w:spacing w:after="0" w:line="360" w:lineRule="auto"/>
        <w:jc w:val="both"/>
        <w:rPr>
          <w:rFonts w:ascii="Times New Roman" w:hAnsi="Times New Roman" w:cs="Times New Roman"/>
          <w:b/>
          <w:sz w:val="24"/>
          <w:szCs w:val="24"/>
        </w:rPr>
      </w:pPr>
    </w:p>
    <w:p w:rsidR="00CE03F8" w:rsidRPr="00B427DC" w:rsidRDefault="00CE03F8" w:rsidP="00B427DC">
      <w:pPr>
        <w:spacing w:after="0"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THE DEPARTED ASIANS PROPERTY CUSTODIAN BOARD.................APPELLANT</w:t>
      </w:r>
    </w:p>
    <w:p w:rsidR="00CE03F8" w:rsidRPr="00B427DC" w:rsidRDefault="00CE03F8" w:rsidP="00B427DC">
      <w:pPr>
        <w:spacing w:after="0"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VERSUS</w:t>
      </w:r>
    </w:p>
    <w:p w:rsidR="00CE03F8" w:rsidRPr="00B427DC" w:rsidRDefault="00B427DC" w:rsidP="00B427DC">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4371975</wp:posOffset>
                </wp:positionH>
                <wp:positionV relativeFrom="paragraph">
                  <wp:posOffset>76835</wp:posOffset>
                </wp:positionV>
                <wp:extent cx="90805" cy="390525"/>
                <wp:effectExtent l="9525" t="8255" r="1397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e">
                          <a:avLst>
                            <a:gd name="adj1" fmla="val 35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44.25pt;margin-top:6.05pt;width: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"/>
            </w:pict>
          </mc:Fallback>
        </mc:AlternateContent>
      </w:r>
      <w:r w:rsidR="00CE03F8" w:rsidRPr="00B427DC">
        <w:rPr>
          <w:rFonts w:ascii="Times New Roman" w:hAnsi="Times New Roman" w:cs="Times New Roman"/>
          <w:b/>
          <w:sz w:val="24"/>
          <w:szCs w:val="24"/>
        </w:rPr>
        <w:t>AHMED BHIMJI LTD SUING THROUGH ITS LAWFUL</w:t>
      </w:r>
    </w:p>
    <w:p w:rsidR="00CE03F8" w:rsidRPr="00B427DC" w:rsidRDefault="00CE03F8" w:rsidP="00B427DC">
      <w:pPr>
        <w:spacing w:after="0"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 xml:space="preserve">ATTORNEY GELLASE KWEMARA KAFUUZI                  </w:t>
      </w:r>
      <w:r w:rsidR="00C84CD3" w:rsidRPr="00B427DC">
        <w:rPr>
          <w:rFonts w:ascii="Times New Roman" w:hAnsi="Times New Roman" w:cs="Times New Roman"/>
          <w:b/>
          <w:sz w:val="24"/>
          <w:szCs w:val="24"/>
        </w:rPr>
        <w:t xml:space="preserve">          </w:t>
      </w:r>
      <w:r w:rsidRPr="00B427DC">
        <w:rPr>
          <w:rFonts w:ascii="Times New Roman" w:hAnsi="Times New Roman" w:cs="Times New Roman"/>
          <w:b/>
          <w:sz w:val="24"/>
          <w:szCs w:val="24"/>
        </w:rPr>
        <w:t>.......RESPONDENT</w:t>
      </w:r>
    </w:p>
    <w:p w:rsidR="00CE03F8" w:rsidRPr="00B427DC" w:rsidRDefault="00CE03F8" w:rsidP="00B427DC">
      <w:pPr>
        <w:spacing w:line="360" w:lineRule="auto"/>
        <w:jc w:val="both"/>
        <w:rPr>
          <w:rFonts w:ascii="Times New Roman" w:hAnsi="Times New Roman" w:cs="Times New Roman"/>
          <w:b/>
          <w:sz w:val="24"/>
          <w:szCs w:val="24"/>
        </w:rPr>
      </w:pPr>
    </w:p>
    <w:p w:rsidR="00CE03F8" w:rsidRPr="00B427DC" w:rsidRDefault="00CE03F8" w:rsidP="00B427DC">
      <w:pPr>
        <w:spacing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BEFORE: HIS LORDSHIP HON. JUSTICE WILSON MASALU MUSENE</w:t>
      </w:r>
    </w:p>
    <w:p w:rsidR="00CE03F8" w:rsidRPr="00B427DC" w:rsidRDefault="00CE03F8" w:rsidP="00B427DC">
      <w:pPr>
        <w:spacing w:line="360" w:lineRule="auto"/>
        <w:jc w:val="both"/>
        <w:rPr>
          <w:rFonts w:ascii="Times New Roman" w:hAnsi="Times New Roman" w:cs="Times New Roman"/>
          <w:b/>
          <w:sz w:val="24"/>
          <w:szCs w:val="24"/>
          <w:u w:val="single"/>
        </w:rPr>
      </w:pPr>
      <w:r w:rsidRPr="00B427DC">
        <w:rPr>
          <w:rFonts w:ascii="Times New Roman" w:hAnsi="Times New Roman" w:cs="Times New Roman"/>
          <w:b/>
          <w:sz w:val="24"/>
          <w:szCs w:val="24"/>
          <w:u w:val="single"/>
        </w:rPr>
        <w:t>Ruling</w:t>
      </w:r>
    </w:p>
    <w:p w:rsidR="00605E91" w:rsidRPr="00B427DC" w:rsidRDefault="00CE03F8"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This is an </w:t>
      </w:r>
      <w:r w:rsidR="00B45FE7" w:rsidRPr="00B427DC">
        <w:rPr>
          <w:rFonts w:ascii="Times New Roman" w:hAnsi="Times New Roman" w:cs="Times New Roman"/>
          <w:sz w:val="24"/>
          <w:szCs w:val="24"/>
        </w:rPr>
        <w:t>Appeal</w:t>
      </w:r>
      <w:r w:rsidRPr="00B427DC">
        <w:rPr>
          <w:rFonts w:ascii="Times New Roman" w:hAnsi="Times New Roman" w:cs="Times New Roman"/>
          <w:sz w:val="24"/>
          <w:szCs w:val="24"/>
        </w:rPr>
        <w:t xml:space="preserve"> by </w:t>
      </w:r>
      <w:r w:rsidR="0056041A" w:rsidRPr="00B427DC">
        <w:rPr>
          <w:rFonts w:ascii="Times New Roman" w:hAnsi="Times New Roman" w:cs="Times New Roman"/>
          <w:sz w:val="24"/>
          <w:szCs w:val="24"/>
        </w:rPr>
        <w:t>the Departed Asians Property Custodian Board</w:t>
      </w:r>
      <w:r w:rsidR="006E4002" w:rsidRPr="00B427DC">
        <w:rPr>
          <w:rFonts w:ascii="Times New Roman" w:hAnsi="Times New Roman" w:cs="Times New Roman"/>
          <w:sz w:val="24"/>
          <w:szCs w:val="24"/>
        </w:rPr>
        <w:t>,</w:t>
      </w:r>
      <w:r w:rsidR="0056041A" w:rsidRPr="00B427DC">
        <w:rPr>
          <w:rFonts w:ascii="Times New Roman" w:hAnsi="Times New Roman" w:cs="Times New Roman"/>
          <w:sz w:val="24"/>
          <w:szCs w:val="24"/>
        </w:rPr>
        <w:t xml:space="preserve"> </w:t>
      </w:r>
      <w:r w:rsidR="006E4002" w:rsidRPr="00B427DC">
        <w:rPr>
          <w:rFonts w:ascii="Times New Roman" w:hAnsi="Times New Roman" w:cs="Times New Roman"/>
          <w:sz w:val="24"/>
          <w:szCs w:val="24"/>
        </w:rPr>
        <w:t xml:space="preserve">the Appellant, </w:t>
      </w:r>
      <w:r w:rsidR="0056041A" w:rsidRPr="00B427DC">
        <w:rPr>
          <w:rFonts w:ascii="Times New Roman" w:hAnsi="Times New Roman" w:cs="Times New Roman"/>
          <w:sz w:val="24"/>
          <w:szCs w:val="24"/>
        </w:rPr>
        <w:t>by</w:t>
      </w:r>
      <w:r w:rsidR="00B45FE7" w:rsidRPr="00B427DC">
        <w:rPr>
          <w:rFonts w:ascii="Times New Roman" w:hAnsi="Times New Roman" w:cs="Times New Roman"/>
          <w:sz w:val="24"/>
          <w:szCs w:val="24"/>
        </w:rPr>
        <w:t xml:space="preserve"> way of</w:t>
      </w:r>
      <w:r w:rsidR="0056041A" w:rsidRPr="00B427DC">
        <w:rPr>
          <w:rFonts w:ascii="Times New Roman" w:hAnsi="Times New Roman" w:cs="Times New Roman"/>
          <w:sz w:val="24"/>
          <w:szCs w:val="24"/>
        </w:rPr>
        <w:t xml:space="preserve"> Chamber Summons under </w:t>
      </w:r>
      <w:r w:rsidR="0056041A" w:rsidRPr="00B427DC">
        <w:rPr>
          <w:rFonts w:ascii="Times New Roman" w:hAnsi="Times New Roman" w:cs="Times New Roman"/>
          <w:b/>
          <w:sz w:val="24"/>
          <w:szCs w:val="24"/>
        </w:rPr>
        <w:t>Section 62(2)</w:t>
      </w:r>
      <w:r w:rsidR="0056041A" w:rsidRPr="00B427DC">
        <w:rPr>
          <w:rFonts w:ascii="Times New Roman" w:hAnsi="Times New Roman" w:cs="Times New Roman"/>
          <w:sz w:val="24"/>
          <w:szCs w:val="24"/>
        </w:rPr>
        <w:t xml:space="preserve"> of the Advocates Act and </w:t>
      </w:r>
      <w:r w:rsidR="0056041A" w:rsidRPr="00B427DC">
        <w:rPr>
          <w:rFonts w:ascii="Times New Roman" w:hAnsi="Times New Roman" w:cs="Times New Roman"/>
          <w:b/>
          <w:sz w:val="24"/>
          <w:szCs w:val="24"/>
        </w:rPr>
        <w:t>Regulation 3</w:t>
      </w:r>
      <w:r w:rsidR="0056041A" w:rsidRPr="00B427DC">
        <w:rPr>
          <w:rFonts w:ascii="Times New Roman" w:hAnsi="Times New Roman" w:cs="Times New Roman"/>
          <w:sz w:val="24"/>
          <w:szCs w:val="24"/>
        </w:rPr>
        <w:t xml:space="preserve"> of the Taxation of Costs (Appeals and References Rules) against the Respondent Ahmed Bhimji Ltd suing through its lawful </w:t>
      </w:r>
      <w:r w:rsidR="00B45FE7" w:rsidRPr="00B427DC">
        <w:rPr>
          <w:rFonts w:ascii="Times New Roman" w:hAnsi="Times New Roman" w:cs="Times New Roman"/>
          <w:sz w:val="24"/>
          <w:szCs w:val="24"/>
        </w:rPr>
        <w:t>Attorney</w:t>
      </w:r>
      <w:r w:rsidR="0056041A" w:rsidRPr="00B427DC">
        <w:rPr>
          <w:rFonts w:ascii="Times New Roman" w:hAnsi="Times New Roman" w:cs="Times New Roman"/>
          <w:sz w:val="24"/>
          <w:szCs w:val="24"/>
        </w:rPr>
        <w:t xml:space="preserve"> Gellase Kwemara Kafuuzi</w:t>
      </w:r>
      <w:r w:rsidR="00B45FE7" w:rsidRPr="00B427DC">
        <w:rPr>
          <w:rFonts w:ascii="Times New Roman" w:hAnsi="Times New Roman" w:cs="Times New Roman"/>
          <w:sz w:val="24"/>
          <w:szCs w:val="24"/>
        </w:rPr>
        <w:t xml:space="preserve">. </w:t>
      </w:r>
    </w:p>
    <w:p w:rsidR="00CE03F8" w:rsidRPr="00B427DC" w:rsidRDefault="00B45FE7"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The Appellant seeks for orders that; the Taxation award of the Learned Registrar be set aside, an order doth issue to stay execution in Miscellaneous Cause No. 10 of 2015 pending the hearing and final determination of this Appeal/Reference and costs of the appeal. </w:t>
      </w:r>
    </w:p>
    <w:p w:rsidR="00FD1D51" w:rsidRPr="00B427DC" w:rsidRDefault="00B45FE7"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The </w:t>
      </w:r>
      <w:r w:rsidR="00FD1D51" w:rsidRPr="00B427DC">
        <w:rPr>
          <w:rFonts w:ascii="Times New Roman" w:hAnsi="Times New Roman" w:cs="Times New Roman"/>
          <w:sz w:val="24"/>
          <w:szCs w:val="24"/>
        </w:rPr>
        <w:t>A</w:t>
      </w:r>
      <w:r w:rsidRPr="00B427DC">
        <w:rPr>
          <w:rFonts w:ascii="Times New Roman" w:hAnsi="Times New Roman" w:cs="Times New Roman"/>
          <w:sz w:val="24"/>
          <w:szCs w:val="24"/>
        </w:rPr>
        <w:t xml:space="preserve">ppeal is supported by the affidavit sworn </w:t>
      </w:r>
      <w:r w:rsidR="00FD1D51" w:rsidRPr="00B427DC">
        <w:rPr>
          <w:rFonts w:ascii="Times New Roman" w:hAnsi="Times New Roman" w:cs="Times New Roman"/>
          <w:sz w:val="24"/>
          <w:szCs w:val="24"/>
        </w:rPr>
        <w:t>by Bizibu George William, the Executive Secretary of the Appellant and the grounds briefly are as follows;</w:t>
      </w:r>
    </w:p>
    <w:p w:rsidR="00FD1D51" w:rsidRPr="00B427DC" w:rsidRDefault="00FD1D51" w:rsidP="00B427DC">
      <w:pPr>
        <w:pStyle w:val="ListParagraph"/>
        <w:numPr>
          <w:ilvl w:val="0"/>
          <w:numId w:val="1"/>
        </w:num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The Registrar erred in law and fact when he entertained and proceeded with taxation of the bill of costs without taking cognizance of the fact that the Applicant was not effectively served with a taxation hearing notice.</w:t>
      </w:r>
    </w:p>
    <w:p w:rsidR="00FD1D51" w:rsidRPr="00B427DC" w:rsidRDefault="00FD1D51" w:rsidP="00B427DC">
      <w:pPr>
        <w:pStyle w:val="ListParagraph"/>
        <w:numPr>
          <w:ilvl w:val="0"/>
          <w:numId w:val="1"/>
        </w:num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The taxing master erred in law and fact in awarding taxed costs of 174,388,000/= which amount is exorbitant and unjustified.</w:t>
      </w:r>
    </w:p>
    <w:p w:rsidR="00B45FE7" w:rsidRPr="00B427DC" w:rsidRDefault="00FD1D51" w:rsidP="00B427DC">
      <w:pPr>
        <w:pStyle w:val="ListParagraph"/>
        <w:numPr>
          <w:ilvl w:val="0"/>
          <w:numId w:val="1"/>
        </w:num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It is in the interest of justice that this Appeal/Reference be allowed.   </w:t>
      </w:r>
      <w:r w:rsidR="00B45FE7" w:rsidRPr="00B427DC">
        <w:rPr>
          <w:rFonts w:ascii="Times New Roman" w:hAnsi="Times New Roman" w:cs="Times New Roman"/>
          <w:sz w:val="24"/>
          <w:szCs w:val="24"/>
        </w:rPr>
        <w:t xml:space="preserve"> </w:t>
      </w:r>
    </w:p>
    <w:p w:rsidR="00FD1D51" w:rsidRPr="00B427DC" w:rsidRDefault="00FD1D51"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An affidavit in reply opposing the Appeal was sworn by Mr. Bwiruka Richard for the Respondent and the pertinent paragraphs are as follows;</w:t>
      </w:r>
    </w:p>
    <w:p w:rsidR="00FD1D51" w:rsidRPr="00B427DC" w:rsidRDefault="00FD1D51"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lastRenderedPageBreak/>
        <w:t>2. That I have read the Chamber Summons and the affidavit in support sworn by Bizibu George William and the contents therein are misleading, false and I reply them as hereunder.</w:t>
      </w:r>
    </w:p>
    <w:p w:rsidR="00FD1D51" w:rsidRPr="00B427DC" w:rsidRDefault="00FD1D51"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3. That the Appellant was dully served with the taxation hearing notice and </w:t>
      </w:r>
      <w:r w:rsidR="005E163A" w:rsidRPr="00B427DC">
        <w:rPr>
          <w:rFonts w:ascii="Times New Roman" w:hAnsi="Times New Roman" w:cs="Times New Roman"/>
          <w:sz w:val="24"/>
          <w:szCs w:val="24"/>
        </w:rPr>
        <w:t>the bill of costs and was dully represented during the taxation. A copy of the affidavit of service is attached as Annexture “A1”.</w:t>
      </w:r>
    </w:p>
    <w:p w:rsidR="005E163A" w:rsidRPr="00B427DC" w:rsidRDefault="005E163A"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5. That after the taxation was done, the Appellant was duly notified in the le</w:t>
      </w:r>
      <w:r w:rsidR="006E4002" w:rsidRPr="00B427DC">
        <w:rPr>
          <w:rFonts w:ascii="Times New Roman" w:hAnsi="Times New Roman" w:cs="Times New Roman"/>
          <w:sz w:val="24"/>
          <w:szCs w:val="24"/>
        </w:rPr>
        <w:t>tt</w:t>
      </w:r>
      <w:r w:rsidRPr="00B427DC">
        <w:rPr>
          <w:rFonts w:ascii="Times New Roman" w:hAnsi="Times New Roman" w:cs="Times New Roman"/>
          <w:sz w:val="24"/>
          <w:szCs w:val="24"/>
        </w:rPr>
        <w:t xml:space="preserve">er of demand dated 3/4/2019 and </w:t>
      </w:r>
      <w:r w:rsidR="006E4002" w:rsidRPr="00B427DC">
        <w:rPr>
          <w:rFonts w:ascii="Times New Roman" w:hAnsi="Times New Roman" w:cs="Times New Roman"/>
          <w:sz w:val="24"/>
          <w:szCs w:val="24"/>
        </w:rPr>
        <w:t>t</w:t>
      </w:r>
      <w:r w:rsidRPr="00B427DC">
        <w:rPr>
          <w:rFonts w:ascii="Times New Roman" w:hAnsi="Times New Roman" w:cs="Times New Roman"/>
          <w:sz w:val="24"/>
          <w:szCs w:val="24"/>
        </w:rPr>
        <w:t>he letter was served on 4/4/2019. A copy of the demand letter is attached as Annexture “A2”.</w:t>
      </w:r>
    </w:p>
    <w:p w:rsidR="005E163A" w:rsidRPr="00B427DC" w:rsidRDefault="005E163A"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6. That the Appellant has always been aware of this case and his taxation Appeal/Reference is brought in bad faith to deny the Respondent fruits of litigation.</w:t>
      </w:r>
    </w:p>
    <w:p w:rsidR="005E163A" w:rsidRPr="00B427DC" w:rsidRDefault="005E163A"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7. That the above appeal is out of time and </w:t>
      </w:r>
      <w:r w:rsidR="0093761D" w:rsidRPr="00B427DC">
        <w:rPr>
          <w:rFonts w:ascii="Times New Roman" w:hAnsi="Times New Roman" w:cs="Times New Roman"/>
          <w:sz w:val="24"/>
          <w:szCs w:val="24"/>
        </w:rPr>
        <w:t>t</w:t>
      </w:r>
      <w:r w:rsidRPr="00B427DC">
        <w:rPr>
          <w:rFonts w:ascii="Times New Roman" w:hAnsi="Times New Roman" w:cs="Times New Roman"/>
          <w:sz w:val="24"/>
          <w:szCs w:val="24"/>
        </w:rPr>
        <w:t>he same is incompetent.</w:t>
      </w:r>
    </w:p>
    <w:p w:rsidR="00F8230A" w:rsidRPr="00B427DC" w:rsidRDefault="007E411B"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The Attorney General’s</w:t>
      </w:r>
      <w:r w:rsidR="00F8230A" w:rsidRPr="00B427DC">
        <w:rPr>
          <w:rFonts w:ascii="Times New Roman" w:hAnsi="Times New Roman" w:cs="Times New Roman"/>
          <w:sz w:val="24"/>
          <w:szCs w:val="24"/>
        </w:rPr>
        <w:t xml:space="preserve"> Chambers, Fort Portal Regional Office represented the Appellant and M/s Kaahwa, Kafuuzi, Bwiruka &amp; Co. Advocates represented the Respondent. By consent both parties </w:t>
      </w:r>
      <w:r w:rsidR="0059064E" w:rsidRPr="00B427DC">
        <w:rPr>
          <w:rFonts w:ascii="Times New Roman" w:hAnsi="Times New Roman" w:cs="Times New Roman"/>
          <w:sz w:val="24"/>
          <w:szCs w:val="24"/>
        </w:rPr>
        <w:t xml:space="preserve">filed </w:t>
      </w:r>
      <w:r w:rsidR="00196DFF" w:rsidRPr="00B427DC">
        <w:rPr>
          <w:rFonts w:ascii="Times New Roman" w:hAnsi="Times New Roman" w:cs="Times New Roman"/>
          <w:sz w:val="24"/>
          <w:szCs w:val="24"/>
        </w:rPr>
        <w:t>written submissions.</w:t>
      </w:r>
    </w:p>
    <w:p w:rsidR="005C7BA4" w:rsidRPr="00B427DC" w:rsidRDefault="00196DFF"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Counsel for the Appellant submitted that the Appellant is a body corporate created under </w:t>
      </w:r>
      <w:r w:rsidRPr="00B427DC">
        <w:rPr>
          <w:rFonts w:ascii="Times New Roman" w:hAnsi="Times New Roman" w:cs="Times New Roman"/>
          <w:b/>
          <w:sz w:val="24"/>
          <w:szCs w:val="24"/>
        </w:rPr>
        <w:t>Section 4</w:t>
      </w:r>
      <w:r w:rsidRPr="00B427DC">
        <w:rPr>
          <w:rFonts w:ascii="Times New Roman" w:hAnsi="Times New Roman" w:cs="Times New Roman"/>
          <w:sz w:val="24"/>
          <w:szCs w:val="24"/>
        </w:rPr>
        <w:t xml:space="preserve"> of the Assets of Departed Asians with perpetual succession and a common seal and may sue or be sued in its corporate name. That service was supposed to be effected on the Appellant as prescribed by law and in the instant case the Appellant learnt of the execution when her accounts were frozen by garnishee order arising </w:t>
      </w:r>
      <w:r w:rsidR="005906D6" w:rsidRPr="00B427DC">
        <w:rPr>
          <w:rFonts w:ascii="Times New Roman" w:hAnsi="Times New Roman" w:cs="Times New Roman"/>
          <w:sz w:val="24"/>
          <w:szCs w:val="24"/>
        </w:rPr>
        <w:t>from the taxed bill of costs.</w:t>
      </w:r>
      <w:r w:rsidRPr="00B427DC">
        <w:rPr>
          <w:rFonts w:ascii="Times New Roman" w:hAnsi="Times New Roman" w:cs="Times New Roman"/>
          <w:sz w:val="24"/>
          <w:szCs w:val="24"/>
        </w:rPr>
        <w:t xml:space="preserve"> </w:t>
      </w:r>
      <w:r w:rsidR="005C7BA4" w:rsidRPr="00B427DC">
        <w:rPr>
          <w:rFonts w:ascii="Times New Roman" w:hAnsi="Times New Roman" w:cs="Times New Roman"/>
          <w:sz w:val="24"/>
          <w:szCs w:val="24"/>
        </w:rPr>
        <w:t xml:space="preserve">Counsel for the Appellant quoted </w:t>
      </w:r>
      <w:r w:rsidR="005C7BA4" w:rsidRPr="00B427DC">
        <w:rPr>
          <w:rFonts w:ascii="Times New Roman" w:hAnsi="Times New Roman" w:cs="Times New Roman"/>
          <w:b/>
          <w:sz w:val="24"/>
          <w:szCs w:val="24"/>
        </w:rPr>
        <w:t>Article 28</w:t>
      </w:r>
      <w:r w:rsidR="005C7BA4" w:rsidRPr="00B427DC">
        <w:rPr>
          <w:rFonts w:ascii="Times New Roman" w:hAnsi="Times New Roman" w:cs="Times New Roman"/>
          <w:sz w:val="24"/>
          <w:szCs w:val="24"/>
        </w:rPr>
        <w:t xml:space="preserve"> of the Constitution of the Republic of Uganda, 1995 on a right to a fair hearing and </w:t>
      </w:r>
      <w:r w:rsidR="005C7BA4" w:rsidRPr="00B427DC">
        <w:rPr>
          <w:rFonts w:ascii="Times New Roman" w:hAnsi="Times New Roman" w:cs="Times New Roman"/>
          <w:b/>
          <w:sz w:val="24"/>
          <w:szCs w:val="24"/>
        </w:rPr>
        <w:t>Order 52 Rule 4</w:t>
      </w:r>
      <w:r w:rsidR="005C7BA4" w:rsidRPr="00B427DC">
        <w:rPr>
          <w:rFonts w:ascii="Times New Roman" w:hAnsi="Times New Roman" w:cs="Times New Roman"/>
          <w:sz w:val="24"/>
          <w:szCs w:val="24"/>
        </w:rPr>
        <w:t xml:space="preserve"> of the Civil Procedure Rules.</w:t>
      </w:r>
    </w:p>
    <w:p w:rsidR="004F2A3F" w:rsidRPr="00B427DC" w:rsidRDefault="005C7BA4"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He added that the taxing master erred in law and fact when he awarded taxed costs of UGX 174,388,000/= </w:t>
      </w:r>
      <w:r w:rsidR="00373F48" w:rsidRPr="00B427DC">
        <w:rPr>
          <w:rFonts w:ascii="Times New Roman" w:hAnsi="Times New Roman" w:cs="Times New Roman"/>
          <w:sz w:val="24"/>
          <w:szCs w:val="24"/>
        </w:rPr>
        <w:t xml:space="preserve">which amount was exorbitant and unjustified in the circumstances. That this was a mere application which should not be seen to attract hefty sums in costs as the amount is manifestly excessive, exorbitant and without legal and factual justification </w:t>
      </w:r>
      <w:r w:rsidR="004F2A3F" w:rsidRPr="00B427DC">
        <w:rPr>
          <w:rFonts w:ascii="Times New Roman" w:hAnsi="Times New Roman" w:cs="Times New Roman"/>
          <w:sz w:val="24"/>
          <w:szCs w:val="24"/>
        </w:rPr>
        <w:t>considering that the minimum award in opposed applications in accordance with the 6</w:t>
      </w:r>
      <w:r w:rsidR="004F2A3F" w:rsidRPr="00B427DC">
        <w:rPr>
          <w:rFonts w:ascii="Times New Roman" w:hAnsi="Times New Roman" w:cs="Times New Roman"/>
          <w:sz w:val="24"/>
          <w:szCs w:val="24"/>
          <w:vertAlign w:val="superscript"/>
        </w:rPr>
        <w:t>th</w:t>
      </w:r>
      <w:r w:rsidR="004F2A3F" w:rsidRPr="00B427DC">
        <w:rPr>
          <w:rFonts w:ascii="Times New Roman" w:hAnsi="Times New Roman" w:cs="Times New Roman"/>
          <w:sz w:val="24"/>
          <w:szCs w:val="24"/>
        </w:rPr>
        <w:t xml:space="preserve"> schedule of the Advocates (Remuneration and Taxation of Costs) Rules is UGX 150,000/= and that no certificate of complexity was filed with court to entitle the Advocate a higher fee due to complexity of the case as per the said 6</w:t>
      </w:r>
      <w:r w:rsidR="004F2A3F" w:rsidRPr="00B427DC">
        <w:rPr>
          <w:rFonts w:ascii="Times New Roman" w:hAnsi="Times New Roman" w:cs="Times New Roman"/>
          <w:sz w:val="24"/>
          <w:szCs w:val="24"/>
          <w:vertAlign w:val="superscript"/>
        </w:rPr>
        <w:t>th</w:t>
      </w:r>
      <w:r w:rsidR="004F2A3F" w:rsidRPr="00B427DC">
        <w:rPr>
          <w:rFonts w:ascii="Times New Roman" w:hAnsi="Times New Roman" w:cs="Times New Roman"/>
          <w:sz w:val="24"/>
          <w:szCs w:val="24"/>
        </w:rPr>
        <w:t xml:space="preserve"> schedule. </w:t>
      </w:r>
    </w:p>
    <w:p w:rsidR="002523B7" w:rsidRPr="00B427DC" w:rsidRDefault="002523B7"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lastRenderedPageBreak/>
        <w:t>Further, counsel for the Appellant cited the case</w:t>
      </w:r>
      <w:r w:rsidR="00261A37" w:rsidRPr="00B427DC">
        <w:rPr>
          <w:rFonts w:ascii="Times New Roman" w:hAnsi="Times New Roman" w:cs="Times New Roman"/>
          <w:sz w:val="24"/>
          <w:szCs w:val="24"/>
        </w:rPr>
        <w:t>s</w:t>
      </w:r>
      <w:r w:rsidRPr="00B427DC">
        <w:rPr>
          <w:rFonts w:ascii="Times New Roman" w:hAnsi="Times New Roman" w:cs="Times New Roman"/>
          <w:sz w:val="24"/>
          <w:szCs w:val="24"/>
        </w:rPr>
        <w:t xml:space="preserve"> of </w:t>
      </w:r>
      <w:r w:rsidRPr="00B427DC">
        <w:rPr>
          <w:rFonts w:ascii="Times New Roman" w:hAnsi="Times New Roman" w:cs="Times New Roman"/>
          <w:b/>
          <w:sz w:val="24"/>
          <w:szCs w:val="24"/>
        </w:rPr>
        <w:t>Uganda National Examination Board versus the Management of Kibiito Primary School, Civil Appeals No. 034 and No. 35 of 2015 consolidated with Civil Appeal No. 36 of 2015</w:t>
      </w:r>
      <w:r w:rsidRPr="00B427DC">
        <w:rPr>
          <w:rFonts w:ascii="Times New Roman" w:hAnsi="Times New Roman" w:cs="Times New Roman"/>
          <w:sz w:val="24"/>
          <w:szCs w:val="24"/>
        </w:rPr>
        <w:t>where it was held as follows;</w:t>
      </w:r>
    </w:p>
    <w:p w:rsidR="002523B7" w:rsidRPr="00B427DC" w:rsidRDefault="002523B7" w:rsidP="00B427DC">
      <w:pPr>
        <w:spacing w:line="360" w:lineRule="auto"/>
        <w:jc w:val="both"/>
        <w:rPr>
          <w:rFonts w:ascii="Times New Roman" w:hAnsi="Times New Roman" w:cs="Times New Roman"/>
          <w:i/>
          <w:sz w:val="24"/>
          <w:szCs w:val="24"/>
        </w:rPr>
      </w:pPr>
      <w:r w:rsidRPr="00B427DC">
        <w:rPr>
          <w:rFonts w:ascii="Times New Roman" w:hAnsi="Times New Roman" w:cs="Times New Roman"/>
          <w:i/>
          <w:sz w:val="24"/>
          <w:szCs w:val="24"/>
        </w:rPr>
        <w:t xml:space="preserve">“A number of things in this regard come to mind; was the matter </w:t>
      </w:r>
      <w:r w:rsidR="00261A37" w:rsidRPr="00B427DC">
        <w:rPr>
          <w:rFonts w:ascii="Times New Roman" w:hAnsi="Times New Roman" w:cs="Times New Roman"/>
          <w:i/>
          <w:sz w:val="24"/>
          <w:szCs w:val="24"/>
        </w:rPr>
        <w:t>complex</w:t>
      </w:r>
      <w:r w:rsidRPr="00B427DC">
        <w:rPr>
          <w:rFonts w:ascii="Times New Roman" w:hAnsi="Times New Roman" w:cs="Times New Roman"/>
          <w:i/>
          <w:sz w:val="24"/>
          <w:szCs w:val="24"/>
        </w:rPr>
        <w:t xml:space="preserve"> and the first o</w:t>
      </w:r>
      <w:r w:rsidR="00261A37" w:rsidRPr="00B427DC">
        <w:rPr>
          <w:rFonts w:ascii="Times New Roman" w:hAnsi="Times New Roman" w:cs="Times New Roman"/>
          <w:i/>
          <w:sz w:val="24"/>
          <w:szCs w:val="24"/>
        </w:rPr>
        <w:t>f</w:t>
      </w:r>
      <w:r w:rsidRPr="00B427DC">
        <w:rPr>
          <w:rFonts w:ascii="Times New Roman" w:hAnsi="Times New Roman" w:cs="Times New Roman"/>
          <w:i/>
          <w:sz w:val="24"/>
          <w:szCs w:val="24"/>
        </w:rPr>
        <w:t xml:space="preserve"> its kind? Did</w:t>
      </w:r>
      <w:r w:rsidR="00261A37" w:rsidRPr="00B427DC">
        <w:rPr>
          <w:rFonts w:ascii="Times New Roman" w:hAnsi="Times New Roman" w:cs="Times New Roman"/>
          <w:i/>
          <w:sz w:val="24"/>
          <w:szCs w:val="24"/>
        </w:rPr>
        <w:t xml:space="preserve"> the trial Judge ass</w:t>
      </w:r>
      <w:r w:rsidRPr="00B427DC">
        <w:rPr>
          <w:rFonts w:ascii="Times New Roman" w:hAnsi="Times New Roman" w:cs="Times New Roman"/>
          <w:i/>
          <w:sz w:val="24"/>
          <w:szCs w:val="24"/>
        </w:rPr>
        <w:t xml:space="preserve">ess/evaluate the complexity? Did the Advocates simplify an otherwise complex case? Was there too much research? What about the time frame? Did he trail Judge </w:t>
      </w:r>
      <w:r w:rsidR="00261A37" w:rsidRPr="00B427DC">
        <w:rPr>
          <w:rFonts w:ascii="Times New Roman" w:hAnsi="Times New Roman" w:cs="Times New Roman"/>
          <w:i/>
          <w:sz w:val="24"/>
          <w:szCs w:val="24"/>
        </w:rPr>
        <w:t>Issue</w:t>
      </w:r>
      <w:r w:rsidRPr="00B427DC">
        <w:rPr>
          <w:rFonts w:ascii="Times New Roman" w:hAnsi="Times New Roman" w:cs="Times New Roman"/>
          <w:i/>
          <w:sz w:val="24"/>
          <w:szCs w:val="24"/>
        </w:rPr>
        <w:t xml:space="preserve"> a certificate of complexity?</w:t>
      </w:r>
    </w:p>
    <w:p w:rsidR="00196DFF" w:rsidRPr="00B427DC" w:rsidRDefault="002523B7" w:rsidP="00B427DC">
      <w:pPr>
        <w:spacing w:line="360" w:lineRule="auto"/>
        <w:jc w:val="both"/>
        <w:rPr>
          <w:rFonts w:ascii="Times New Roman" w:hAnsi="Times New Roman" w:cs="Times New Roman"/>
          <w:i/>
          <w:sz w:val="24"/>
          <w:szCs w:val="24"/>
        </w:rPr>
      </w:pPr>
      <w:r w:rsidRPr="00B427DC">
        <w:rPr>
          <w:rFonts w:ascii="Times New Roman" w:hAnsi="Times New Roman" w:cs="Times New Roman"/>
          <w:i/>
          <w:sz w:val="24"/>
          <w:szCs w:val="24"/>
        </w:rPr>
        <w:t>In light of the above, since the trial judge did not issue not even mention the percentage as per the 6</w:t>
      </w:r>
      <w:r w:rsidRPr="00B427DC">
        <w:rPr>
          <w:rFonts w:ascii="Times New Roman" w:hAnsi="Times New Roman" w:cs="Times New Roman"/>
          <w:i/>
          <w:sz w:val="24"/>
          <w:szCs w:val="24"/>
          <w:vertAlign w:val="superscript"/>
        </w:rPr>
        <w:t>th</w:t>
      </w:r>
      <w:r w:rsidRPr="00B427DC">
        <w:rPr>
          <w:rFonts w:ascii="Times New Roman" w:hAnsi="Times New Roman" w:cs="Times New Roman"/>
          <w:i/>
          <w:sz w:val="24"/>
          <w:szCs w:val="24"/>
        </w:rPr>
        <w:t xml:space="preserve"> schedule of the Taxation Rules. I do not see any reason why the Taxing Master would decide otherwise when she is not the one who entertained the mater. For this reason this ground succeeds.”</w:t>
      </w:r>
    </w:p>
    <w:p w:rsidR="002523B7" w:rsidRPr="00B427DC" w:rsidRDefault="002523B7"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Also, in the case of </w:t>
      </w:r>
      <w:r w:rsidRPr="00B427DC">
        <w:rPr>
          <w:rFonts w:ascii="Times New Roman" w:hAnsi="Times New Roman" w:cs="Times New Roman"/>
          <w:b/>
          <w:sz w:val="24"/>
          <w:szCs w:val="24"/>
        </w:rPr>
        <w:t>The Commissioner of Customs, Revenue Authority versus Kasibo Joshua, HCT – 00 – CC – CA – 9 – 2008</w:t>
      </w:r>
      <w:r w:rsidRPr="00B427DC">
        <w:rPr>
          <w:rFonts w:ascii="Times New Roman" w:hAnsi="Times New Roman" w:cs="Times New Roman"/>
          <w:sz w:val="24"/>
          <w:szCs w:val="24"/>
        </w:rPr>
        <w:t xml:space="preserve"> </w:t>
      </w:r>
      <w:r w:rsidR="00A864C5" w:rsidRPr="00B427DC">
        <w:rPr>
          <w:rFonts w:ascii="Times New Roman" w:hAnsi="Times New Roman" w:cs="Times New Roman"/>
          <w:sz w:val="24"/>
          <w:szCs w:val="24"/>
        </w:rPr>
        <w:t>it was held that;</w:t>
      </w:r>
    </w:p>
    <w:p w:rsidR="00A864C5" w:rsidRPr="00B427DC" w:rsidRDefault="00A864C5" w:rsidP="00B427DC">
      <w:pPr>
        <w:spacing w:line="360" w:lineRule="auto"/>
        <w:jc w:val="both"/>
        <w:rPr>
          <w:rFonts w:ascii="Times New Roman" w:hAnsi="Times New Roman" w:cs="Times New Roman"/>
          <w:i/>
          <w:sz w:val="24"/>
          <w:szCs w:val="24"/>
        </w:rPr>
      </w:pPr>
      <w:r w:rsidRPr="00B427DC">
        <w:rPr>
          <w:rFonts w:ascii="Times New Roman" w:hAnsi="Times New Roman" w:cs="Times New Roman"/>
          <w:i/>
          <w:sz w:val="24"/>
          <w:szCs w:val="24"/>
        </w:rPr>
        <w:t>“In this case, there was no such certificate given, an increase of the fee without such a certificate was an error of principle. Further. The thought process of increasing the fee without a certificate of a presiding Judge is also wrong.</w:t>
      </w:r>
    </w:p>
    <w:p w:rsidR="00A864C5" w:rsidRPr="00B427DC" w:rsidRDefault="00A864C5" w:rsidP="00B427DC">
      <w:pPr>
        <w:spacing w:line="360" w:lineRule="auto"/>
        <w:jc w:val="both"/>
        <w:rPr>
          <w:rFonts w:ascii="Times New Roman" w:hAnsi="Times New Roman" w:cs="Times New Roman"/>
          <w:i/>
          <w:sz w:val="24"/>
          <w:szCs w:val="24"/>
        </w:rPr>
      </w:pPr>
      <w:r w:rsidRPr="00B427DC">
        <w:rPr>
          <w:rFonts w:ascii="Times New Roman" w:hAnsi="Times New Roman" w:cs="Times New Roman"/>
          <w:i/>
          <w:sz w:val="24"/>
          <w:szCs w:val="24"/>
        </w:rPr>
        <w:t>When it comes to Regulation 13 in applying the discretion of a taxing Officer, the guiding principles are well set out in the regulation itself. Such costs have to be allowed by the Regulations and are necessary or proper for the attainment of justice or defending the rights of any party.</w:t>
      </w:r>
    </w:p>
    <w:p w:rsidR="00A864C5" w:rsidRPr="00B427DC" w:rsidRDefault="00A864C5" w:rsidP="00B427DC">
      <w:pPr>
        <w:spacing w:line="360" w:lineRule="auto"/>
        <w:jc w:val="both"/>
        <w:rPr>
          <w:rFonts w:ascii="Times New Roman" w:hAnsi="Times New Roman" w:cs="Times New Roman"/>
          <w:i/>
          <w:sz w:val="24"/>
          <w:szCs w:val="24"/>
        </w:rPr>
      </w:pPr>
      <w:r w:rsidRPr="00B427DC">
        <w:rPr>
          <w:rFonts w:ascii="Times New Roman" w:hAnsi="Times New Roman" w:cs="Times New Roman"/>
          <w:i/>
          <w:sz w:val="24"/>
          <w:szCs w:val="24"/>
        </w:rPr>
        <w:t>Of course an application for judicial review involving prerogative order is not the same as an interlocutory application though both may be filed by motion. Regulation 13 could therefore be used to lift the minimum fees found in paragraph 1(a) (vii) (B) of “not less than Shs. 150,000/=” I however, find that an increase on the basis of Regulation 13 alone to Shs. 30,000,000/= is excessive...”</w:t>
      </w:r>
    </w:p>
    <w:p w:rsidR="006C331C" w:rsidRPr="00B427DC" w:rsidRDefault="00A864C5"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Counsel for the Appellant concluded </w:t>
      </w:r>
      <w:r w:rsidR="006C331C" w:rsidRPr="00B427DC">
        <w:rPr>
          <w:rFonts w:ascii="Times New Roman" w:hAnsi="Times New Roman" w:cs="Times New Roman"/>
          <w:sz w:val="24"/>
          <w:szCs w:val="24"/>
        </w:rPr>
        <w:t xml:space="preserve">that the taxing master erred in law and fact when he awarded a hefty sum without a certificate of complexity which amount is manifestly excessive, exorbitant and without legal and factual justification and prayed that this Court allows this ground. </w:t>
      </w:r>
    </w:p>
    <w:p w:rsidR="000E51E9" w:rsidRPr="00B427DC" w:rsidRDefault="006C331C"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lastRenderedPageBreak/>
        <w:t xml:space="preserve">Counsel for the Respondent on the other hand submitted that </w:t>
      </w:r>
      <w:r w:rsidR="00261A37" w:rsidRPr="00B427DC">
        <w:rPr>
          <w:rFonts w:ascii="Times New Roman" w:hAnsi="Times New Roman" w:cs="Times New Roman"/>
          <w:sz w:val="24"/>
          <w:szCs w:val="24"/>
        </w:rPr>
        <w:t>t</w:t>
      </w:r>
      <w:r w:rsidRPr="00B427DC">
        <w:rPr>
          <w:rFonts w:ascii="Times New Roman" w:hAnsi="Times New Roman" w:cs="Times New Roman"/>
          <w:sz w:val="24"/>
          <w:szCs w:val="24"/>
        </w:rPr>
        <w:t xml:space="preserve">his appeal/reference has been filed out of time contrary to </w:t>
      </w:r>
      <w:r w:rsidRPr="00B427DC">
        <w:rPr>
          <w:rFonts w:ascii="Times New Roman" w:hAnsi="Times New Roman" w:cs="Times New Roman"/>
          <w:b/>
          <w:sz w:val="24"/>
          <w:szCs w:val="24"/>
        </w:rPr>
        <w:t>Section 62(1)</w:t>
      </w:r>
      <w:r w:rsidRPr="00B427DC">
        <w:rPr>
          <w:rFonts w:ascii="Times New Roman" w:hAnsi="Times New Roman" w:cs="Times New Roman"/>
          <w:sz w:val="24"/>
          <w:szCs w:val="24"/>
        </w:rPr>
        <w:t xml:space="preserve"> of the Advocates Act, which requires any person affected by an order or decision of a taxing officer to appeal against such order or decision within thirty 30 days. The taxation was done on the 3</w:t>
      </w:r>
      <w:r w:rsidRPr="00B427DC">
        <w:rPr>
          <w:rFonts w:ascii="Times New Roman" w:hAnsi="Times New Roman" w:cs="Times New Roman"/>
          <w:sz w:val="24"/>
          <w:szCs w:val="24"/>
          <w:vertAlign w:val="superscript"/>
        </w:rPr>
        <w:t>rd</w:t>
      </w:r>
      <w:r w:rsidRPr="00B427DC">
        <w:rPr>
          <w:rFonts w:ascii="Times New Roman" w:hAnsi="Times New Roman" w:cs="Times New Roman"/>
          <w:sz w:val="24"/>
          <w:szCs w:val="24"/>
        </w:rPr>
        <w:t xml:space="preserve"> day of April, 2019 and a certificate duly issued. The time frame for the Appeal expired on 4</w:t>
      </w:r>
      <w:r w:rsidRPr="00B427DC">
        <w:rPr>
          <w:rFonts w:ascii="Times New Roman" w:hAnsi="Times New Roman" w:cs="Times New Roman"/>
          <w:sz w:val="24"/>
          <w:szCs w:val="24"/>
          <w:vertAlign w:val="superscript"/>
        </w:rPr>
        <w:t>th</w:t>
      </w:r>
      <w:r w:rsidRPr="00B427DC">
        <w:rPr>
          <w:rFonts w:ascii="Times New Roman" w:hAnsi="Times New Roman" w:cs="Times New Roman"/>
          <w:sz w:val="24"/>
          <w:szCs w:val="24"/>
        </w:rPr>
        <w:t xml:space="preserve"> May 2019</w:t>
      </w:r>
      <w:r w:rsidR="00A864C5" w:rsidRPr="00B427DC">
        <w:rPr>
          <w:rFonts w:ascii="Times New Roman" w:hAnsi="Times New Roman" w:cs="Times New Roman"/>
          <w:sz w:val="24"/>
          <w:szCs w:val="24"/>
        </w:rPr>
        <w:t xml:space="preserve"> </w:t>
      </w:r>
      <w:r w:rsidRPr="00B427DC">
        <w:rPr>
          <w:rFonts w:ascii="Times New Roman" w:hAnsi="Times New Roman" w:cs="Times New Roman"/>
          <w:sz w:val="24"/>
          <w:szCs w:val="24"/>
        </w:rPr>
        <w:t>and the appeal was filed on the 13</w:t>
      </w:r>
      <w:r w:rsidRPr="00B427DC">
        <w:rPr>
          <w:rFonts w:ascii="Times New Roman" w:hAnsi="Times New Roman" w:cs="Times New Roman"/>
          <w:sz w:val="24"/>
          <w:szCs w:val="24"/>
          <w:vertAlign w:val="superscript"/>
        </w:rPr>
        <w:t>th</w:t>
      </w:r>
      <w:r w:rsidRPr="00B427DC">
        <w:rPr>
          <w:rFonts w:ascii="Times New Roman" w:hAnsi="Times New Roman" w:cs="Times New Roman"/>
          <w:sz w:val="24"/>
          <w:szCs w:val="24"/>
        </w:rPr>
        <w:t xml:space="preserve"> of May 2019 outside the required time. Thus, the appeal</w:t>
      </w:r>
      <w:r w:rsidR="000E51E9" w:rsidRPr="00B427DC">
        <w:rPr>
          <w:rFonts w:ascii="Times New Roman" w:hAnsi="Times New Roman" w:cs="Times New Roman"/>
          <w:sz w:val="24"/>
          <w:szCs w:val="24"/>
        </w:rPr>
        <w:t xml:space="preserve"> should be struck out for being illegal.</w:t>
      </w:r>
    </w:p>
    <w:p w:rsidR="000E51E9" w:rsidRPr="00B427DC" w:rsidRDefault="000E51E9"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Counsel for the Respondent added that in the alternative, the grounds in support of the appeal are not tenable and sustainable. The Appellant was duly served through the Attorney General’s Chambers, Fort Portal Regional Office who accepted service and appeared in Court and the record has that evidence. That the Appellant has not disassociated itself from Counsel Hannington Rwamwana as its representative and the purported attempt is belated, in bad faith and an afterthought calculated to mock and fool court.</w:t>
      </w:r>
    </w:p>
    <w:p w:rsidR="00A864C5" w:rsidRPr="00B427DC" w:rsidRDefault="00BD4A42"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 xml:space="preserve">Further, that the complaint that the sums awarded are exorbitant and excessive without justification and that no certificate of complexity was applied for and granted are not tenable and sustainable. The taxed Advocates costs are Shs. 106,613,000/= while those of the Bailiffs of Court who executed the warrant to give vacant possession are Shs. 67,775,000/=. It is therefore erroneous for the Appellant to lump them up as Advocates costs. Besides the record of Court indicates that item one on instruction fees was conceded to by the Learned Counsel for the judgment debtors as appropriate given the complexity of the matter, the research on Court file and value of the subject matter. </w:t>
      </w:r>
    </w:p>
    <w:p w:rsidR="00605E91" w:rsidRPr="00B427DC" w:rsidRDefault="00BD4A42"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I have carefully studied the submissions on both sides and I do concur with the submissions of Counsel for the Respondent, this Appeal was brought out of time and this Court cannot condone</w:t>
      </w:r>
      <w:r w:rsidR="00261A37" w:rsidRPr="00B427DC">
        <w:rPr>
          <w:rFonts w:ascii="Times New Roman" w:hAnsi="Times New Roman" w:cs="Times New Roman"/>
          <w:sz w:val="24"/>
          <w:szCs w:val="24"/>
        </w:rPr>
        <w:t xml:space="preserve"> such</w:t>
      </w:r>
      <w:r w:rsidRPr="00B427DC">
        <w:rPr>
          <w:rFonts w:ascii="Times New Roman" w:hAnsi="Times New Roman" w:cs="Times New Roman"/>
          <w:sz w:val="24"/>
          <w:szCs w:val="24"/>
        </w:rPr>
        <w:t xml:space="preserve"> an illegality. </w:t>
      </w:r>
      <w:r w:rsidRPr="00B427DC">
        <w:rPr>
          <w:rFonts w:ascii="Times New Roman" w:hAnsi="Times New Roman" w:cs="Times New Roman"/>
          <w:b/>
          <w:sz w:val="24"/>
          <w:szCs w:val="24"/>
        </w:rPr>
        <w:t>(See: Makula International Ltd versus Emmanuel Cardinal Wamala &amp; Another [1982] HCB 11</w:t>
      </w:r>
      <w:r w:rsidRPr="00B427DC">
        <w:rPr>
          <w:rFonts w:ascii="Times New Roman" w:hAnsi="Times New Roman" w:cs="Times New Roman"/>
          <w:sz w:val="24"/>
          <w:szCs w:val="24"/>
        </w:rPr>
        <w:t xml:space="preserve">. </w:t>
      </w:r>
    </w:p>
    <w:p w:rsidR="00605E91" w:rsidRPr="00B427DC" w:rsidRDefault="00605E91"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Secondly, t</w:t>
      </w:r>
      <w:r w:rsidR="00BD4A42" w:rsidRPr="00B427DC">
        <w:rPr>
          <w:rFonts w:ascii="Times New Roman" w:hAnsi="Times New Roman" w:cs="Times New Roman"/>
          <w:sz w:val="24"/>
          <w:szCs w:val="24"/>
        </w:rPr>
        <w:t>he Appellant was represented during the taxation and as per the evidence on record</w:t>
      </w:r>
      <w:r w:rsidR="00261A37" w:rsidRPr="00B427DC">
        <w:rPr>
          <w:rFonts w:ascii="Times New Roman" w:hAnsi="Times New Roman" w:cs="Times New Roman"/>
          <w:sz w:val="24"/>
          <w:szCs w:val="24"/>
        </w:rPr>
        <w:t>,</w:t>
      </w:r>
      <w:r w:rsidR="00BD4A42" w:rsidRPr="00B427DC">
        <w:rPr>
          <w:rFonts w:ascii="Times New Roman" w:hAnsi="Times New Roman" w:cs="Times New Roman"/>
          <w:sz w:val="24"/>
          <w:szCs w:val="24"/>
        </w:rPr>
        <w:t xml:space="preserve"> an affidavit of service dated 2</w:t>
      </w:r>
      <w:r w:rsidR="00BD4A42" w:rsidRPr="00B427DC">
        <w:rPr>
          <w:rFonts w:ascii="Times New Roman" w:hAnsi="Times New Roman" w:cs="Times New Roman"/>
          <w:sz w:val="24"/>
          <w:szCs w:val="24"/>
          <w:vertAlign w:val="superscript"/>
        </w:rPr>
        <w:t>nd</w:t>
      </w:r>
      <w:r w:rsidR="00BD4A42" w:rsidRPr="00B427DC">
        <w:rPr>
          <w:rFonts w:ascii="Times New Roman" w:hAnsi="Times New Roman" w:cs="Times New Roman"/>
          <w:sz w:val="24"/>
          <w:szCs w:val="24"/>
        </w:rPr>
        <w:t xml:space="preserve"> April, 2019 is proof that the Appellant was duly served therefore cannot turn around and claim </w:t>
      </w:r>
      <w:r w:rsidRPr="00B427DC">
        <w:rPr>
          <w:rFonts w:ascii="Times New Roman" w:hAnsi="Times New Roman" w:cs="Times New Roman"/>
          <w:sz w:val="24"/>
          <w:szCs w:val="24"/>
        </w:rPr>
        <w:t>that she got to know about the bill of costs when it had already been taxed and execution ongoing by way of garnishee proceedings.</w:t>
      </w:r>
    </w:p>
    <w:p w:rsidR="00605E91" w:rsidRPr="00B427DC" w:rsidRDefault="00605E91" w:rsidP="00B427DC">
      <w:pPr>
        <w:spacing w:line="360" w:lineRule="auto"/>
        <w:jc w:val="both"/>
        <w:rPr>
          <w:rFonts w:ascii="Times New Roman" w:hAnsi="Times New Roman" w:cs="Times New Roman"/>
          <w:sz w:val="24"/>
          <w:szCs w:val="24"/>
        </w:rPr>
      </w:pPr>
      <w:r w:rsidRPr="00B427DC">
        <w:rPr>
          <w:rFonts w:ascii="Times New Roman" w:hAnsi="Times New Roman" w:cs="Times New Roman"/>
          <w:sz w:val="24"/>
          <w:szCs w:val="24"/>
        </w:rPr>
        <w:t>I accordingly find this appeal lacks merit and order that the taxation award be maintained, execution proceeds</w:t>
      </w:r>
      <w:r w:rsidR="001A5113" w:rsidRPr="00B427DC">
        <w:rPr>
          <w:rFonts w:ascii="Times New Roman" w:hAnsi="Times New Roman" w:cs="Times New Roman"/>
          <w:sz w:val="24"/>
          <w:szCs w:val="24"/>
        </w:rPr>
        <w:t>.</w:t>
      </w:r>
      <w:r w:rsidRPr="00B427DC">
        <w:rPr>
          <w:rFonts w:ascii="Times New Roman" w:hAnsi="Times New Roman" w:cs="Times New Roman"/>
          <w:sz w:val="24"/>
          <w:szCs w:val="24"/>
        </w:rPr>
        <w:t xml:space="preserve"> </w:t>
      </w:r>
      <w:r w:rsidR="001A5113" w:rsidRPr="00B427DC">
        <w:rPr>
          <w:rFonts w:ascii="Times New Roman" w:hAnsi="Times New Roman" w:cs="Times New Roman"/>
          <w:sz w:val="24"/>
          <w:szCs w:val="24"/>
        </w:rPr>
        <w:t>This</w:t>
      </w:r>
      <w:r w:rsidRPr="00B427DC">
        <w:rPr>
          <w:rFonts w:ascii="Times New Roman" w:hAnsi="Times New Roman" w:cs="Times New Roman"/>
          <w:sz w:val="24"/>
          <w:szCs w:val="24"/>
        </w:rPr>
        <w:t xml:space="preserve"> application is therefore dismissed with costs.</w:t>
      </w:r>
    </w:p>
    <w:p w:rsidR="00C84CD3" w:rsidRPr="00B427DC" w:rsidRDefault="00C84CD3" w:rsidP="00B427DC">
      <w:pPr>
        <w:spacing w:line="360" w:lineRule="auto"/>
        <w:jc w:val="both"/>
        <w:rPr>
          <w:rFonts w:ascii="Times New Roman" w:hAnsi="Times New Roman" w:cs="Times New Roman"/>
          <w:sz w:val="24"/>
          <w:szCs w:val="24"/>
        </w:rPr>
      </w:pPr>
    </w:p>
    <w:p w:rsidR="00BD4A42" w:rsidRPr="00B427DC" w:rsidRDefault="00605E91" w:rsidP="00B427DC">
      <w:pPr>
        <w:spacing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w:t>
      </w:r>
    </w:p>
    <w:p w:rsidR="00605E91" w:rsidRPr="00B427DC" w:rsidRDefault="00605E91" w:rsidP="00B427DC">
      <w:pPr>
        <w:spacing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WILSON MASALU MUSEN</w:t>
      </w:r>
      <w:r w:rsidR="00F00831" w:rsidRPr="00B427DC">
        <w:rPr>
          <w:rFonts w:ascii="Times New Roman" w:hAnsi="Times New Roman" w:cs="Times New Roman"/>
          <w:b/>
          <w:sz w:val="24"/>
          <w:szCs w:val="24"/>
        </w:rPr>
        <w:t>E</w:t>
      </w:r>
    </w:p>
    <w:p w:rsidR="00605E91" w:rsidRPr="00B427DC" w:rsidRDefault="00605E91" w:rsidP="00B427DC">
      <w:pPr>
        <w:spacing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JUDGE</w:t>
      </w:r>
    </w:p>
    <w:p w:rsidR="00605E91" w:rsidRPr="00B427DC" w:rsidRDefault="00605E91" w:rsidP="00B427DC">
      <w:pPr>
        <w:spacing w:line="360" w:lineRule="auto"/>
        <w:jc w:val="both"/>
        <w:rPr>
          <w:rFonts w:ascii="Times New Roman" w:hAnsi="Times New Roman" w:cs="Times New Roman"/>
          <w:b/>
          <w:sz w:val="24"/>
          <w:szCs w:val="24"/>
        </w:rPr>
      </w:pPr>
      <w:r w:rsidRPr="00B427DC">
        <w:rPr>
          <w:rFonts w:ascii="Times New Roman" w:hAnsi="Times New Roman" w:cs="Times New Roman"/>
          <w:b/>
          <w:sz w:val="24"/>
          <w:szCs w:val="24"/>
        </w:rPr>
        <w:t>28/5/2019</w:t>
      </w:r>
    </w:p>
    <w:sectPr w:rsidR="00605E91" w:rsidRPr="00B427DC" w:rsidSect="00FD1D51">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9E" w:rsidRDefault="000B019E" w:rsidP="00FD1D51">
      <w:pPr>
        <w:spacing w:after="0" w:line="240" w:lineRule="auto"/>
      </w:pPr>
      <w:r>
        <w:separator/>
      </w:r>
    </w:p>
  </w:endnote>
  <w:endnote w:type="continuationSeparator" w:id="0">
    <w:p w:rsidR="000B019E" w:rsidRDefault="000B019E" w:rsidP="00F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819"/>
      <w:docPartObj>
        <w:docPartGallery w:val="Page Numbers (Bottom of Page)"/>
        <w:docPartUnique/>
      </w:docPartObj>
    </w:sdtPr>
    <w:sdtEndPr/>
    <w:sdtContent>
      <w:p w:rsidR="00BD4A42" w:rsidRDefault="000B019E">
        <w:pPr>
          <w:pStyle w:val="Footer"/>
          <w:jc w:val="center"/>
        </w:pPr>
        <w:r>
          <w:fldChar w:fldCharType="begin"/>
        </w:r>
        <w:r>
          <w:instrText xml:space="preserve"> PAGE   \* MERGEFORMAT </w:instrText>
        </w:r>
        <w:r>
          <w:fldChar w:fldCharType="separate"/>
        </w:r>
        <w:r w:rsidR="00B427DC">
          <w:rPr>
            <w:noProof/>
          </w:rPr>
          <w:t>1</w:t>
        </w:r>
        <w:r>
          <w:rPr>
            <w:noProof/>
          </w:rPr>
          <w:fldChar w:fldCharType="end"/>
        </w:r>
      </w:p>
    </w:sdtContent>
  </w:sdt>
  <w:p w:rsidR="00BD4A42" w:rsidRDefault="00BD4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9E" w:rsidRDefault="000B019E" w:rsidP="00FD1D51">
      <w:pPr>
        <w:spacing w:after="0" w:line="240" w:lineRule="auto"/>
      </w:pPr>
      <w:r>
        <w:separator/>
      </w:r>
    </w:p>
  </w:footnote>
  <w:footnote w:type="continuationSeparator" w:id="0">
    <w:p w:rsidR="000B019E" w:rsidRDefault="000B019E" w:rsidP="00FD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15141"/>
    <w:multiLevelType w:val="hybridMultilevel"/>
    <w:tmpl w:val="ACBA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F5"/>
    <w:rsid w:val="00075346"/>
    <w:rsid w:val="000B019E"/>
    <w:rsid w:val="000E51E9"/>
    <w:rsid w:val="00196DFF"/>
    <w:rsid w:val="001A5113"/>
    <w:rsid w:val="002523B7"/>
    <w:rsid w:val="00261A37"/>
    <w:rsid w:val="00373F48"/>
    <w:rsid w:val="004F2A3F"/>
    <w:rsid w:val="0056041A"/>
    <w:rsid w:val="0059064E"/>
    <w:rsid w:val="005906D6"/>
    <w:rsid w:val="005C7BA4"/>
    <w:rsid w:val="005E163A"/>
    <w:rsid w:val="00605E91"/>
    <w:rsid w:val="00655F61"/>
    <w:rsid w:val="006C331C"/>
    <w:rsid w:val="006E4002"/>
    <w:rsid w:val="007E411B"/>
    <w:rsid w:val="00825ADB"/>
    <w:rsid w:val="008809BB"/>
    <w:rsid w:val="0093761D"/>
    <w:rsid w:val="009E7982"/>
    <w:rsid w:val="00A864C5"/>
    <w:rsid w:val="00B427DC"/>
    <w:rsid w:val="00B45FE7"/>
    <w:rsid w:val="00BD4A42"/>
    <w:rsid w:val="00C7185E"/>
    <w:rsid w:val="00C734F5"/>
    <w:rsid w:val="00C84CD3"/>
    <w:rsid w:val="00CE03F8"/>
    <w:rsid w:val="00D757E3"/>
    <w:rsid w:val="00E00859"/>
    <w:rsid w:val="00F00831"/>
    <w:rsid w:val="00F60A6D"/>
    <w:rsid w:val="00F8230A"/>
    <w:rsid w:val="00FD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D1D51"/>
    <w:pPr>
      <w:ind w:left="720"/>
      <w:contextualSpacing/>
    </w:pPr>
  </w:style>
  <w:style w:type="paragraph" w:styleId="Header">
    <w:name w:val="header"/>
    <w:basedOn w:val="Normal"/>
    <w:link w:val="HeaderChar"/>
    <w:uiPriority w:val="99"/>
    <w:semiHidden/>
    <w:unhideWhenUsed/>
    <w:rsid w:val="00FD1D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D51"/>
  </w:style>
  <w:style w:type="paragraph" w:styleId="Footer">
    <w:name w:val="footer"/>
    <w:basedOn w:val="Normal"/>
    <w:link w:val="FooterChar"/>
    <w:uiPriority w:val="99"/>
    <w:unhideWhenUsed/>
    <w:rsid w:val="00FD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51"/>
  </w:style>
  <w:style w:type="character" w:styleId="LineNumber">
    <w:name w:val="line number"/>
    <w:basedOn w:val="DefaultParagraphFont"/>
    <w:uiPriority w:val="99"/>
    <w:semiHidden/>
    <w:unhideWhenUsed/>
    <w:rsid w:val="00FD1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FD1D51"/>
    <w:pPr>
      <w:ind w:left="720"/>
      <w:contextualSpacing/>
    </w:pPr>
  </w:style>
  <w:style w:type="paragraph" w:styleId="Header">
    <w:name w:val="header"/>
    <w:basedOn w:val="Normal"/>
    <w:link w:val="HeaderChar"/>
    <w:uiPriority w:val="99"/>
    <w:semiHidden/>
    <w:unhideWhenUsed/>
    <w:rsid w:val="00FD1D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1D51"/>
  </w:style>
  <w:style w:type="paragraph" w:styleId="Footer">
    <w:name w:val="footer"/>
    <w:basedOn w:val="Normal"/>
    <w:link w:val="FooterChar"/>
    <w:uiPriority w:val="99"/>
    <w:unhideWhenUsed/>
    <w:rsid w:val="00FD1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51"/>
  </w:style>
  <w:style w:type="character" w:styleId="LineNumber">
    <w:name w:val="line number"/>
    <w:basedOn w:val="DefaultParagraphFont"/>
    <w:uiPriority w:val="99"/>
    <w:semiHidden/>
    <w:unhideWhenUsed/>
    <w:rsid w:val="00FD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2019-05-27T10:55:00Z</cp:lastPrinted>
  <dcterms:created xsi:type="dcterms:W3CDTF">2019-05-29T11:51:00Z</dcterms:created>
  <dcterms:modified xsi:type="dcterms:W3CDTF">2019-05-29T11:51:00Z</dcterms:modified>
</cp:coreProperties>
</file>