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867" w:rsidRPr="00FA3E2D" w:rsidRDefault="006B4867" w:rsidP="006B4867">
      <w:pPr>
        <w:jc w:val="center"/>
        <w:rPr>
          <w:rFonts w:ascii="Times New Roman" w:hAnsi="Times New Roman" w:cs="Times New Roman"/>
          <w:b/>
          <w:sz w:val="24"/>
          <w:szCs w:val="24"/>
          <w:lang w:val="af-ZA"/>
        </w:rPr>
      </w:pPr>
      <w:r w:rsidRPr="00FA3E2D">
        <w:rPr>
          <w:rFonts w:ascii="Times New Roman" w:hAnsi="Times New Roman" w:cs="Times New Roman"/>
          <w:b/>
          <w:sz w:val="24"/>
          <w:szCs w:val="24"/>
          <w:lang w:val="af-ZA"/>
        </w:rPr>
        <w:t xml:space="preserve">THE REPUBLIC OF UGANDA </w:t>
      </w:r>
    </w:p>
    <w:p w:rsidR="006B4867" w:rsidRPr="00FA3E2D" w:rsidRDefault="006B4867" w:rsidP="006B4867">
      <w:pPr>
        <w:jc w:val="center"/>
        <w:rPr>
          <w:rFonts w:ascii="Times New Roman" w:hAnsi="Times New Roman" w:cs="Times New Roman"/>
          <w:b/>
          <w:sz w:val="24"/>
          <w:szCs w:val="24"/>
          <w:lang w:val="af-ZA"/>
        </w:rPr>
      </w:pPr>
      <w:r w:rsidRPr="00FA3E2D">
        <w:rPr>
          <w:rFonts w:ascii="Times New Roman" w:hAnsi="Times New Roman" w:cs="Times New Roman"/>
          <w:b/>
          <w:sz w:val="24"/>
          <w:szCs w:val="24"/>
          <w:lang w:val="af-ZA"/>
        </w:rPr>
        <w:t xml:space="preserve">IN THE HIGH COURT OF UGANDA AT KAMPALA </w:t>
      </w:r>
    </w:p>
    <w:p w:rsidR="006B4867" w:rsidRPr="00FA3E2D" w:rsidRDefault="006B4867" w:rsidP="006B4867">
      <w:pPr>
        <w:jc w:val="center"/>
        <w:rPr>
          <w:rFonts w:ascii="Times New Roman" w:hAnsi="Times New Roman" w:cs="Times New Roman"/>
          <w:b/>
          <w:sz w:val="24"/>
          <w:szCs w:val="24"/>
          <w:lang w:val="af-ZA"/>
        </w:rPr>
      </w:pPr>
      <w:r w:rsidRPr="00FA3E2D">
        <w:rPr>
          <w:rFonts w:ascii="Times New Roman" w:hAnsi="Times New Roman" w:cs="Times New Roman"/>
          <w:b/>
          <w:sz w:val="24"/>
          <w:szCs w:val="24"/>
          <w:lang w:val="af-ZA"/>
        </w:rPr>
        <w:t>CIVIL DIVISION</w:t>
      </w:r>
    </w:p>
    <w:p w:rsidR="006B4867" w:rsidRPr="00FA3E2D" w:rsidRDefault="006B4867" w:rsidP="006B4867">
      <w:pPr>
        <w:jc w:val="center"/>
        <w:rPr>
          <w:rFonts w:ascii="Times New Roman" w:hAnsi="Times New Roman" w:cs="Times New Roman"/>
          <w:b/>
          <w:sz w:val="24"/>
          <w:szCs w:val="24"/>
          <w:lang w:val="af-ZA"/>
        </w:rPr>
      </w:pPr>
      <w:r w:rsidRPr="00FA3E2D">
        <w:rPr>
          <w:rFonts w:ascii="Times New Roman" w:hAnsi="Times New Roman" w:cs="Times New Roman"/>
          <w:b/>
          <w:sz w:val="24"/>
          <w:szCs w:val="24"/>
          <w:lang w:val="af-ZA"/>
        </w:rPr>
        <w:t xml:space="preserve">MISCELLANEOUS CAUSE NO.23 OF 2017 </w:t>
      </w:r>
    </w:p>
    <w:p w:rsidR="006B4867" w:rsidRPr="00FA3E2D" w:rsidRDefault="006B4867" w:rsidP="006B4867">
      <w:pPr>
        <w:pStyle w:val="ListParagraph"/>
        <w:ind w:left="360"/>
        <w:jc w:val="both"/>
        <w:rPr>
          <w:rFonts w:ascii="Times New Roman" w:hAnsi="Times New Roman" w:cs="Times New Roman"/>
          <w:b/>
          <w:sz w:val="24"/>
          <w:szCs w:val="24"/>
          <w:lang w:val="af-ZA"/>
        </w:rPr>
      </w:pPr>
      <w:r w:rsidRPr="00FA3E2D">
        <w:rPr>
          <w:rFonts w:ascii="Times New Roman" w:hAnsi="Times New Roman" w:cs="Times New Roman"/>
          <w:b/>
          <w:sz w:val="24"/>
          <w:szCs w:val="24"/>
          <w:lang w:val="af-ZA"/>
        </w:rPr>
        <w:t xml:space="preserve">DR. PETER OKELLO ---------------------------------------------------- APPLICANT </w:t>
      </w:r>
    </w:p>
    <w:p w:rsidR="006B4867" w:rsidRPr="00FA3E2D" w:rsidRDefault="006B4867" w:rsidP="006B4867">
      <w:pPr>
        <w:pStyle w:val="ListParagraph"/>
        <w:ind w:left="360"/>
        <w:jc w:val="both"/>
        <w:rPr>
          <w:rFonts w:ascii="Times New Roman" w:hAnsi="Times New Roman" w:cs="Times New Roman"/>
          <w:b/>
          <w:sz w:val="24"/>
          <w:szCs w:val="24"/>
          <w:lang w:val="af-ZA"/>
        </w:rPr>
      </w:pPr>
      <w:r w:rsidRPr="00FA3E2D">
        <w:rPr>
          <w:rFonts w:ascii="Times New Roman" w:hAnsi="Times New Roman" w:cs="Times New Roman"/>
          <w:b/>
          <w:sz w:val="24"/>
          <w:szCs w:val="24"/>
          <w:lang w:val="af-ZA"/>
        </w:rPr>
        <w:t xml:space="preserve"> </w:t>
      </w:r>
    </w:p>
    <w:p w:rsidR="006B4867" w:rsidRPr="00FA3E2D" w:rsidRDefault="006B4867" w:rsidP="006B4867">
      <w:pPr>
        <w:pStyle w:val="ListParagraph"/>
        <w:ind w:left="3600" w:firstLine="720"/>
        <w:rPr>
          <w:rFonts w:ascii="Times New Roman" w:hAnsi="Times New Roman" w:cs="Times New Roman"/>
          <w:b/>
          <w:sz w:val="24"/>
          <w:szCs w:val="24"/>
          <w:lang w:val="af-ZA"/>
        </w:rPr>
      </w:pPr>
      <w:r w:rsidRPr="00FA3E2D">
        <w:rPr>
          <w:rFonts w:ascii="Times New Roman" w:hAnsi="Times New Roman" w:cs="Times New Roman"/>
          <w:b/>
          <w:sz w:val="24"/>
          <w:szCs w:val="24"/>
          <w:lang w:val="af-ZA"/>
        </w:rPr>
        <w:t xml:space="preserve">VERSUS </w:t>
      </w:r>
    </w:p>
    <w:p w:rsidR="006B4867" w:rsidRPr="00FA3E2D" w:rsidRDefault="006B4867" w:rsidP="006B4867">
      <w:pPr>
        <w:pStyle w:val="ListParagraph"/>
        <w:numPr>
          <w:ilvl w:val="0"/>
          <w:numId w:val="7"/>
        </w:numPr>
        <w:jc w:val="both"/>
        <w:rPr>
          <w:rFonts w:ascii="Times New Roman" w:hAnsi="Times New Roman" w:cs="Times New Roman"/>
          <w:b/>
          <w:sz w:val="24"/>
          <w:szCs w:val="24"/>
          <w:lang w:val="af-ZA"/>
        </w:rPr>
      </w:pPr>
      <w:r w:rsidRPr="00FA3E2D">
        <w:rPr>
          <w:rFonts w:ascii="Times New Roman" w:hAnsi="Times New Roman" w:cs="Times New Roman"/>
          <w:b/>
          <w:sz w:val="24"/>
          <w:szCs w:val="24"/>
          <w:lang w:val="af-ZA"/>
        </w:rPr>
        <w:t>KYAMBOGO UNIVERSITY</w:t>
      </w:r>
    </w:p>
    <w:p w:rsidR="006B4867" w:rsidRPr="00FA3E2D" w:rsidRDefault="006B4867" w:rsidP="006B4867">
      <w:pPr>
        <w:pStyle w:val="ListParagraph"/>
        <w:numPr>
          <w:ilvl w:val="0"/>
          <w:numId w:val="7"/>
        </w:numPr>
        <w:jc w:val="both"/>
        <w:rPr>
          <w:rFonts w:ascii="Times New Roman" w:hAnsi="Times New Roman" w:cs="Times New Roman"/>
          <w:b/>
          <w:sz w:val="24"/>
          <w:szCs w:val="24"/>
          <w:lang w:val="af-ZA"/>
        </w:rPr>
      </w:pPr>
      <w:r w:rsidRPr="00FA3E2D">
        <w:rPr>
          <w:rFonts w:ascii="Times New Roman" w:hAnsi="Times New Roman" w:cs="Times New Roman"/>
          <w:b/>
          <w:sz w:val="24"/>
          <w:szCs w:val="24"/>
          <w:lang w:val="af-ZA"/>
        </w:rPr>
        <w:t>DR ANNIE BEGUMISA --------------------------------------------- RESPONDENTS</w:t>
      </w:r>
    </w:p>
    <w:p w:rsidR="006B4867" w:rsidRPr="00FA3E2D" w:rsidRDefault="006B4867" w:rsidP="006B4867">
      <w:pPr>
        <w:jc w:val="both"/>
        <w:rPr>
          <w:rFonts w:ascii="Times New Roman" w:hAnsi="Times New Roman" w:cs="Times New Roman"/>
          <w:b/>
          <w:sz w:val="24"/>
          <w:szCs w:val="24"/>
          <w:lang w:val="af-ZA"/>
        </w:rPr>
      </w:pPr>
      <w:bookmarkStart w:id="0" w:name="_GoBack"/>
      <w:bookmarkEnd w:id="0"/>
    </w:p>
    <w:p w:rsidR="006B4867" w:rsidRPr="00FA3E2D" w:rsidRDefault="006B4867" w:rsidP="006B4867">
      <w:pPr>
        <w:jc w:val="both"/>
        <w:rPr>
          <w:rFonts w:ascii="Times New Roman" w:hAnsi="Times New Roman" w:cs="Times New Roman"/>
          <w:b/>
          <w:sz w:val="24"/>
          <w:szCs w:val="24"/>
          <w:lang w:val="af-ZA"/>
        </w:rPr>
      </w:pPr>
      <w:r w:rsidRPr="00FA3E2D">
        <w:rPr>
          <w:rFonts w:ascii="Times New Roman" w:hAnsi="Times New Roman" w:cs="Times New Roman"/>
          <w:b/>
          <w:sz w:val="24"/>
          <w:szCs w:val="24"/>
          <w:lang w:val="af-ZA"/>
        </w:rPr>
        <w:t>BEFORE HON. JUSTICE SSEKAANA MUSA</w:t>
      </w:r>
    </w:p>
    <w:p w:rsidR="006B4867" w:rsidRPr="00FA3E2D" w:rsidRDefault="006B4867" w:rsidP="006B4867">
      <w:pPr>
        <w:ind w:left="3600"/>
        <w:jc w:val="both"/>
        <w:rPr>
          <w:rFonts w:ascii="Times New Roman" w:hAnsi="Times New Roman" w:cs="Times New Roman"/>
          <w:b/>
          <w:sz w:val="24"/>
          <w:szCs w:val="24"/>
          <w:u w:val="single"/>
          <w:lang w:val="af-ZA"/>
        </w:rPr>
      </w:pPr>
      <w:r w:rsidRPr="00FA3E2D">
        <w:rPr>
          <w:rFonts w:ascii="Times New Roman" w:hAnsi="Times New Roman" w:cs="Times New Roman"/>
          <w:b/>
          <w:sz w:val="24"/>
          <w:szCs w:val="24"/>
          <w:u w:val="single"/>
          <w:lang w:val="af-ZA"/>
        </w:rPr>
        <w:t xml:space="preserve"> RULING</w:t>
      </w:r>
    </w:p>
    <w:p w:rsidR="006B4867" w:rsidRPr="00FA3E2D" w:rsidRDefault="006B4867" w:rsidP="006B4867">
      <w:pPr>
        <w:jc w:val="both"/>
        <w:rPr>
          <w:rFonts w:ascii="Times New Roman" w:hAnsi="Times New Roman" w:cs="Times New Roman"/>
          <w:sz w:val="24"/>
          <w:szCs w:val="24"/>
        </w:rPr>
      </w:pPr>
      <w:r w:rsidRPr="00FA3E2D">
        <w:rPr>
          <w:rFonts w:ascii="Times New Roman" w:hAnsi="Times New Roman" w:cs="Times New Roman"/>
          <w:sz w:val="24"/>
          <w:szCs w:val="24"/>
        </w:rPr>
        <w:t xml:space="preserve">The Applicant filed an application for Judicial Review under Section 36 of the Judicature Act as amended, Rules 3, 6, 7 and 8 of the Judicature (Judicial Review) Rules, 2009 for the following </w:t>
      </w:r>
      <w:proofErr w:type="gramStart"/>
      <w:r w:rsidRPr="00FA3E2D">
        <w:rPr>
          <w:rFonts w:ascii="Times New Roman" w:hAnsi="Times New Roman" w:cs="Times New Roman"/>
          <w:sz w:val="24"/>
          <w:szCs w:val="24"/>
        </w:rPr>
        <w:t>Judicial</w:t>
      </w:r>
      <w:proofErr w:type="gramEnd"/>
      <w:r w:rsidRPr="00FA3E2D">
        <w:rPr>
          <w:rFonts w:ascii="Times New Roman" w:hAnsi="Times New Roman" w:cs="Times New Roman"/>
          <w:sz w:val="24"/>
          <w:szCs w:val="24"/>
        </w:rPr>
        <w:t xml:space="preserve"> reliefs;</w:t>
      </w:r>
    </w:p>
    <w:p w:rsidR="006B4867" w:rsidRPr="00FA3E2D" w:rsidRDefault="006B4867" w:rsidP="006B4867">
      <w:pPr>
        <w:pStyle w:val="ListParagraph"/>
        <w:numPr>
          <w:ilvl w:val="0"/>
          <w:numId w:val="2"/>
        </w:numPr>
        <w:jc w:val="both"/>
        <w:rPr>
          <w:rFonts w:ascii="Times New Roman" w:hAnsi="Times New Roman" w:cs="Times New Roman"/>
          <w:sz w:val="24"/>
          <w:szCs w:val="24"/>
        </w:rPr>
      </w:pPr>
      <w:r w:rsidRPr="00FA3E2D">
        <w:rPr>
          <w:rFonts w:ascii="Times New Roman" w:hAnsi="Times New Roman" w:cs="Times New Roman"/>
          <w:sz w:val="24"/>
          <w:szCs w:val="24"/>
        </w:rPr>
        <w:t>Certiorari to call for and quash the 1</w:t>
      </w:r>
      <w:r w:rsidRPr="00FA3E2D">
        <w:rPr>
          <w:rFonts w:ascii="Times New Roman" w:hAnsi="Times New Roman" w:cs="Times New Roman"/>
          <w:sz w:val="24"/>
          <w:szCs w:val="24"/>
          <w:vertAlign w:val="superscript"/>
        </w:rPr>
        <w:t>st</w:t>
      </w:r>
      <w:r w:rsidRPr="00FA3E2D">
        <w:rPr>
          <w:rFonts w:ascii="Times New Roman" w:hAnsi="Times New Roman" w:cs="Times New Roman"/>
          <w:sz w:val="24"/>
          <w:szCs w:val="24"/>
        </w:rPr>
        <w:t xml:space="preserve"> respondent’s decision to appoint the 2</w:t>
      </w:r>
      <w:r w:rsidRPr="00FA3E2D">
        <w:rPr>
          <w:rFonts w:ascii="Times New Roman" w:hAnsi="Times New Roman" w:cs="Times New Roman"/>
          <w:sz w:val="24"/>
          <w:szCs w:val="24"/>
          <w:vertAlign w:val="superscript"/>
        </w:rPr>
        <w:t>nd</w:t>
      </w:r>
      <w:r w:rsidRPr="00FA3E2D">
        <w:rPr>
          <w:rFonts w:ascii="Times New Roman" w:hAnsi="Times New Roman" w:cs="Times New Roman"/>
          <w:sz w:val="24"/>
          <w:szCs w:val="24"/>
        </w:rPr>
        <w:t xml:space="preserve"> respondent as its substantive Academic Registrar; </w:t>
      </w:r>
    </w:p>
    <w:p w:rsidR="00F3338E" w:rsidRPr="00FA3E2D" w:rsidRDefault="00F3338E" w:rsidP="00F3338E">
      <w:pPr>
        <w:pStyle w:val="ListParagraph"/>
        <w:jc w:val="both"/>
        <w:rPr>
          <w:rFonts w:ascii="Times New Roman" w:hAnsi="Times New Roman" w:cs="Times New Roman"/>
          <w:sz w:val="24"/>
          <w:szCs w:val="24"/>
        </w:rPr>
      </w:pPr>
    </w:p>
    <w:p w:rsidR="00C3130D" w:rsidRPr="00FA3E2D" w:rsidRDefault="00C3130D" w:rsidP="006B4867">
      <w:pPr>
        <w:pStyle w:val="ListParagraph"/>
        <w:numPr>
          <w:ilvl w:val="0"/>
          <w:numId w:val="2"/>
        </w:numPr>
        <w:jc w:val="both"/>
        <w:rPr>
          <w:rFonts w:ascii="Times New Roman" w:hAnsi="Times New Roman" w:cs="Times New Roman"/>
          <w:sz w:val="24"/>
          <w:szCs w:val="24"/>
        </w:rPr>
      </w:pPr>
      <w:r w:rsidRPr="00FA3E2D">
        <w:rPr>
          <w:rFonts w:ascii="Times New Roman" w:hAnsi="Times New Roman" w:cs="Times New Roman"/>
          <w:sz w:val="24"/>
          <w:szCs w:val="24"/>
        </w:rPr>
        <w:t>Mandamus directing the 1</w:t>
      </w:r>
      <w:r w:rsidRPr="00FA3E2D">
        <w:rPr>
          <w:rFonts w:ascii="Times New Roman" w:hAnsi="Times New Roman" w:cs="Times New Roman"/>
          <w:sz w:val="24"/>
          <w:szCs w:val="24"/>
          <w:vertAlign w:val="superscript"/>
        </w:rPr>
        <w:t>st</w:t>
      </w:r>
      <w:r w:rsidRPr="00FA3E2D">
        <w:rPr>
          <w:rFonts w:ascii="Times New Roman" w:hAnsi="Times New Roman" w:cs="Times New Roman"/>
          <w:sz w:val="24"/>
          <w:szCs w:val="24"/>
        </w:rPr>
        <w:t xml:space="preserve"> respondent to conduct afresh the recruitment process for a substantive Academic Registrar in accordance with the law and established procedures and policies on recruitment and promotion of staff;</w:t>
      </w:r>
    </w:p>
    <w:p w:rsidR="00F3338E" w:rsidRPr="00FA3E2D" w:rsidRDefault="00F3338E" w:rsidP="00F3338E">
      <w:pPr>
        <w:pStyle w:val="ListParagraph"/>
        <w:rPr>
          <w:rFonts w:ascii="Times New Roman" w:hAnsi="Times New Roman" w:cs="Times New Roman"/>
          <w:sz w:val="24"/>
          <w:szCs w:val="24"/>
        </w:rPr>
      </w:pPr>
    </w:p>
    <w:p w:rsidR="00C3130D" w:rsidRPr="00FA3E2D" w:rsidRDefault="00C3130D" w:rsidP="006B4867">
      <w:pPr>
        <w:pStyle w:val="ListParagraph"/>
        <w:numPr>
          <w:ilvl w:val="0"/>
          <w:numId w:val="2"/>
        </w:numPr>
        <w:jc w:val="both"/>
        <w:rPr>
          <w:rFonts w:ascii="Times New Roman" w:hAnsi="Times New Roman" w:cs="Times New Roman"/>
          <w:sz w:val="24"/>
          <w:szCs w:val="24"/>
        </w:rPr>
      </w:pPr>
      <w:r w:rsidRPr="00FA3E2D">
        <w:rPr>
          <w:rFonts w:ascii="Times New Roman" w:hAnsi="Times New Roman" w:cs="Times New Roman"/>
          <w:sz w:val="24"/>
          <w:szCs w:val="24"/>
        </w:rPr>
        <w:t>P</w:t>
      </w:r>
      <w:r w:rsidR="006B4867" w:rsidRPr="00FA3E2D">
        <w:rPr>
          <w:rFonts w:ascii="Times New Roman" w:hAnsi="Times New Roman" w:cs="Times New Roman"/>
          <w:sz w:val="24"/>
          <w:szCs w:val="24"/>
        </w:rPr>
        <w:t xml:space="preserve">rohibition </w:t>
      </w:r>
      <w:r w:rsidRPr="00FA3E2D">
        <w:rPr>
          <w:rFonts w:ascii="Times New Roman" w:hAnsi="Times New Roman" w:cs="Times New Roman"/>
          <w:sz w:val="24"/>
          <w:szCs w:val="24"/>
        </w:rPr>
        <w:t>barring the 1</w:t>
      </w:r>
      <w:r w:rsidRPr="00FA3E2D">
        <w:rPr>
          <w:rFonts w:ascii="Times New Roman" w:hAnsi="Times New Roman" w:cs="Times New Roman"/>
          <w:sz w:val="24"/>
          <w:szCs w:val="24"/>
          <w:vertAlign w:val="superscript"/>
        </w:rPr>
        <w:t>st</w:t>
      </w:r>
      <w:r w:rsidRPr="00FA3E2D">
        <w:rPr>
          <w:rFonts w:ascii="Times New Roman" w:hAnsi="Times New Roman" w:cs="Times New Roman"/>
          <w:sz w:val="24"/>
          <w:szCs w:val="24"/>
        </w:rPr>
        <w:t xml:space="preserve"> respondent from removing the applicant from his position as the 1</w:t>
      </w:r>
      <w:r w:rsidRPr="00FA3E2D">
        <w:rPr>
          <w:rFonts w:ascii="Times New Roman" w:hAnsi="Times New Roman" w:cs="Times New Roman"/>
          <w:sz w:val="24"/>
          <w:szCs w:val="24"/>
          <w:vertAlign w:val="superscript"/>
        </w:rPr>
        <w:t>st</w:t>
      </w:r>
      <w:r w:rsidRPr="00FA3E2D">
        <w:rPr>
          <w:rFonts w:ascii="Times New Roman" w:hAnsi="Times New Roman" w:cs="Times New Roman"/>
          <w:sz w:val="24"/>
          <w:szCs w:val="24"/>
        </w:rPr>
        <w:t xml:space="preserve"> respondent’s acting Academic Registrar until and /or unless the proper process for recruitment of a substantive Academic Registrar is conducted; and</w:t>
      </w:r>
    </w:p>
    <w:p w:rsidR="00F3338E" w:rsidRPr="00FA3E2D" w:rsidRDefault="00F3338E" w:rsidP="00F3338E">
      <w:pPr>
        <w:pStyle w:val="ListParagraph"/>
        <w:rPr>
          <w:rFonts w:ascii="Times New Roman" w:hAnsi="Times New Roman" w:cs="Times New Roman"/>
          <w:sz w:val="24"/>
          <w:szCs w:val="24"/>
        </w:rPr>
      </w:pPr>
    </w:p>
    <w:p w:rsidR="006B4867" w:rsidRPr="00FA3E2D" w:rsidRDefault="00C3130D" w:rsidP="006B4867">
      <w:pPr>
        <w:pStyle w:val="ListParagraph"/>
        <w:numPr>
          <w:ilvl w:val="0"/>
          <w:numId w:val="2"/>
        </w:numPr>
        <w:jc w:val="both"/>
        <w:rPr>
          <w:rFonts w:ascii="Times New Roman" w:hAnsi="Times New Roman" w:cs="Times New Roman"/>
          <w:sz w:val="24"/>
          <w:szCs w:val="24"/>
        </w:rPr>
      </w:pPr>
      <w:r w:rsidRPr="00FA3E2D">
        <w:rPr>
          <w:rFonts w:ascii="Times New Roman" w:hAnsi="Times New Roman" w:cs="Times New Roman"/>
          <w:sz w:val="24"/>
          <w:szCs w:val="24"/>
        </w:rPr>
        <w:t>General damages</w:t>
      </w:r>
      <w:r w:rsidR="006B4867" w:rsidRPr="00FA3E2D">
        <w:rPr>
          <w:rFonts w:ascii="Times New Roman" w:hAnsi="Times New Roman" w:cs="Times New Roman"/>
          <w:sz w:val="24"/>
          <w:szCs w:val="24"/>
        </w:rPr>
        <w:t xml:space="preserve">. </w:t>
      </w:r>
    </w:p>
    <w:p w:rsidR="006B4867" w:rsidRPr="00FA3E2D" w:rsidRDefault="006B4867" w:rsidP="006B4867">
      <w:pPr>
        <w:jc w:val="both"/>
        <w:rPr>
          <w:rFonts w:ascii="Times New Roman" w:hAnsi="Times New Roman" w:cs="Times New Roman"/>
          <w:sz w:val="24"/>
          <w:szCs w:val="24"/>
        </w:rPr>
      </w:pPr>
      <w:r w:rsidRPr="00FA3E2D">
        <w:rPr>
          <w:rFonts w:ascii="Times New Roman" w:hAnsi="Times New Roman" w:cs="Times New Roman"/>
          <w:sz w:val="24"/>
          <w:szCs w:val="24"/>
        </w:rPr>
        <w:t xml:space="preserve">The grounds in support of this application were stated </w:t>
      </w:r>
      <w:r w:rsidR="00C3130D" w:rsidRPr="00FA3E2D">
        <w:rPr>
          <w:rFonts w:ascii="Times New Roman" w:hAnsi="Times New Roman" w:cs="Times New Roman"/>
          <w:sz w:val="24"/>
          <w:szCs w:val="24"/>
        </w:rPr>
        <w:t>briefly in the Notice of Motion and in the affidavits in support</w:t>
      </w:r>
      <w:r w:rsidRPr="00FA3E2D">
        <w:rPr>
          <w:rFonts w:ascii="Times New Roman" w:hAnsi="Times New Roman" w:cs="Times New Roman"/>
          <w:sz w:val="24"/>
          <w:szCs w:val="24"/>
        </w:rPr>
        <w:t xml:space="preserve"> of the applicant but generally and briefly state that;</w:t>
      </w:r>
    </w:p>
    <w:p w:rsidR="005D2435" w:rsidRPr="00FA3E2D" w:rsidRDefault="006B4867" w:rsidP="005D2435">
      <w:pPr>
        <w:pStyle w:val="ListParagraph"/>
        <w:numPr>
          <w:ilvl w:val="0"/>
          <w:numId w:val="8"/>
        </w:numPr>
        <w:jc w:val="both"/>
        <w:rPr>
          <w:rFonts w:ascii="Times New Roman" w:hAnsi="Times New Roman" w:cs="Times New Roman"/>
          <w:sz w:val="24"/>
          <w:szCs w:val="24"/>
        </w:rPr>
      </w:pPr>
      <w:r w:rsidRPr="00FA3E2D">
        <w:rPr>
          <w:rFonts w:ascii="Times New Roman" w:hAnsi="Times New Roman" w:cs="Times New Roman"/>
          <w:sz w:val="24"/>
          <w:szCs w:val="24"/>
        </w:rPr>
        <w:t xml:space="preserve">The </w:t>
      </w:r>
      <w:r w:rsidR="00C3130D" w:rsidRPr="00FA3E2D">
        <w:rPr>
          <w:rFonts w:ascii="Times New Roman" w:hAnsi="Times New Roman" w:cs="Times New Roman"/>
          <w:sz w:val="24"/>
          <w:szCs w:val="24"/>
        </w:rPr>
        <w:t>1</w:t>
      </w:r>
      <w:r w:rsidR="00C3130D" w:rsidRPr="00FA3E2D">
        <w:rPr>
          <w:rFonts w:ascii="Times New Roman" w:hAnsi="Times New Roman" w:cs="Times New Roman"/>
          <w:sz w:val="24"/>
          <w:szCs w:val="24"/>
          <w:vertAlign w:val="superscript"/>
        </w:rPr>
        <w:t>st</w:t>
      </w:r>
      <w:r w:rsidR="00C3130D" w:rsidRPr="00FA3E2D">
        <w:rPr>
          <w:rFonts w:ascii="Times New Roman" w:hAnsi="Times New Roman" w:cs="Times New Roman"/>
          <w:sz w:val="24"/>
          <w:szCs w:val="24"/>
        </w:rPr>
        <w:t xml:space="preserve"> respondent appointed the 2</w:t>
      </w:r>
      <w:r w:rsidR="00C3130D" w:rsidRPr="00FA3E2D">
        <w:rPr>
          <w:rFonts w:ascii="Times New Roman" w:hAnsi="Times New Roman" w:cs="Times New Roman"/>
          <w:sz w:val="24"/>
          <w:szCs w:val="24"/>
          <w:vertAlign w:val="superscript"/>
        </w:rPr>
        <w:t>nd</w:t>
      </w:r>
      <w:r w:rsidR="00C3130D" w:rsidRPr="00FA3E2D">
        <w:rPr>
          <w:rFonts w:ascii="Times New Roman" w:hAnsi="Times New Roman" w:cs="Times New Roman"/>
          <w:sz w:val="24"/>
          <w:szCs w:val="24"/>
        </w:rPr>
        <w:t xml:space="preserve"> respondent</w:t>
      </w:r>
      <w:r w:rsidR="005D2435" w:rsidRPr="00FA3E2D">
        <w:rPr>
          <w:rFonts w:ascii="Times New Roman" w:hAnsi="Times New Roman" w:cs="Times New Roman"/>
          <w:sz w:val="24"/>
          <w:szCs w:val="24"/>
        </w:rPr>
        <w:t xml:space="preserve"> as its substantive Academic Registrar without following the established procedures and to the detriment of the applicant who has hitherto been the acting Academic Registrar.</w:t>
      </w:r>
    </w:p>
    <w:p w:rsidR="00F3338E" w:rsidRPr="00FA3E2D" w:rsidRDefault="00F3338E" w:rsidP="00F3338E">
      <w:pPr>
        <w:pStyle w:val="ListParagraph"/>
        <w:jc w:val="both"/>
        <w:rPr>
          <w:rFonts w:ascii="Times New Roman" w:hAnsi="Times New Roman" w:cs="Times New Roman"/>
          <w:sz w:val="24"/>
          <w:szCs w:val="24"/>
        </w:rPr>
      </w:pPr>
    </w:p>
    <w:p w:rsidR="005D2435" w:rsidRPr="00FA3E2D" w:rsidRDefault="005D2435" w:rsidP="005D2435">
      <w:pPr>
        <w:pStyle w:val="ListParagraph"/>
        <w:numPr>
          <w:ilvl w:val="0"/>
          <w:numId w:val="8"/>
        </w:numPr>
        <w:jc w:val="both"/>
        <w:rPr>
          <w:rFonts w:ascii="Times New Roman" w:hAnsi="Times New Roman" w:cs="Times New Roman"/>
          <w:sz w:val="24"/>
          <w:szCs w:val="24"/>
        </w:rPr>
      </w:pPr>
      <w:r w:rsidRPr="00FA3E2D">
        <w:rPr>
          <w:rFonts w:ascii="Times New Roman" w:hAnsi="Times New Roman" w:cs="Times New Roman"/>
          <w:sz w:val="24"/>
          <w:szCs w:val="24"/>
        </w:rPr>
        <w:lastRenderedPageBreak/>
        <w:t>The process leading to the impugned decision was tainted with illegality, procedural impropriety, irrationality and breach of legitimate expectation, and so impugned decision is inoperative, null and void.</w:t>
      </w:r>
    </w:p>
    <w:p w:rsidR="00F3338E" w:rsidRPr="00FA3E2D" w:rsidRDefault="00F3338E" w:rsidP="00F3338E">
      <w:pPr>
        <w:pStyle w:val="ListParagraph"/>
        <w:rPr>
          <w:rFonts w:ascii="Times New Roman" w:hAnsi="Times New Roman" w:cs="Times New Roman"/>
          <w:sz w:val="24"/>
          <w:szCs w:val="24"/>
        </w:rPr>
      </w:pPr>
    </w:p>
    <w:p w:rsidR="005D2435" w:rsidRPr="00FA3E2D" w:rsidRDefault="005D2435" w:rsidP="005D2435">
      <w:pPr>
        <w:pStyle w:val="ListParagraph"/>
        <w:numPr>
          <w:ilvl w:val="0"/>
          <w:numId w:val="8"/>
        </w:numPr>
        <w:jc w:val="both"/>
        <w:rPr>
          <w:rFonts w:ascii="Times New Roman" w:hAnsi="Times New Roman" w:cs="Times New Roman"/>
          <w:sz w:val="24"/>
          <w:szCs w:val="24"/>
        </w:rPr>
      </w:pPr>
      <w:r w:rsidRPr="00FA3E2D">
        <w:rPr>
          <w:rFonts w:ascii="Times New Roman" w:hAnsi="Times New Roman" w:cs="Times New Roman"/>
          <w:sz w:val="24"/>
          <w:szCs w:val="24"/>
        </w:rPr>
        <w:t>As a result of numerous flaws in the impugned decision-making process, the applicant has suffered and is likely to continue suffering irreparable harm through violation of his fundamental right to equality and non-discrimination, hurt feelings, humiliation, loss of dignity, loss of reputation and social standing, impairment of personal and vocational growth, loss of future salary and employee benefits, stress, inconvenience, among others.</w:t>
      </w:r>
    </w:p>
    <w:p w:rsidR="00F3338E" w:rsidRPr="00FA3E2D" w:rsidRDefault="00F3338E" w:rsidP="00F3338E">
      <w:pPr>
        <w:pStyle w:val="ListParagraph"/>
        <w:rPr>
          <w:rFonts w:ascii="Times New Roman" w:hAnsi="Times New Roman" w:cs="Times New Roman"/>
          <w:sz w:val="24"/>
          <w:szCs w:val="24"/>
        </w:rPr>
      </w:pPr>
    </w:p>
    <w:p w:rsidR="00F3338E" w:rsidRPr="00FA3E2D" w:rsidRDefault="00F3338E" w:rsidP="005D2435">
      <w:pPr>
        <w:pStyle w:val="ListParagraph"/>
        <w:numPr>
          <w:ilvl w:val="0"/>
          <w:numId w:val="8"/>
        </w:numPr>
        <w:jc w:val="both"/>
        <w:rPr>
          <w:rFonts w:ascii="Times New Roman" w:hAnsi="Times New Roman" w:cs="Times New Roman"/>
          <w:sz w:val="24"/>
          <w:szCs w:val="24"/>
        </w:rPr>
      </w:pPr>
      <w:r w:rsidRPr="00FA3E2D">
        <w:rPr>
          <w:rFonts w:ascii="Times New Roman" w:hAnsi="Times New Roman" w:cs="Times New Roman"/>
          <w:sz w:val="24"/>
          <w:szCs w:val="24"/>
        </w:rPr>
        <w:t>Unless the 1</w:t>
      </w:r>
      <w:r w:rsidRPr="00FA3E2D">
        <w:rPr>
          <w:rFonts w:ascii="Times New Roman" w:hAnsi="Times New Roman" w:cs="Times New Roman"/>
          <w:sz w:val="24"/>
          <w:szCs w:val="24"/>
          <w:vertAlign w:val="superscript"/>
        </w:rPr>
        <w:t>st</w:t>
      </w:r>
      <w:r w:rsidRPr="00FA3E2D">
        <w:rPr>
          <w:rFonts w:ascii="Times New Roman" w:hAnsi="Times New Roman" w:cs="Times New Roman"/>
          <w:sz w:val="24"/>
          <w:szCs w:val="24"/>
        </w:rPr>
        <w:t xml:space="preserve"> respondent is restrained by this Honourable Court in the terms hereby proposed, the 1</w:t>
      </w:r>
      <w:r w:rsidRPr="00FA3E2D">
        <w:rPr>
          <w:rFonts w:ascii="Times New Roman" w:hAnsi="Times New Roman" w:cs="Times New Roman"/>
          <w:sz w:val="24"/>
          <w:szCs w:val="24"/>
          <w:vertAlign w:val="superscript"/>
        </w:rPr>
        <w:t>st</w:t>
      </w:r>
      <w:r w:rsidRPr="00FA3E2D">
        <w:rPr>
          <w:rFonts w:ascii="Times New Roman" w:hAnsi="Times New Roman" w:cs="Times New Roman"/>
          <w:sz w:val="24"/>
          <w:szCs w:val="24"/>
        </w:rPr>
        <w:t xml:space="preserve"> respondent’s authorities will continue to flout its policy on recruitment and promotion of staff among other provisions of its 2014 Human Resource Manuel (as amended) which will, in turn, confuse, demoralize, embarrass and stress current and prospective employees of the 1</w:t>
      </w:r>
      <w:r w:rsidRPr="00FA3E2D">
        <w:rPr>
          <w:rFonts w:ascii="Times New Roman" w:hAnsi="Times New Roman" w:cs="Times New Roman"/>
          <w:sz w:val="24"/>
          <w:szCs w:val="24"/>
          <w:vertAlign w:val="superscript"/>
        </w:rPr>
        <w:t>st</w:t>
      </w:r>
      <w:r w:rsidRPr="00FA3E2D">
        <w:rPr>
          <w:rFonts w:ascii="Times New Roman" w:hAnsi="Times New Roman" w:cs="Times New Roman"/>
          <w:sz w:val="24"/>
          <w:szCs w:val="24"/>
        </w:rPr>
        <w:t xml:space="preserve"> respondent.</w:t>
      </w:r>
    </w:p>
    <w:p w:rsidR="00484CAA" w:rsidRPr="00FA3E2D" w:rsidRDefault="005D2435" w:rsidP="00F3338E">
      <w:pPr>
        <w:ind w:left="360"/>
        <w:jc w:val="both"/>
        <w:rPr>
          <w:rFonts w:ascii="Times New Roman" w:hAnsi="Times New Roman" w:cs="Times New Roman"/>
          <w:sz w:val="24"/>
          <w:szCs w:val="24"/>
        </w:rPr>
      </w:pPr>
      <w:r w:rsidRPr="00FA3E2D">
        <w:rPr>
          <w:rFonts w:ascii="Times New Roman" w:hAnsi="Times New Roman" w:cs="Times New Roman"/>
          <w:sz w:val="24"/>
          <w:szCs w:val="24"/>
        </w:rPr>
        <w:t xml:space="preserve"> </w:t>
      </w:r>
      <w:r w:rsidR="006B4867" w:rsidRPr="00FA3E2D">
        <w:rPr>
          <w:rFonts w:ascii="Times New Roman" w:hAnsi="Times New Roman" w:cs="Times New Roman"/>
          <w:sz w:val="24"/>
          <w:szCs w:val="24"/>
        </w:rPr>
        <w:t>The respondent</w:t>
      </w:r>
      <w:r w:rsidR="00F3338E" w:rsidRPr="00FA3E2D">
        <w:rPr>
          <w:rFonts w:ascii="Times New Roman" w:hAnsi="Times New Roman" w:cs="Times New Roman"/>
          <w:sz w:val="24"/>
          <w:szCs w:val="24"/>
        </w:rPr>
        <w:t xml:space="preserve">s opposed this application and </w:t>
      </w:r>
      <w:r w:rsidR="00484CAA" w:rsidRPr="00FA3E2D">
        <w:rPr>
          <w:rFonts w:ascii="Times New Roman" w:hAnsi="Times New Roman" w:cs="Times New Roman"/>
          <w:sz w:val="24"/>
          <w:szCs w:val="24"/>
        </w:rPr>
        <w:t>the 1</w:t>
      </w:r>
      <w:r w:rsidR="00484CAA" w:rsidRPr="00FA3E2D">
        <w:rPr>
          <w:rFonts w:ascii="Times New Roman" w:hAnsi="Times New Roman" w:cs="Times New Roman"/>
          <w:sz w:val="24"/>
          <w:szCs w:val="24"/>
          <w:vertAlign w:val="superscript"/>
        </w:rPr>
        <w:t>st</w:t>
      </w:r>
      <w:r w:rsidR="00484CAA" w:rsidRPr="00FA3E2D">
        <w:rPr>
          <w:rFonts w:ascii="Times New Roman" w:hAnsi="Times New Roman" w:cs="Times New Roman"/>
          <w:sz w:val="24"/>
          <w:szCs w:val="24"/>
        </w:rPr>
        <w:t xml:space="preserve"> respondent </w:t>
      </w:r>
      <w:r w:rsidR="00F3338E" w:rsidRPr="00FA3E2D">
        <w:rPr>
          <w:rFonts w:ascii="Times New Roman" w:hAnsi="Times New Roman" w:cs="Times New Roman"/>
          <w:sz w:val="24"/>
          <w:szCs w:val="24"/>
        </w:rPr>
        <w:t>filed</w:t>
      </w:r>
      <w:r w:rsidR="00484CAA" w:rsidRPr="00FA3E2D">
        <w:rPr>
          <w:rFonts w:ascii="Times New Roman" w:hAnsi="Times New Roman" w:cs="Times New Roman"/>
          <w:sz w:val="24"/>
          <w:szCs w:val="24"/>
        </w:rPr>
        <w:t xml:space="preserve"> an affidavit in reply through its University Secretary-Charles </w:t>
      </w:r>
      <w:proofErr w:type="spellStart"/>
      <w:r w:rsidR="00484CAA" w:rsidRPr="00FA3E2D">
        <w:rPr>
          <w:rFonts w:ascii="Times New Roman" w:hAnsi="Times New Roman" w:cs="Times New Roman"/>
          <w:sz w:val="24"/>
          <w:szCs w:val="24"/>
        </w:rPr>
        <w:t>Okello</w:t>
      </w:r>
      <w:proofErr w:type="spellEnd"/>
      <w:r w:rsidR="00484CAA" w:rsidRPr="00FA3E2D">
        <w:rPr>
          <w:rFonts w:ascii="Times New Roman" w:hAnsi="Times New Roman" w:cs="Times New Roman"/>
          <w:sz w:val="24"/>
          <w:szCs w:val="24"/>
        </w:rPr>
        <w:t xml:space="preserve"> and the 2</w:t>
      </w:r>
      <w:r w:rsidR="00484CAA" w:rsidRPr="00FA3E2D">
        <w:rPr>
          <w:rFonts w:ascii="Times New Roman" w:hAnsi="Times New Roman" w:cs="Times New Roman"/>
          <w:sz w:val="24"/>
          <w:szCs w:val="24"/>
          <w:vertAlign w:val="superscript"/>
        </w:rPr>
        <w:t>nd</w:t>
      </w:r>
      <w:r w:rsidR="00484CAA" w:rsidRPr="00FA3E2D">
        <w:rPr>
          <w:rFonts w:ascii="Times New Roman" w:hAnsi="Times New Roman" w:cs="Times New Roman"/>
          <w:sz w:val="24"/>
          <w:szCs w:val="24"/>
        </w:rPr>
        <w:t xml:space="preserve"> respondent filed her affidavit.</w:t>
      </w:r>
    </w:p>
    <w:p w:rsidR="006144C5" w:rsidRPr="00FA3E2D" w:rsidRDefault="00484CAA" w:rsidP="00F3338E">
      <w:pPr>
        <w:ind w:left="360"/>
        <w:jc w:val="both"/>
        <w:rPr>
          <w:rFonts w:ascii="Times New Roman" w:hAnsi="Times New Roman" w:cs="Times New Roman"/>
          <w:sz w:val="24"/>
          <w:szCs w:val="24"/>
        </w:rPr>
      </w:pPr>
      <w:r w:rsidRPr="00FA3E2D">
        <w:rPr>
          <w:rFonts w:ascii="Times New Roman" w:hAnsi="Times New Roman" w:cs="Times New Roman"/>
          <w:sz w:val="24"/>
          <w:szCs w:val="24"/>
        </w:rPr>
        <w:t>The 1</w:t>
      </w:r>
      <w:r w:rsidRPr="00FA3E2D">
        <w:rPr>
          <w:rFonts w:ascii="Times New Roman" w:hAnsi="Times New Roman" w:cs="Times New Roman"/>
          <w:sz w:val="24"/>
          <w:szCs w:val="24"/>
          <w:vertAlign w:val="superscript"/>
        </w:rPr>
        <w:t>st</w:t>
      </w:r>
      <w:r w:rsidRPr="00FA3E2D">
        <w:rPr>
          <w:rFonts w:ascii="Times New Roman" w:hAnsi="Times New Roman" w:cs="Times New Roman"/>
          <w:sz w:val="24"/>
          <w:szCs w:val="24"/>
        </w:rPr>
        <w:t xml:space="preserve"> respondent contended that the appointment of the Academic Registrar was conducted in accordance with the </w:t>
      </w:r>
      <w:proofErr w:type="spellStart"/>
      <w:r w:rsidRPr="00FA3E2D">
        <w:rPr>
          <w:rFonts w:ascii="Times New Roman" w:hAnsi="Times New Roman" w:cs="Times New Roman"/>
          <w:sz w:val="24"/>
          <w:szCs w:val="24"/>
        </w:rPr>
        <w:t>Kyambogo</w:t>
      </w:r>
      <w:proofErr w:type="spellEnd"/>
      <w:r w:rsidRPr="00FA3E2D">
        <w:rPr>
          <w:rFonts w:ascii="Times New Roman" w:hAnsi="Times New Roman" w:cs="Times New Roman"/>
          <w:sz w:val="24"/>
          <w:szCs w:val="24"/>
        </w:rPr>
        <w:t xml:space="preserve"> Human Resource Manual 2014. The 2</w:t>
      </w:r>
      <w:r w:rsidRPr="00FA3E2D">
        <w:rPr>
          <w:rFonts w:ascii="Times New Roman" w:hAnsi="Times New Roman" w:cs="Times New Roman"/>
          <w:sz w:val="24"/>
          <w:szCs w:val="24"/>
          <w:vertAlign w:val="superscript"/>
        </w:rPr>
        <w:t>nd</w:t>
      </w:r>
      <w:r w:rsidRPr="00FA3E2D">
        <w:rPr>
          <w:rFonts w:ascii="Times New Roman" w:hAnsi="Times New Roman" w:cs="Times New Roman"/>
          <w:sz w:val="24"/>
          <w:szCs w:val="24"/>
        </w:rPr>
        <w:t xml:space="preserve"> respondent was legally appointed and the applicant being in the acting capacity was no guarantee that as the person acting will be confirmed or promoted to the substantive post. The applicant’s expectations and imaginations were so wild and overstretched.</w:t>
      </w:r>
    </w:p>
    <w:p w:rsidR="006B4867" w:rsidRPr="00FA3E2D" w:rsidRDefault="006144C5" w:rsidP="00F3338E">
      <w:pPr>
        <w:ind w:left="360"/>
        <w:jc w:val="both"/>
        <w:rPr>
          <w:rFonts w:ascii="Times New Roman" w:hAnsi="Times New Roman" w:cs="Times New Roman"/>
          <w:sz w:val="24"/>
          <w:szCs w:val="24"/>
        </w:rPr>
      </w:pPr>
      <w:r w:rsidRPr="00FA3E2D">
        <w:rPr>
          <w:rFonts w:ascii="Times New Roman" w:hAnsi="Times New Roman" w:cs="Times New Roman"/>
          <w:sz w:val="24"/>
          <w:szCs w:val="24"/>
        </w:rPr>
        <w:t>The 2</w:t>
      </w:r>
      <w:r w:rsidRPr="00FA3E2D">
        <w:rPr>
          <w:rFonts w:ascii="Times New Roman" w:hAnsi="Times New Roman" w:cs="Times New Roman"/>
          <w:sz w:val="24"/>
          <w:szCs w:val="24"/>
          <w:vertAlign w:val="superscript"/>
        </w:rPr>
        <w:t>nd</w:t>
      </w:r>
      <w:r w:rsidRPr="00FA3E2D">
        <w:rPr>
          <w:rFonts w:ascii="Times New Roman" w:hAnsi="Times New Roman" w:cs="Times New Roman"/>
          <w:sz w:val="24"/>
          <w:szCs w:val="24"/>
        </w:rPr>
        <w:t xml:space="preserve"> respondent on her part contended that she responded to the advert for a vacancy on the website of the 1</w:t>
      </w:r>
      <w:r w:rsidRPr="00FA3E2D">
        <w:rPr>
          <w:rFonts w:ascii="Times New Roman" w:hAnsi="Times New Roman" w:cs="Times New Roman"/>
          <w:sz w:val="24"/>
          <w:szCs w:val="24"/>
          <w:vertAlign w:val="superscript"/>
        </w:rPr>
        <w:t>st</w:t>
      </w:r>
      <w:r w:rsidRPr="00FA3E2D">
        <w:rPr>
          <w:rFonts w:ascii="Times New Roman" w:hAnsi="Times New Roman" w:cs="Times New Roman"/>
          <w:sz w:val="24"/>
          <w:szCs w:val="24"/>
        </w:rPr>
        <w:t xml:space="preserve"> respondent which was also published in the print media and applied for the position of Academic Registrar on 8</w:t>
      </w:r>
      <w:r w:rsidRPr="00FA3E2D">
        <w:rPr>
          <w:rFonts w:ascii="Times New Roman" w:hAnsi="Times New Roman" w:cs="Times New Roman"/>
          <w:sz w:val="24"/>
          <w:szCs w:val="24"/>
          <w:vertAlign w:val="superscript"/>
        </w:rPr>
        <w:t>th</w:t>
      </w:r>
      <w:r w:rsidRPr="00FA3E2D">
        <w:rPr>
          <w:rFonts w:ascii="Times New Roman" w:hAnsi="Times New Roman" w:cs="Times New Roman"/>
          <w:sz w:val="24"/>
          <w:szCs w:val="24"/>
        </w:rPr>
        <w:t xml:space="preserve"> May 2017. She was invited for interviews</w:t>
      </w:r>
      <w:r w:rsidR="006B4867" w:rsidRPr="00FA3E2D">
        <w:rPr>
          <w:rFonts w:ascii="Times New Roman" w:hAnsi="Times New Roman" w:cs="Times New Roman"/>
          <w:sz w:val="24"/>
          <w:szCs w:val="24"/>
        </w:rPr>
        <w:t xml:space="preserve"> </w:t>
      </w:r>
      <w:r w:rsidRPr="00FA3E2D">
        <w:rPr>
          <w:rFonts w:ascii="Times New Roman" w:hAnsi="Times New Roman" w:cs="Times New Roman"/>
          <w:sz w:val="24"/>
          <w:szCs w:val="24"/>
        </w:rPr>
        <w:t>along with other candidates including the applicant on 28</w:t>
      </w:r>
      <w:r w:rsidRPr="00FA3E2D">
        <w:rPr>
          <w:rFonts w:ascii="Times New Roman" w:hAnsi="Times New Roman" w:cs="Times New Roman"/>
          <w:sz w:val="24"/>
          <w:szCs w:val="24"/>
          <w:vertAlign w:val="superscript"/>
        </w:rPr>
        <w:t>th</w:t>
      </w:r>
      <w:r w:rsidRPr="00FA3E2D">
        <w:rPr>
          <w:rFonts w:ascii="Times New Roman" w:hAnsi="Times New Roman" w:cs="Times New Roman"/>
          <w:sz w:val="24"/>
          <w:szCs w:val="24"/>
        </w:rPr>
        <w:t xml:space="preserve"> November 2017.</w:t>
      </w:r>
    </w:p>
    <w:p w:rsidR="006144C5" w:rsidRPr="00FA3E2D" w:rsidRDefault="006144C5" w:rsidP="00F3338E">
      <w:pPr>
        <w:ind w:left="360"/>
        <w:jc w:val="both"/>
        <w:rPr>
          <w:rFonts w:ascii="Times New Roman" w:hAnsi="Times New Roman" w:cs="Times New Roman"/>
          <w:sz w:val="24"/>
          <w:szCs w:val="24"/>
        </w:rPr>
      </w:pPr>
      <w:r w:rsidRPr="00FA3E2D">
        <w:rPr>
          <w:rFonts w:ascii="Times New Roman" w:hAnsi="Times New Roman" w:cs="Times New Roman"/>
          <w:sz w:val="24"/>
          <w:szCs w:val="24"/>
        </w:rPr>
        <w:t>On 21</w:t>
      </w:r>
      <w:r w:rsidRPr="00FA3E2D">
        <w:rPr>
          <w:rFonts w:ascii="Times New Roman" w:hAnsi="Times New Roman" w:cs="Times New Roman"/>
          <w:sz w:val="24"/>
          <w:szCs w:val="24"/>
          <w:vertAlign w:val="superscript"/>
        </w:rPr>
        <w:t>st</w:t>
      </w:r>
      <w:r w:rsidRPr="00FA3E2D">
        <w:rPr>
          <w:rFonts w:ascii="Times New Roman" w:hAnsi="Times New Roman" w:cs="Times New Roman"/>
          <w:sz w:val="24"/>
          <w:szCs w:val="24"/>
        </w:rPr>
        <w:t xml:space="preserve"> March 2018, she received an appointment letter to the office of Academic Registrar for the 1</w:t>
      </w:r>
      <w:r w:rsidRPr="00FA3E2D">
        <w:rPr>
          <w:rFonts w:ascii="Times New Roman" w:hAnsi="Times New Roman" w:cs="Times New Roman"/>
          <w:sz w:val="24"/>
          <w:szCs w:val="24"/>
          <w:vertAlign w:val="superscript"/>
        </w:rPr>
        <w:t>st</w:t>
      </w:r>
      <w:r w:rsidRPr="00FA3E2D">
        <w:rPr>
          <w:rFonts w:ascii="Times New Roman" w:hAnsi="Times New Roman" w:cs="Times New Roman"/>
          <w:sz w:val="24"/>
          <w:szCs w:val="24"/>
        </w:rPr>
        <w:t xml:space="preserve"> respondent and she duly accepted the appointment and reported for duty on 3</w:t>
      </w:r>
      <w:r w:rsidRPr="00FA3E2D">
        <w:rPr>
          <w:rFonts w:ascii="Times New Roman" w:hAnsi="Times New Roman" w:cs="Times New Roman"/>
          <w:sz w:val="24"/>
          <w:szCs w:val="24"/>
          <w:vertAlign w:val="superscript"/>
        </w:rPr>
        <w:t>rd</w:t>
      </w:r>
      <w:r w:rsidRPr="00FA3E2D">
        <w:rPr>
          <w:rFonts w:ascii="Times New Roman" w:hAnsi="Times New Roman" w:cs="Times New Roman"/>
          <w:sz w:val="24"/>
          <w:szCs w:val="24"/>
        </w:rPr>
        <w:t xml:space="preserve"> April 2018. She denied having had any role to play in the recruitment process other than attending interviews as a candidate.</w:t>
      </w:r>
    </w:p>
    <w:p w:rsidR="006B4867" w:rsidRPr="00FA3E2D" w:rsidRDefault="006B4867" w:rsidP="006B4867">
      <w:pPr>
        <w:jc w:val="both"/>
        <w:rPr>
          <w:rFonts w:ascii="Times New Roman" w:hAnsi="Times New Roman" w:cs="Times New Roman"/>
          <w:sz w:val="24"/>
          <w:szCs w:val="24"/>
        </w:rPr>
      </w:pPr>
      <w:r w:rsidRPr="00FA3E2D">
        <w:rPr>
          <w:rFonts w:ascii="Times New Roman" w:hAnsi="Times New Roman" w:cs="Times New Roman"/>
          <w:sz w:val="24"/>
          <w:szCs w:val="24"/>
        </w:rPr>
        <w:t>To appreciate the decision of this court I find it proper that I lay down the chronological sequencing of the events leading to this application as shown from the pleadings.</w:t>
      </w:r>
    </w:p>
    <w:p w:rsidR="00254555" w:rsidRPr="00FA3E2D" w:rsidRDefault="006B4867" w:rsidP="006B4867">
      <w:pPr>
        <w:pStyle w:val="ListParagraph"/>
        <w:numPr>
          <w:ilvl w:val="0"/>
          <w:numId w:val="4"/>
        </w:numPr>
        <w:jc w:val="both"/>
        <w:rPr>
          <w:rFonts w:ascii="Times New Roman" w:hAnsi="Times New Roman" w:cs="Times New Roman"/>
          <w:sz w:val="24"/>
          <w:szCs w:val="24"/>
        </w:rPr>
      </w:pPr>
      <w:r w:rsidRPr="00FA3E2D">
        <w:rPr>
          <w:rFonts w:ascii="Times New Roman" w:hAnsi="Times New Roman" w:cs="Times New Roman"/>
          <w:sz w:val="24"/>
          <w:szCs w:val="24"/>
        </w:rPr>
        <w:t xml:space="preserve">The </w:t>
      </w:r>
      <w:r w:rsidR="009A0770" w:rsidRPr="00FA3E2D">
        <w:rPr>
          <w:rFonts w:ascii="Times New Roman" w:hAnsi="Times New Roman" w:cs="Times New Roman"/>
          <w:sz w:val="24"/>
          <w:szCs w:val="24"/>
        </w:rPr>
        <w:t>1</w:t>
      </w:r>
      <w:r w:rsidR="009A0770" w:rsidRPr="00FA3E2D">
        <w:rPr>
          <w:rFonts w:ascii="Times New Roman" w:hAnsi="Times New Roman" w:cs="Times New Roman"/>
          <w:sz w:val="24"/>
          <w:szCs w:val="24"/>
          <w:vertAlign w:val="superscript"/>
        </w:rPr>
        <w:t>st</w:t>
      </w:r>
      <w:r w:rsidR="009A0770" w:rsidRPr="00FA3E2D">
        <w:rPr>
          <w:rFonts w:ascii="Times New Roman" w:hAnsi="Times New Roman" w:cs="Times New Roman"/>
          <w:sz w:val="24"/>
          <w:szCs w:val="24"/>
        </w:rPr>
        <w:t xml:space="preserve"> </w:t>
      </w:r>
      <w:r w:rsidRPr="00FA3E2D">
        <w:rPr>
          <w:rFonts w:ascii="Times New Roman" w:hAnsi="Times New Roman" w:cs="Times New Roman"/>
          <w:sz w:val="24"/>
          <w:szCs w:val="24"/>
        </w:rPr>
        <w:t xml:space="preserve">respondent on </w:t>
      </w:r>
      <w:r w:rsidR="009A0770" w:rsidRPr="00FA3E2D">
        <w:rPr>
          <w:rFonts w:ascii="Times New Roman" w:hAnsi="Times New Roman" w:cs="Times New Roman"/>
          <w:sz w:val="24"/>
          <w:szCs w:val="24"/>
        </w:rPr>
        <w:t>3</w:t>
      </w:r>
      <w:r w:rsidR="009A0770" w:rsidRPr="00FA3E2D">
        <w:rPr>
          <w:rFonts w:ascii="Times New Roman" w:hAnsi="Times New Roman" w:cs="Times New Roman"/>
          <w:sz w:val="24"/>
          <w:szCs w:val="24"/>
          <w:vertAlign w:val="superscript"/>
        </w:rPr>
        <w:t>rd</w:t>
      </w:r>
      <w:r w:rsidR="009A0770" w:rsidRPr="00FA3E2D">
        <w:rPr>
          <w:rFonts w:ascii="Times New Roman" w:hAnsi="Times New Roman" w:cs="Times New Roman"/>
          <w:sz w:val="24"/>
          <w:szCs w:val="24"/>
        </w:rPr>
        <w:t xml:space="preserve"> </w:t>
      </w:r>
      <w:r w:rsidRPr="00FA3E2D">
        <w:rPr>
          <w:rFonts w:ascii="Times New Roman" w:hAnsi="Times New Roman" w:cs="Times New Roman"/>
          <w:sz w:val="24"/>
          <w:szCs w:val="24"/>
        </w:rPr>
        <w:t>April 201</w:t>
      </w:r>
      <w:r w:rsidR="009A0770" w:rsidRPr="00FA3E2D">
        <w:rPr>
          <w:rFonts w:ascii="Times New Roman" w:hAnsi="Times New Roman" w:cs="Times New Roman"/>
          <w:sz w:val="24"/>
          <w:szCs w:val="24"/>
        </w:rPr>
        <w:t>7 appointed the applicant as the acting Academic Registrar</w:t>
      </w:r>
      <w:r w:rsidR="00254555" w:rsidRPr="00FA3E2D">
        <w:rPr>
          <w:rFonts w:ascii="Times New Roman" w:hAnsi="Times New Roman" w:cs="Times New Roman"/>
          <w:sz w:val="24"/>
          <w:szCs w:val="24"/>
        </w:rPr>
        <w:t>.</w:t>
      </w:r>
    </w:p>
    <w:p w:rsidR="005024A0" w:rsidRPr="00FA3E2D" w:rsidRDefault="005024A0" w:rsidP="005024A0">
      <w:pPr>
        <w:pStyle w:val="ListParagraph"/>
        <w:jc w:val="both"/>
        <w:rPr>
          <w:rFonts w:ascii="Times New Roman" w:hAnsi="Times New Roman" w:cs="Times New Roman"/>
          <w:sz w:val="24"/>
          <w:szCs w:val="24"/>
        </w:rPr>
      </w:pPr>
    </w:p>
    <w:p w:rsidR="00254555" w:rsidRPr="00FA3E2D" w:rsidRDefault="00254555" w:rsidP="006B4867">
      <w:pPr>
        <w:pStyle w:val="ListParagraph"/>
        <w:numPr>
          <w:ilvl w:val="0"/>
          <w:numId w:val="4"/>
        </w:numPr>
        <w:jc w:val="both"/>
        <w:rPr>
          <w:rFonts w:ascii="Times New Roman" w:hAnsi="Times New Roman" w:cs="Times New Roman"/>
          <w:sz w:val="24"/>
          <w:szCs w:val="24"/>
        </w:rPr>
      </w:pPr>
      <w:r w:rsidRPr="00FA3E2D">
        <w:rPr>
          <w:rFonts w:ascii="Times New Roman" w:hAnsi="Times New Roman" w:cs="Times New Roman"/>
          <w:sz w:val="24"/>
          <w:szCs w:val="24"/>
        </w:rPr>
        <w:lastRenderedPageBreak/>
        <w:t>On 7</w:t>
      </w:r>
      <w:r w:rsidRPr="00FA3E2D">
        <w:rPr>
          <w:rFonts w:ascii="Times New Roman" w:hAnsi="Times New Roman" w:cs="Times New Roman"/>
          <w:sz w:val="24"/>
          <w:szCs w:val="24"/>
          <w:vertAlign w:val="superscript"/>
        </w:rPr>
        <w:t>th</w:t>
      </w:r>
      <w:r w:rsidRPr="00FA3E2D">
        <w:rPr>
          <w:rFonts w:ascii="Times New Roman" w:hAnsi="Times New Roman" w:cs="Times New Roman"/>
          <w:sz w:val="24"/>
          <w:szCs w:val="24"/>
        </w:rPr>
        <w:t xml:space="preserve"> April 2017 the 1</w:t>
      </w:r>
      <w:r w:rsidRPr="00FA3E2D">
        <w:rPr>
          <w:rFonts w:ascii="Times New Roman" w:hAnsi="Times New Roman" w:cs="Times New Roman"/>
          <w:sz w:val="24"/>
          <w:szCs w:val="24"/>
          <w:vertAlign w:val="superscript"/>
        </w:rPr>
        <w:t>st</w:t>
      </w:r>
      <w:r w:rsidRPr="00FA3E2D">
        <w:rPr>
          <w:rFonts w:ascii="Times New Roman" w:hAnsi="Times New Roman" w:cs="Times New Roman"/>
          <w:sz w:val="24"/>
          <w:szCs w:val="24"/>
        </w:rPr>
        <w:t xml:space="preserve"> respondent externally advertised on its official web site the Academic Registrar vacancy and on 10</w:t>
      </w:r>
      <w:r w:rsidRPr="00FA3E2D">
        <w:rPr>
          <w:rFonts w:ascii="Times New Roman" w:hAnsi="Times New Roman" w:cs="Times New Roman"/>
          <w:sz w:val="24"/>
          <w:szCs w:val="24"/>
          <w:vertAlign w:val="superscript"/>
        </w:rPr>
        <w:t>th</w:t>
      </w:r>
      <w:r w:rsidRPr="00FA3E2D">
        <w:rPr>
          <w:rFonts w:ascii="Times New Roman" w:hAnsi="Times New Roman" w:cs="Times New Roman"/>
          <w:sz w:val="24"/>
          <w:szCs w:val="24"/>
        </w:rPr>
        <w:t xml:space="preserve"> April 2017 </w:t>
      </w:r>
      <w:r w:rsidR="006B4867" w:rsidRPr="00FA3E2D">
        <w:rPr>
          <w:rFonts w:ascii="Times New Roman" w:hAnsi="Times New Roman" w:cs="Times New Roman"/>
          <w:sz w:val="24"/>
          <w:szCs w:val="24"/>
        </w:rPr>
        <w:t xml:space="preserve">advertised in </w:t>
      </w:r>
      <w:r w:rsidRPr="00FA3E2D">
        <w:rPr>
          <w:rFonts w:ascii="Times New Roman" w:hAnsi="Times New Roman" w:cs="Times New Roman"/>
          <w:sz w:val="24"/>
          <w:szCs w:val="24"/>
        </w:rPr>
        <w:t xml:space="preserve">the daily Monitor and </w:t>
      </w:r>
      <w:r w:rsidR="006B4867" w:rsidRPr="00FA3E2D">
        <w:rPr>
          <w:rFonts w:ascii="Times New Roman" w:hAnsi="Times New Roman" w:cs="Times New Roman"/>
          <w:sz w:val="24"/>
          <w:szCs w:val="24"/>
        </w:rPr>
        <w:t xml:space="preserve">New Vision </w:t>
      </w:r>
      <w:r w:rsidRPr="00FA3E2D">
        <w:rPr>
          <w:rFonts w:ascii="Times New Roman" w:hAnsi="Times New Roman" w:cs="Times New Roman"/>
          <w:sz w:val="24"/>
          <w:szCs w:val="24"/>
        </w:rPr>
        <w:t>news</w:t>
      </w:r>
      <w:r w:rsidR="006B4867" w:rsidRPr="00FA3E2D">
        <w:rPr>
          <w:rFonts w:ascii="Times New Roman" w:hAnsi="Times New Roman" w:cs="Times New Roman"/>
          <w:sz w:val="24"/>
          <w:szCs w:val="24"/>
        </w:rPr>
        <w:t>paper</w:t>
      </w:r>
      <w:r w:rsidRPr="00FA3E2D">
        <w:rPr>
          <w:rFonts w:ascii="Times New Roman" w:hAnsi="Times New Roman" w:cs="Times New Roman"/>
          <w:sz w:val="24"/>
          <w:szCs w:val="24"/>
        </w:rPr>
        <w:t>.</w:t>
      </w:r>
    </w:p>
    <w:p w:rsidR="005024A0" w:rsidRPr="00FA3E2D" w:rsidRDefault="005024A0" w:rsidP="005024A0">
      <w:pPr>
        <w:pStyle w:val="ListParagraph"/>
        <w:rPr>
          <w:rFonts w:ascii="Times New Roman" w:hAnsi="Times New Roman" w:cs="Times New Roman"/>
          <w:sz w:val="24"/>
          <w:szCs w:val="24"/>
        </w:rPr>
      </w:pPr>
    </w:p>
    <w:p w:rsidR="00254555" w:rsidRPr="00FA3E2D" w:rsidRDefault="00254555" w:rsidP="006B4867">
      <w:pPr>
        <w:pStyle w:val="ListParagraph"/>
        <w:numPr>
          <w:ilvl w:val="0"/>
          <w:numId w:val="4"/>
        </w:numPr>
        <w:jc w:val="both"/>
        <w:rPr>
          <w:rFonts w:ascii="Times New Roman" w:hAnsi="Times New Roman" w:cs="Times New Roman"/>
          <w:sz w:val="24"/>
          <w:szCs w:val="24"/>
        </w:rPr>
      </w:pPr>
      <w:r w:rsidRPr="00FA3E2D">
        <w:rPr>
          <w:rFonts w:ascii="Times New Roman" w:hAnsi="Times New Roman" w:cs="Times New Roman"/>
          <w:sz w:val="24"/>
          <w:szCs w:val="24"/>
        </w:rPr>
        <w:t>The applicant applied for the said vacancy in response to the said external adverts.</w:t>
      </w:r>
    </w:p>
    <w:p w:rsidR="005024A0" w:rsidRPr="00FA3E2D" w:rsidRDefault="005024A0" w:rsidP="005024A0">
      <w:pPr>
        <w:pStyle w:val="ListParagraph"/>
        <w:rPr>
          <w:rFonts w:ascii="Times New Roman" w:hAnsi="Times New Roman" w:cs="Times New Roman"/>
          <w:sz w:val="24"/>
          <w:szCs w:val="24"/>
        </w:rPr>
      </w:pPr>
    </w:p>
    <w:p w:rsidR="006B4867" w:rsidRPr="00FA3E2D" w:rsidRDefault="00254555" w:rsidP="006B4867">
      <w:pPr>
        <w:pStyle w:val="ListParagraph"/>
        <w:numPr>
          <w:ilvl w:val="0"/>
          <w:numId w:val="4"/>
        </w:numPr>
        <w:jc w:val="both"/>
        <w:rPr>
          <w:rFonts w:ascii="Times New Roman" w:hAnsi="Times New Roman" w:cs="Times New Roman"/>
          <w:sz w:val="24"/>
          <w:szCs w:val="24"/>
        </w:rPr>
      </w:pPr>
      <w:r w:rsidRPr="00FA3E2D">
        <w:rPr>
          <w:rFonts w:ascii="Times New Roman" w:hAnsi="Times New Roman" w:cs="Times New Roman"/>
          <w:sz w:val="24"/>
          <w:szCs w:val="24"/>
        </w:rPr>
        <w:t>The 1</w:t>
      </w:r>
      <w:r w:rsidRPr="00FA3E2D">
        <w:rPr>
          <w:rFonts w:ascii="Times New Roman" w:hAnsi="Times New Roman" w:cs="Times New Roman"/>
          <w:sz w:val="24"/>
          <w:szCs w:val="24"/>
          <w:vertAlign w:val="superscript"/>
        </w:rPr>
        <w:t>st</w:t>
      </w:r>
      <w:r w:rsidRPr="00FA3E2D">
        <w:rPr>
          <w:rFonts w:ascii="Times New Roman" w:hAnsi="Times New Roman" w:cs="Times New Roman"/>
          <w:sz w:val="24"/>
          <w:szCs w:val="24"/>
        </w:rPr>
        <w:t xml:space="preserve"> respondent’s Appointment’s board received and considered applications from</w:t>
      </w:r>
      <w:r w:rsidR="006B4867" w:rsidRPr="00FA3E2D">
        <w:rPr>
          <w:rFonts w:ascii="Times New Roman" w:hAnsi="Times New Roman" w:cs="Times New Roman"/>
          <w:sz w:val="24"/>
          <w:szCs w:val="24"/>
        </w:rPr>
        <w:t xml:space="preserve"> </w:t>
      </w:r>
      <w:r w:rsidRPr="00FA3E2D">
        <w:rPr>
          <w:rFonts w:ascii="Times New Roman" w:hAnsi="Times New Roman" w:cs="Times New Roman"/>
          <w:sz w:val="24"/>
          <w:szCs w:val="24"/>
        </w:rPr>
        <w:t>13 individuals but only shortlisted only 2 applica</w:t>
      </w:r>
      <w:r w:rsidR="00004F7A" w:rsidRPr="00FA3E2D">
        <w:rPr>
          <w:rFonts w:ascii="Times New Roman" w:hAnsi="Times New Roman" w:cs="Times New Roman"/>
          <w:sz w:val="24"/>
          <w:szCs w:val="24"/>
        </w:rPr>
        <w:t>n</w:t>
      </w:r>
      <w:r w:rsidRPr="00FA3E2D">
        <w:rPr>
          <w:rFonts w:ascii="Times New Roman" w:hAnsi="Times New Roman" w:cs="Times New Roman"/>
          <w:sz w:val="24"/>
          <w:szCs w:val="24"/>
        </w:rPr>
        <w:t>ts; the applicant and another candidate who was not the 2</w:t>
      </w:r>
      <w:r w:rsidRPr="00FA3E2D">
        <w:rPr>
          <w:rFonts w:ascii="Times New Roman" w:hAnsi="Times New Roman" w:cs="Times New Roman"/>
          <w:sz w:val="24"/>
          <w:szCs w:val="24"/>
          <w:vertAlign w:val="superscript"/>
        </w:rPr>
        <w:t>nd</w:t>
      </w:r>
      <w:r w:rsidRPr="00FA3E2D">
        <w:rPr>
          <w:rFonts w:ascii="Times New Roman" w:hAnsi="Times New Roman" w:cs="Times New Roman"/>
          <w:sz w:val="24"/>
          <w:szCs w:val="24"/>
        </w:rPr>
        <w:t xml:space="preserve"> respondent.</w:t>
      </w:r>
    </w:p>
    <w:p w:rsidR="005024A0" w:rsidRPr="00FA3E2D" w:rsidRDefault="005024A0" w:rsidP="005024A0">
      <w:pPr>
        <w:pStyle w:val="ListParagraph"/>
        <w:rPr>
          <w:rFonts w:ascii="Times New Roman" w:hAnsi="Times New Roman" w:cs="Times New Roman"/>
          <w:sz w:val="24"/>
          <w:szCs w:val="24"/>
        </w:rPr>
      </w:pPr>
    </w:p>
    <w:p w:rsidR="00254555" w:rsidRPr="00FA3E2D" w:rsidRDefault="00254555" w:rsidP="006B4867">
      <w:pPr>
        <w:pStyle w:val="ListParagraph"/>
        <w:numPr>
          <w:ilvl w:val="0"/>
          <w:numId w:val="4"/>
        </w:numPr>
        <w:jc w:val="both"/>
        <w:rPr>
          <w:rFonts w:ascii="Times New Roman" w:hAnsi="Times New Roman" w:cs="Times New Roman"/>
          <w:sz w:val="24"/>
          <w:szCs w:val="24"/>
        </w:rPr>
      </w:pPr>
      <w:r w:rsidRPr="00FA3E2D">
        <w:rPr>
          <w:rFonts w:ascii="Times New Roman" w:hAnsi="Times New Roman" w:cs="Times New Roman"/>
          <w:sz w:val="24"/>
          <w:szCs w:val="24"/>
        </w:rPr>
        <w:t>During the 87</w:t>
      </w:r>
      <w:r w:rsidRPr="00FA3E2D">
        <w:rPr>
          <w:rFonts w:ascii="Times New Roman" w:hAnsi="Times New Roman" w:cs="Times New Roman"/>
          <w:sz w:val="24"/>
          <w:szCs w:val="24"/>
          <w:vertAlign w:val="superscript"/>
        </w:rPr>
        <w:t>th</w:t>
      </w:r>
      <w:r w:rsidRPr="00FA3E2D">
        <w:rPr>
          <w:rFonts w:ascii="Times New Roman" w:hAnsi="Times New Roman" w:cs="Times New Roman"/>
          <w:sz w:val="24"/>
          <w:szCs w:val="24"/>
        </w:rPr>
        <w:t xml:space="preserve"> Meeting held on 7</w:t>
      </w:r>
      <w:r w:rsidRPr="00FA3E2D">
        <w:rPr>
          <w:rFonts w:ascii="Times New Roman" w:hAnsi="Times New Roman" w:cs="Times New Roman"/>
          <w:sz w:val="24"/>
          <w:szCs w:val="24"/>
          <w:vertAlign w:val="superscript"/>
        </w:rPr>
        <w:t>th</w:t>
      </w:r>
      <w:r w:rsidRPr="00FA3E2D">
        <w:rPr>
          <w:rFonts w:ascii="Times New Roman" w:hAnsi="Times New Roman" w:cs="Times New Roman"/>
          <w:sz w:val="24"/>
          <w:szCs w:val="24"/>
        </w:rPr>
        <w:t xml:space="preserve"> July 2017, the appointments Board mysteriously declined to interview the two shortlisted candidates and instead decided to externally re-advertise</w:t>
      </w:r>
      <w:r w:rsidR="00B268A2" w:rsidRPr="00FA3E2D">
        <w:rPr>
          <w:rFonts w:ascii="Times New Roman" w:hAnsi="Times New Roman" w:cs="Times New Roman"/>
          <w:sz w:val="24"/>
          <w:szCs w:val="24"/>
        </w:rPr>
        <w:t xml:space="preserve"> the vacancy.</w:t>
      </w:r>
    </w:p>
    <w:p w:rsidR="005024A0" w:rsidRPr="00FA3E2D" w:rsidRDefault="005024A0" w:rsidP="005024A0">
      <w:pPr>
        <w:pStyle w:val="ListParagraph"/>
        <w:rPr>
          <w:rFonts w:ascii="Times New Roman" w:hAnsi="Times New Roman" w:cs="Times New Roman"/>
          <w:sz w:val="24"/>
          <w:szCs w:val="24"/>
        </w:rPr>
      </w:pPr>
    </w:p>
    <w:p w:rsidR="005024A0" w:rsidRPr="00FA3E2D" w:rsidRDefault="00B268A2" w:rsidP="006B4867">
      <w:pPr>
        <w:pStyle w:val="ListParagraph"/>
        <w:numPr>
          <w:ilvl w:val="0"/>
          <w:numId w:val="4"/>
        </w:numPr>
        <w:jc w:val="both"/>
        <w:rPr>
          <w:rFonts w:ascii="Times New Roman" w:hAnsi="Times New Roman" w:cs="Times New Roman"/>
          <w:sz w:val="24"/>
          <w:szCs w:val="24"/>
        </w:rPr>
      </w:pPr>
      <w:r w:rsidRPr="00FA3E2D">
        <w:rPr>
          <w:rFonts w:ascii="Times New Roman" w:hAnsi="Times New Roman" w:cs="Times New Roman"/>
          <w:sz w:val="24"/>
          <w:szCs w:val="24"/>
        </w:rPr>
        <w:t>In September 2017, the 1</w:t>
      </w:r>
      <w:r w:rsidRPr="00FA3E2D">
        <w:rPr>
          <w:rFonts w:ascii="Times New Roman" w:hAnsi="Times New Roman" w:cs="Times New Roman"/>
          <w:sz w:val="24"/>
          <w:szCs w:val="24"/>
          <w:vertAlign w:val="superscript"/>
        </w:rPr>
        <w:t>st</w:t>
      </w:r>
      <w:r w:rsidRPr="00FA3E2D">
        <w:rPr>
          <w:rFonts w:ascii="Times New Roman" w:hAnsi="Times New Roman" w:cs="Times New Roman"/>
          <w:sz w:val="24"/>
          <w:szCs w:val="24"/>
        </w:rPr>
        <w:t xml:space="preserve"> respondent externally re-advertised the position of Academic Registrar on its web site and in newspapers of nationwide circulation</w:t>
      </w:r>
      <w:r w:rsidR="005024A0" w:rsidRPr="00FA3E2D">
        <w:rPr>
          <w:rFonts w:ascii="Times New Roman" w:hAnsi="Times New Roman" w:cs="Times New Roman"/>
          <w:sz w:val="24"/>
          <w:szCs w:val="24"/>
        </w:rPr>
        <w:t>.</w:t>
      </w:r>
    </w:p>
    <w:p w:rsidR="005024A0" w:rsidRPr="00FA3E2D" w:rsidRDefault="005024A0" w:rsidP="005024A0">
      <w:pPr>
        <w:pStyle w:val="ListParagraph"/>
        <w:rPr>
          <w:rFonts w:ascii="Times New Roman" w:hAnsi="Times New Roman" w:cs="Times New Roman"/>
          <w:sz w:val="24"/>
          <w:szCs w:val="24"/>
        </w:rPr>
      </w:pPr>
    </w:p>
    <w:p w:rsidR="00B268A2" w:rsidRPr="00FA3E2D" w:rsidRDefault="006B4867" w:rsidP="006B4867">
      <w:pPr>
        <w:pStyle w:val="ListParagraph"/>
        <w:numPr>
          <w:ilvl w:val="0"/>
          <w:numId w:val="4"/>
        </w:numPr>
        <w:jc w:val="both"/>
        <w:rPr>
          <w:rFonts w:ascii="Times New Roman" w:hAnsi="Times New Roman" w:cs="Times New Roman"/>
          <w:sz w:val="24"/>
          <w:szCs w:val="24"/>
        </w:rPr>
      </w:pPr>
      <w:r w:rsidRPr="00FA3E2D">
        <w:rPr>
          <w:rFonts w:ascii="Times New Roman" w:hAnsi="Times New Roman" w:cs="Times New Roman"/>
          <w:sz w:val="24"/>
          <w:szCs w:val="24"/>
        </w:rPr>
        <w:t xml:space="preserve">The </w:t>
      </w:r>
      <w:r w:rsidR="00B268A2" w:rsidRPr="00FA3E2D">
        <w:rPr>
          <w:rFonts w:ascii="Times New Roman" w:hAnsi="Times New Roman" w:cs="Times New Roman"/>
          <w:sz w:val="24"/>
          <w:szCs w:val="24"/>
        </w:rPr>
        <w:t>Appointments Board shortlisted and scored 4 candidates for the Academic Registrar vacancy including the applicant and the 2</w:t>
      </w:r>
      <w:r w:rsidR="00B268A2" w:rsidRPr="00FA3E2D">
        <w:rPr>
          <w:rFonts w:ascii="Times New Roman" w:hAnsi="Times New Roman" w:cs="Times New Roman"/>
          <w:sz w:val="24"/>
          <w:szCs w:val="24"/>
          <w:vertAlign w:val="superscript"/>
        </w:rPr>
        <w:t>nd</w:t>
      </w:r>
      <w:r w:rsidR="00B268A2" w:rsidRPr="00FA3E2D">
        <w:rPr>
          <w:rFonts w:ascii="Times New Roman" w:hAnsi="Times New Roman" w:cs="Times New Roman"/>
          <w:sz w:val="24"/>
          <w:szCs w:val="24"/>
        </w:rPr>
        <w:t xml:space="preserve"> respondent</w:t>
      </w:r>
      <w:r w:rsidR="005024A0" w:rsidRPr="00FA3E2D">
        <w:rPr>
          <w:rFonts w:ascii="Times New Roman" w:hAnsi="Times New Roman" w:cs="Times New Roman"/>
          <w:sz w:val="24"/>
          <w:szCs w:val="24"/>
        </w:rPr>
        <w:t>.</w:t>
      </w:r>
    </w:p>
    <w:p w:rsidR="005024A0" w:rsidRPr="00FA3E2D" w:rsidRDefault="005024A0" w:rsidP="005024A0">
      <w:pPr>
        <w:pStyle w:val="ListParagraph"/>
        <w:rPr>
          <w:rFonts w:ascii="Times New Roman" w:hAnsi="Times New Roman" w:cs="Times New Roman"/>
          <w:sz w:val="24"/>
          <w:szCs w:val="24"/>
        </w:rPr>
      </w:pPr>
    </w:p>
    <w:p w:rsidR="00B268A2" w:rsidRPr="00FA3E2D" w:rsidRDefault="00B268A2" w:rsidP="006B4867">
      <w:pPr>
        <w:pStyle w:val="ListParagraph"/>
        <w:numPr>
          <w:ilvl w:val="0"/>
          <w:numId w:val="4"/>
        </w:numPr>
        <w:jc w:val="both"/>
        <w:rPr>
          <w:rFonts w:ascii="Times New Roman" w:hAnsi="Times New Roman" w:cs="Times New Roman"/>
          <w:sz w:val="24"/>
          <w:szCs w:val="24"/>
        </w:rPr>
      </w:pPr>
      <w:r w:rsidRPr="00FA3E2D">
        <w:rPr>
          <w:rFonts w:ascii="Times New Roman" w:hAnsi="Times New Roman" w:cs="Times New Roman"/>
          <w:sz w:val="24"/>
          <w:szCs w:val="24"/>
        </w:rPr>
        <w:t>On 20</w:t>
      </w:r>
      <w:r w:rsidRPr="00FA3E2D">
        <w:rPr>
          <w:rFonts w:ascii="Times New Roman" w:hAnsi="Times New Roman" w:cs="Times New Roman"/>
          <w:sz w:val="24"/>
          <w:szCs w:val="24"/>
          <w:vertAlign w:val="superscript"/>
        </w:rPr>
        <w:t>th</w:t>
      </w:r>
      <w:r w:rsidRPr="00FA3E2D">
        <w:rPr>
          <w:rFonts w:ascii="Times New Roman" w:hAnsi="Times New Roman" w:cs="Times New Roman"/>
          <w:sz w:val="24"/>
          <w:szCs w:val="24"/>
        </w:rPr>
        <w:t xml:space="preserve"> March 2018, the applicant received a letter from the respondent’s Vice Chancellor Prof. Eli </w:t>
      </w:r>
      <w:proofErr w:type="spellStart"/>
      <w:r w:rsidRPr="00FA3E2D">
        <w:rPr>
          <w:rFonts w:ascii="Times New Roman" w:hAnsi="Times New Roman" w:cs="Times New Roman"/>
          <w:sz w:val="24"/>
          <w:szCs w:val="24"/>
        </w:rPr>
        <w:t>Katunguka-Rwakishaya</w:t>
      </w:r>
      <w:proofErr w:type="spellEnd"/>
      <w:r w:rsidRPr="00FA3E2D">
        <w:rPr>
          <w:rFonts w:ascii="Times New Roman" w:hAnsi="Times New Roman" w:cs="Times New Roman"/>
          <w:sz w:val="24"/>
          <w:szCs w:val="24"/>
        </w:rPr>
        <w:t xml:space="preserve"> informing him that the University Council had declined to appoint the applicant to the position of Academic Registrar because he was not the best candidate.</w:t>
      </w:r>
    </w:p>
    <w:p w:rsidR="005024A0" w:rsidRPr="00FA3E2D" w:rsidRDefault="005024A0" w:rsidP="005024A0">
      <w:pPr>
        <w:pStyle w:val="ListParagraph"/>
        <w:rPr>
          <w:rFonts w:ascii="Times New Roman" w:hAnsi="Times New Roman" w:cs="Times New Roman"/>
          <w:sz w:val="24"/>
          <w:szCs w:val="24"/>
        </w:rPr>
      </w:pPr>
    </w:p>
    <w:p w:rsidR="00EC7F9B" w:rsidRPr="00FA3E2D" w:rsidRDefault="00EC7F9B" w:rsidP="006B4867">
      <w:pPr>
        <w:pStyle w:val="ListParagraph"/>
        <w:numPr>
          <w:ilvl w:val="0"/>
          <w:numId w:val="4"/>
        </w:numPr>
        <w:jc w:val="both"/>
        <w:rPr>
          <w:rFonts w:ascii="Times New Roman" w:hAnsi="Times New Roman" w:cs="Times New Roman"/>
          <w:sz w:val="24"/>
          <w:szCs w:val="24"/>
        </w:rPr>
      </w:pPr>
      <w:r w:rsidRPr="00FA3E2D">
        <w:rPr>
          <w:rFonts w:ascii="Times New Roman" w:hAnsi="Times New Roman" w:cs="Times New Roman"/>
          <w:sz w:val="24"/>
          <w:szCs w:val="24"/>
        </w:rPr>
        <w:t>That the applicant on 19</w:t>
      </w:r>
      <w:r w:rsidRPr="00FA3E2D">
        <w:rPr>
          <w:rFonts w:ascii="Times New Roman" w:hAnsi="Times New Roman" w:cs="Times New Roman"/>
          <w:sz w:val="24"/>
          <w:szCs w:val="24"/>
          <w:vertAlign w:val="superscript"/>
        </w:rPr>
        <w:t>th</w:t>
      </w:r>
      <w:r w:rsidRPr="00FA3E2D">
        <w:rPr>
          <w:rFonts w:ascii="Times New Roman" w:hAnsi="Times New Roman" w:cs="Times New Roman"/>
          <w:sz w:val="24"/>
          <w:szCs w:val="24"/>
        </w:rPr>
        <w:t xml:space="preserve"> March 2018 appealed to the University staff Tribunal and was supposed to have argue</w:t>
      </w:r>
      <w:r w:rsidR="00004F7A" w:rsidRPr="00FA3E2D">
        <w:rPr>
          <w:rFonts w:ascii="Times New Roman" w:hAnsi="Times New Roman" w:cs="Times New Roman"/>
          <w:sz w:val="24"/>
          <w:szCs w:val="24"/>
        </w:rPr>
        <w:t>d</w:t>
      </w:r>
      <w:r w:rsidRPr="00FA3E2D">
        <w:rPr>
          <w:rFonts w:ascii="Times New Roman" w:hAnsi="Times New Roman" w:cs="Times New Roman"/>
          <w:sz w:val="24"/>
          <w:szCs w:val="24"/>
        </w:rPr>
        <w:t xml:space="preserve"> his appeal on 19</w:t>
      </w:r>
      <w:r w:rsidRPr="00FA3E2D">
        <w:rPr>
          <w:rFonts w:ascii="Times New Roman" w:hAnsi="Times New Roman" w:cs="Times New Roman"/>
          <w:sz w:val="24"/>
          <w:szCs w:val="24"/>
          <w:vertAlign w:val="superscript"/>
        </w:rPr>
        <w:t>th</w:t>
      </w:r>
      <w:r w:rsidRPr="00FA3E2D">
        <w:rPr>
          <w:rFonts w:ascii="Times New Roman" w:hAnsi="Times New Roman" w:cs="Times New Roman"/>
          <w:sz w:val="24"/>
          <w:szCs w:val="24"/>
        </w:rPr>
        <w:t xml:space="preserve"> April 2018 but withdrew the appeal on 10</w:t>
      </w:r>
      <w:r w:rsidRPr="00FA3E2D">
        <w:rPr>
          <w:rFonts w:ascii="Times New Roman" w:hAnsi="Times New Roman" w:cs="Times New Roman"/>
          <w:sz w:val="24"/>
          <w:szCs w:val="24"/>
          <w:vertAlign w:val="superscript"/>
        </w:rPr>
        <w:t>th</w:t>
      </w:r>
      <w:r w:rsidRPr="00FA3E2D">
        <w:rPr>
          <w:rFonts w:ascii="Times New Roman" w:hAnsi="Times New Roman" w:cs="Times New Roman"/>
          <w:sz w:val="24"/>
          <w:szCs w:val="24"/>
        </w:rPr>
        <w:t xml:space="preserve"> April 2018.</w:t>
      </w:r>
    </w:p>
    <w:p w:rsidR="005024A0" w:rsidRPr="00FA3E2D" w:rsidRDefault="005024A0" w:rsidP="005024A0">
      <w:pPr>
        <w:pStyle w:val="ListParagraph"/>
        <w:rPr>
          <w:rFonts w:ascii="Times New Roman" w:hAnsi="Times New Roman" w:cs="Times New Roman"/>
          <w:sz w:val="24"/>
          <w:szCs w:val="24"/>
        </w:rPr>
      </w:pPr>
    </w:p>
    <w:p w:rsidR="00EC7F9B" w:rsidRPr="00FA3E2D" w:rsidRDefault="00EC7F9B" w:rsidP="00EC7F9B">
      <w:pPr>
        <w:pStyle w:val="ListParagraph"/>
        <w:numPr>
          <w:ilvl w:val="0"/>
          <w:numId w:val="4"/>
        </w:numPr>
        <w:jc w:val="both"/>
        <w:rPr>
          <w:rFonts w:ascii="Times New Roman" w:hAnsi="Times New Roman" w:cs="Times New Roman"/>
          <w:sz w:val="24"/>
          <w:szCs w:val="24"/>
        </w:rPr>
      </w:pPr>
      <w:r w:rsidRPr="00FA3E2D">
        <w:rPr>
          <w:rFonts w:ascii="Times New Roman" w:hAnsi="Times New Roman" w:cs="Times New Roman"/>
          <w:sz w:val="24"/>
          <w:szCs w:val="24"/>
        </w:rPr>
        <w:t>The 2</w:t>
      </w:r>
      <w:r w:rsidRPr="00FA3E2D">
        <w:rPr>
          <w:rFonts w:ascii="Times New Roman" w:hAnsi="Times New Roman" w:cs="Times New Roman"/>
          <w:sz w:val="24"/>
          <w:szCs w:val="24"/>
          <w:vertAlign w:val="superscript"/>
        </w:rPr>
        <w:t>nd</w:t>
      </w:r>
      <w:r w:rsidRPr="00FA3E2D">
        <w:rPr>
          <w:rFonts w:ascii="Times New Roman" w:hAnsi="Times New Roman" w:cs="Times New Roman"/>
          <w:sz w:val="24"/>
          <w:szCs w:val="24"/>
        </w:rPr>
        <w:t xml:space="preserve"> respondent received a letter of appointment on 20</w:t>
      </w:r>
      <w:r w:rsidRPr="00FA3E2D">
        <w:rPr>
          <w:rFonts w:ascii="Times New Roman" w:hAnsi="Times New Roman" w:cs="Times New Roman"/>
          <w:sz w:val="24"/>
          <w:szCs w:val="24"/>
          <w:vertAlign w:val="superscript"/>
        </w:rPr>
        <w:t>th</w:t>
      </w:r>
      <w:r w:rsidRPr="00FA3E2D">
        <w:rPr>
          <w:rFonts w:ascii="Times New Roman" w:hAnsi="Times New Roman" w:cs="Times New Roman"/>
          <w:sz w:val="24"/>
          <w:szCs w:val="24"/>
        </w:rPr>
        <w:t xml:space="preserve"> March 2018 and reported on duty on 3</w:t>
      </w:r>
      <w:r w:rsidRPr="00FA3E2D">
        <w:rPr>
          <w:rFonts w:ascii="Times New Roman" w:hAnsi="Times New Roman" w:cs="Times New Roman"/>
          <w:sz w:val="24"/>
          <w:szCs w:val="24"/>
          <w:vertAlign w:val="superscript"/>
        </w:rPr>
        <w:t>rd</w:t>
      </w:r>
      <w:r w:rsidR="00004F7A" w:rsidRPr="00FA3E2D">
        <w:rPr>
          <w:rFonts w:ascii="Times New Roman" w:hAnsi="Times New Roman" w:cs="Times New Roman"/>
          <w:sz w:val="24"/>
          <w:szCs w:val="24"/>
        </w:rPr>
        <w:t xml:space="preserve"> April 2</w:t>
      </w:r>
      <w:r w:rsidRPr="00FA3E2D">
        <w:rPr>
          <w:rFonts w:ascii="Times New Roman" w:hAnsi="Times New Roman" w:cs="Times New Roman"/>
          <w:sz w:val="24"/>
          <w:szCs w:val="24"/>
        </w:rPr>
        <w:t>018.</w:t>
      </w:r>
    </w:p>
    <w:p w:rsidR="006B4867" w:rsidRPr="00FA3E2D" w:rsidRDefault="006B4867" w:rsidP="006B4867">
      <w:pPr>
        <w:jc w:val="both"/>
        <w:rPr>
          <w:rFonts w:ascii="Times New Roman" w:hAnsi="Times New Roman" w:cs="Times New Roman"/>
          <w:sz w:val="24"/>
          <w:szCs w:val="24"/>
        </w:rPr>
      </w:pPr>
      <w:r w:rsidRPr="00FA3E2D">
        <w:rPr>
          <w:rFonts w:ascii="Times New Roman" w:hAnsi="Times New Roman" w:cs="Times New Roman"/>
          <w:sz w:val="24"/>
          <w:szCs w:val="24"/>
        </w:rPr>
        <w:t>At the hearing of this application the parties were advised to file written submissions which I have had the occasion of reading and consider in the determination of this application.</w:t>
      </w:r>
    </w:p>
    <w:p w:rsidR="006B4867" w:rsidRPr="00FA3E2D" w:rsidRDefault="00EC7F9B" w:rsidP="006B4867">
      <w:pPr>
        <w:jc w:val="both"/>
        <w:rPr>
          <w:rFonts w:ascii="Times New Roman" w:hAnsi="Times New Roman" w:cs="Times New Roman"/>
          <w:sz w:val="24"/>
          <w:szCs w:val="24"/>
        </w:rPr>
      </w:pPr>
      <w:r w:rsidRPr="00FA3E2D">
        <w:rPr>
          <w:rFonts w:ascii="Times New Roman" w:hAnsi="Times New Roman" w:cs="Times New Roman"/>
          <w:sz w:val="24"/>
          <w:szCs w:val="24"/>
        </w:rPr>
        <w:t>Four</w:t>
      </w:r>
      <w:r w:rsidR="006B4867" w:rsidRPr="00FA3E2D">
        <w:rPr>
          <w:rFonts w:ascii="Times New Roman" w:hAnsi="Times New Roman" w:cs="Times New Roman"/>
          <w:sz w:val="24"/>
          <w:szCs w:val="24"/>
        </w:rPr>
        <w:t xml:space="preserve"> issues were proposed for court’s resolution;</w:t>
      </w:r>
    </w:p>
    <w:p w:rsidR="00EC7F9B" w:rsidRPr="00FA3E2D" w:rsidRDefault="006B4867" w:rsidP="006B4867">
      <w:pPr>
        <w:pStyle w:val="ListParagraph"/>
        <w:numPr>
          <w:ilvl w:val="0"/>
          <w:numId w:val="5"/>
        </w:numPr>
        <w:jc w:val="both"/>
        <w:rPr>
          <w:rFonts w:ascii="Times New Roman" w:hAnsi="Times New Roman" w:cs="Times New Roman"/>
          <w:sz w:val="24"/>
          <w:szCs w:val="24"/>
        </w:rPr>
      </w:pPr>
      <w:r w:rsidRPr="00FA3E2D">
        <w:rPr>
          <w:rFonts w:ascii="Times New Roman" w:hAnsi="Times New Roman" w:cs="Times New Roman"/>
          <w:sz w:val="24"/>
          <w:szCs w:val="24"/>
        </w:rPr>
        <w:t>Whether th</w:t>
      </w:r>
      <w:r w:rsidR="00EC7F9B" w:rsidRPr="00FA3E2D">
        <w:rPr>
          <w:rFonts w:ascii="Times New Roman" w:hAnsi="Times New Roman" w:cs="Times New Roman"/>
          <w:sz w:val="24"/>
          <w:szCs w:val="24"/>
        </w:rPr>
        <w:t>is application is properly brought before this court?</w:t>
      </w:r>
    </w:p>
    <w:p w:rsidR="004D0E3F" w:rsidRPr="00FA3E2D" w:rsidRDefault="00EC7F9B" w:rsidP="006B4867">
      <w:pPr>
        <w:pStyle w:val="ListParagraph"/>
        <w:numPr>
          <w:ilvl w:val="0"/>
          <w:numId w:val="5"/>
        </w:numPr>
        <w:jc w:val="both"/>
        <w:rPr>
          <w:rFonts w:ascii="Times New Roman" w:hAnsi="Times New Roman" w:cs="Times New Roman"/>
          <w:sz w:val="24"/>
          <w:szCs w:val="24"/>
        </w:rPr>
      </w:pPr>
      <w:r w:rsidRPr="00FA3E2D">
        <w:rPr>
          <w:rFonts w:ascii="Times New Roman" w:hAnsi="Times New Roman" w:cs="Times New Roman"/>
          <w:sz w:val="24"/>
          <w:szCs w:val="24"/>
        </w:rPr>
        <w:t>Whether there was a breach of established procedures pertaining to the appointment of a substantive Academic Registrar</w:t>
      </w:r>
      <w:r w:rsidR="004D0E3F" w:rsidRPr="00FA3E2D">
        <w:rPr>
          <w:rFonts w:ascii="Times New Roman" w:hAnsi="Times New Roman" w:cs="Times New Roman"/>
          <w:sz w:val="24"/>
          <w:szCs w:val="24"/>
        </w:rPr>
        <w:t>?</w:t>
      </w:r>
    </w:p>
    <w:p w:rsidR="006B4867" w:rsidRPr="00FA3E2D" w:rsidRDefault="004D0E3F" w:rsidP="006B4867">
      <w:pPr>
        <w:pStyle w:val="ListParagraph"/>
        <w:numPr>
          <w:ilvl w:val="0"/>
          <w:numId w:val="5"/>
        </w:numPr>
        <w:jc w:val="both"/>
        <w:rPr>
          <w:rFonts w:ascii="Times New Roman" w:hAnsi="Times New Roman" w:cs="Times New Roman"/>
          <w:sz w:val="24"/>
          <w:szCs w:val="24"/>
        </w:rPr>
      </w:pPr>
      <w:r w:rsidRPr="00FA3E2D">
        <w:rPr>
          <w:rFonts w:ascii="Times New Roman" w:hAnsi="Times New Roman" w:cs="Times New Roman"/>
          <w:sz w:val="24"/>
          <w:szCs w:val="24"/>
        </w:rPr>
        <w:t>Whether the 1</w:t>
      </w:r>
      <w:r w:rsidRPr="00FA3E2D">
        <w:rPr>
          <w:rFonts w:ascii="Times New Roman" w:hAnsi="Times New Roman" w:cs="Times New Roman"/>
          <w:sz w:val="24"/>
          <w:szCs w:val="24"/>
          <w:vertAlign w:val="superscript"/>
        </w:rPr>
        <w:t>st</w:t>
      </w:r>
      <w:r w:rsidRPr="00FA3E2D">
        <w:rPr>
          <w:rFonts w:ascii="Times New Roman" w:hAnsi="Times New Roman" w:cs="Times New Roman"/>
          <w:sz w:val="24"/>
          <w:szCs w:val="24"/>
        </w:rPr>
        <w:t xml:space="preserve"> respondent breached the legitimate expectation of the applicant to be appointed on promotion?</w:t>
      </w:r>
    </w:p>
    <w:p w:rsidR="006B4867" w:rsidRPr="00FA3E2D" w:rsidRDefault="006B4867" w:rsidP="006B4867">
      <w:pPr>
        <w:pStyle w:val="ListParagraph"/>
        <w:numPr>
          <w:ilvl w:val="0"/>
          <w:numId w:val="5"/>
        </w:numPr>
        <w:jc w:val="both"/>
        <w:rPr>
          <w:rFonts w:ascii="Times New Roman" w:hAnsi="Times New Roman" w:cs="Times New Roman"/>
          <w:sz w:val="24"/>
          <w:szCs w:val="24"/>
        </w:rPr>
      </w:pPr>
      <w:r w:rsidRPr="00FA3E2D">
        <w:rPr>
          <w:rFonts w:ascii="Times New Roman" w:hAnsi="Times New Roman" w:cs="Times New Roman"/>
          <w:sz w:val="24"/>
          <w:szCs w:val="24"/>
        </w:rPr>
        <w:lastRenderedPageBreak/>
        <w:t>Whether the applicant</w:t>
      </w:r>
      <w:r w:rsidR="004D0E3F" w:rsidRPr="00FA3E2D">
        <w:rPr>
          <w:rFonts w:ascii="Times New Roman" w:hAnsi="Times New Roman" w:cs="Times New Roman"/>
          <w:sz w:val="24"/>
          <w:szCs w:val="24"/>
        </w:rPr>
        <w:t xml:space="preserve"> is</w:t>
      </w:r>
      <w:r w:rsidRPr="00FA3E2D">
        <w:rPr>
          <w:rFonts w:ascii="Times New Roman" w:hAnsi="Times New Roman" w:cs="Times New Roman"/>
          <w:sz w:val="24"/>
          <w:szCs w:val="24"/>
        </w:rPr>
        <w:t xml:space="preserve"> </w:t>
      </w:r>
      <w:r w:rsidR="004D0E3F" w:rsidRPr="00FA3E2D">
        <w:rPr>
          <w:rFonts w:ascii="Times New Roman" w:hAnsi="Times New Roman" w:cs="Times New Roman"/>
          <w:sz w:val="24"/>
          <w:szCs w:val="24"/>
        </w:rPr>
        <w:t>entitled to the remedies sought?</w:t>
      </w:r>
    </w:p>
    <w:p w:rsidR="006B4867" w:rsidRPr="00FA3E2D" w:rsidRDefault="006B4867" w:rsidP="006B4867">
      <w:pPr>
        <w:jc w:val="both"/>
        <w:rPr>
          <w:rFonts w:ascii="Times New Roman" w:hAnsi="Times New Roman" w:cs="Times New Roman"/>
          <w:sz w:val="24"/>
          <w:szCs w:val="24"/>
        </w:rPr>
      </w:pPr>
      <w:r w:rsidRPr="00FA3E2D">
        <w:rPr>
          <w:rFonts w:ascii="Times New Roman" w:hAnsi="Times New Roman" w:cs="Times New Roman"/>
          <w:sz w:val="24"/>
          <w:szCs w:val="24"/>
        </w:rPr>
        <w:t xml:space="preserve">I shall resolve this application in the order of the issues so raised. The </w:t>
      </w:r>
      <w:proofErr w:type="gramStart"/>
      <w:r w:rsidRPr="00FA3E2D">
        <w:rPr>
          <w:rFonts w:ascii="Times New Roman" w:hAnsi="Times New Roman" w:cs="Times New Roman"/>
          <w:sz w:val="24"/>
          <w:szCs w:val="24"/>
        </w:rPr>
        <w:t>applicant were</w:t>
      </w:r>
      <w:proofErr w:type="gramEnd"/>
      <w:r w:rsidRPr="00FA3E2D">
        <w:rPr>
          <w:rFonts w:ascii="Times New Roman" w:hAnsi="Times New Roman" w:cs="Times New Roman"/>
          <w:sz w:val="24"/>
          <w:szCs w:val="24"/>
        </w:rPr>
        <w:t xml:space="preserve"> represented by Mr </w:t>
      </w:r>
      <w:proofErr w:type="spellStart"/>
      <w:r w:rsidR="004D0E3F" w:rsidRPr="00FA3E2D">
        <w:rPr>
          <w:rFonts w:ascii="Times New Roman" w:hAnsi="Times New Roman" w:cs="Times New Roman"/>
          <w:sz w:val="24"/>
          <w:szCs w:val="24"/>
        </w:rPr>
        <w:t>Ssemakadde</w:t>
      </w:r>
      <w:proofErr w:type="spellEnd"/>
      <w:r w:rsidR="004D0E3F" w:rsidRPr="00FA3E2D">
        <w:rPr>
          <w:rFonts w:ascii="Times New Roman" w:hAnsi="Times New Roman" w:cs="Times New Roman"/>
          <w:sz w:val="24"/>
          <w:szCs w:val="24"/>
        </w:rPr>
        <w:t xml:space="preserve"> Isaac</w:t>
      </w:r>
      <w:r w:rsidRPr="00FA3E2D">
        <w:rPr>
          <w:rFonts w:ascii="Times New Roman" w:hAnsi="Times New Roman" w:cs="Times New Roman"/>
          <w:sz w:val="24"/>
          <w:szCs w:val="24"/>
        </w:rPr>
        <w:t xml:space="preserve"> whereas the </w:t>
      </w:r>
      <w:r w:rsidR="004D0E3F" w:rsidRPr="00FA3E2D">
        <w:rPr>
          <w:rFonts w:ascii="Times New Roman" w:hAnsi="Times New Roman" w:cs="Times New Roman"/>
          <w:sz w:val="24"/>
          <w:szCs w:val="24"/>
        </w:rPr>
        <w:t>1</w:t>
      </w:r>
      <w:r w:rsidR="004D0E3F" w:rsidRPr="00FA3E2D">
        <w:rPr>
          <w:rFonts w:ascii="Times New Roman" w:hAnsi="Times New Roman" w:cs="Times New Roman"/>
          <w:sz w:val="24"/>
          <w:szCs w:val="24"/>
          <w:vertAlign w:val="superscript"/>
        </w:rPr>
        <w:t>st</w:t>
      </w:r>
      <w:r w:rsidR="004D0E3F" w:rsidRPr="00FA3E2D">
        <w:rPr>
          <w:rFonts w:ascii="Times New Roman" w:hAnsi="Times New Roman" w:cs="Times New Roman"/>
          <w:sz w:val="24"/>
          <w:szCs w:val="24"/>
        </w:rPr>
        <w:t xml:space="preserve"> </w:t>
      </w:r>
      <w:r w:rsidRPr="00FA3E2D">
        <w:rPr>
          <w:rFonts w:ascii="Times New Roman" w:hAnsi="Times New Roman" w:cs="Times New Roman"/>
          <w:sz w:val="24"/>
          <w:szCs w:val="24"/>
        </w:rPr>
        <w:t xml:space="preserve">respondent was represented by Mr </w:t>
      </w:r>
      <w:r w:rsidR="004D0E3F" w:rsidRPr="00FA3E2D">
        <w:rPr>
          <w:rFonts w:ascii="Times New Roman" w:hAnsi="Times New Roman" w:cs="Times New Roman"/>
          <w:sz w:val="24"/>
          <w:szCs w:val="24"/>
        </w:rPr>
        <w:t xml:space="preserve">Ronald </w:t>
      </w:r>
      <w:proofErr w:type="spellStart"/>
      <w:r w:rsidR="004D0E3F" w:rsidRPr="00FA3E2D">
        <w:rPr>
          <w:rFonts w:ascii="Times New Roman" w:hAnsi="Times New Roman" w:cs="Times New Roman"/>
          <w:sz w:val="24"/>
          <w:szCs w:val="24"/>
        </w:rPr>
        <w:t>Muhwezi</w:t>
      </w:r>
      <w:proofErr w:type="spellEnd"/>
      <w:r w:rsidR="004D0E3F" w:rsidRPr="00FA3E2D">
        <w:rPr>
          <w:rFonts w:ascii="Times New Roman" w:hAnsi="Times New Roman" w:cs="Times New Roman"/>
          <w:sz w:val="24"/>
          <w:szCs w:val="24"/>
        </w:rPr>
        <w:t xml:space="preserve"> and </w:t>
      </w:r>
      <w:proofErr w:type="spellStart"/>
      <w:r w:rsidR="004D0E3F" w:rsidRPr="00FA3E2D">
        <w:rPr>
          <w:rFonts w:ascii="Times New Roman" w:hAnsi="Times New Roman" w:cs="Times New Roman"/>
          <w:sz w:val="24"/>
          <w:szCs w:val="24"/>
        </w:rPr>
        <w:t>Mukwatirire</w:t>
      </w:r>
      <w:proofErr w:type="spellEnd"/>
      <w:r w:rsidR="004D0E3F" w:rsidRPr="00FA3E2D">
        <w:rPr>
          <w:rFonts w:ascii="Times New Roman" w:hAnsi="Times New Roman" w:cs="Times New Roman"/>
          <w:sz w:val="24"/>
          <w:szCs w:val="24"/>
        </w:rPr>
        <w:t xml:space="preserve"> Sam and the 2</w:t>
      </w:r>
      <w:r w:rsidR="004D0E3F" w:rsidRPr="00FA3E2D">
        <w:rPr>
          <w:rFonts w:ascii="Times New Roman" w:hAnsi="Times New Roman" w:cs="Times New Roman"/>
          <w:sz w:val="24"/>
          <w:szCs w:val="24"/>
          <w:vertAlign w:val="superscript"/>
        </w:rPr>
        <w:t>nd</w:t>
      </w:r>
      <w:r w:rsidR="004D0E3F" w:rsidRPr="00FA3E2D">
        <w:rPr>
          <w:rFonts w:ascii="Times New Roman" w:hAnsi="Times New Roman" w:cs="Times New Roman"/>
          <w:sz w:val="24"/>
          <w:szCs w:val="24"/>
        </w:rPr>
        <w:t xml:space="preserve"> respondent was represented by Senior Counsel Bruce </w:t>
      </w:r>
      <w:proofErr w:type="spellStart"/>
      <w:r w:rsidR="004D0E3F" w:rsidRPr="00FA3E2D">
        <w:rPr>
          <w:rFonts w:ascii="Times New Roman" w:hAnsi="Times New Roman" w:cs="Times New Roman"/>
          <w:sz w:val="24"/>
          <w:szCs w:val="24"/>
        </w:rPr>
        <w:t>Kyerere</w:t>
      </w:r>
      <w:proofErr w:type="spellEnd"/>
      <w:r w:rsidR="004D0E3F" w:rsidRPr="00FA3E2D">
        <w:rPr>
          <w:rFonts w:ascii="Times New Roman" w:hAnsi="Times New Roman" w:cs="Times New Roman"/>
          <w:sz w:val="24"/>
          <w:szCs w:val="24"/>
        </w:rPr>
        <w:t xml:space="preserve"> assisted by Adam </w:t>
      </w:r>
      <w:proofErr w:type="spellStart"/>
      <w:r w:rsidR="004D0E3F" w:rsidRPr="00FA3E2D">
        <w:rPr>
          <w:rFonts w:ascii="Times New Roman" w:hAnsi="Times New Roman" w:cs="Times New Roman"/>
          <w:sz w:val="24"/>
          <w:szCs w:val="24"/>
        </w:rPr>
        <w:t>Kyomuhendo</w:t>
      </w:r>
      <w:proofErr w:type="spellEnd"/>
      <w:r w:rsidRPr="00FA3E2D">
        <w:rPr>
          <w:rFonts w:ascii="Times New Roman" w:hAnsi="Times New Roman" w:cs="Times New Roman"/>
          <w:sz w:val="24"/>
          <w:szCs w:val="24"/>
        </w:rPr>
        <w:t>.</w:t>
      </w:r>
    </w:p>
    <w:p w:rsidR="00C32AE1" w:rsidRPr="00FA3E2D" w:rsidRDefault="006B4867" w:rsidP="006B4867">
      <w:pPr>
        <w:jc w:val="both"/>
        <w:rPr>
          <w:rFonts w:ascii="Times New Roman" w:hAnsi="Times New Roman" w:cs="Times New Roman"/>
          <w:b/>
          <w:i/>
          <w:sz w:val="24"/>
          <w:szCs w:val="24"/>
        </w:rPr>
      </w:pPr>
      <w:r w:rsidRPr="00FA3E2D">
        <w:rPr>
          <w:rFonts w:ascii="Times New Roman" w:hAnsi="Times New Roman" w:cs="Times New Roman"/>
          <w:b/>
          <w:i/>
          <w:sz w:val="24"/>
          <w:szCs w:val="24"/>
        </w:rPr>
        <w:t>ISSUE ONE</w:t>
      </w:r>
    </w:p>
    <w:p w:rsidR="006B4867" w:rsidRPr="00FA3E2D" w:rsidRDefault="00C32AE1" w:rsidP="006B4867">
      <w:pPr>
        <w:jc w:val="both"/>
        <w:rPr>
          <w:rFonts w:ascii="Times New Roman" w:hAnsi="Times New Roman" w:cs="Times New Roman"/>
          <w:b/>
          <w:sz w:val="24"/>
          <w:szCs w:val="24"/>
        </w:rPr>
      </w:pPr>
      <w:r w:rsidRPr="00FA3E2D">
        <w:rPr>
          <w:rFonts w:ascii="Times New Roman" w:hAnsi="Times New Roman" w:cs="Times New Roman"/>
          <w:b/>
          <w:sz w:val="24"/>
          <w:szCs w:val="24"/>
        </w:rPr>
        <w:t>Whether this application is properly before this court?</w:t>
      </w:r>
      <w:r w:rsidR="006B4867" w:rsidRPr="00FA3E2D">
        <w:rPr>
          <w:rFonts w:ascii="Times New Roman" w:hAnsi="Times New Roman" w:cs="Times New Roman"/>
          <w:b/>
          <w:i/>
          <w:sz w:val="24"/>
          <w:szCs w:val="24"/>
        </w:rPr>
        <w:t xml:space="preserve"> </w:t>
      </w:r>
    </w:p>
    <w:p w:rsidR="00415C76" w:rsidRPr="00FA3E2D" w:rsidRDefault="00415C76" w:rsidP="006B4867">
      <w:pPr>
        <w:jc w:val="both"/>
        <w:rPr>
          <w:rFonts w:ascii="Times New Roman" w:hAnsi="Times New Roman" w:cs="Times New Roman"/>
          <w:sz w:val="24"/>
          <w:szCs w:val="24"/>
        </w:rPr>
      </w:pPr>
      <w:r w:rsidRPr="00FA3E2D">
        <w:rPr>
          <w:rFonts w:ascii="Times New Roman" w:hAnsi="Times New Roman" w:cs="Times New Roman"/>
          <w:sz w:val="24"/>
          <w:szCs w:val="24"/>
        </w:rPr>
        <w:t>The respondents have argued that the applicant had alternative remedies under the Universities and Other Tertiary Institutions Act which ought to have been exhausted before recourse to the High Court through the appeal process of the University Staff Tribunal.</w:t>
      </w:r>
    </w:p>
    <w:p w:rsidR="00415C76" w:rsidRPr="00FA3E2D" w:rsidRDefault="00415C76" w:rsidP="006B4867">
      <w:pPr>
        <w:jc w:val="both"/>
        <w:rPr>
          <w:rFonts w:ascii="Times New Roman" w:hAnsi="Times New Roman" w:cs="Times New Roman"/>
          <w:sz w:val="24"/>
          <w:szCs w:val="24"/>
        </w:rPr>
      </w:pPr>
      <w:r w:rsidRPr="00FA3E2D">
        <w:rPr>
          <w:rFonts w:ascii="Times New Roman" w:hAnsi="Times New Roman" w:cs="Times New Roman"/>
          <w:sz w:val="24"/>
          <w:szCs w:val="24"/>
        </w:rPr>
        <w:t xml:space="preserve">The applicant in his response contended that the decision in issue was one made by the University Council which is mandated to appoint the Academic Registrar. Therefore according to counsel for the applicant the University Staff Tribunal has no jurisdiction over complaints arising from decisions taken by The University Council. </w:t>
      </w:r>
    </w:p>
    <w:p w:rsidR="00192DA0" w:rsidRPr="00FA3E2D" w:rsidRDefault="00415C76" w:rsidP="006B4867">
      <w:pPr>
        <w:jc w:val="both"/>
        <w:rPr>
          <w:rFonts w:ascii="Times New Roman" w:hAnsi="Times New Roman" w:cs="Times New Roman"/>
          <w:sz w:val="24"/>
          <w:szCs w:val="24"/>
        </w:rPr>
      </w:pPr>
      <w:r w:rsidRPr="00FA3E2D">
        <w:rPr>
          <w:rFonts w:ascii="Times New Roman" w:hAnsi="Times New Roman" w:cs="Times New Roman"/>
          <w:sz w:val="24"/>
          <w:szCs w:val="24"/>
        </w:rPr>
        <w:t xml:space="preserve">The applicant is a member of staff of </w:t>
      </w:r>
      <w:proofErr w:type="spellStart"/>
      <w:r w:rsidRPr="00FA3E2D">
        <w:rPr>
          <w:rFonts w:ascii="Times New Roman" w:hAnsi="Times New Roman" w:cs="Times New Roman"/>
          <w:sz w:val="24"/>
          <w:szCs w:val="24"/>
        </w:rPr>
        <w:t>Kyambogo</w:t>
      </w:r>
      <w:proofErr w:type="spellEnd"/>
      <w:r w:rsidRPr="00FA3E2D">
        <w:rPr>
          <w:rFonts w:ascii="Times New Roman" w:hAnsi="Times New Roman" w:cs="Times New Roman"/>
          <w:sz w:val="24"/>
          <w:szCs w:val="24"/>
        </w:rPr>
        <w:t xml:space="preserve"> University </w:t>
      </w:r>
      <w:r w:rsidR="00192DA0" w:rsidRPr="00FA3E2D">
        <w:rPr>
          <w:rFonts w:ascii="Times New Roman" w:hAnsi="Times New Roman" w:cs="Times New Roman"/>
          <w:sz w:val="24"/>
          <w:szCs w:val="24"/>
        </w:rPr>
        <w:t>who was appointed as the Acting Academic Registrar from 3</w:t>
      </w:r>
      <w:r w:rsidR="00192DA0" w:rsidRPr="00FA3E2D">
        <w:rPr>
          <w:rFonts w:ascii="Times New Roman" w:hAnsi="Times New Roman" w:cs="Times New Roman"/>
          <w:sz w:val="24"/>
          <w:szCs w:val="24"/>
          <w:vertAlign w:val="superscript"/>
        </w:rPr>
        <w:t>rd</w:t>
      </w:r>
      <w:r w:rsidR="00192DA0" w:rsidRPr="00FA3E2D">
        <w:rPr>
          <w:rFonts w:ascii="Times New Roman" w:hAnsi="Times New Roman" w:cs="Times New Roman"/>
          <w:sz w:val="24"/>
          <w:szCs w:val="24"/>
        </w:rPr>
        <w:t xml:space="preserve"> April 2017 until 3</w:t>
      </w:r>
      <w:r w:rsidR="00192DA0" w:rsidRPr="00FA3E2D">
        <w:rPr>
          <w:rFonts w:ascii="Times New Roman" w:hAnsi="Times New Roman" w:cs="Times New Roman"/>
          <w:sz w:val="24"/>
          <w:szCs w:val="24"/>
          <w:vertAlign w:val="superscript"/>
        </w:rPr>
        <w:t>rd</w:t>
      </w:r>
      <w:r w:rsidR="00192DA0" w:rsidRPr="00FA3E2D">
        <w:rPr>
          <w:rFonts w:ascii="Times New Roman" w:hAnsi="Times New Roman" w:cs="Times New Roman"/>
          <w:sz w:val="24"/>
          <w:szCs w:val="24"/>
        </w:rPr>
        <w:t xml:space="preserve"> April 2018.The applicant was a Deputy Registrar, Graduate School.</w:t>
      </w:r>
    </w:p>
    <w:p w:rsidR="00192DA0" w:rsidRPr="00FA3E2D" w:rsidRDefault="00192DA0" w:rsidP="006B4867">
      <w:pPr>
        <w:jc w:val="both"/>
        <w:rPr>
          <w:rFonts w:ascii="Times New Roman" w:hAnsi="Times New Roman" w:cs="Times New Roman"/>
          <w:b/>
          <w:i/>
          <w:sz w:val="24"/>
          <w:szCs w:val="24"/>
        </w:rPr>
      </w:pPr>
      <w:r w:rsidRPr="00FA3E2D">
        <w:rPr>
          <w:rFonts w:ascii="Times New Roman" w:hAnsi="Times New Roman" w:cs="Times New Roman"/>
          <w:b/>
          <w:i/>
          <w:sz w:val="24"/>
          <w:szCs w:val="24"/>
        </w:rPr>
        <w:t>The decision not to appoint the applicant was made by the appointment’s board in accordance with the Universities and Other Tertiary Institutions Act.</w:t>
      </w:r>
    </w:p>
    <w:p w:rsidR="00D8462E" w:rsidRPr="00FA3E2D" w:rsidRDefault="00192DA0" w:rsidP="006B4867">
      <w:pPr>
        <w:jc w:val="both"/>
        <w:rPr>
          <w:rFonts w:ascii="Times New Roman" w:hAnsi="Times New Roman" w:cs="Times New Roman"/>
          <w:b/>
          <w:i/>
          <w:sz w:val="24"/>
          <w:szCs w:val="24"/>
        </w:rPr>
      </w:pPr>
      <w:r w:rsidRPr="00FA3E2D">
        <w:rPr>
          <w:rFonts w:ascii="Times New Roman" w:hAnsi="Times New Roman" w:cs="Times New Roman"/>
          <w:b/>
          <w:i/>
          <w:sz w:val="24"/>
          <w:szCs w:val="24"/>
        </w:rPr>
        <w:t>Section 43 provides</w:t>
      </w:r>
      <w:r w:rsidR="00D8462E" w:rsidRPr="00FA3E2D">
        <w:rPr>
          <w:rFonts w:ascii="Times New Roman" w:hAnsi="Times New Roman" w:cs="Times New Roman"/>
          <w:b/>
          <w:i/>
          <w:sz w:val="24"/>
          <w:szCs w:val="24"/>
        </w:rPr>
        <w:t>;</w:t>
      </w:r>
    </w:p>
    <w:p w:rsidR="00D8462E" w:rsidRPr="00FA3E2D" w:rsidRDefault="00EA64F2" w:rsidP="006B4867">
      <w:pPr>
        <w:jc w:val="both"/>
        <w:rPr>
          <w:rFonts w:ascii="Times New Roman" w:hAnsi="Times New Roman" w:cs="Times New Roman"/>
          <w:b/>
          <w:i/>
          <w:sz w:val="24"/>
          <w:szCs w:val="24"/>
        </w:rPr>
      </w:pPr>
      <w:r w:rsidRPr="00FA3E2D">
        <w:rPr>
          <w:rFonts w:ascii="Times New Roman" w:hAnsi="Times New Roman" w:cs="Times New Roman"/>
          <w:b/>
          <w:i/>
          <w:sz w:val="24"/>
          <w:szCs w:val="24"/>
        </w:rPr>
        <w:t>(1)</w:t>
      </w:r>
      <w:r w:rsidRPr="00FA3E2D">
        <w:rPr>
          <w:rFonts w:ascii="Times New Roman" w:hAnsi="Times New Roman" w:cs="Times New Roman"/>
          <w:b/>
          <w:i/>
          <w:sz w:val="24"/>
          <w:szCs w:val="24"/>
        </w:rPr>
        <w:tab/>
      </w:r>
      <w:r w:rsidR="00D8462E" w:rsidRPr="00FA3E2D">
        <w:rPr>
          <w:rFonts w:ascii="Times New Roman" w:hAnsi="Times New Roman" w:cs="Times New Roman"/>
          <w:b/>
          <w:i/>
          <w:sz w:val="24"/>
          <w:szCs w:val="24"/>
        </w:rPr>
        <w:t>The University Council may-</w:t>
      </w:r>
    </w:p>
    <w:p w:rsidR="00EA64F2" w:rsidRPr="00FA3E2D" w:rsidRDefault="00D8462E" w:rsidP="00D8462E">
      <w:pPr>
        <w:pStyle w:val="ListParagraph"/>
        <w:numPr>
          <w:ilvl w:val="0"/>
          <w:numId w:val="9"/>
        </w:numPr>
        <w:jc w:val="both"/>
        <w:rPr>
          <w:rFonts w:ascii="Times New Roman" w:hAnsi="Times New Roman" w:cs="Times New Roman"/>
          <w:b/>
          <w:i/>
          <w:sz w:val="24"/>
          <w:szCs w:val="24"/>
        </w:rPr>
      </w:pPr>
      <w:r w:rsidRPr="00FA3E2D">
        <w:rPr>
          <w:rFonts w:ascii="Times New Roman" w:hAnsi="Times New Roman" w:cs="Times New Roman"/>
          <w:b/>
          <w:i/>
          <w:sz w:val="24"/>
          <w:szCs w:val="24"/>
        </w:rPr>
        <w:t>Appoint committees and boards consisting of such number of its members and other persons as it may deem necessary</w:t>
      </w:r>
      <w:r w:rsidR="00EA64F2" w:rsidRPr="00FA3E2D">
        <w:rPr>
          <w:rFonts w:ascii="Times New Roman" w:hAnsi="Times New Roman" w:cs="Times New Roman"/>
          <w:b/>
          <w:i/>
          <w:sz w:val="24"/>
          <w:szCs w:val="24"/>
        </w:rPr>
        <w:t>;</w:t>
      </w:r>
    </w:p>
    <w:p w:rsidR="00EA64F2" w:rsidRPr="00FA3E2D" w:rsidRDefault="00EA64F2" w:rsidP="00D8462E">
      <w:pPr>
        <w:pStyle w:val="ListParagraph"/>
        <w:numPr>
          <w:ilvl w:val="0"/>
          <w:numId w:val="9"/>
        </w:numPr>
        <w:jc w:val="both"/>
        <w:rPr>
          <w:rFonts w:ascii="Times New Roman" w:hAnsi="Times New Roman" w:cs="Times New Roman"/>
          <w:b/>
          <w:i/>
          <w:sz w:val="24"/>
          <w:szCs w:val="24"/>
        </w:rPr>
      </w:pPr>
      <w:r w:rsidRPr="00FA3E2D">
        <w:rPr>
          <w:rFonts w:ascii="Times New Roman" w:hAnsi="Times New Roman" w:cs="Times New Roman"/>
          <w:b/>
          <w:i/>
          <w:sz w:val="24"/>
          <w:szCs w:val="24"/>
        </w:rPr>
        <w:t>Appoint one of the members of a Committee to be the Chairperson of that Committee;</w:t>
      </w:r>
    </w:p>
    <w:p w:rsidR="00EA64F2" w:rsidRPr="00FA3E2D" w:rsidRDefault="00EA64F2" w:rsidP="00D8462E">
      <w:pPr>
        <w:pStyle w:val="ListParagraph"/>
        <w:numPr>
          <w:ilvl w:val="0"/>
          <w:numId w:val="9"/>
        </w:numPr>
        <w:jc w:val="both"/>
        <w:rPr>
          <w:rFonts w:ascii="Times New Roman" w:hAnsi="Times New Roman" w:cs="Times New Roman"/>
          <w:b/>
          <w:i/>
          <w:sz w:val="24"/>
          <w:szCs w:val="24"/>
        </w:rPr>
      </w:pPr>
      <w:r w:rsidRPr="00FA3E2D">
        <w:rPr>
          <w:rFonts w:ascii="Times New Roman" w:hAnsi="Times New Roman" w:cs="Times New Roman"/>
          <w:b/>
          <w:i/>
          <w:sz w:val="24"/>
          <w:szCs w:val="24"/>
        </w:rPr>
        <w:t>Co-opt any person on any Committee of the University Council.</w:t>
      </w:r>
    </w:p>
    <w:p w:rsidR="00415C76" w:rsidRPr="00FA3E2D" w:rsidRDefault="00EA64F2" w:rsidP="00EA64F2">
      <w:pPr>
        <w:jc w:val="both"/>
        <w:rPr>
          <w:rFonts w:ascii="Times New Roman" w:hAnsi="Times New Roman" w:cs="Times New Roman"/>
          <w:b/>
          <w:i/>
          <w:sz w:val="24"/>
          <w:szCs w:val="24"/>
        </w:rPr>
      </w:pPr>
      <w:r w:rsidRPr="00FA3E2D">
        <w:rPr>
          <w:rFonts w:ascii="Times New Roman" w:hAnsi="Times New Roman" w:cs="Times New Roman"/>
          <w:b/>
          <w:i/>
          <w:sz w:val="24"/>
          <w:szCs w:val="24"/>
        </w:rPr>
        <w:t>(2)</w:t>
      </w:r>
      <w:r w:rsidR="00415C76" w:rsidRPr="00FA3E2D">
        <w:rPr>
          <w:rFonts w:ascii="Times New Roman" w:hAnsi="Times New Roman" w:cs="Times New Roman"/>
          <w:b/>
          <w:i/>
          <w:sz w:val="24"/>
          <w:szCs w:val="24"/>
        </w:rPr>
        <w:t xml:space="preserve"> </w:t>
      </w:r>
      <w:r w:rsidRPr="00FA3E2D">
        <w:rPr>
          <w:rFonts w:ascii="Times New Roman" w:hAnsi="Times New Roman" w:cs="Times New Roman"/>
          <w:b/>
          <w:i/>
          <w:sz w:val="24"/>
          <w:szCs w:val="24"/>
        </w:rPr>
        <w:t xml:space="preserve">A University Council may, subject to the limitations that the Council may deem fit, delegate any of its functions to any </w:t>
      </w:r>
      <w:r w:rsidR="00CE15B6" w:rsidRPr="00FA3E2D">
        <w:rPr>
          <w:rFonts w:ascii="Times New Roman" w:hAnsi="Times New Roman" w:cs="Times New Roman"/>
          <w:b/>
          <w:i/>
          <w:sz w:val="24"/>
          <w:szCs w:val="24"/>
        </w:rPr>
        <w:t>C</w:t>
      </w:r>
      <w:r w:rsidRPr="00FA3E2D">
        <w:rPr>
          <w:rFonts w:ascii="Times New Roman" w:hAnsi="Times New Roman" w:cs="Times New Roman"/>
          <w:b/>
          <w:i/>
          <w:sz w:val="24"/>
          <w:szCs w:val="24"/>
        </w:rPr>
        <w:t>ommittee appointed under subsection(1)</w:t>
      </w:r>
      <w:r w:rsidR="00CE15B6" w:rsidRPr="00FA3E2D">
        <w:rPr>
          <w:rFonts w:ascii="Times New Roman" w:hAnsi="Times New Roman" w:cs="Times New Roman"/>
          <w:b/>
          <w:i/>
          <w:sz w:val="24"/>
          <w:szCs w:val="24"/>
        </w:rPr>
        <w:t>, but the Council shall not delegate the power to approve the budget or the final accounts of the Public University.</w:t>
      </w:r>
    </w:p>
    <w:p w:rsidR="00CE15B6" w:rsidRPr="00FA3E2D" w:rsidRDefault="00CE15B6" w:rsidP="00EA64F2">
      <w:pPr>
        <w:jc w:val="both"/>
        <w:rPr>
          <w:rFonts w:ascii="Times New Roman" w:hAnsi="Times New Roman" w:cs="Times New Roman"/>
          <w:b/>
          <w:i/>
          <w:sz w:val="24"/>
          <w:szCs w:val="24"/>
        </w:rPr>
      </w:pPr>
      <w:r w:rsidRPr="00FA3E2D">
        <w:rPr>
          <w:rFonts w:ascii="Times New Roman" w:hAnsi="Times New Roman" w:cs="Times New Roman"/>
          <w:b/>
          <w:i/>
          <w:sz w:val="24"/>
          <w:szCs w:val="24"/>
        </w:rPr>
        <w:t>Section 50 provides;</w:t>
      </w:r>
    </w:p>
    <w:p w:rsidR="00CE15B6" w:rsidRPr="00FA3E2D" w:rsidRDefault="00CE15B6" w:rsidP="00CE15B6">
      <w:pPr>
        <w:pStyle w:val="ListParagraph"/>
        <w:numPr>
          <w:ilvl w:val="0"/>
          <w:numId w:val="10"/>
        </w:numPr>
        <w:jc w:val="both"/>
        <w:rPr>
          <w:rFonts w:ascii="Times New Roman" w:hAnsi="Times New Roman" w:cs="Times New Roman"/>
          <w:b/>
          <w:i/>
          <w:sz w:val="24"/>
          <w:szCs w:val="24"/>
        </w:rPr>
      </w:pPr>
      <w:r w:rsidRPr="00FA3E2D">
        <w:rPr>
          <w:rFonts w:ascii="Times New Roman" w:hAnsi="Times New Roman" w:cs="Times New Roman"/>
          <w:b/>
          <w:i/>
          <w:sz w:val="24"/>
          <w:szCs w:val="24"/>
        </w:rPr>
        <w:t>There shall be a Committee of the University Council to be known as the Appointments Board.</w:t>
      </w:r>
    </w:p>
    <w:p w:rsidR="008352DD" w:rsidRPr="00FA3E2D" w:rsidRDefault="00CE15B6" w:rsidP="00CE15B6">
      <w:pPr>
        <w:pStyle w:val="ListParagraph"/>
        <w:numPr>
          <w:ilvl w:val="0"/>
          <w:numId w:val="10"/>
        </w:numPr>
        <w:jc w:val="both"/>
        <w:rPr>
          <w:rFonts w:ascii="Times New Roman" w:hAnsi="Times New Roman" w:cs="Times New Roman"/>
          <w:b/>
          <w:i/>
          <w:sz w:val="24"/>
          <w:szCs w:val="24"/>
        </w:rPr>
      </w:pPr>
      <w:r w:rsidRPr="00FA3E2D">
        <w:rPr>
          <w:rFonts w:ascii="Times New Roman" w:hAnsi="Times New Roman" w:cs="Times New Roman"/>
          <w:b/>
          <w:i/>
          <w:sz w:val="24"/>
          <w:szCs w:val="24"/>
        </w:rPr>
        <w:t>The Appointments Board shall</w:t>
      </w:r>
      <w:r w:rsidR="008352DD" w:rsidRPr="00FA3E2D">
        <w:rPr>
          <w:rFonts w:ascii="Times New Roman" w:hAnsi="Times New Roman" w:cs="Times New Roman"/>
          <w:b/>
          <w:i/>
          <w:sz w:val="24"/>
          <w:szCs w:val="24"/>
        </w:rPr>
        <w:t xml:space="preserve"> consist of nine members under section 43.</w:t>
      </w:r>
    </w:p>
    <w:p w:rsidR="008352DD" w:rsidRPr="00FA3E2D" w:rsidRDefault="008352DD" w:rsidP="00CE15B6">
      <w:pPr>
        <w:pStyle w:val="ListParagraph"/>
        <w:numPr>
          <w:ilvl w:val="0"/>
          <w:numId w:val="10"/>
        </w:numPr>
        <w:jc w:val="both"/>
        <w:rPr>
          <w:rFonts w:ascii="Times New Roman" w:hAnsi="Times New Roman" w:cs="Times New Roman"/>
          <w:b/>
          <w:i/>
          <w:sz w:val="24"/>
          <w:szCs w:val="24"/>
        </w:rPr>
      </w:pPr>
      <w:r w:rsidRPr="00FA3E2D">
        <w:rPr>
          <w:rFonts w:ascii="Times New Roman" w:hAnsi="Times New Roman" w:cs="Times New Roman"/>
          <w:b/>
          <w:i/>
          <w:sz w:val="24"/>
          <w:szCs w:val="24"/>
        </w:rPr>
        <w:lastRenderedPageBreak/>
        <w:t>The Appointments Board shall, except where provided otherwise under this Act, be responsible to the University Council for the appointment, promotion, removal from service and discipline of all officers and staff of the academic and administrative service of the University, as may be determined by the University Council.</w:t>
      </w:r>
    </w:p>
    <w:p w:rsidR="008352DD" w:rsidRPr="00FA3E2D" w:rsidRDefault="008352DD" w:rsidP="008352DD">
      <w:pPr>
        <w:jc w:val="both"/>
        <w:rPr>
          <w:rFonts w:ascii="Times New Roman" w:hAnsi="Times New Roman" w:cs="Times New Roman"/>
          <w:b/>
          <w:i/>
          <w:sz w:val="24"/>
          <w:szCs w:val="24"/>
        </w:rPr>
      </w:pPr>
      <w:r w:rsidRPr="00FA3E2D">
        <w:rPr>
          <w:rFonts w:ascii="Times New Roman" w:hAnsi="Times New Roman" w:cs="Times New Roman"/>
          <w:b/>
          <w:i/>
          <w:sz w:val="24"/>
          <w:szCs w:val="24"/>
        </w:rPr>
        <w:t>Section 51 provides;</w:t>
      </w:r>
    </w:p>
    <w:p w:rsidR="008352DD" w:rsidRPr="00FA3E2D" w:rsidRDefault="008352DD" w:rsidP="008352DD">
      <w:pPr>
        <w:pStyle w:val="ListParagraph"/>
        <w:numPr>
          <w:ilvl w:val="0"/>
          <w:numId w:val="11"/>
        </w:numPr>
        <w:jc w:val="both"/>
        <w:rPr>
          <w:rFonts w:ascii="Times New Roman" w:hAnsi="Times New Roman" w:cs="Times New Roman"/>
          <w:b/>
          <w:i/>
          <w:sz w:val="24"/>
          <w:szCs w:val="24"/>
        </w:rPr>
      </w:pPr>
      <w:r w:rsidRPr="00FA3E2D">
        <w:rPr>
          <w:rFonts w:ascii="Times New Roman" w:hAnsi="Times New Roman" w:cs="Times New Roman"/>
          <w:b/>
          <w:i/>
          <w:sz w:val="24"/>
          <w:szCs w:val="24"/>
        </w:rPr>
        <w:t>There shall be three categories of staff in a Public University, namely, the academic staff, the administrative staff and support staff.</w:t>
      </w:r>
    </w:p>
    <w:p w:rsidR="00CE15B6" w:rsidRPr="00FA3E2D" w:rsidRDefault="00CE15B6" w:rsidP="008352DD">
      <w:pPr>
        <w:pStyle w:val="ListParagraph"/>
        <w:numPr>
          <w:ilvl w:val="0"/>
          <w:numId w:val="11"/>
        </w:numPr>
        <w:jc w:val="both"/>
        <w:rPr>
          <w:rFonts w:ascii="Times New Roman" w:hAnsi="Times New Roman" w:cs="Times New Roman"/>
          <w:b/>
          <w:i/>
          <w:sz w:val="24"/>
          <w:szCs w:val="24"/>
        </w:rPr>
      </w:pPr>
      <w:r w:rsidRPr="00FA3E2D">
        <w:rPr>
          <w:rFonts w:ascii="Times New Roman" w:hAnsi="Times New Roman" w:cs="Times New Roman"/>
          <w:b/>
          <w:i/>
          <w:sz w:val="24"/>
          <w:szCs w:val="24"/>
        </w:rPr>
        <w:t xml:space="preserve"> </w:t>
      </w:r>
    </w:p>
    <w:p w:rsidR="008352DD" w:rsidRPr="00FA3E2D" w:rsidRDefault="008352DD" w:rsidP="008352DD">
      <w:pPr>
        <w:pStyle w:val="ListParagraph"/>
        <w:numPr>
          <w:ilvl w:val="0"/>
          <w:numId w:val="11"/>
        </w:numPr>
        <w:jc w:val="both"/>
        <w:rPr>
          <w:rFonts w:ascii="Times New Roman" w:hAnsi="Times New Roman" w:cs="Times New Roman"/>
          <w:b/>
          <w:i/>
          <w:sz w:val="24"/>
          <w:szCs w:val="24"/>
        </w:rPr>
      </w:pPr>
      <w:r w:rsidRPr="00FA3E2D">
        <w:rPr>
          <w:rFonts w:ascii="Times New Roman" w:hAnsi="Times New Roman" w:cs="Times New Roman"/>
          <w:b/>
          <w:i/>
          <w:sz w:val="24"/>
          <w:szCs w:val="24"/>
        </w:rPr>
        <w:t>The administrative staff shall consist of persons employed by the University, other than academic staff, holding administrative, professional or technical</w:t>
      </w:r>
      <w:r w:rsidR="00D10C93" w:rsidRPr="00FA3E2D">
        <w:rPr>
          <w:rFonts w:ascii="Times New Roman" w:hAnsi="Times New Roman" w:cs="Times New Roman"/>
          <w:b/>
          <w:i/>
          <w:sz w:val="24"/>
          <w:szCs w:val="24"/>
        </w:rPr>
        <w:t xml:space="preserve"> senior posts established by the University Council for the efficient management and running of the University.</w:t>
      </w:r>
    </w:p>
    <w:p w:rsidR="000F51D8" w:rsidRPr="00FA3E2D" w:rsidRDefault="000F51D8" w:rsidP="000F51D8">
      <w:pPr>
        <w:jc w:val="both"/>
        <w:rPr>
          <w:rFonts w:ascii="Times New Roman" w:hAnsi="Times New Roman" w:cs="Times New Roman"/>
          <w:b/>
          <w:i/>
          <w:sz w:val="24"/>
          <w:szCs w:val="24"/>
        </w:rPr>
      </w:pPr>
      <w:r w:rsidRPr="00FA3E2D">
        <w:rPr>
          <w:rFonts w:ascii="Times New Roman" w:hAnsi="Times New Roman" w:cs="Times New Roman"/>
          <w:b/>
          <w:i/>
          <w:sz w:val="24"/>
          <w:szCs w:val="24"/>
        </w:rPr>
        <w:t>Section 57 provides;</w:t>
      </w:r>
    </w:p>
    <w:p w:rsidR="000F51D8" w:rsidRPr="00FA3E2D" w:rsidRDefault="000F51D8" w:rsidP="000F51D8">
      <w:pPr>
        <w:pStyle w:val="ListParagraph"/>
        <w:numPr>
          <w:ilvl w:val="0"/>
          <w:numId w:val="12"/>
        </w:numPr>
        <w:jc w:val="both"/>
        <w:rPr>
          <w:rFonts w:ascii="Times New Roman" w:hAnsi="Times New Roman" w:cs="Times New Roman"/>
          <w:b/>
          <w:i/>
          <w:sz w:val="24"/>
          <w:szCs w:val="24"/>
        </w:rPr>
      </w:pPr>
      <w:r w:rsidRPr="00FA3E2D">
        <w:rPr>
          <w:rFonts w:ascii="Times New Roman" w:hAnsi="Times New Roman" w:cs="Times New Roman"/>
          <w:b/>
          <w:i/>
          <w:sz w:val="24"/>
          <w:szCs w:val="24"/>
        </w:rPr>
        <w:t>A member of staff may appeal to the University Staff tribunal against a decision of the Appointments Board within fourteen days after being notified of the decision.</w:t>
      </w:r>
    </w:p>
    <w:p w:rsidR="000F51D8" w:rsidRPr="00FA3E2D" w:rsidRDefault="000F51D8" w:rsidP="000F51D8">
      <w:pPr>
        <w:pStyle w:val="ListParagraph"/>
        <w:numPr>
          <w:ilvl w:val="0"/>
          <w:numId w:val="12"/>
        </w:numPr>
        <w:jc w:val="both"/>
        <w:rPr>
          <w:rFonts w:ascii="Times New Roman" w:hAnsi="Times New Roman" w:cs="Times New Roman"/>
          <w:b/>
          <w:i/>
          <w:sz w:val="24"/>
          <w:szCs w:val="24"/>
        </w:rPr>
      </w:pPr>
      <w:r w:rsidRPr="00FA3E2D">
        <w:rPr>
          <w:rFonts w:ascii="Times New Roman" w:hAnsi="Times New Roman" w:cs="Times New Roman"/>
          <w:b/>
          <w:i/>
          <w:sz w:val="24"/>
          <w:szCs w:val="24"/>
        </w:rPr>
        <w:t>…</w:t>
      </w:r>
    </w:p>
    <w:p w:rsidR="000F51D8" w:rsidRPr="00FA3E2D" w:rsidRDefault="000F51D8" w:rsidP="000F51D8">
      <w:pPr>
        <w:pStyle w:val="ListParagraph"/>
        <w:numPr>
          <w:ilvl w:val="0"/>
          <w:numId w:val="12"/>
        </w:numPr>
        <w:jc w:val="both"/>
        <w:rPr>
          <w:rFonts w:ascii="Times New Roman" w:hAnsi="Times New Roman" w:cs="Times New Roman"/>
          <w:b/>
          <w:i/>
          <w:sz w:val="24"/>
          <w:szCs w:val="24"/>
        </w:rPr>
      </w:pPr>
      <w:r w:rsidRPr="00FA3E2D">
        <w:rPr>
          <w:rFonts w:ascii="Times New Roman" w:hAnsi="Times New Roman" w:cs="Times New Roman"/>
          <w:b/>
          <w:i/>
          <w:sz w:val="24"/>
          <w:szCs w:val="24"/>
        </w:rPr>
        <w:t>A member of staff aggrieved by the decision of the Tribunal under subsection (2) may within 30 days from the date he or she was notified of the Tribunal’s decision apply to the High Court for judicial review.</w:t>
      </w:r>
    </w:p>
    <w:p w:rsidR="000F51D8" w:rsidRPr="00FA3E2D" w:rsidRDefault="000F51D8" w:rsidP="000F51D8">
      <w:pPr>
        <w:jc w:val="both"/>
        <w:rPr>
          <w:rFonts w:ascii="Times New Roman" w:hAnsi="Times New Roman" w:cs="Times New Roman"/>
          <w:sz w:val="24"/>
          <w:szCs w:val="24"/>
        </w:rPr>
      </w:pPr>
      <w:r w:rsidRPr="00FA3E2D">
        <w:rPr>
          <w:rFonts w:ascii="Times New Roman" w:hAnsi="Times New Roman" w:cs="Times New Roman"/>
          <w:sz w:val="24"/>
          <w:szCs w:val="24"/>
        </w:rPr>
        <w:t xml:space="preserve">The sum effect of all the above provisions is that the applicant </w:t>
      </w:r>
      <w:r w:rsidR="00645D17" w:rsidRPr="00FA3E2D">
        <w:rPr>
          <w:rFonts w:ascii="Times New Roman" w:hAnsi="Times New Roman" w:cs="Times New Roman"/>
          <w:sz w:val="24"/>
          <w:szCs w:val="24"/>
        </w:rPr>
        <w:t>is</w:t>
      </w:r>
      <w:r w:rsidRPr="00FA3E2D">
        <w:rPr>
          <w:rFonts w:ascii="Times New Roman" w:hAnsi="Times New Roman" w:cs="Times New Roman"/>
          <w:sz w:val="24"/>
          <w:szCs w:val="24"/>
        </w:rPr>
        <w:t xml:space="preserve"> a member of staff who had an available alternate procedure to address his grievance rather than stampeding court prematurely and later try to make a case for discovery in total disregard of an established procedure of resolving the dispute.</w:t>
      </w:r>
    </w:p>
    <w:p w:rsidR="005C266A" w:rsidRPr="00FA3E2D" w:rsidRDefault="005C266A" w:rsidP="000F51D8">
      <w:pPr>
        <w:jc w:val="both"/>
        <w:rPr>
          <w:rFonts w:ascii="Times New Roman" w:hAnsi="Times New Roman" w:cs="Times New Roman"/>
          <w:sz w:val="24"/>
          <w:szCs w:val="24"/>
        </w:rPr>
      </w:pPr>
      <w:r w:rsidRPr="00FA3E2D">
        <w:rPr>
          <w:rFonts w:ascii="Times New Roman" w:hAnsi="Times New Roman" w:cs="Times New Roman"/>
          <w:sz w:val="24"/>
          <w:szCs w:val="24"/>
        </w:rPr>
        <w:t>It is surprising that the applicant made an appeal to the University Staff tribunal and it was to be heard on 19</w:t>
      </w:r>
      <w:r w:rsidRPr="00FA3E2D">
        <w:rPr>
          <w:rFonts w:ascii="Times New Roman" w:hAnsi="Times New Roman" w:cs="Times New Roman"/>
          <w:sz w:val="24"/>
          <w:szCs w:val="24"/>
          <w:vertAlign w:val="superscript"/>
        </w:rPr>
        <w:t>th</w:t>
      </w:r>
      <w:r w:rsidRPr="00FA3E2D">
        <w:rPr>
          <w:rFonts w:ascii="Times New Roman" w:hAnsi="Times New Roman" w:cs="Times New Roman"/>
          <w:sz w:val="24"/>
          <w:szCs w:val="24"/>
        </w:rPr>
        <w:t xml:space="preserve"> April 2018 but the applicant withdrew the appeal on 10</w:t>
      </w:r>
      <w:r w:rsidRPr="00FA3E2D">
        <w:rPr>
          <w:rFonts w:ascii="Times New Roman" w:hAnsi="Times New Roman" w:cs="Times New Roman"/>
          <w:sz w:val="24"/>
          <w:szCs w:val="24"/>
          <w:vertAlign w:val="superscript"/>
        </w:rPr>
        <w:t>th</w:t>
      </w:r>
      <w:r w:rsidRPr="00FA3E2D">
        <w:rPr>
          <w:rFonts w:ascii="Times New Roman" w:hAnsi="Times New Roman" w:cs="Times New Roman"/>
          <w:sz w:val="24"/>
          <w:szCs w:val="24"/>
        </w:rPr>
        <w:t xml:space="preserve"> April 2018. He never availed any reasons although he stated for personal reasons. It can be deemed that the applicant was no longer aggrieved</w:t>
      </w:r>
      <w:r w:rsidR="006A5F40" w:rsidRPr="00FA3E2D">
        <w:rPr>
          <w:rFonts w:ascii="Times New Roman" w:hAnsi="Times New Roman" w:cs="Times New Roman"/>
          <w:sz w:val="24"/>
          <w:szCs w:val="24"/>
        </w:rPr>
        <w:t xml:space="preserve"> by the decision of the appointments board</w:t>
      </w:r>
      <w:r w:rsidRPr="00FA3E2D">
        <w:rPr>
          <w:rFonts w:ascii="Times New Roman" w:hAnsi="Times New Roman" w:cs="Times New Roman"/>
          <w:sz w:val="24"/>
          <w:szCs w:val="24"/>
        </w:rPr>
        <w:t>. At least he does</w:t>
      </w:r>
      <w:r w:rsidR="00EF15A7" w:rsidRPr="00FA3E2D">
        <w:rPr>
          <w:rFonts w:ascii="Times New Roman" w:hAnsi="Times New Roman" w:cs="Times New Roman"/>
          <w:sz w:val="24"/>
          <w:szCs w:val="24"/>
        </w:rPr>
        <w:t xml:space="preserve"> </w:t>
      </w:r>
      <w:r w:rsidRPr="00FA3E2D">
        <w:rPr>
          <w:rFonts w:ascii="Times New Roman" w:hAnsi="Times New Roman" w:cs="Times New Roman"/>
          <w:sz w:val="24"/>
          <w:szCs w:val="24"/>
        </w:rPr>
        <w:t xml:space="preserve">not state that he </w:t>
      </w:r>
      <w:r w:rsidR="004C3C0D" w:rsidRPr="00FA3E2D">
        <w:rPr>
          <w:rFonts w:ascii="Times New Roman" w:hAnsi="Times New Roman" w:cs="Times New Roman"/>
          <w:sz w:val="24"/>
          <w:szCs w:val="24"/>
        </w:rPr>
        <w:t>withdrew</w:t>
      </w:r>
      <w:r w:rsidRPr="00FA3E2D">
        <w:rPr>
          <w:rFonts w:ascii="Times New Roman" w:hAnsi="Times New Roman" w:cs="Times New Roman"/>
          <w:sz w:val="24"/>
          <w:szCs w:val="24"/>
        </w:rPr>
        <w:t xml:space="preserve"> the discontentment letter because of the court case that he had filed.</w:t>
      </w:r>
      <w:r w:rsidR="006A5F40" w:rsidRPr="00FA3E2D">
        <w:rPr>
          <w:rFonts w:ascii="Times New Roman" w:hAnsi="Times New Roman" w:cs="Times New Roman"/>
          <w:sz w:val="24"/>
          <w:szCs w:val="24"/>
        </w:rPr>
        <w:t xml:space="preserve"> According to the court record, on the same day 10</w:t>
      </w:r>
      <w:r w:rsidR="006A5F40" w:rsidRPr="00FA3E2D">
        <w:rPr>
          <w:rFonts w:ascii="Times New Roman" w:hAnsi="Times New Roman" w:cs="Times New Roman"/>
          <w:sz w:val="24"/>
          <w:szCs w:val="24"/>
          <w:vertAlign w:val="superscript"/>
        </w:rPr>
        <w:t>th</w:t>
      </w:r>
      <w:r w:rsidR="006A5F40" w:rsidRPr="00FA3E2D">
        <w:rPr>
          <w:rFonts w:ascii="Times New Roman" w:hAnsi="Times New Roman" w:cs="Times New Roman"/>
          <w:sz w:val="24"/>
          <w:szCs w:val="24"/>
        </w:rPr>
        <w:t xml:space="preserve"> April 2018, the applicant filed an application for judicial review in the High Court.</w:t>
      </w:r>
    </w:p>
    <w:p w:rsidR="006A5F40" w:rsidRPr="00FA3E2D" w:rsidRDefault="006A5F40" w:rsidP="000F51D8">
      <w:pPr>
        <w:jc w:val="both"/>
        <w:rPr>
          <w:rFonts w:ascii="Times New Roman" w:hAnsi="Times New Roman" w:cs="Times New Roman"/>
          <w:sz w:val="24"/>
          <w:szCs w:val="24"/>
        </w:rPr>
      </w:pPr>
      <w:r w:rsidRPr="00FA3E2D">
        <w:rPr>
          <w:rFonts w:ascii="Times New Roman" w:hAnsi="Times New Roman" w:cs="Times New Roman"/>
          <w:sz w:val="24"/>
          <w:szCs w:val="24"/>
        </w:rPr>
        <w:t>The actions of the applicant can indeed be seen as an act of forum shopping.</w:t>
      </w:r>
      <w:r w:rsidR="00EF15A7" w:rsidRPr="00FA3E2D">
        <w:rPr>
          <w:rFonts w:ascii="Times New Roman" w:hAnsi="Times New Roman" w:cs="Times New Roman"/>
          <w:sz w:val="24"/>
          <w:szCs w:val="24"/>
        </w:rPr>
        <w:t xml:space="preserve"> This indeed adds to the problem of case backlog in the system.</w:t>
      </w:r>
      <w:r w:rsidRPr="00FA3E2D">
        <w:rPr>
          <w:rFonts w:ascii="Times New Roman" w:hAnsi="Times New Roman" w:cs="Times New Roman"/>
          <w:sz w:val="24"/>
          <w:szCs w:val="24"/>
        </w:rPr>
        <w:t xml:space="preserve"> Once the law has created statutory procedure to address a grievance, then it is deemed mandatory to exhaust that alternate procedure before trying to seek the courts discretion in availing the </w:t>
      </w:r>
      <w:r w:rsidR="00EF15A7" w:rsidRPr="00FA3E2D">
        <w:rPr>
          <w:rFonts w:ascii="Times New Roman" w:hAnsi="Times New Roman" w:cs="Times New Roman"/>
          <w:sz w:val="24"/>
          <w:szCs w:val="24"/>
        </w:rPr>
        <w:t>same remedies</w:t>
      </w:r>
      <w:r w:rsidRPr="00FA3E2D">
        <w:rPr>
          <w:rFonts w:ascii="Times New Roman" w:hAnsi="Times New Roman" w:cs="Times New Roman"/>
          <w:sz w:val="24"/>
          <w:szCs w:val="24"/>
        </w:rPr>
        <w:t>.</w:t>
      </w:r>
    </w:p>
    <w:p w:rsidR="00DB01EE" w:rsidRPr="00FA3E2D" w:rsidRDefault="004C3C0D" w:rsidP="000F51D8">
      <w:pPr>
        <w:jc w:val="both"/>
        <w:rPr>
          <w:rFonts w:ascii="Times New Roman" w:hAnsi="Times New Roman" w:cs="Times New Roman"/>
          <w:i/>
          <w:sz w:val="24"/>
          <w:szCs w:val="24"/>
        </w:rPr>
      </w:pPr>
      <w:r w:rsidRPr="00FA3E2D">
        <w:rPr>
          <w:rFonts w:ascii="Times New Roman" w:hAnsi="Times New Roman" w:cs="Times New Roman"/>
          <w:sz w:val="24"/>
          <w:szCs w:val="24"/>
        </w:rPr>
        <w:t xml:space="preserve">The above finding is buttressed by the case of </w:t>
      </w:r>
      <w:proofErr w:type="spellStart"/>
      <w:r w:rsidRPr="00FA3E2D">
        <w:rPr>
          <w:rFonts w:ascii="Times New Roman" w:hAnsi="Times New Roman" w:cs="Times New Roman"/>
          <w:b/>
          <w:sz w:val="24"/>
          <w:szCs w:val="24"/>
        </w:rPr>
        <w:t>Fuelex</w:t>
      </w:r>
      <w:proofErr w:type="spellEnd"/>
      <w:r w:rsidRPr="00FA3E2D">
        <w:rPr>
          <w:rFonts w:ascii="Times New Roman" w:hAnsi="Times New Roman" w:cs="Times New Roman"/>
          <w:b/>
          <w:sz w:val="24"/>
          <w:szCs w:val="24"/>
        </w:rPr>
        <w:t xml:space="preserve"> Uganda Ltd </w:t>
      </w:r>
      <w:proofErr w:type="spellStart"/>
      <w:r w:rsidRPr="00FA3E2D">
        <w:rPr>
          <w:rFonts w:ascii="Times New Roman" w:hAnsi="Times New Roman" w:cs="Times New Roman"/>
          <w:b/>
          <w:sz w:val="24"/>
          <w:szCs w:val="24"/>
        </w:rPr>
        <w:t>vs</w:t>
      </w:r>
      <w:proofErr w:type="spellEnd"/>
      <w:r w:rsidRPr="00FA3E2D">
        <w:rPr>
          <w:rFonts w:ascii="Times New Roman" w:hAnsi="Times New Roman" w:cs="Times New Roman"/>
          <w:b/>
          <w:sz w:val="24"/>
          <w:szCs w:val="24"/>
        </w:rPr>
        <w:t xml:space="preserve"> AG &amp; 2 others High Court Miscellaneous Cause No. 48 0f 2014</w:t>
      </w:r>
      <w:r w:rsidRPr="00FA3E2D">
        <w:rPr>
          <w:rFonts w:ascii="Times New Roman" w:hAnsi="Times New Roman" w:cs="Times New Roman"/>
          <w:sz w:val="24"/>
          <w:szCs w:val="24"/>
        </w:rPr>
        <w:t xml:space="preserve">, </w:t>
      </w:r>
      <w:r w:rsidRPr="00FA3E2D">
        <w:rPr>
          <w:rFonts w:ascii="Times New Roman" w:hAnsi="Times New Roman" w:cs="Times New Roman"/>
          <w:i/>
          <w:sz w:val="24"/>
          <w:szCs w:val="24"/>
        </w:rPr>
        <w:t xml:space="preserve">Hon Justice Stephen </w:t>
      </w:r>
      <w:proofErr w:type="spellStart"/>
      <w:r w:rsidRPr="00FA3E2D">
        <w:rPr>
          <w:rFonts w:ascii="Times New Roman" w:hAnsi="Times New Roman" w:cs="Times New Roman"/>
          <w:i/>
          <w:sz w:val="24"/>
          <w:szCs w:val="24"/>
        </w:rPr>
        <w:t>Musota</w:t>
      </w:r>
      <w:proofErr w:type="spellEnd"/>
      <w:r w:rsidRPr="00FA3E2D">
        <w:rPr>
          <w:rFonts w:ascii="Times New Roman" w:hAnsi="Times New Roman" w:cs="Times New Roman"/>
          <w:sz w:val="24"/>
          <w:szCs w:val="24"/>
        </w:rPr>
        <w:t xml:space="preserve"> (as he then was) </w:t>
      </w:r>
      <w:r w:rsidRPr="00FA3E2D">
        <w:rPr>
          <w:rFonts w:ascii="Times New Roman" w:hAnsi="Times New Roman" w:cs="Times New Roman"/>
          <w:sz w:val="24"/>
          <w:szCs w:val="24"/>
        </w:rPr>
        <w:lastRenderedPageBreak/>
        <w:t xml:space="preserve">referring to the case of </w:t>
      </w:r>
      <w:r w:rsidRPr="00FA3E2D">
        <w:rPr>
          <w:rFonts w:ascii="Times New Roman" w:hAnsi="Times New Roman" w:cs="Times New Roman"/>
          <w:b/>
          <w:i/>
          <w:sz w:val="24"/>
          <w:szCs w:val="24"/>
        </w:rPr>
        <w:t>Micro Care Insurance Limited vs Uganda Insurance Commission Miscellaneous Cause No. 218 of 2009</w:t>
      </w:r>
      <w:r w:rsidRPr="00FA3E2D">
        <w:rPr>
          <w:rFonts w:ascii="Times New Roman" w:hAnsi="Times New Roman" w:cs="Times New Roman"/>
          <w:sz w:val="24"/>
          <w:szCs w:val="24"/>
        </w:rPr>
        <w:t xml:space="preserve"> wherein </w:t>
      </w:r>
      <w:r w:rsidRPr="00FA3E2D">
        <w:rPr>
          <w:rFonts w:ascii="Times New Roman" w:hAnsi="Times New Roman" w:cs="Times New Roman"/>
          <w:i/>
          <w:sz w:val="24"/>
          <w:szCs w:val="24"/>
        </w:rPr>
        <w:t xml:space="preserve">Justice </w:t>
      </w:r>
      <w:proofErr w:type="spellStart"/>
      <w:r w:rsidRPr="00FA3E2D">
        <w:rPr>
          <w:rFonts w:ascii="Times New Roman" w:hAnsi="Times New Roman" w:cs="Times New Roman"/>
          <w:i/>
          <w:sz w:val="24"/>
          <w:szCs w:val="24"/>
        </w:rPr>
        <w:t>Bamwine</w:t>
      </w:r>
      <w:proofErr w:type="spellEnd"/>
      <w:r w:rsidRPr="00FA3E2D">
        <w:rPr>
          <w:rFonts w:ascii="Times New Roman" w:hAnsi="Times New Roman" w:cs="Times New Roman"/>
          <w:sz w:val="24"/>
          <w:szCs w:val="24"/>
        </w:rPr>
        <w:t xml:space="preserve"> (as he then was) cited the case of </w:t>
      </w:r>
      <w:r w:rsidRPr="00FA3E2D">
        <w:rPr>
          <w:rFonts w:ascii="Times New Roman" w:hAnsi="Times New Roman" w:cs="Times New Roman"/>
          <w:b/>
          <w:i/>
          <w:sz w:val="24"/>
          <w:szCs w:val="24"/>
        </w:rPr>
        <w:t>Preston vs IRC [1995] 2 All ER 327 at 330</w:t>
      </w:r>
      <w:r w:rsidRPr="00FA3E2D">
        <w:rPr>
          <w:rFonts w:ascii="Times New Roman" w:hAnsi="Times New Roman" w:cs="Times New Roman"/>
          <w:sz w:val="24"/>
          <w:szCs w:val="24"/>
        </w:rPr>
        <w:t xml:space="preserve"> where </w:t>
      </w:r>
      <w:r w:rsidR="00DB01EE" w:rsidRPr="00FA3E2D">
        <w:rPr>
          <w:rFonts w:ascii="Times New Roman" w:hAnsi="Times New Roman" w:cs="Times New Roman"/>
          <w:sz w:val="24"/>
          <w:szCs w:val="24"/>
        </w:rPr>
        <w:t>L</w:t>
      </w:r>
      <w:r w:rsidRPr="00FA3E2D">
        <w:rPr>
          <w:rFonts w:ascii="Times New Roman" w:hAnsi="Times New Roman" w:cs="Times New Roman"/>
          <w:sz w:val="24"/>
          <w:szCs w:val="24"/>
        </w:rPr>
        <w:t xml:space="preserve">ord </w:t>
      </w:r>
      <w:proofErr w:type="spellStart"/>
      <w:r w:rsidRPr="00FA3E2D">
        <w:rPr>
          <w:rFonts w:ascii="Times New Roman" w:hAnsi="Times New Roman" w:cs="Times New Roman"/>
          <w:sz w:val="24"/>
          <w:szCs w:val="24"/>
        </w:rPr>
        <w:t>Scarman</w:t>
      </w:r>
      <w:proofErr w:type="spellEnd"/>
      <w:r w:rsidR="00DB01EE" w:rsidRPr="00FA3E2D">
        <w:rPr>
          <w:rFonts w:ascii="Times New Roman" w:hAnsi="Times New Roman" w:cs="Times New Roman"/>
          <w:sz w:val="24"/>
          <w:szCs w:val="24"/>
        </w:rPr>
        <w:t xml:space="preserve"> said; “ </w:t>
      </w:r>
      <w:r w:rsidR="00DB01EE" w:rsidRPr="00FA3E2D">
        <w:rPr>
          <w:rFonts w:ascii="Times New Roman" w:hAnsi="Times New Roman" w:cs="Times New Roman"/>
          <w:i/>
          <w:sz w:val="24"/>
          <w:szCs w:val="24"/>
        </w:rPr>
        <w:t>My fourth position is that a remedy by way of Judicial Review is not available where an alternative remedy exists. This is a position of great importance. Judicial review is a collateral challenge; where Parliament has provided appeal procedures, as in taxing state, it will only be rarely that the court will allow collateral process of judicial review to be used to attack an appealable decision.”</w:t>
      </w:r>
    </w:p>
    <w:p w:rsidR="004C3C0D" w:rsidRPr="00FA3E2D" w:rsidRDefault="00AE2B03" w:rsidP="000F51D8">
      <w:pPr>
        <w:jc w:val="both"/>
        <w:rPr>
          <w:rFonts w:ascii="Times New Roman" w:hAnsi="Times New Roman" w:cs="Times New Roman"/>
          <w:sz w:val="24"/>
          <w:szCs w:val="24"/>
        </w:rPr>
      </w:pPr>
      <w:r w:rsidRPr="00FA3E2D">
        <w:rPr>
          <w:rFonts w:ascii="Times New Roman" w:hAnsi="Times New Roman" w:cs="Times New Roman"/>
          <w:sz w:val="24"/>
          <w:szCs w:val="24"/>
        </w:rPr>
        <w:t xml:space="preserve">Similarly </w:t>
      </w:r>
      <w:r w:rsidR="00DB01EE" w:rsidRPr="00FA3E2D">
        <w:rPr>
          <w:rFonts w:ascii="Times New Roman" w:hAnsi="Times New Roman" w:cs="Times New Roman"/>
          <w:i/>
          <w:sz w:val="24"/>
          <w:szCs w:val="24"/>
        </w:rPr>
        <w:t xml:space="preserve">Justice Geoffrey </w:t>
      </w:r>
      <w:proofErr w:type="spellStart"/>
      <w:r w:rsidR="00DB01EE" w:rsidRPr="00FA3E2D">
        <w:rPr>
          <w:rFonts w:ascii="Times New Roman" w:hAnsi="Times New Roman" w:cs="Times New Roman"/>
          <w:i/>
          <w:sz w:val="24"/>
          <w:szCs w:val="24"/>
        </w:rPr>
        <w:t>Kiryabwire</w:t>
      </w:r>
      <w:proofErr w:type="spellEnd"/>
      <w:r w:rsidR="00DB01EE" w:rsidRPr="00FA3E2D">
        <w:rPr>
          <w:rFonts w:ascii="Times New Roman" w:hAnsi="Times New Roman" w:cs="Times New Roman"/>
          <w:sz w:val="24"/>
          <w:szCs w:val="24"/>
        </w:rPr>
        <w:t xml:space="preserve"> (as he then was) in the case of </w:t>
      </w:r>
      <w:r w:rsidR="00DB01EE" w:rsidRPr="00FA3E2D">
        <w:rPr>
          <w:rFonts w:ascii="Times New Roman" w:hAnsi="Times New Roman" w:cs="Times New Roman"/>
          <w:b/>
          <w:sz w:val="24"/>
          <w:szCs w:val="24"/>
        </w:rPr>
        <w:t>Classy Photo Mart Ltd vs The Commissioner Customs URA Miscellaneous Cause No. 30 of 2009</w:t>
      </w:r>
      <w:r w:rsidR="00DB01EE" w:rsidRPr="00FA3E2D">
        <w:rPr>
          <w:rFonts w:ascii="Times New Roman" w:hAnsi="Times New Roman" w:cs="Times New Roman"/>
          <w:sz w:val="24"/>
          <w:szCs w:val="24"/>
        </w:rPr>
        <w:t xml:space="preserve"> </w:t>
      </w:r>
      <w:proofErr w:type="spellStart"/>
      <w:r w:rsidR="00DB01EE" w:rsidRPr="00FA3E2D">
        <w:rPr>
          <w:rFonts w:ascii="Times New Roman" w:hAnsi="Times New Roman" w:cs="Times New Roman"/>
          <w:sz w:val="24"/>
          <w:szCs w:val="24"/>
        </w:rPr>
        <w:t>re echoed</w:t>
      </w:r>
      <w:proofErr w:type="spellEnd"/>
      <w:r w:rsidR="00DB01EE" w:rsidRPr="00FA3E2D">
        <w:rPr>
          <w:rFonts w:ascii="Times New Roman" w:hAnsi="Times New Roman" w:cs="Times New Roman"/>
          <w:sz w:val="24"/>
          <w:szCs w:val="24"/>
        </w:rPr>
        <w:t xml:space="preserve"> the same position and the words of </w:t>
      </w:r>
      <w:proofErr w:type="spellStart"/>
      <w:r w:rsidR="00DB01EE" w:rsidRPr="00FA3E2D">
        <w:rPr>
          <w:rFonts w:ascii="Times New Roman" w:hAnsi="Times New Roman" w:cs="Times New Roman"/>
          <w:sz w:val="24"/>
          <w:szCs w:val="24"/>
        </w:rPr>
        <w:t>Bamwine</w:t>
      </w:r>
      <w:proofErr w:type="spellEnd"/>
      <w:r w:rsidR="00DB01EE" w:rsidRPr="00FA3E2D">
        <w:rPr>
          <w:rFonts w:ascii="Times New Roman" w:hAnsi="Times New Roman" w:cs="Times New Roman"/>
          <w:sz w:val="24"/>
          <w:szCs w:val="24"/>
        </w:rPr>
        <w:t xml:space="preserve"> J (as he then was) that </w:t>
      </w:r>
      <w:proofErr w:type="gramStart"/>
      <w:r w:rsidR="00DB01EE" w:rsidRPr="00FA3E2D">
        <w:rPr>
          <w:rFonts w:ascii="Times New Roman" w:hAnsi="Times New Roman" w:cs="Times New Roman"/>
          <w:sz w:val="24"/>
          <w:szCs w:val="24"/>
        </w:rPr>
        <w:t xml:space="preserve">“ </w:t>
      </w:r>
      <w:r w:rsidR="00DB01EE" w:rsidRPr="00FA3E2D">
        <w:rPr>
          <w:rFonts w:ascii="Times New Roman" w:hAnsi="Times New Roman" w:cs="Times New Roman"/>
          <w:i/>
          <w:sz w:val="24"/>
          <w:szCs w:val="24"/>
        </w:rPr>
        <w:t>I</w:t>
      </w:r>
      <w:proofErr w:type="gramEnd"/>
      <w:r w:rsidR="00DB01EE" w:rsidRPr="00FA3E2D">
        <w:rPr>
          <w:rFonts w:ascii="Times New Roman" w:hAnsi="Times New Roman" w:cs="Times New Roman"/>
          <w:i/>
          <w:sz w:val="24"/>
          <w:szCs w:val="24"/>
        </w:rPr>
        <w:t xml:space="preserve"> should perhaps add that it is becoming increasingly fashionable these days to seek judicial review orders</w:t>
      </w:r>
      <w:r w:rsidRPr="00FA3E2D">
        <w:rPr>
          <w:rFonts w:ascii="Times New Roman" w:hAnsi="Times New Roman" w:cs="Times New Roman"/>
          <w:i/>
          <w:sz w:val="24"/>
          <w:szCs w:val="24"/>
        </w:rPr>
        <w:t xml:space="preserve"> even in the clearest of cases where alternative procedures are more convenient. This trend is undesirable and must be checked…….</w:t>
      </w:r>
      <w:r w:rsidR="00DB01EE" w:rsidRPr="00FA3E2D">
        <w:rPr>
          <w:rFonts w:ascii="Times New Roman" w:hAnsi="Times New Roman" w:cs="Times New Roman"/>
          <w:i/>
          <w:sz w:val="24"/>
          <w:szCs w:val="24"/>
        </w:rPr>
        <w:t xml:space="preserve"> </w:t>
      </w:r>
      <w:r w:rsidRPr="00FA3E2D">
        <w:rPr>
          <w:rFonts w:ascii="Times New Roman" w:hAnsi="Times New Roman" w:cs="Times New Roman"/>
          <w:i/>
          <w:sz w:val="24"/>
          <w:szCs w:val="24"/>
        </w:rPr>
        <w:t>In this er</w:t>
      </w:r>
      <w:r w:rsidR="00535725" w:rsidRPr="00FA3E2D">
        <w:rPr>
          <w:rFonts w:ascii="Times New Roman" w:hAnsi="Times New Roman" w:cs="Times New Roman"/>
          <w:i/>
          <w:sz w:val="24"/>
          <w:szCs w:val="24"/>
        </w:rPr>
        <w:t>a</w:t>
      </w:r>
      <w:r w:rsidRPr="00FA3E2D">
        <w:rPr>
          <w:rFonts w:ascii="Times New Roman" w:hAnsi="Times New Roman" w:cs="Times New Roman"/>
          <w:i/>
          <w:sz w:val="24"/>
          <w:szCs w:val="24"/>
        </w:rPr>
        <w:t xml:space="preserve"> of case management, it is the duty of a trial judge to see that cases are tried as expeditiously and inexpensively as possible….and this also means ensuring that unjustified short cuts to the judge’s docket are eliminated.” </w:t>
      </w:r>
    </w:p>
    <w:p w:rsidR="002123F2" w:rsidRPr="00FA3E2D" w:rsidRDefault="002123F2" w:rsidP="000F51D8">
      <w:pPr>
        <w:jc w:val="both"/>
        <w:rPr>
          <w:rFonts w:ascii="Times New Roman" w:hAnsi="Times New Roman" w:cs="Times New Roman"/>
          <w:b/>
          <w:sz w:val="24"/>
          <w:szCs w:val="24"/>
        </w:rPr>
      </w:pPr>
      <w:r w:rsidRPr="00FA3E2D">
        <w:rPr>
          <w:rFonts w:ascii="Times New Roman" w:hAnsi="Times New Roman" w:cs="Times New Roman"/>
          <w:sz w:val="24"/>
          <w:szCs w:val="24"/>
        </w:rPr>
        <w:t xml:space="preserve">See also </w:t>
      </w:r>
      <w:r w:rsidRPr="00FA3E2D">
        <w:rPr>
          <w:rFonts w:ascii="Times New Roman" w:hAnsi="Times New Roman" w:cs="Times New Roman"/>
          <w:b/>
          <w:sz w:val="24"/>
          <w:szCs w:val="24"/>
        </w:rPr>
        <w:t xml:space="preserve">Prof. Isaiah </w:t>
      </w:r>
      <w:proofErr w:type="spellStart"/>
      <w:r w:rsidRPr="00FA3E2D">
        <w:rPr>
          <w:rFonts w:ascii="Times New Roman" w:hAnsi="Times New Roman" w:cs="Times New Roman"/>
          <w:b/>
          <w:sz w:val="24"/>
          <w:szCs w:val="24"/>
        </w:rPr>
        <w:t>Omolo</w:t>
      </w:r>
      <w:proofErr w:type="spellEnd"/>
      <w:r w:rsidRPr="00FA3E2D">
        <w:rPr>
          <w:rFonts w:ascii="Times New Roman" w:hAnsi="Times New Roman" w:cs="Times New Roman"/>
          <w:b/>
          <w:sz w:val="24"/>
          <w:szCs w:val="24"/>
        </w:rPr>
        <w:t xml:space="preserve"> </w:t>
      </w:r>
      <w:proofErr w:type="spellStart"/>
      <w:r w:rsidRPr="00FA3E2D">
        <w:rPr>
          <w:rFonts w:ascii="Times New Roman" w:hAnsi="Times New Roman" w:cs="Times New Roman"/>
          <w:b/>
          <w:sz w:val="24"/>
          <w:szCs w:val="24"/>
        </w:rPr>
        <w:t>Ndiege</w:t>
      </w:r>
      <w:proofErr w:type="spellEnd"/>
      <w:r w:rsidRPr="00FA3E2D">
        <w:rPr>
          <w:rFonts w:ascii="Times New Roman" w:hAnsi="Times New Roman" w:cs="Times New Roman"/>
          <w:b/>
          <w:sz w:val="24"/>
          <w:szCs w:val="24"/>
        </w:rPr>
        <w:t xml:space="preserve"> </w:t>
      </w:r>
      <w:proofErr w:type="spellStart"/>
      <w:r w:rsidRPr="00FA3E2D">
        <w:rPr>
          <w:rFonts w:ascii="Times New Roman" w:hAnsi="Times New Roman" w:cs="Times New Roman"/>
          <w:b/>
          <w:sz w:val="24"/>
          <w:szCs w:val="24"/>
        </w:rPr>
        <w:t>vs</w:t>
      </w:r>
      <w:proofErr w:type="spellEnd"/>
      <w:r w:rsidRPr="00FA3E2D">
        <w:rPr>
          <w:rFonts w:ascii="Times New Roman" w:hAnsi="Times New Roman" w:cs="Times New Roman"/>
          <w:b/>
          <w:sz w:val="24"/>
          <w:szCs w:val="24"/>
        </w:rPr>
        <w:t xml:space="preserve"> </w:t>
      </w:r>
      <w:proofErr w:type="spellStart"/>
      <w:r w:rsidRPr="00FA3E2D">
        <w:rPr>
          <w:rFonts w:ascii="Times New Roman" w:hAnsi="Times New Roman" w:cs="Times New Roman"/>
          <w:b/>
          <w:sz w:val="24"/>
          <w:szCs w:val="24"/>
        </w:rPr>
        <w:t>Kyambogo</w:t>
      </w:r>
      <w:proofErr w:type="spellEnd"/>
      <w:r w:rsidRPr="00FA3E2D">
        <w:rPr>
          <w:rFonts w:ascii="Times New Roman" w:hAnsi="Times New Roman" w:cs="Times New Roman"/>
          <w:b/>
          <w:sz w:val="24"/>
          <w:szCs w:val="24"/>
        </w:rPr>
        <w:t xml:space="preserve"> University Miscellaneous Cause No. 141 of 2015</w:t>
      </w:r>
    </w:p>
    <w:p w:rsidR="00A514C1" w:rsidRPr="00FA3E2D" w:rsidRDefault="00A514C1" w:rsidP="000F51D8">
      <w:pPr>
        <w:jc w:val="both"/>
        <w:rPr>
          <w:rFonts w:ascii="Times New Roman" w:hAnsi="Times New Roman" w:cs="Times New Roman"/>
          <w:sz w:val="24"/>
          <w:szCs w:val="24"/>
        </w:rPr>
      </w:pPr>
      <w:r w:rsidRPr="00FA3E2D">
        <w:rPr>
          <w:rFonts w:ascii="Times New Roman" w:hAnsi="Times New Roman" w:cs="Times New Roman"/>
          <w:sz w:val="24"/>
          <w:szCs w:val="24"/>
        </w:rPr>
        <w:t xml:space="preserve">In the case of </w:t>
      </w:r>
      <w:r w:rsidRPr="00FA3E2D">
        <w:rPr>
          <w:rFonts w:ascii="Times New Roman" w:hAnsi="Times New Roman" w:cs="Times New Roman"/>
          <w:b/>
          <w:sz w:val="24"/>
          <w:szCs w:val="24"/>
        </w:rPr>
        <w:t xml:space="preserve">Charles </w:t>
      </w:r>
      <w:proofErr w:type="spellStart"/>
      <w:r w:rsidRPr="00FA3E2D">
        <w:rPr>
          <w:rFonts w:ascii="Times New Roman" w:hAnsi="Times New Roman" w:cs="Times New Roman"/>
          <w:b/>
          <w:sz w:val="24"/>
          <w:szCs w:val="24"/>
        </w:rPr>
        <w:t>Nsubuga</w:t>
      </w:r>
      <w:proofErr w:type="spellEnd"/>
      <w:r w:rsidRPr="00FA3E2D">
        <w:rPr>
          <w:rFonts w:ascii="Times New Roman" w:hAnsi="Times New Roman" w:cs="Times New Roman"/>
          <w:b/>
          <w:sz w:val="24"/>
          <w:szCs w:val="24"/>
        </w:rPr>
        <w:t xml:space="preserve"> </w:t>
      </w:r>
      <w:proofErr w:type="spellStart"/>
      <w:r w:rsidRPr="00FA3E2D">
        <w:rPr>
          <w:rFonts w:ascii="Times New Roman" w:hAnsi="Times New Roman" w:cs="Times New Roman"/>
          <w:b/>
          <w:sz w:val="24"/>
          <w:szCs w:val="24"/>
        </w:rPr>
        <w:t>vs</w:t>
      </w:r>
      <w:proofErr w:type="spellEnd"/>
      <w:r w:rsidRPr="00FA3E2D">
        <w:rPr>
          <w:rFonts w:ascii="Times New Roman" w:hAnsi="Times New Roman" w:cs="Times New Roman"/>
          <w:b/>
          <w:sz w:val="24"/>
          <w:szCs w:val="24"/>
        </w:rPr>
        <w:t xml:space="preserve"> </w:t>
      </w:r>
      <w:proofErr w:type="spellStart"/>
      <w:r w:rsidRPr="00FA3E2D">
        <w:rPr>
          <w:rFonts w:ascii="Times New Roman" w:hAnsi="Times New Roman" w:cs="Times New Roman"/>
          <w:b/>
          <w:sz w:val="24"/>
          <w:szCs w:val="24"/>
        </w:rPr>
        <w:t>Eng</w:t>
      </w:r>
      <w:proofErr w:type="spellEnd"/>
      <w:r w:rsidRPr="00FA3E2D">
        <w:rPr>
          <w:rFonts w:ascii="Times New Roman" w:hAnsi="Times New Roman" w:cs="Times New Roman"/>
          <w:b/>
          <w:sz w:val="24"/>
          <w:szCs w:val="24"/>
        </w:rPr>
        <w:t xml:space="preserve"> </w:t>
      </w:r>
      <w:proofErr w:type="spellStart"/>
      <w:r w:rsidRPr="00FA3E2D">
        <w:rPr>
          <w:rFonts w:ascii="Times New Roman" w:hAnsi="Times New Roman" w:cs="Times New Roman"/>
          <w:b/>
          <w:sz w:val="24"/>
          <w:szCs w:val="24"/>
        </w:rPr>
        <w:t>Badru</w:t>
      </w:r>
      <w:proofErr w:type="spellEnd"/>
      <w:r w:rsidRPr="00FA3E2D">
        <w:rPr>
          <w:rFonts w:ascii="Times New Roman" w:hAnsi="Times New Roman" w:cs="Times New Roman"/>
          <w:b/>
          <w:sz w:val="24"/>
          <w:szCs w:val="24"/>
        </w:rPr>
        <w:t xml:space="preserve"> </w:t>
      </w:r>
      <w:proofErr w:type="spellStart"/>
      <w:r w:rsidRPr="00FA3E2D">
        <w:rPr>
          <w:rFonts w:ascii="Times New Roman" w:hAnsi="Times New Roman" w:cs="Times New Roman"/>
          <w:b/>
          <w:sz w:val="24"/>
          <w:szCs w:val="24"/>
        </w:rPr>
        <w:t>Kiggundu</w:t>
      </w:r>
      <w:proofErr w:type="spellEnd"/>
      <w:r w:rsidRPr="00FA3E2D">
        <w:rPr>
          <w:rFonts w:ascii="Times New Roman" w:hAnsi="Times New Roman" w:cs="Times New Roman"/>
          <w:b/>
          <w:sz w:val="24"/>
          <w:szCs w:val="24"/>
        </w:rPr>
        <w:t xml:space="preserve"> &amp; </w:t>
      </w:r>
      <w:r w:rsidR="006B593D" w:rsidRPr="00FA3E2D">
        <w:rPr>
          <w:rFonts w:ascii="Times New Roman" w:hAnsi="Times New Roman" w:cs="Times New Roman"/>
          <w:b/>
          <w:sz w:val="24"/>
          <w:szCs w:val="24"/>
        </w:rPr>
        <w:t xml:space="preserve">3 Others HCMC No. 148 of 2015 </w:t>
      </w:r>
      <w:r w:rsidR="006B593D" w:rsidRPr="00FA3E2D">
        <w:rPr>
          <w:rFonts w:ascii="Times New Roman" w:hAnsi="Times New Roman" w:cs="Times New Roman"/>
          <w:sz w:val="24"/>
          <w:szCs w:val="24"/>
        </w:rPr>
        <w:t>citing</w:t>
      </w:r>
      <w:r w:rsidRPr="00FA3E2D">
        <w:rPr>
          <w:rFonts w:ascii="Times New Roman" w:hAnsi="Times New Roman" w:cs="Times New Roman"/>
          <w:sz w:val="24"/>
          <w:szCs w:val="24"/>
        </w:rPr>
        <w:t xml:space="preserve"> </w:t>
      </w:r>
      <w:r w:rsidRPr="00FA3E2D">
        <w:rPr>
          <w:rFonts w:ascii="Times New Roman" w:hAnsi="Times New Roman" w:cs="Times New Roman"/>
          <w:i/>
          <w:sz w:val="24"/>
          <w:szCs w:val="24"/>
        </w:rPr>
        <w:t xml:space="preserve">Bernard </w:t>
      </w:r>
      <w:proofErr w:type="spellStart"/>
      <w:r w:rsidRPr="00FA3E2D">
        <w:rPr>
          <w:rFonts w:ascii="Times New Roman" w:hAnsi="Times New Roman" w:cs="Times New Roman"/>
          <w:i/>
          <w:sz w:val="24"/>
          <w:szCs w:val="24"/>
        </w:rPr>
        <w:t>Mulage</w:t>
      </w:r>
      <w:proofErr w:type="spellEnd"/>
      <w:r w:rsidRPr="00FA3E2D">
        <w:rPr>
          <w:rFonts w:ascii="Times New Roman" w:hAnsi="Times New Roman" w:cs="Times New Roman"/>
          <w:i/>
          <w:sz w:val="24"/>
          <w:szCs w:val="24"/>
        </w:rPr>
        <w:t xml:space="preserve"> </w:t>
      </w:r>
      <w:proofErr w:type="spellStart"/>
      <w:r w:rsidRPr="00FA3E2D">
        <w:rPr>
          <w:rFonts w:ascii="Times New Roman" w:hAnsi="Times New Roman" w:cs="Times New Roman"/>
          <w:i/>
          <w:sz w:val="24"/>
          <w:szCs w:val="24"/>
        </w:rPr>
        <w:t>vs</w:t>
      </w:r>
      <w:proofErr w:type="spellEnd"/>
      <w:r w:rsidRPr="00FA3E2D">
        <w:rPr>
          <w:rFonts w:ascii="Times New Roman" w:hAnsi="Times New Roman" w:cs="Times New Roman"/>
          <w:i/>
          <w:sz w:val="24"/>
          <w:szCs w:val="24"/>
        </w:rPr>
        <w:t xml:space="preserve"> </w:t>
      </w:r>
      <w:proofErr w:type="spellStart"/>
      <w:r w:rsidRPr="00FA3E2D">
        <w:rPr>
          <w:rFonts w:ascii="Times New Roman" w:hAnsi="Times New Roman" w:cs="Times New Roman"/>
          <w:i/>
          <w:sz w:val="24"/>
          <w:szCs w:val="24"/>
        </w:rPr>
        <w:t>Fineserve</w:t>
      </w:r>
      <w:proofErr w:type="spellEnd"/>
      <w:r w:rsidRPr="00FA3E2D">
        <w:rPr>
          <w:rFonts w:ascii="Times New Roman" w:hAnsi="Times New Roman" w:cs="Times New Roman"/>
          <w:i/>
          <w:sz w:val="24"/>
          <w:szCs w:val="24"/>
        </w:rPr>
        <w:t xml:space="preserve"> Africa Limited &amp; 3 Others Petition No.</w:t>
      </w:r>
      <w:r w:rsidR="006B593D" w:rsidRPr="00FA3E2D">
        <w:rPr>
          <w:rFonts w:ascii="Times New Roman" w:hAnsi="Times New Roman" w:cs="Times New Roman"/>
          <w:i/>
          <w:sz w:val="24"/>
          <w:szCs w:val="24"/>
        </w:rPr>
        <w:t xml:space="preserve"> 503 of 2014</w:t>
      </w:r>
      <w:r w:rsidR="006B593D" w:rsidRPr="00FA3E2D">
        <w:rPr>
          <w:rFonts w:ascii="Times New Roman" w:hAnsi="Times New Roman" w:cs="Times New Roman"/>
          <w:sz w:val="24"/>
          <w:szCs w:val="24"/>
        </w:rPr>
        <w:t xml:space="preserve"> in which </w:t>
      </w:r>
      <w:proofErr w:type="spellStart"/>
      <w:r w:rsidR="006B593D" w:rsidRPr="00FA3E2D">
        <w:rPr>
          <w:rFonts w:ascii="Times New Roman" w:hAnsi="Times New Roman" w:cs="Times New Roman"/>
          <w:sz w:val="24"/>
          <w:szCs w:val="24"/>
        </w:rPr>
        <w:t>Musota</w:t>
      </w:r>
      <w:proofErr w:type="spellEnd"/>
      <w:r w:rsidR="006B593D" w:rsidRPr="00FA3E2D">
        <w:rPr>
          <w:rFonts w:ascii="Times New Roman" w:hAnsi="Times New Roman" w:cs="Times New Roman"/>
          <w:sz w:val="24"/>
          <w:szCs w:val="24"/>
        </w:rPr>
        <w:t xml:space="preserve"> J (as he then was) with which he was in agreement, it was held inter</w:t>
      </w:r>
      <w:r w:rsidR="00690A73" w:rsidRPr="00FA3E2D">
        <w:rPr>
          <w:rFonts w:ascii="Times New Roman" w:hAnsi="Times New Roman" w:cs="Times New Roman"/>
          <w:sz w:val="24"/>
          <w:szCs w:val="24"/>
        </w:rPr>
        <w:t xml:space="preserve"> </w:t>
      </w:r>
      <w:r w:rsidR="006B593D" w:rsidRPr="00FA3E2D">
        <w:rPr>
          <w:rFonts w:ascii="Times New Roman" w:hAnsi="Times New Roman" w:cs="Times New Roman"/>
          <w:sz w:val="24"/>
          <w:szCs w:val="24"/>
        </w:rPr>
        <w:t>alia that;</w:t>
      </w:r>
    </w:p>
    <w:p w:rsidR="006B593D" w:rsidRPr="00FA3E2D" w:rsidRDefault="006B593D" w:rsidP="006B593D">
      <w:pPr>
        <w:ind w:left="720"/>
        <w:jc w:val="both"/>
        <w:rPr>
          <w:rFonts w:ascii="Times New Roman" w:hAnsi="Times New Roman" w:cs="Times New Roman"/>
          <w:sz w:val="24"/>
          <w:szCs w:val="24"/>
        </w:rPr>
      </w:pPr>
      <w:r w:rsidRPr="00FA3E2D">
        <w:rPr>
          <w:rFonts w:ascii="Times New Roman" w:hAnsi="Times New Roman" w:cs="Times New Roman"/>
          <w:sz w:val="24"/>
          <w:szCs w:val="24"/>
        </w:rPr>
        <w:t>“</w:t>
      </w:r>
      <w:r w:rsidRPr="00FA3E2D">
        <w:rPr>
          <w:rFonts w:ascii="Times New Roman" w:hAnsi="Times New Roman" w:cs="Times New Roman"/>
          <w:i/>
          <w:sz w:val="24"/>
          <w:szCs w:val="24"/>
        </w:rPr>
        <w:t xml:space="preserve">There is a chain of authorities in from the High Court and the Court of Appeal that where a Statute has provided a remedy to a party, this court must exercise </w:t>
      </w:r>
      <w:proofErr w:type="gramStart"/>
      <w:r w:rsidRPr="00FA3E2D">
        <w:rPr>
          <w:rFonts w:ascii="Times New Roman" w:hAnsi="Times New Roman" w:cs="Times New Roman"/>
          <w:i/>
          <w:sz w:val="24"/>
          <w:szCs w:val="24"/>
        </w:rPr>
        <w:t>restraint  and</w:t>
      </w:r>
      <w:proofErr w:type="gramEnd"/>
      <w:r w:rsidRPr="00FA3E2D">
        <w:rPr>
          <w:rFonts w:ascii="Times New Roman" w:hAnsi="Times New Roman" w:cs="Times New Roman"/>
          <w:i/>
          <w:sz w:val="24"/>
          <w:szCs w:val="24"/>
        </w:rPr>
        <w:t xml:space="preserve"> first give an opportunity to the relevant bodies or state organs to deal with the dispute as provided in the relevant statute. This principle was well articulated by the Court of Appeal in </w:t>
      </w:r>
      <w:r w:rsidRPr="00FA3E2D">
        <w:rPr>
          <w:rFonts w:ascii="Times New Roman" w:hAnsi="Times New Roman" w:cs="Times New Roman"/>
          <w:i/>
          <w:sz w:val="24"/>
          <w:szCs w:val="24"/>
          <w:u w:val="single"/>
        </w:rPr>
        <w:t xml:space="preserve">Speaker of National Assembly versus </w:t>
      </w:r>
      <w:proofErr w:type="spellStart"/>
      <w:r w:rsidRPr="00FA3E2D">
        <w:rPr>
          <w:rFonts w:ascii="Times New Roman" w:hAnsi="Times New Roman" w:cs="Times New Roman"/>
          <w:i/>
          <w:sz w:val="24"/>
          <w:szCs w:val="24"/>
          <w:u w:val="single"/>
        </w:rPr>
        <w:t>Ngenga</w:t>
      </w:r>
      <w:proofErr w:type="spellEnd"/>
      <w:r w:rsidRPr="00FA3E2D">
        <w:rPr>
          <w:rFonts w:ascii="Times New Roman" w:hAnsi="Times New Roman" w:cs="Times New Roman"/>
          <w:i/>
          <w:sz w:val="24"/>
          <w:szCs w:val="24"/>
          <w:u w:val="single"/>
        </w:rPr>
        <w:t xml:space="preserve"> </w:t>
      </w:r>
      <w:proofErr w:type="spellStart"/>
      <w:r w:rsidRPr="00FA3E2D">
        <w:rPr>
          <w:rFonts w:ascii="Times New Roman" w:hAnsi="Times New Roman" w:cs="Times New Roman"/>
          <w:i/>
          <w:sz w:val="24"/>
          <w:szCs w:val="24"/>
          <w:u w:val="single"/>
        </w:rPr>
        <w:t>Karume</w:t>
      </w:r>
      <w:proofErr w:type="spellEnd"/>
      <w:r w:rsidRPr="00FA3E2D">
        <w:rPr>
          <w:rFonts w:ascii="Times New Roman" w:hAnsi="Times New Roman" w:cs="Times New Roman"/>
          <w:i/>
          <w:sz w:val="24"/>
          <w:szCs w:val="24"/>
          <w:u w:val="single"/>
        </w:rPr>
        <w:t xml:space="preserve"> [2008] 1 KLR 425</w:t>
      </w:r>
      <w:r w:rsidRPr="00FA3E2D">
        <w:rPr>
          <w:rFonts w:ascii="Times New Roman" w:hAnsi="Times New Roman" w:cs="Times New Roman"/>
          <w:i/>
          <w:sz w:val="24"/>
          <w:szCs w:val="24"/>
        </w:rPr>
        <w:t xml:space="preserve"> where it was held that; </w:t>
      </w:r>
      <w:proofErr w:type="gramStart"/>
      <w:r w:rsidRPr="00FA3E2D">
        <w:rPr>
          <w:rFonts w:ascii="Times New Roman" w:hAnsi="Times New Roman" w:cs="Times New Roman"/>
          <w:i/>
          <w:sz w:val="24"/>
          <w:szCs w:val="24"/>
        </w:rPr>
        <w:t>In</w:t>
      </w:r>
      <w:proofErr w:type="gramEnd"/>
      <w:r w:rsidRPr="00FA3E2D">
        <w:rPr>
          <w:rFonts w:ascii="Times New Roman" w:hAnsi="Times New Roman" w:cs="Times New Roman"/>
          <w:i/>
          <w:sz w:val="24"/>
          <w:szCs w:val="24"/>
        </w:rPr>
        <w:t xml:space="preserve"> our view there is merit……. That where there is clear procedure for the redress of any particular grievance prescribed by the Constitution or an Act of </w:t>
      </w:r>
      <w:r w:rsidR="00535725" w:rsidRPr="00FA3E2D">
        <w:rPr>
          <w:rFonts w:ascii="Times New Roman" w:hAnsi="Times New Roman" w:cs="Times New Roman"/>
          <w:i/>
          <w:sz w:val="24"/>
          <w:szCs w:val="24"/>
        </w:rPr>
        <w:t>P</w:t>
      </w:r>
      <w:r w:rsidRPr="00FA3E2D">
        <w:rPr>
          <w:rFonts w:ascii="Times New Roman" w:hAnsi="Times New Roman" w:cs="Times New Roman"/>
          <w:i/>
          <w:sz w:val="24"/>
          <w:szCs w:val="24"/>
        </w:rPr>
        <w:t>arliament, that procedure should be strictly followed</w:t>
      </w:r>
      <w:r w:rsidRPr="00FA3E2D">
        <w:rPr>
          <w:rFonts w:ascii="Times New Roman" w:hAnsi="Times New Roman" w:cs="Times New Roman"/>
          <w:sz w:val="24"/>
          <w:szCs w:val="24"/>
        </w:rPr>
        <w:t>”.</w:t>
      </w:r>
    </w:p>
    <w:p w:rsidR="00AE2B03" w:rsidRPr="00FA3E2D" w:rsidRDefault="00AE2B03" w:rsidP="000F51D8">
      <w:pPr>
        <w:jc w:val="both"/>
        <w:rPr>
          <w:rFonts w:ascii="Times New Roman" w:hAnsi="Times New Roman" w:cs="Times New Roman"/>
          <w:i/>
          <w:sz w:val="24"/>
          <w:szCs w:val="24"/>
        </w:rPr>
      </w:pPr>
      <w:r w:rsidRPr="00FA3E2D">
        <w:rPr>
          <w:rFonts w:ascii="Times New Roman" w:hAnsi="Times New Roman" w:cs="Times New Roman"/>
          <w:sz w:val="24"/>
          <w:szCs w:val="24"/>
        </w:rPr>
        <w:t>It is</w:t>
      </w:r>
      <w:r w:rsidR="00610E3F" w:rsidRPr="00FA3E2D">
        <w:rPr>
          <w:rFonts w:ascii="Times New Roman" w:hAnsi="Times New Roman" w:cs="Times New Roman"/>
          <w:sz w:val="24"/>
          <w:szCs w:val="24"/>
        </w:rPr>
        <w:t xml:space="preserve"> clear to court that the action</w:t>
      </w:r>
      <w:r w:rsidRPr="00FA3E2D">
        <w:rPr>
          <w:rFonts w:ascii="Times New Roman" w:hAnsi="Times New Roman" w:cs="Times New Roman"/>
          <w:sz w:val="24"/>
          <w:szCs w:val="24"/>
        </w:rPr>
        <w:t xml:space="preserve"> of the applicant </w:t>
      </w:r>
      <w:r w:rsidR="002123F2" w:rsidRPr="00FA3E2D">
        <w:rPr>
          <w:rFonts w:ascii="Times New Roman" w:hAnsi="Times New Roman" w:cs="Times New Roman"/>
          <w:sz w:val="24"/>
          <w:szCs w:val="24"/>
        </w:rPr>
        <w:t>running away from the procedure</w:t>
      </w:r>
      <w:r w:rsidR="00610E3F" w:rsidRPr="00FA3E2D">
        <w:rPr>
          <w:rFonts w:ascii="Times New Roman" w:hAnsi="Times New Roman" w:cs="Times New Roman"/>
          <w:sz w:val="24"/>
          <w:szCs w:val="24"/>
        </w:rPr>
        <w:t xml:space="preserve"> set by Parliament</w:t>
      </w:r>
      <w:r w:rsidRPr="00FA3E2D">
        <w:rPr>
          <w:rFonts w:ascii="Times New Roman" w:hAnsi="Times New Roman" w:cs="Times New Roman"/>
          <w:sz w:val="24"/>
          <w:szCs w:val="24"/>
        </w:rPr>
        <w:t xml:space="preserve"> for resolving such a </w:t>
      </w:r>
      <w:r w:rsidR="002123F2" w:rsidRPr="00FA3E2D">
        <w:rPr>
          <w:rFonts w:ascii="Times New Roman" w:hAnsi="Times New Roman" w:cs="Times New Roman"/>
          <w:sz w:val="24"/>
          <w:szCs w:val="24"/>
        </w:rPr>
        <w:t>dispute;</w:t>
      </w:r>
      <w:r w:rsidRPr="00FA3E2D">
        <w:rPr>
          <w:rFonts w:ascii="Times New Roman" w:hAnsi="Times New Roman" w:cs="Times New Roman"/>
          <w:sz w:val="24"/>
          <w:szCs w:val="24"/>
        </w:rPr>
        <w:t xml:space="preserve"> he did not have sufficient information upon which he could challenge the decision of the appointments board.</w:t>
      </w:r>
      <w:r w:rsidR="00610E3F" w:rsidRPr="00FA3E2D">
        <w:rPr>
          <w:rFonts w:ascii="Times New Roman" w:hAnsi="Times New Roman" w:cs="Times New Roman"/>
          <w:sz w:val="24"/>
          <w:szCs w:val="24"/>
        </w:rPr>
        <w:t xml:space="preserve"> In paragraph 20 of his affidavit in support, he states </w:t>
      </w:r>
      <w:r w:rsidR="00610E3F" w:rsidRPr="00FA3E2D">
        <w:rPr>
          <w:rFonts w:ascii="Times New Roman" w:hAnsi="Times New Roman" w:cs="Times New Roman"/>
          <w:i/>
          <w:sz w:val="24"/>
          <w:szCs w:val="24"/>
        </w:rPr>
        <w:t xml:space="preserve">“…….i shall </w:t>
      </w:r>
      <w:r w:rsidR="00610E3F" w:rsidRPr="00FA3E2D">
        <w:rPr>
          <w:rFonts w:ascii="Times New Roman" w:hAnsi="Times New Roman" w:cs="Times New Roman"/>
          <w:i/>
          <w:sz w:val="24"/>
          <w:szCs w:val="24"/>
          <w:u w:val="single"/>
        </w:rPr>
        <w:t>request for discovery of essential information from the 1</w:t>
      </w:r>
      <w:r w:rsidR="00610E3F" w:rsidRPr="00FA3E2D">
        <w:rPr>
          <w:rFonts w:ascii="Times New Roman" w:hAnsi="Times New Roman" w:cs="Times New Roman"/>
          <w:i/>
          <w:sz w:val="24"/>
          <w:szCs w:val="24"/>
          <w:u w:val="single"/>
          <w:vertAlign w:val="superscript"/>
        </w:rPr>
        <w:t>st</w:t>
      </w:r>
      <w:r w:rsidR="00610E3F" w:rsidRPr="00FA3E2D">
        <w:rPr>
          <w:rFonts w:ascii="Times New Roman" w:hAnsi="Times New Roman" w:cs="Times New Roman"/>
          <w:i/>
          <w:sz w:val="24"/>
          <w:szCs w:val="24"/>
          <w:u w:val="single"/>
        </w:rPr>
        <w:t xml:space="preserve"> respondent in the course of this litigation in order to buttress my complaint</w:t>
      </w:r>
      <w:r w:rsidR="00610E3F" w:rsidRPr="00FA3E2D">
        <w:rPr>
          <w:rFonts w:ascii="Times New Roman" w:hAnsi="Times New Roman" w:cs="Times New Roman"/>
          <w:i/>
          <w:sz w:val="24"/>
          <w:szCs w:val="24"/>
        </w:rPr>
        <w:t xml:space="preserve"> of lack of fairness, equality and transparency in the impugned process”. </w:t>
      </w:r>
    </w:p>
    <w:p w:rsidR="00690A73" w:rsidRPr="00FA3E2D" w:rsidRDefault="00690A73" w:rsidP="000F51D8">
      <w:pPr>
        <w:jc w:val="both"/>
        <w:rPr>
          <w:rFonts w:ascii="Times New Roman" w:hAnsi="Times New Roman" w:cs="Times New Roman"/>
          <w:i/>
          <w:sz w:val="24"/>
          <w:szCs w:val="24"/>
        </w:rPr>
      </w:pPr>
    </w:p>
    <w:p w:rsidR="00610E3F" w:rsidRPr="00FA3E2D" w:rsidRDefault="00610E3F" w:rsidP="000F51D8">
      <w:pPr>
        <w:jc w:val="both"/>
        <w:rPr>
          <w:rFonts w:ascii="Times New Roman" w:hAnsi="Times New Roman" w:cs="Times New Roman"/>
          <w:sz w:val="24"/>
          <w:szCs w:val="24"/>
        </w:rPr>
      </w:pPr>
      <w:r w:rsidRPr="00FA3E2D">
        <w:rPr>
          <w:rFonts w:ascii="Times New Roman" w:hAnsi="Times New Roman" w:cs="Times New Roman"/>
          <w:sz w:val="24"/>
          <w:szCs w:val="24"/>
        </w:rPr>
        <w:lastRenderedPageBreak/>
        <w:t>The applicant lacked necessary information to challenge the decision of the appointments board and this would have been avoided if the University Staff Tribunal had heard the complaint first before the matter would come for judicial review in this court.</w:t>
      </w:r>
    </w:p>
    <w:p w:rsidR="00EF15A7" w:rsidRPr="00FA3E2D" w:rsidRDefault="004F3A75" w:rsidP="000F51D8">
      <w:pPr>
        <w:jc w:val="both"/>
        <w:rPr>
          <w:rFonts w:ascii="Times New Roman" w:hAnsi="Times New Roman" w:cs="Times New Roman"/>
          <w:sz w:val="24"/>
          <w:szCs w:val="24"/>
        </w:rPr>
      </w:pPr>
      <w:r w:rsidRPr="00FA3E2D">
        <w:rPr>
          <w:rFonts w:ascii="Times New Roman" w:hAnsi="Times New Roman" w:cs="Times New Roman"/>
          <w:sz w:val="24"/>
          <w:szCs w:val="24"/>
        </w:rPr>
        <w:t xml:space="preserve">The case of </w:t>
      </w:r>
      <w:r w:rsidRPr="00FA3E2D">
        <w:rPr>
          <w:rFonts w:ascii="Times New Roman" w:hAnsi="Times New Roman" w:cs="Times New Roman"/>
          <w:b/>
          <w:i/>
          <w:sz w:val="24"/>
          <w:szCs w:val="24"/>
        </w:rPr>
        <w:t xml:space="preserve">R v Huntingdon District Council ex parte Cowan and Another [1984] 1 All ER </w:t>
      </w:r>
      <w:r w:rsidR="00610E3F" w:rsidRPr="00FA3E2D">
        <w:rPr>
          <w:rFonts w:ascii="Times New Roman" w:hAnsi="Times New Roman" w:cs="Times New Roman"/>
          <w:b/>
          <w:i/>
          <w:sz w:val="24"/>
          <w:szCs w:val="24"/>
        </w:rPr>
        <w:t xml:space="preserve">58 </w:t>
      </w:r>
      <w:r w:rsidR="00610E3F" w:rsidRPr="00FA3E2D">
        <w:rPr>
          <w:rFonts w:ascii="Times New Roman" w:hAnsi="Times New Roman" w:cs="Times New Roman"/>
          <w:sz w:val="24"/>
          <w:szCs w:val="24"/>
        </w:rPr>
        <w:t xml:space="preserve">that was cited by the applicant’s counsel </w:t>
      </w:r>
      <w:r w:rsidRPr="00FA3E2D">
        <w:rPr>
          <w:rFonts w:ascii="Times New Roman" w:hAnsi="Times New Roman" w:cs="Times New Roman"/>
          <w:sz w:val="24"/>
          <w:szCs w:val="24"/>
        </w:rPr>
        <w:t xml:space="preserve">is very distinguishable and was quoted out of context. In that case it was about alternative remedies and not alternative bodies to grant a remedy. The University Staff tribunal could also give the same remedies as the High Court and not necessarily different or alternative remedies. It is after the determination by the University Staff </w:t>
      </w:r>
      <w:r w:rsidR="00690A73" w:rsidRPr="00FA3E2D">
        <w:rPr>
          <w:rFonts w:ascii="Times New Roman" w:hAnsi="Times New Roman" w:cs="Times New Roman"/>
          <w:sz w:val="24"/>
          <w:szCs w:val="24"/>
        </w:rPr>
        <w:t>T</w:t>
      </w:r>
      <w:r w:rsidRPr="00FA3E2D">
        <w:rPr>
          <w:rFonts w:ascii="Times New Roman" w:hAnsi="Times New Roman" w:cs="Times New Roman"/>
          <w:sz w:val="24"/>
          <w:szCs w:val="24"/>
        </w:rPr>
        <w:t xml:space="preserve">ribunal that the applicant could apply for Judicial Review.   </w:t>
      </w:r>
    </w:p>
    <w:p w:rsidR="00EF15A7" w:rsidRPr="00FA3E2D" w:rsidRDefault="00EF15A7" w:rsidP="000F51D8">
      <w:pPr>
        <w:jc w:val="both"/>
        <w:rPr>
          <w:rFonts w:ascii="Times New Roman" w:hAnsi="Times New Roman" w:cs="Times New Roman"/>
          <w:sz w:val="24"/>
          <w:szCs w:val="24"/>
        </w:rPr>
      </w:pPr>
      <w:r w:rsidRPr="00FA3E2D">
        <w:rPr>
          <w:rFonts w:ascii="Times New Roman" w:hAnsi="Times New Roman" w:cs="Times New Roman"/>
          <w:sz w:val="24"/>
          <w:szCs w:val="24"/>
        </w:rPr>
        <w:t>However, the 2</w:t>
      </w:r>
      <w:r w:rsidRPr="00FA3E2D">
        <w:rPr>
          <w:rFonts w:ascii="Times New Roman" w:hAnsi="Times New Roman" w:cs="Times New Roman"/>
          <w:sz w:val="24"/>
          <w:szCs w:val="24"/>
          <w:vertAlign w:val="superscript"/>
        </w:rPr>
        <w:t>nd</w:t>
      </w:r>
      <w:r w:rsidRPr="00FA3E2D">
        <w:rPr>
          <w:rFonts w:ascii="Times New Roman" w:hAnsi="Times New Roman" w:cs="Times New Roman"/>
          <w:sz w:val="24"/>
          <w:szCs w:val="24"/>
        </w:rPr>
        <w:t xml:space="preserve"> respondent would have been entertained in an application of this nature since she was not a staff of the 1</w:t>
      </w:r>
      <w:r w:rsidRPr="00FA3E2D">
        <w:rPr>
          <w:rFonts w:ascii="Times New Roman" w:hAnsi="Times New Roman" w:cs="Times New Roman"/>
          <w:sz w:val="24"/>
          <w:szCs w:val="24"/>
          <w:vertAlign w:val="superscript"/>
        </w:rPr>
        <w:t>st</w:t>
      </w:r>
      <w:r w:rsidRPr="00FA3E2D">
        <w:rPr>
          <w:rFonts w:ascii="Times New Roman" w:hAnsi="Times New Roman" w:cs="Times New Roman"/>
          <w:sz w:val="24"/>
          <w:szCs w:val="24"/>
        </w:rPr>
        <w:t xml:space="preserve"> respondent at the time she was applying for the said position. The tribunal only applies to members of staff of which she was not.</w:t>
      </w:r>
    </w:p>
    <w:p w:rsidR="00610E3F" w:rsidRPr="00FA3E2D" w:rsidRDefault="00610E3F" w:rsidP="000F51D8">
      <w:pPr>
        <w:jc w:val="both"/>
        <w:rPr>
          <w:rFonts w:ascii="Times New Roman" w:hAnsi="Times New Roman" w:cs="Times New Roman"/>
          <w:sz w:val="24"/>
          <w:szCs w:val="24"/>
        </w:rPr>
      </w:pPr>
      <w:r w:rsidRPr="00FA3E2D">
        <w:rPr>
          <w:rFonts w:ascii="Times New Roman" w:hAnsi="Times New Roman" w:cs="Times New Roman"/>
          <w:sz w:val="24"/>
          <w:szCs w:val="24"/>
        </w:rPr>
        <w:t xml:space="preserve">It is important that bodies created under any legislation by </w:t>
      </w:r>
      <w:r w:rsidR="004B2924" w:rsidRPr="00FA3E2D">
        <w:rPr>
          <w:rFonts w:ascii="Times New Roman" w:hAnsi="Times New Roman" w:cs="Times New Roman"/>
          <w:sz w:val="24"/>
          <w:szCs w:val="24"/>
        </w:rPr>
        <w:t>P</w:t>
      </w:r>
      <w:r w:rsidRPr="00FA3E2D">
        <w:rPr>
          <w:rFonts w:ascii="Times New Roman" w:hAnsi="Times New Roman" w:cs="Times New Roman"/>
          <w:sz w:val="24"/>
          <w:szCs w:val="24"/>
        </w:rPr>
        <w:t xml:space="preserve">arliament are given an opportunity to </w:t>
      </w:r>
      <w:r w:rsidR="004B2924" w:rsidRPr="00FA3E2D">
        <w:rPr>
          <w:rFonts w:ascii="Times New Roman" w:hAnsi="Times New Roman" w:cs="Times New Roman"/>
          <w:sz w:val="24"/>
          <w:szCs w:val="24"/>
        </w:rPr>
        <w:t xml:space="preserve">operate and </w:t>
      </w:r>
      <w:r w:rsidRPr="00FA3E2D">
        <w:rPr>
          <w:rFonts w:ascii="Times New Roman" w:hAnsi="Times New Roman" w:cs="Times New Roman"/>
          <w:sz w:val="24"/>
          <w:szCs w:val="24"/>
        </w:rPr>
        <w:t>resolve their disputes since they possess better knowledge</w:t>
      </w:r>
      <w:r w:rsidR="004B2924" w:rsidRPr="00FA3E2D">
        <w:rPr>
          <w:rFonts w:ascii="Times New Roman" w:hAnsi="Times New Roman" w:cs="Times New Roman"/>
          <w:sz w:val="24"/>
          <w:szCs w:val="24"/>
        </w:rPr>
        <w:t xml:space="preserve">, </w:t>
      </w:r>
      <w:r w:rsidRPr="00FA3E2D">
        <w:rPr>
          <w:rFonts w:ascii="Times New Roman" w:hAnsi="Times New Roman" w:cs="Times New Roman"/>
          <w:sz w:val="24"/>
          <w:szCs w:val="24"/>
        </w:rPr>
        <w:t>skill</w:t>
      </w:r>
      <w:r w:rsidR="004B2924" w:rsidRPr="00FA3E2D">
        <w:rPr>
          <w:rFonts w:ascii="Times New Roman" w:hAnsi="Times New Roman" w:cs="Times New Roman"/>
          <w:sz w:val="24"/>
          <w:szCs w:val="24"/>
        </w:rPr>
        <w:t xml:space="preserve"> and expertise</w:t>
      </w:r>
      <w:r w:rsidRPr="00FA3E2D">
        <w:rPr>
          <w:rFonts w:ascii="Times New Roman" w:hAnsi="Times New Roman" w:cs="Times New Roman"/>
          <w:sz w:val="24"/>
          <w:szCs w:val="24"/>
        </w:rPr>
        <w:t xml:space="preserve"> in such areas</w:t>
      </w:r>
      <w:r w:rsidR="004B2924" w:rsidRPr="00FA3E2D">
        <w:rPr>
          <w:rFonts w:ascii="Times New Roman" w:hAnsi="Times New Roman" w:cs="Times New Roman"/>
          <w:sz w:val="24"/>
          <w:szCs w:val="24"/>
        </w:rPr>
        <w:t>. In this case the University Staff Tribunal is headed by a person who is qualified to be a High Court Judge and 7 other members representing the different interest groups or categories.</w:t>
      </w:r>
    </w:p>
    <w:p w:rsidR="004B2924" w:rsidRPr="00FA3E2D" w:rsidRDefault="004B2924" w:rsidP="000F51D8">
      <w:pPr>
        <w:jc w:val="both"/>
        <w:rPr>
          <w:rFonts w:ascii="Times New Roman" w:hAnsi="Times New Roman" w:cs="Times New Roman"/>
          <w:sz w:val="24"/>
          <w:szCs w:val="24"/>
        </w:rPr>
      </w:pPr>
      <w:r w:rsidRPr="00FA3E2D">
        <w:rPr>
          <w:rFonts w:ascii="Times New Roman" w:hAnsi="Times New Roman" w:cs="Times New Roman"/>
          <w:sz w:val="24"/>
          <w:szCs w:val="24"/>
        </w:rPr>
        <w:t xml:space="preserve">This issue is therefore resolved in the negative. The application was not properly brought before court and it was a breach of the set procedures of resolving disputes arising from a Public University like </w:t>
      </w:r>
      <w:proofErr w:type="spellStart"/>
      <w:r w:rsidRPr="00FA3E2D">
        <w:rPr>
          <w:rFonts w:ascii="Times New Roman" w:hAnsi="Times New Roman" w:cs="Times New Roman"/>
          <w:sz w:val="24"/>
          <w:szCs w:val="24"/>
        </w:rPr>
        <w:t>Kyambogo</w:t>
      </w:r>
      <w:proofErr w:type="spellEnd"/>
      <w:r w:rsidRPr="00FA3E2D">
        <w:rPr>
          <w:rFonts w:ascii="Times New Roman" w:hAnsi="Times New Roman" w:cs="Times New Roman"/>
          <w:sz w:val="24"/>
          <w:szCs w:val="24"/>
        </w:rPr>
        <w:t xml:space="preserve"> University.</w:t>
      </w:r>
      <w:r w:rsidR="002123F2" w:rsidRPr="00FA3E2D">
        <w:rPr>
          <w:rFonts w:ascii="Times New Roman" w:hAnsi="Times New Roman" w:cs="Times New Roman"/>
          <w:sz w:val="24"/>
          <w:szCs w:val="24"/>
        </w:rPr>
        <w:t xml:space="preserve"> </w:t>
      </w:r>
      <w:r w:rsidR="00811BCA" w:rsidRPr="00FA3E2D">
        <w:rPr>
          <w:rFonts w:ascii="Times New Roman" w:hAnsi="Times New Roman" w:cs="Times New Roman"/>
          <w:sz w:val="24"/>
          <w:szCs w:val="24"/>
        </w:rPr>
        <w:t xml:space="preserve">The resolution of the above issue </w:t>
      </w:r>
      <w:r w:rsidR="006F22C7" w:rsidRPr="00FA3E2D">
        <w:rPr>
          <w:rFonts w:ascii="Times New Roman" w:hAnsi="Times New Roman" w:cs="Times New Roman"/>
          <w:sz w:val="24"/>
          <w:szCs w:val="24"/>
        </w:rPr>
        <w:t>disposes off</w:t>
      </w:r>
      <w:r w:rsidR="00811BCA" w:rsidRPr="00FA3E2D">
        <w:rPr>
          <w:rFonts w:ascii="Times New Roman" w:hAnsi="Times New Roman" w:cs="Times New Roman"/>
          <w:sz w:val="24"/>
          <w:szCs w:val="24"/>
        </w:rPr>
        <w:t xml:space="preserve"> this entire application.</w:t>
      </w:r>
    </w:p>
    <w:p w:rsidR="008F2F65" w:rsidRPr="00FA3E2D" w:rsidRDefault="008F2F65" w:rsidP="008F2F65">
      <w:pPr>
        <w:jc w:val="both"/>
        <w:rPr>
          <w:rFonts w:ascii="Times New Roman" w:hAnsi="Times New Roman" w:cs="Times New Roman"/>
          <w:sz w:val="24"/>
          <w:szCs w:val="24"/>
        </w:rPr>
      </w:pPr>
      <w:r w:rsidRPr="00FA3E2D">
        <w:rPr>
          <w:rFonts w:ascii="Times New Roman" w:hAnsi="Times New Roman" w:cs="Times New Roman"/>
          <w:sz w:val="24"/>
          <w:szCs w:val="24"/>
        </w:rPr>
        <w:t xml:space="preserve">In the interest of justice and for completeness, </w:t>
      </w:r>
      <w:r w:rsidR="00811BCA" w:rsidRPr="00FA3E2D">
        <w:rPr>
          <w:rFonts w:ascii="Times New Roman" w:hAnsi="Times New Roman" w:cs="Times New Roman"/>
          <w:sz w:val="24"/>
          <w:szCs w:val="24"/>
        </w:rPr>
        <w:t>I will</w:t>
      </w:r>
      <w:r w:rsidRPr="00FA3E2D">
        <w:rPr>
          <w:rFonts w:ascii="Times New Roman" w:hAnsi="Times New Roman" w:cs="Times New Roman"/>
          <w:sz w:val="24"/>
          <w:szCs w:val="24"/>
        </w:rPr>
        <w:t xml:space="preserve"> consider the rest of the </w:t>
      </w:r>
      <w:r w:rsidR="00811BCA" w:rsidRPr="00FA3E2D">
        <w:rPr>
          <w:rFonts w:ascii="Times New Roman" w:hAnsi="Times New Roman" w:cs="Times New Roman"/>
          <w:sz w:val="24"/>
          <w:szCs w:val="24"/>
        </w:rPr>
        <w:t>issues that were raised for determination.</w:t>
      </w:r>
    </w:p>
    <w:p w:rsidR="00D67E39" w:rsidRPr="00FA3E2D" w:rsidRDefault="00D67E39" w:rsidP="00D67E39">
      <w:pPr>
        <w:jc w:val="both"/>
        <w:rPr>
          <w:rFonts w:ascii="Times New Roman" w:hAnsi="Times New Roman" w:cs="Times New Roman"/>
          <w:b/>
          <w:i/>
          <w:sz w:val="24"/>
          <w:szCs w:val="24"/>
          <w:u w:val="single"/>
        </w:rPr>
      </w:pPr>
      <w:r w:rsidRPr="00FA3E2D">
        <w:rPr>
          <w:rFonts w:ascii="Times New Roman" w:hAnsi="Times New Roman" w:cs="Times New Roman"/>
          <w:b/>
          <w:i/>
          <w:sz w:val="24"/>
          <w:szCs w:val="24"/>
          <w:u w:val="single"/>
        </w:rPr>
        <w:t>ISSUE TWO</w:t>
      </w:r>
    </w:p>
    <w:p w:rsidR="006B4867" w:rsidRPr="00FA3E2D" w:rsidRDefault="000F51D8" w:rsidP="00D67E39">
      <w:pPr>
        <w:jc w:val="both"/>
        <w:rPr>
          <w:rFonts w:ascii="Times New Roman" w:hAnsi="Times New Roman" w:cs="Times New Roman"/>
          <w:b/>
          <w:i/>
          <w:sz w:val="24"/>
          <w:szCs w:val="24"/>
        </w:rPr>
      </w:pPr>
      <w:r w:rsidRPr="00FA3E2D">
        <w:rPr>
          <w:rFonts w:ascii="Times New Roman" w:hAnsi="Times New Roman" w:cs="Times New Roman"/>
          <w:sz w:val="24"/>
          <w:szCs w:val="24"/>
        </w:rPr>
        <w:t xml:space="preserve"> </w:t>
      </w:r>
      <w:r w:rsidR="006B4867" w:rsidRPr="00FA3E2D">
        <w:rPr>
          <w:rFonts w:ascii="Times New Roman" w:hAnsi="Times New Roman" w:cs="Times New Roman"/>
          <w:b/>
          <w:i/>
          <w:sz w:val="24"/>
          <w:szCs w:val="24"/>
        </w:rPr>
        <w:t>Whether the</w:t>
      </w:r>
      <w:r w:rsidR="00811BCA" w:rsidRPr="00FA3E2D">
        <w:rPr>
          <w:rFonts w:ascii="Times New Roman" w:hAnsi="Times New Roman" w:cs="Times New Roman"/>
          <w:b/>
          <w:i/>
          <w:sz w:val="24"/>
          <w:szCs w:val="24"/>
        </w:rPr>
        <w:t>re was breach of established procedures pertaining to the appointment of a Substantive Academic registrar</w:t>
      </w:r>
      <w:r w:rsidR="006B4867" w:rsidRPr="00FA3E2D">
        <w:rPr>
          <w:rFonts w:ascii="Times New Roman" w:hAnsi="Times New Roman" w:cs="Times New Roman"/>
          <w:b/>
          <w:i/>
          <w:sz w:val="24"/>
          <w:szCs w:val="24"/>
        </w:rPr>
        <w:t>.</w:t>
      </w:r>
    </w:p>
    <w:p w:rsidR="00F75E15" w:rsidRPr="00FA3E2D" w:rsidRDefault="006B4867" w:rsidP="006B4867">
      <w:pPr>
        <w:jc w:val="both"/>
        <w:rPr>
          <w:rFonts w:ascii="Times New Roman" w:hAnsi="Times New Roman" w:cs="Times New Roman"/>
          <w:sz w:val="24"/>
          <w:szCs w:val="24"/>
        </w:rPr>
      </w:pPr>
      <w:r w:rsidRPr="00FA3E2D">
        <w:rPr>
          <w:rFonts w:ascii="Times New Roman" w:hAnsi="Times New Roman" w:cs="Times New Roman"/>
          <w:sz w:val="24"/>
          <w:szCs w:val="24"/>
        </w:rPr>
        <w:t xml:space="preserve">Mr </w:t>
      </w:r>
      <w:proofErr w:type="spellStart"/>
      <w:r w:rsidR="00811BCA" w:rsidRPr="00FA3E2D">
        <w:rPr>
          <w:rFonts w:ascii="Times New Roman" w:hAnsi="Times New Roman" w:cs="Times New Roman"/>
          <w:sz w:val="24"/>
          <w:szCs w:val="24"/>
        </w:rPr>
        <w:t>Ssemakadde</w:t>
      </w:r>
      <w:proofErr w:type="spellEnd"/>
      <w:r w:rsidR="00811BCA" w:rsidRPr="00FA3E2D">
        <w:rPr>
          <w:rFonts w:ascii="Times New Roman" w:hAnsi="Times New Roman" w:cs="Times New Roman"/>
          <w:sz w:val="24"/>
          <w:szCs w:val="24"/>
        </w:rPr>
        <w:t xml:space="preserve"> </w:t>
      </w:r>
      <w:r w:rsidRPr="00FA3E2D">
        <w:rPr>
          <w:rFonts w:ascii="Times New Roman" w:hAnsi="Times New Roman" w:cs="Times New Roman"/>
          <w:sz w:val="24"/>
          <w:szCs w:val="24"/>
        </w:rPr>
        <w:t>for the applicant</w:t>
      </w:r>
      <w:r w:rsidR="00811BCA" w:rsidRPr="00FA3E2D">
        <w:rPr>
          <w:rFonts w:ascii="Times New Roman" w:hAnsi="Times New Roman" w:cs="Times New Roman"/>
          <w:sz w:val="24"/>
          <w:szCs w:val="24"/>
        </w:rPr>
        <w:t xml:space="preserve"> </w:t>
      </w:r>
      <w:r w:rsidRPr="00FA3E2D">
        <w:rPr>
          <w:rFonts w:ascii="Times New Roman" w:hAnsi="Times New Roman" w:cs="Times New Roman"/>
          <w:sz w:val="24"/>
          <w:szCs w:val="24"/>
        </w:rPr>
        <w:t xml:space="preserve">submitted that the </w:t>
      </w:r>
      <w:r w:rsidR="00F75E15" w:rsidRPr="00FA3E2D">
        <w:rPr>
          <w:rFonts w:ascii="Times New Roman" w:hAnsi="Times New Roman" w:cs="Times New Roman"/>
          <w:sz w:val="24"/>
          <w:szCs w:val="24"/>
        </w:rPr>
        <w:t>appointments board which interviewed and scored both the applicant and the 2</w:t>
      </w:r>
      <w:r w:rsidR="00F75E15" w:rsidRPr="00FA3E2D">
        <w:rPr>
          <w:rFonts w:ascii="Times New Roman" w:hAnsi="Times New Roman" w:cs="Times New Roman"/>
          <w:sz w:val="24"/>
          <w:szCs w:val="24"/>
          <w:vertAlign w:val="superscript"/>
        </w:rPr>
        <w:t>nd</w:t>
      </w:r>
      <w:r w:rsidR="00F75E15" w:rsidRPr="00FA3E2D">
        <w:rPr>
          <w:rFonts w:ascii="Times New Roman" w:hAnsi="Times New Roman" w:cs="Times New Roman"/>
          <w:sz w:val="24"/>
          <w:szCs w:val="24"/>
        </w:rPr>
        <w:t xml:space="preserve"> respondent was improperly constituted. The two members who are disputed to have sat on the board were Dr Steven </w:t>
      </w:r>
      <w:proofErr w:type="spellStart"/>
      <w:r w:rsidR="00F75E15" w:rsidRPr="00FA3E2D">
        <w:rPr>
          <w:rFonts w:ascii="Times New Roman" w:hAnsi="Times New Roman" w:cs="Times New Roman"/>
          <w:sz w:val="24"/>
          <w:szCs w:val="24"/>
        </w:rPr>
        <w:t>Kasumba</w:t>
      </w:r>
      <w:proofErr w:type="spellEnd"/>
      <w:r w:rsidR="00F75E15" w:rsidRPr="00FA3E2D">
        <w:rPr>
          <w:rFonts w:ascii="Times New Roman" w:hAnsi="Times New Roman" w:cs="Times New Roman"/>
          <w:sz w:val="24"/>
          <w:szCs w:val="24"/>
        </w:rPr>
        <w:t xml:space="preserve"> and </w:t>
      </w:r>
      <w:proofErr w:type="spellStart"/>
      <w:r w:rsidR="00F75E15" w:rsidRPr="00FA3E2D">
        <w:rPr>
          <w:rFonts w:ascii="Times New Roman" w:hAnsi="Times New Roman" w:cs="Times New Roman"/>
          <w:sz w:val="24"/>
          <w:szCs w:val="24"/>
        </w:rPr>
        <w:t>Dr.</w:t>
      </w:r>
      <w:proofErr w:type="spellEnd"/>
      <w:r w:rsidR="00F75E15" w:rsidRPr="00FA3E2D">
        <w:rPr>
          <w:rFonts w:ascii="Times New Roman" w:hAnsi="Times New Roman" w:cs="Times New Roman"/>
          <w:sz w:val="24"/>
          <w:szCs w:val="24"/>
        </w:rPr>
        <w:t xml:space="preserve"> Aaron </w:t>
      </w:r>
      <w:proofErr w:type="spellStart"/>
      <w:r w:rsidR="00F75E15" w:rsidRPr="00FA3E2D">
        <w:rPr>
          <w:rFonts w:ascii="Times New Roman" w:hAnsi="Times New Roman" w:cs="Times New Roman"/>
          <w:sz w:val="24"/>
          <w:szCs w:val="24"/>
        </w:rPr>
        <w:t>Wanyama</w:t>
      </w:r>
      <w:proofErr w:type="spellEnd"/>
      <w:r w:rsidR="00F75E15" w:rsidRPr="00FA3E2D">
        <w:rPr>
          <w:rFonts w:ascii="Times New Roman" w:hAnsi="Times New Roman" w:cs="Times New Roman"/>
          <w:sz w:val="24"/>
          <w:szCs w:val="24"/>
        </w:rPr>
        <w:t>.</w:t>
      </w:r>
    </w:p>
    <w:p w:rsidR="00F75E15" w:rsidRPr="00FA3E2D" w:rsidRDefault="00F75E15" w:rsidP="006B4867">
      <w:pPr>
        <w:jc w:val="both"/>
        <w:rPr>
          <w:rFonts w:ascii="Times New Roman" w:hAnsi="Times New Roman" w:cs="Times New Roman"/>
          <w:sz w:val="24"/>
          <w:szCs w:val="24"/>
        </w:rPr>
      </w:pPr>
      <w:r w:rsidRPr="00FA3E2D">
        <w:rPr>
          <w:rFonts w:ascii="Times New Roman" w:hAnsi="Times New Roman" w:cs="Times New Roman"/>
          <w:sz w:val="24"/>
          <w:szCs w:val="24"/>
        </w:rPr>
        <w:t>According to him, he expected minutes of the University Council in which the said two persons who sat on the appointments board to have been appointed to become members of the appointments board.</w:t>
      </w:r>
      <w:r w:rsidR="00FA4096" w:rsidRPr="00FA3E2D">
        <w:rPr>
          <w:rFonts w:ascii="Times New Roman" w:hAnsi="Times New Roman" w:cs="Times New Roman"/>
          <w:sz w:val="24"/>
          <w:szCs w:val="24"/>
        </w:rPr>
        <w:t xml:space="preserve"> He also expected the duo to swear affidavits rebutting the allegation in their individual capacity.</w:t>
      </w:r>
    </w:p>
    <w:p w:rsidR="00FA4096" w:rsidRPr="00FA3E2D" w:rsidRDefault="00FA4096" w:rsidP="006B4867">
      <w:pPr>
        <w:jc w:val="both"/>
        <w:rPr>
          <w:rFonts w:ascii="Times New Roman" w:hAnsi="Times New Roman" w:cs="Times New Roman"/>
          <w:sz w:val="24"/>
          <w:szCs w:val="24"/>
        </w:rPr>
      </w:pPr>
      <w:r w:rsidRPr="00FA3E2D">
        <w:rPr>
          <w:rFonts w:ascii="Times New Roman" w:hAnsi="Times New Roman" w:cs="Times New Roman"/>
          <w:sz w:val="24"/>
          <w:szCs w:val="24"/>
        </w:rPr>
        <w:t xml:space="preserve">The respondent’s counsel relying on the information that had been availed to court contended that the appointments board was properly constituted and the </w:t>
      </w:r>
      <w:r w:rsidR="00723509" w:rsidRPr="00FA3E2D">
        <w:rPr>
          <w:rFonts w:ascii="Times New Roman" w:hAnsi="Times New Roman" w:cs="Times New Roman"/>
          <w:sz w:val="24"/>
          <w:szCs w:val="24"/>
        </w:rPr>
        <w:t xml:space="preserve">said persons were holding the respective </w:t>
      </w:r>
      <w:r w:rsidR="00723509" w:rsidRPr="00FA3E2D">
        <w:rPr>
          <w:rFonts w:ascii="Times New Roman" w:hAnsi="Times New Roman" w:cs="Times New Roman"/>
          <w:sz w:val="24"/>
          <w:szCs w:val="24"/>
        </w:rPr>
        <w:lastRenderedPageBreak/>
        <w:t xml:space="preserve">offices. That </w:t>
      </w:r>
      <w:proofErr w:type="spellStart"/>
      <w:r w:rsidR="00723509" w:rsidRPr="00FA3E2D">
        <w:rPr>
          <w:rFonts w:ascii="Times New Roman" w:hAnsi="Times New Roman" w:cs="Times New Roman"/>
          <w:sz w:val="24"/>
          <w:szCs w:val="24"/>
        </w:rPr>
        <w:t>Dr</w:t>
      </w:r>
      <w:r w:rsidR="0032722B" w:rsidRPr="00FA3E2D">
        <w:rPr>
          <w:rFonts w:ascii="Times New Roman" w:hAnsi="Times New Roman" w:cs="Times New Roman"/>
          <w:sz w:val="24"/>
          <w:szCs w:val="24"/>
        </w:rPr>
        <w:t>.</w:t>
      </w:r>
      <w:proofErr w:type="spellEnd"/>
      <w:r w:rsidR="00723509" w:rsidRPr="00FA3E2D">
        <w:rPr>
          <w:rFonts w:ascii="Times New Roman" w:hAnsi="Times New Roman" w:cs="Times New Roman"/>
          <w:sz w:val="24"/>
          <w:szCs w:val="24"/>
        </w:rPr>
        <w:t xml:space="preserve"> Aaron </w:t>
      </w:r>
      <w:proofErr w:type="spellStart"/>
      <w:r w:rsidR="00723509" w:rsidRPr="00FA3E2D">
        <w:rPr>
          <w:rFonts w:ascii="Times New Roman" w:hAnsi="Times New Roman" w:cs="Times New Roman"/>
          <w:sz w:val="24"/>
          <w:szCs w:val="24"/>
        </w:rPr>
        <w:t>Wanyama</w:t>
      </w:r>
      <w:proofErr w:type="spellEnd"/>
      <w:r w:rsidR="00723509" w:rsidRPr="00FA3E2D">
        <w:rPr>
          <w:rFonts w:ascii="Times New Roman" w:hAnsi="Times New Roman" w:cs="Times New Roman"/>
          <w:sz w:val="24"/>
          <w:szCs w:val="24"/>
        </w:rPr>
        <w:t xml:space="preserve"> was appointed to the Office of Deputy Vice Chancellor (Academic Affairs) for an initial period of 6 months with effect from 15</w:t>
      </w:r>
      <w:r w:rsidR="00723509" w:rsidRPr="00FA3E2D">
        <w:rPr>
          <w:rFonts w:ascii="Times New Roman" w:hAnsi="Times New Roman" w:cs="Times New Roman"/>
          <w:sz w:val="24"/>
          <w:szCs w:val="24"/>
          <w:vertAlign w:val="superscript"/>
        </w:rPr>
        <w:t>th</w:t>
      </w:r>
      <w:r w:rsidR="00723509" w:rsidRPr="00FA3E2D">
        <w:rPr>
          <w:rFonts w:ascii="Times New Roman" w:hAnsi="Times New Roman" w:cs="Times New Roman"/>
          <w:sz w:val="24"/>
          <w:szCs w:val="24"/>
        </w:rPr>
        <w:t xml:space="preserve"> may 2017 or until the position was substantively filled. While Dr </w:t>
      </w:r>
      <w:proofErr w:type="spellStart"/>
      <w:r w:rsidR="00723509" w:rsidRPr="00FA3E2D">
        <w:rPr>
          <w:rFonts w:ascii="Times New Roman" w:hAnsi="Times New Roman" w:cs="Times New Roman"/>
          <w:sz w:val="24"/>
          <w:szCs w:val="24"/>
        </w:rPr>
        <w:t>Kasumba</w:t>
      </w:r>
      <w:proofErr w:type="spellEnd"/>
      <w:r w:rsidR="00723509" w:rsidRPr="00FA3E2D">
        <w:rPr>
          <w:rFonts w:ascii="Times New Roman" w:hAnsi="Times New Roman" w:cs="Times New Roman"/>
          <w:sz w:val="24"/>
          <w:szCs w:val="24"/>
        </w:rPr>
        <w:t xml:space="preserve"> Steven was appointed Deputy Vice chancellor (Finance and Administration) with effect from 1</w:t>
      </w:r>
      <w:r w:rsidR="00723509" w:rsidRPr="00FA3E2D">
        <w:rPr>
          <w:rFonts w:ascii="Times New Roman" w:hAnsi="Times New Roman" w:cs="Times New Roman"/>
          <w:sz w:val="24"/>
          <w:szCs w:val="24"/>
          <w:vertAlign w:val="superscript"/>
        </w:rPr>
        <w:t>st</w:t>
      </w:r>
      <w:r w:rsidR="00723509" w:rsidRPr="00FA3E2D">
        <w:rPr>
          <w:rFonts w:ascii="Times New Roman" w:hAnsi="Times New Roman" w:cs="Times New Roman"/>
          <w:sz w:val="24"/>
          <w:szCs w:val="24"/>
        </w:rPr>
        <w:t xml:space="preserve"> October 2017 for a period of six months or last until a subs</w:t>
      </w:r>
      <w:r w:rsidR="0032722B" w:rsidRPr="00FA3E2D">
        <w:rPr>
          <w:rFonts w:ascii="Times New Roman" w:hAnsi="Times New Roman" w:cs="Times New Roman"/>
          <w:sz w:val="24"/>
          <w:szCs w:val="24"/>
        </w:rPr>
        <w:t xml:space="preserve">tantive Deputy Vice Chancellor &amp; </w:t>
      </w:r>
      <w:r w:rsidR="00723509" w:rsidRPr="00FA3E2D">
        <w:rPr>
          <w:rFonts w:ascii="Times New Roman" w:hAnsi="Times New Roman" w:cs="Times New Roman"/>
          <w:sz w:val="24"/>
          <w:szCs w:val="24"/>
        </w:rPr>
        <w:t>Finance and Administration) is appointed.</w:t>
      </w:r>
    </w:p>
    <w:p w:rsidR="00CE3BE7" w:rsidRPr="00FA3E2D" w:rsidRDefault="0032722B" w:rsidP="006B4867">
      <w:pPr>
        <w:jc w:val="both"/>
        <w:rPr>
          <w:rFonts w:ascii="Times New Roman" w:hAnsi="Times New Roman" w:cs="Times New Roman"/>
          <w:sz w:val="24"/>
          <w:szCs w:val="24"/>
        </w:rPr>
      </w:pPr>
      <w:r w:rsidRPr="00FA3E2D">
        <w:rPr>
          <w:rFonts w:ascii="Times New Roman" w:hAnsi="Times New Roman" w:cs="Times New Roman"/>
          <w:sz w:val="24"/>
          <w:szCs w:val="24"/>
        </w:rPr>
        <w:t>The applicant’s counsel further contended that the two were not duly appointed members of the Board.</w:t>
      </w:r>
    </w:p>
    <w:p w:rsidR="00CE3BE7" w:rsidRPr="00FA3E2D" w:rsidRDefault="0032722B" w:rsidP="006B4867">
      <w:pPr>
        <w:jc w:val="both"/>
        <w:rPr>
          <w:rFonts w:ascii="Times New Roman" w:hAnsi="Times New Roman" w:cs="Times New Roman"/>
          <w:sz w:val="24"/>
          <w:szCs w:val="24"/>
        </w:rPr>
      </w:pPr>
      <w:r w:rsidRPr="00FA3E2D">
        <w:rPr>
          <w:rFonts w:ascii="Times New Roman" w:hAnsi="Times New Roman" w:cs="Times New Roman"/>
          <w:sz w:val="24"/>
          <w:szCs w:val="24"/>
        </w:rPr>
        <w:t xml:space="preserve">It is clear that both persons were appointed to the respective positions of Deputy Vice Chancellor Academic Affairs for </w:t>
      </w:r>
      <w:proofErr w:type="spellStart"/>
      <w:r w:rsidRPr="00FA3E2D">
        <w:rPr>
          <w:rFonts w:ascii="Times New Roman" w:hAnsi="Times New Roman" w:cs="Times New Roman"/>
          <w:sz w:val="24"/>
          <w:szCs w:val="24"/>
        </w:rPr>
        <w:t>Dr.</w:t>
      </w:r>
      <w:proofErr w:type="spellEnd"/>
      <w:r w:rsidRPr="00FA3E2D">
        <w:rPr>
          <w:rFonts w:ascii="Times New Roman" w:hAnsi="Times New Roman" w:cs="Times New Roman"/>
          <w:sz w:val="24"/>
          <w:szCs w:val="24"/>
        </w:rPr>
        <w:t xml:space="preserve"> </w:t>
      </w:r>
      <w:proofErr w:type="spellStart"/>
      <w:r w:rsidRPr="00FA3E2D">
        <w:rPr>
          <w:rFonts w:ascii="Times New Roman" w:hAnsi="Times New Roman" w:cs="Times New Roman"/>
          <w:sz w:val="24"/>
          <w:szCs w:val="24"/>
        </w:rPr>
        <w:t>Wanyama</w:t>
      </w:r>
      <w:proofErr w:type="spellEnd"/>
      <w:r w:rsidRPr="00FA3E2D">
        <w:rPr>
          <w:rFonts w:ascii="Times New Roman" w:hAnsi="Times New Roman" w:cs="Times New Roman"/>
          <w:sz w:val="24"/>
          <w:szCs w:val="24"/>
        </w:rPr>
        <w:t xml:space="preserve"> and Deputy Vice Chancellor Finance and Administration.</w:t>
      </w:r>
    </w:p>
    <w:p w:rsidR="005177A6" w:rsidRPr="00FA3E2D" w:rsidRDefault="00CE3BE7" w:rsidP="006B4867">
      <w:pPr>
        <w:jc w:val="both"/>
        <w:rPr>
          <w:rFonts w:ascii="Times New Roman" w:hAnsi="Times New Roman" w:cs="Times New Roman"/>
          <w:sz w:val="24"/>
          <w:szCs w:val="24"/>
        </w:rPr>
      </w:pPr>
      <w:r w:rsidRPr="00FA3E2D">
        <w:rPr>
          <w:rFonts w:ascii="Times New Roman" w:hAnsi="Times New Roman" w:cs="Times New Roman"/>
          <w:sz w:val="24"/>
          <w:szCs w:val="24"/>
        </w:rPr>
        <w:t>The two persons by virtue of their respective offices</w:t>
      </w:r>
      <w:r w:rsidR="0032722B" w:rsidRPr="00FA3E2D">
        <w:rPr>
          <w:rFonts w:ascii="Times New Roman" w:hAnsi="Times New Roman" w:cs="Times New Roman"/>
          <w:sz w:val="24"/>
          <w:szCs w:val="24"/>
        </w:rPr>
        <w:t xml:space="preserve"> </w:t>
      </w:r>
      <w:r w:rsidRPr="00FA3E2D">
        <w:rPr>
          <w:rFonts w:ascii="Times New Roman" w:hAnsi="Times New Roman" w:cs="Times New Roman"/>
          <w:sz w:val="24"/>
          <w:szCs w:val="24"/>
        </w:rPr>
        <w:t>sat on the appointments board as members.</w:t>
      </w:r>
    </w:p>
    <w:p w:rsidR="0032722B" w:rsidRPr="00FA3E2D" w:rsidRDefault="00CE3BE7" w:rsidP="006B4867">
      <w:pPr>
        <w:jc w:val="both"/>
        <w:rPr>
          <w:rFonts w:ascii="Times New Roman" w:hAnsi="Times New Roman" w:cs="Times New Roman"/>
          <w:sz w:val="24"/>
          <w:szCs w:val="24"/>
        </w:rPr>
      </w:pPr>
      <w:r w:rsidRPr="00FA3E2D">
        <w:rPr>
          <w:rFonts w:ascii="Times New Roman" w:hAnsi="Times New Roman" w:cs="Times New Roman"/>
          <w:sz w:val="24"/>
          <w:szCs w:val="24"/>
        </w:rPr>
        <w:t xml:space="preserve">According to the </w:t>
      </w:r>
      <w:r w:rsidR="005177A6" w:rsidRPr="00FA3E2D">
        <w:rPr>
          <w:rFonts w:ascii="Times New Roman" w:hAnsi="Times New Roman" w:cs="Times New Roman"/>
          <w:sz w:val="24"/>
          <w:szCs w:val="24"/>
        </w:rPr>
        <w:t>C</w:t>
      </w:r>
      <w:r w:rsidRPr="00FA3E2D">
        <w:rPr>
          <w:rFonts w:ascii="Times New Roman" w:hAnsi="Times New Roman" w:cs="Times New Roman"/>
          <w:sz w:val="24"/>
          <w:szCs w:val="24"/>
        </w:rPr>
        <w:t xml:space="preserve">onstitution of the committees of the Council, there are only two offices which appear to be members of every committee of the University Council </w:t>
      </w:r>
      <w:proofErr w:type="spellStart"/>
      <w:r w:rsidRPr="00FA3E2D">
        <w:rPr>
          <w:rFonts w:ascii="Times New Roman" w:hAnsi="Times New Roman" w:cs="Times New Roman"/>
          <w:sz w:val="24"/>
          <w:szCs w:val="24"/>
        </w:rPr>
        <w:t>i.e</w:t>
      </w:r>
      <w:proofErr w:type="spellEnd"/>
      <w:r w:rsidRPr="00FA3E2D">
        <w:rPr>
          <w:rFonts w:ascii="Times New Roman" w:hAnsi="Times New Roman" w:cs="Times New Roman"/>
          <w:sz w:val="24"/>
          <w:szCs w:val="24"/>
        </w:rPr>
        <w:t xml:space="preserve"> Vice Chancellor and Deputy Vice Chancellor (Finance and Administration)</w:t>
      </w:r>
      <w:r w:rsidR="00F90899" w:rsidRPr="00FA3E2D">
        <w:rPr>
          <w:rFonts w:ascii="Times New Roman" w:hAnsi="Times New Roman" w:cs="Times New Roman"/>
          <w:sz w:val="24"/>
          <w:szCs w:val="24"/>
        </w:rPr>
        <w:t>.</w:t>
      </w:r>
      <w:r w:rsidR="00425688" w:rsidRPr="00FA3E2D">
        <w:rPr>
          <w:rFonts w:ascii="Times New Roman" w:hAnsi="Times New Roman" w:cs="Times New Roman"/>
          <w:sz w:val="24"/>
          <w:szCs w:val="24"/>
        </w:rPr>
        <w:t>They sit on the following committees; Appointments Board, Finance and Planning Committee</w:t>
      </w:r>
      <w:r w:rsidR="005177A6" w:rsidRPr="00FA3E2D">
        <w:rPr>
          <w:rFonts w:ascii="Times New Roman" w:hAnsi="Times New Roman" w:cs="Times New Roman"/>
          <w:sz w:val="24"/>
          <w:szCs w:val="24"/>
        </w:rPr>
        <w:t>, Estates and Works Committee, Students Affairs and Welfare Committee, Establishment and Administration Committee and Resource Mobilisation, Development and Investment Committee.</w:t>
      </w:r>
    </w:p>
    <w:p w:rsidR="00F90899" w:rsidRPr="00FA3E2D" w:rsidRDefault="00F90899" w:rsidP="006B4867">
      <w:pPr>
        <w:jc w:val="both"/>
        <w:rPr>
          <w:rFonts w:ascii="Times New Roman" w:hAnsi="Times New Roman" w:cs="Times New Roman"/>
          <w:sz w:val="24"/>
          <w:szCs w:val="24"/>
        </w:rPr>
      </w:pPr>
      <w:r w:rsidRPr="00FA3E2D">
        <w:rPr>
          <w:rFonts w:ascii="Times New Roman" w:hAnsi="Times New Roman" w:cs="Times New Roman"/>
          <w:sz w:val="24"/>
          <w:szCs w:val="24"/>
        </w:rPr>
        <w:t xml:space="preserve">It would imply that any person holding any of those offices at any given time should automatically become a member of the respective committees or board. In this respect </w:t>
      </w:r>
      <w:proofErr w:type="spellStart"/>
      <w:r w:rsidRPr="00FA3E2D">
        <w:rPr>
          <w:rFonts w:ascii="Times New Roman" w:hAnsi="Times New Roman" w:cs="Times New Roman"/>
          <w:sz w:val="24"/>
          <w:szCs w:val="24"/>
        </w:rPr>
        <w:t>Dr.</w:t>
      </w:r>
      <w:proofErr w:type="spellEnd"/>
      <w:r w:rsidRPr="00FA3E2D">
        <w:rPr>
          <w:rFonts w:ascii="Times New Roman" w:hAnsi="Times New Roman" w:cs="Times New Roman"/>
          <w:sz w:val="24"/>
          <w:szCs w:val="24"/>
        </w:rPr>
        <w:t xml:space="preserve"> </w:t>
      </w:r>
      <w:proofErr w:type="spellStart"/>
      <w:r w:rsidRPr="00FA3E2D">
        <w:rPr>
          <w:rFonts w:ascii="Times New Roman" w:hAnsi="Times New Roman" w:cs="Times New Roman"/>
          <w:sz w:val="24"/>
          <w:szCs w:val="24"/>
        </w:rPr>
        <w:t>Kasumba</w:t>
      </w:r>
      <w:proofErr w:type="spellEnd"/>
      <w:r w:rsidRPr="00FA3E2D">
        <w:rPr>
          <w:rFonts w:ascii="Times New Roman" w:hAnsi="Times New Roman" w:cs="Times New Roman"/>
          <w:sz w:val="24"/>
          <w:szCs w:val="24"/>
        </w:rPr>
        <w:t xml:space="preserve"> was supposed to sit on the respective committees including the Appointments Board. However, </w:t>
      </w:r>
      <w:proofErr w:type="spellStart"/>
      <w:r w:rsidRPr="00FA3E2D">
        <w:rPr>
          <w:rFonts w:ascii="Times New Roman" w:hAnsi="Times New Roman" w:cs="Times New Roman"/>
          <w:sz w:val="24"/>
          <w:szCs w:val="24"/>
        </w:rPr>
        <w:t>Dr.</w:t>
      </w:r>
      <w:proofErr w:type="spellEnd"/>
      <w:r w:rsidRPr="00FA3E2D">
        <w:rPr>
          <w:rFonts w:ascii="Times New Roman" w:hAnsi="Times New Roman" w:cs="Times New Roman"/>
          <w:sz w:val="24"/>
          <w:szCs w:val="24"/>
        </w:rPr>
        <w:t xml:space="preserve"> Aaron </w:t>
      </w:r>
      <w:proofErr w:type="spellStart"/>
      <w:r w:rsidRPr="00FA3E2D">
        <w:rPr>
          <w:rFonts w:ascii="Times New Roman" w:hAnsi="Times New Roman" w:cs="Times New Roman"/>
          <w:sz w:val="24"/>
          <w:szCs w:val="24"/>
        </w:rPr>
        <w:t>Wanyama</w:t>
      </w:r>
      <w:proofErr w:type="spellEnd"/>
      <w:r w:rsidRPr="00FA3E2D">
        <w:rPr>
          <w:rFonts w:ascii="Times New Roman" w:hAnsi="Times New Roman" w:cs="Times New Roman"/>
          <w:sz w:val="24"/>
          <w:szCs w:val="24"/>
        </w:rPr>
        <w:t xml:space="preserve"> was only appointed to the position of Deputy Vice Chancellor (Academic Affairs) and that office does</w:t>
      </w:r>
      <w:r w:rsidR="00004F7A" w:rsidRPr="00FA3E2D">
        <w:rPr>
          <w:rFonts w:ascii="Times New Roman" w:hAnsi="Times New Roman" w:cs="Times New Roman"/>
          <w:sz w:val="24"/>
          <w:szCs w:val="24"/>
        </w:rPr>
        <w:t xml:space="preserve"> </w:t>
      </w:r>
      <w:r w:rsidRPr="00FA3E2D">
        <w:rPr>
          <w:rFonts w:ascii="Times New Roman" w:hAnsi="Times New Roman" w:cs="Times New Roman"/>
          <w:sz w:val="24"/>
          <w:szCs w:val="24"/>
        </w:rPr>
        <w:t>not seem to be appearing on any committees of the council.</w:t>
      </w:r>
    </w:p>
    <w:p w:rsidR="00E619B5" w:rsidRPr="00FA3E2D" w:rsidRDefault="00F90899" w:rsidP="006B4867">
      <w:pPr>
        <w:jc w:val="both"/>
        <w:rPr>
          <w:rFonts w:ascii="Times New Roman" w:hAnsi="Times New Roman" w:cs="Times New Roman"/>
          <w:sz w:val="24"/>
          <w:szCs w:val="24"/>
        </w:rPr>
      </w:pPr>
      <w:r w:rsidRPr="00FA3E2D">
        <w:rPr>
          <w:rFonts w:ascii="Times New Roman" w:hAnsi="Times New Roman" w:cs="Times New Roman"/>
          <w:sz w:val="24"/>
          <w:szCs w:val="24"/>
        </w:rPr>
        <w:t xml:space="preserve">Under Section 50 (4) of the Universities and Other Tertiary Institutions Act, it provides for the appointments board to </w:t>
      </w:r>
      <w:r w:rsidR="00E619B5" w:rsidRPr="00FA3E2D">
        <w:rPr>
          <w:rFonts w:ascii="Times New Roman" w:hAnsi="Times New Roman" w:cs="Times New Roman"/>
          <w:sz w:val="24"/>
          <w:szCs w:val="24"/>
        </w:rPr>
        <w:t>invite any person to give technical advice in any meeting of the Board.</w:t>
      </w:r>
    </w:p>
    <w:p w:rsidR="00E619B5" w:rsidRPr="00FA3E2D" w:rsidRDefault="00E619B5" w:rsidP="006B4867">
      <w:pPr>
        <w:jc w:val="both"/>
        <w:rPr>
          <w:rFonts w:ascii="Times New Roman" w:hAnsi="Times New Roman" w:cs="Times New Roman"/>
          <w:sz w:val="24"/>
          <w:szCs w:val="24"/>
        </w:rPr>
      </w:pPr>
      <w:r w:rsidRPr="00FA3E2D">
        <w:rPr>
          <w:rFonts w:ascii="Times New Roman" w:hAnsi="Times New Roman" w:cs="Times New Roman"/>
          <w:sz w:val="24"/>
          <w:szCs w:val="24"/>
        </w:rPr>
        <w:t xml:space="preserve">It is not clear whether the said </w:t>
      </w:r>
      <w:proofErr w:type="spellStart"/>
      <w:r w:rsidRPr="00FA3E2D">
        <w:rPr>
          <w:rFonts w:ascii="Times New Roman" w:hAnsi="Times New Roman" w:cs="Times New Roman"/>
          <w:sz w:val="24"/>
          <w:szCs w:val="24"/>
        </w:rPr>
        <w:t>Dr.</w:t>
      </w:r>
      <w:proofErr w:type="spellEnd"/>
      <w:r w:rsidRPr="00FA3E2D">
        <w:rPr>
          <w:rFonts w:ascii="Times New Roman" w:hAnsi="Times New Roman" w:cs="Times New Roman"/>
          <w:sz w:val="24"/>
          <w:szCs w:val="24"/>
        </w:rPr>
        <w:t xml:space="preserve"> </w:t>
      </w:r>
      <w:proofErr w:type="spellStart"/>
      <w:r w:rsidRPr="00FA3E2D">
        <w:rPr>
          <w:rFonts w:ascii="Times New Roman" w:hAnsi="Times New Roman" w:cs="Times New Roman"/>
          <w:sz w:val="24"/>
          <w:szCs w:val="24"/>
        </w:rPr>
        <w:t>Wanyama</w:t>
      </w:r>
      <w:proofErr w:type="spellEnd"/>
      <w:r w:rsidRPr="00FA3E2D">
        <w:rPr>
          <w:rFonts w:ascii="Times New Roman" w:hAnsi="Times New Roman" w:cs="Times New Roman"/>
          <w:sz w:val="24"/>
          <w:szCs w:val="24"/>
        </w:rPr>
        <w:t xml:space="preserve"> was invited to give technical advice to the board since he was not a member of the board. However it should also be noted that the said </w:t>
      </w:r>
      <w:proofErr w:type="spellStart"/>
      <w:r w:rsidRPr="00FA3E2D">
        <w:rPr>
          <w:rFonts w:ascii="Times New Roman" w:hAnsi="Times New Roman" w:cs="Times New Roman"/>
          <w:sz w:val="24"/>
          <w:szCs w:val="24"/>
        </w:rPr>
        <w:t>Dr.</w:t>
      </w:r>
      <w:proofErr w:type="spellEnd"/>
      <w:r w:rsidRPr="00FA3E2D">
        <w:rPr>
          <w:rFonts w:ascii="Times New Roman" w:hAnsi="Times New Roman" w:cs="Times New Roman"/>
          <w:sz w:val="24"/>
          <w:szCs w:val="24"/>
        </w:rPr>
        <w:t xml:space="preserve"> Aaron </w:t>
      </w:r>
      <w:proofErr w:type="spellStart"/>
      <w:r w:rsidRPr="00FA3E2D">
        <w:rPr>
          <w:rFonts w:ascii="Times New Roman" w:hAnsi="Times New Roman" w:cs="Times New Roman"/>
          <w:sz w:val="24"/>
          <w:szCs w:val="24"/>
        </w:rPr>
        <w:t>Wanyama</w:t>
      </w:r>
      <w:proofErr w:type="spellEnd"/>
      <w:r w:rsidRPr="00FA3E2D">
        <w:rPr>
          <w:rFonts w:ascii="Times New Roman" w:hAnsi="Times New Roman" w:cs="Times New Roman"/>
          <w:sz w:val="24"/>
          <w:szCs w:val="24"/>
        </w:rPr>
        <w:t xml:space="preserve"> who may have sat on the said</w:t>
      </w:r>
      <w:r w:rsidR="00004F7A" w:rsidRPr="00FA3E2D">
        <w:rPr>
          <w:rFonts w:ascii="Times New Roman" w:hAnsi="Times New Roman" w:cs="Times New Roman"/>
          <w:sz w:val="24"/>
          <w:szCs w:val="24"/>
        </w:rPr>
        <w:t xml:space="preserve"> appointments Board</w:t>
      </w:r>
      <w:r w:rsidRPr="00FA3E2D">
        <w:rPr>
          <w:rFonts w:ascii="Times New Roman" w:hAnsi="Times New Roman" w:cs="Times New Roman"/>
          <w:sz w:val="24"/>
          <w:szCs w:val="24"/>
        </w:rPr>
        <w:t xml:space="preserve"> was indeed a personal referee of the applicant. According to the application letter-“OP-5” the applicant lists the said Associate Professor Aaron </w:t>
      </w:r>
      <w:proofErr w:type="spellStart"/>
      <w:r w:rsidRPr="00FA3E2D">
        <w:rPr>
          <w:rFonts w:ascii="Times New Roman" w:hAnsi="Times New Roman" w:cs="Times New Roman"/>
          <w:sz w:val="24"/>
          <w:szCs w:val="24"/>
        </w:rPr>
        <w:t>Wanyama</w:t>
      </w:r>
      <w:proofErr w:type="spellEnd"/>
      <w:r w:rsidRPr="00FA3E2D">
        <w:rPr>
          <w:rFonts w:ascii="Times New Roman" w:hAnsi="Times New Roman" w:cs="Times New Roman"/>
          <w:sz w:val="24"/>
          <w:szCs w:val="24"/>
        </w:rPr>
        <w:t xml:space="preserve"> as his first referee for the said position.</w:t>
      </w:r>
    </w:p>
    <w:p w:rsidR="00A758B8" w:rsidRPr="00FA3E2D" w:rsidRDefault="00E619B5" w:rsidP="006B4867">
      <w:pPr>
        <w:jc w:val="both"/>
        <w:rPr>
          <w:rFonts w:ascii="Times New Roman" w:hAnsi="Times New Roman" w:cs="Times New Roman"/>
          <w:sz w:val="24"/>
          <w:szCs w:val="24"/>
        </w:rPr>
      </w:pPr>
      <w:r w:rsidRPr="00FA3E2D">
        <w:rPr>
          <w:rFonts w:ascii="Times New Roman" w:hAnsi="Times New Roman" w:cs="Times New Roman"/>
          <w:sz w:val="24"/>
          <w:szCs w:val="24"/>
        </w:rPr>
        <w:t xml:space="preserve">Even if the said Aaron </w:t>
      </w:r>
      <w:proofErr w:type="spellStart"/>
      <w:r w:rsidRPr="00FA3E2D">
        <w:rPr>
          <w:rFonts w:ascii="Times New Roman" w:hAnsi="Times New Roman" w:cs="Times New Roman"/>
          <w:sz w:val="24"/>
          <w:szCs w:val="24"/>
        </w:rPr>
        <w:t>Wanyama</w:t>
      </w:r>
      <w:proofErr w:type="spellEnd"/>
      <w:r w:rsidRPr="00FA3E2D">
        <w:rPr>
          <w:rFonts w:ascii="Times New Roman" w:hAnsi="Times New Roman" w:cs="Times New Roman"/>
          <w:sz w:val="24"/>
          <w:szCs w:val="24"/>
        </w:rPr>
        <w:t xml:space="preserve"> had taken part in the proceedings without being formally appointed, it would not have affected </w:t>
      </w:r>
      <w:r w:rsidR="00004F7A" w:rsidRPr="00FA3E2D">
        <w:rPr>
          <w:rFonts w:ascii="Times New Roman" w:hAnsi="Times New Roman" w:cs="Times New Roman"/>
          <w:sz w:val="24"/>
          <w:szCs w:val="24"/>
        </w:rPr>
        <w:t xml:space="preserve">the </w:t>
      </w:r>
      <w:r w:rsidR="00A758B8" w:rsidRPr="00FA3E2D">
        <w:rPr>
          <w:rFonts w:ascii="Times New Roman" w:hAnsi="Times New Roman" w:cs="Times New Roman"/>
          <w:sz w:val="24"/>
          <w:szCs w:val="24"/>
        </w:rPr>
        <w:t>applicant</w:t>
      </w:r>
      <w:r w:rsidRPr="00FA3E2D">
        <w:rPr>
          <w:rFonts w:ascii="Times New Roman" w:hAnsi="Times New Roman" w:cs="Times New Roman"/>
          <w:sz w:val="24"/>
          <w:szCs w:val="24"/>
        </w:rPr>
        <w:t xml:space="preserve"> and if anything, it would have favoured him instead of the 2</w:t>
      </w:r>
      <w:r w:rsidRPr="00FA3E2D">
        <w:rPr>
          <w:rFonts w:ascii="Times New Roman" w:hAnsi="Times New Roman" w:cs="Times New Roman"/>
          <w:sz w:val="24"/>
          <w:szCs w:val="24"/>
          <w:vertAlign w:val="superscript"/>
        </w:rPr>
        <w:t>nd</w:t>
      </w:r>
      <w:r w:rsidRPr="00FA3E2D">
        <w:rPr>
          <w:rFonts w:ascii="Times New Roman" w:hAnsi="Times New Roman" w:cs="Times New Roman"/>
          <w:sz w:val="24"/>
          <w:szCs w:val="24"/>
        </w:rPr>
        <w:t xml:space="preserve"> respondent who never knew any</w:t>
      </w:r>
      <w:r w:rsidR="00A758B8" w:rsidRPr="00FA3E2D">
        <w:rPr>
          <w:rFonts w:ascii="Times New Roman" w:hAnsi="Times New Roman" w:cs="Times New Roman"/>
          <w:sz w:val="24"/>
          <w:szCs w:val="24"/>
        </w:rPr>
        <w:t xml:space="preserve"> person on the appointments board.</w:t>
      </w:r>
    </w:p>
    <w:p w:rsidR="00F90899" w:rsidRPr="00FA3E2D" w:rsidRDefault="00A758B8" w:rsidP="006B4867">
      <w:pPr>
        <w:jc w:val="both"/>
        <w:rPr>
          <w:rFonts w:ascii="Times New Roman" w:hAnsi="Times New Roman" w:cs="Times New Roman"/>
          <w:sz w:val="24"/>
          <w:szCs w:val="24"/>
        </w:rPr>
      </w:pPr>
      <w:r w:rsidRPr="00FA3E2D">
        <w:rPr>
          <w:rFonts w:ascii="Times New Roman" w:hAnsi="Times New Roman" w:cs="Times New Roman"/>
          <w:sz w:val="24"/>
          <w:szCs w:val="24"/>
        </w:rPr>
        <w:lastRenderedPageBreak/>
        <w:t>The decision of the Board could only be vitiated, if it can be shown that the said person who was not supposed to be a member actually influenced the final decision or that when the matter was put to vote, the person’s vote changed the outcome. This is not the case in this matter.</w:t>
      </w:r>
      <w:r w:rsidR="00277A0C" w:rsidRPr="00FA3E2D">
        <w:rPr>
          <w:rFonts w:ascii="Times New Roman" w:hAnsi="Times New Roman" w:cs="Times New Roman"/>
          <w:sz w:val="24"/>
          <w:szCs w:val="24"/>
        </w:rPr>
        <w:t xml:space="preserve"> </w:t>
      </w:r>
      <w:r w:rsidR="00F90899" w:rsidRPr="00FA3E2D">
        <w:rPr>
          <w:rFonts w:ascii="Times New Roman" w:hAnsi="Times New Roman" w:cs="Times New Roman"/>
          <w:sz w:val="24"/>
          <w:szCs w:val="24"/>
        </w:rPr>
        <w:t xml:space="preserve"> </w:t>
      </w:r>
    </w:p>
    <w:p w:rsidR="00A758B8" w:rsidRPr="00FA3E2D" w:rsidRDefault="00A758B8" w:rsidP="006B4867">
      <w:pPr>
        <w:jc w:val="both"/>
        <w:rPr>
          <w:rFonts w:ascii="Times New Roman" w:hAnsi="Times New Roman" w:cs="Times New Roman"/>
          <w:sz w:val="24"/>
          <w:szCs w:val="24"/>
        </w:rPr>
      </w:pPr>
      <w:r w:rsidRPr="00FA3E2D">
        <w:rPr>
          <w:rFonts w:ascii="Times New Roman" w:hAnsi="Times New Roman" w:cs="Times New Roman"/>
          <w:sz w:val="24"/>
          <w:szCs w:val="24"/>
        </w:rPr>
        <w:t xml:space="preserve">Secondly, the applicant as a senior staff of the </w:t>
      </w:r>
      <w:r w:rsidR="000145D0" w:rsidRPr="00FA3E2D">
        <w:rPr>
          <w:rFonts w:ascii="Times New Roman" w:hAnsi="Times New Roman" w:cs="Times New Roman"/>
          <w:sz w:val="24"/>
          <w:szCs w:val="24"/>
        </w:rPr>
        <w:t>institution</w:t>
      </w:r>
      <w:r w:rsidRPr="00FA3E2D">
        <w:rPr>
          <w:rFonts w:ascii="Times New Roman" w:hAnsi="Times New Roman" w:cs="Times New Roman"/>
          <w:sz w:val="24"/>
          <w:szCs w:val="24"/>
        </w:rPr>
        <w:t xml:space="preserve"> was also aware that the said persons who were not members of the appointments board but decided to keep quiet about it with a view of taking benefit of it, but when it never worked in his favour he decides to challenge. He does</w:t>
      </w:r>
      <w:r w:rsidR="00690A73" w:rsidRPr="00FA3E2D">
        <w:rPr>
          <w:rFonts w:ascii="Times New Roman" w:hAnsi="Times New Roman" w:cs="Times New Roman"/>
          <w:sz w:val="24"/>
          <w:szCs w:val="24"/>
        </w:rPr>
        <w:t xml:space="preserve"> </w:t>
      </w:r>
      <w:r w:rsidRPr="00FA3E2D">
        <w:rPr>
          <w:rFonts w:ascii="Times New Roman" w:hAnsi="Times New Roman" w:cs="Times New Roman"/>
          <w:sz w:val="24"/>
          <w:szCs w:val="24"/>
        </w:rPr>
        <w:t xml:space="preserve">not state that he objected to the presence of the said persons on the appointments board whom he was fully aware that they were not members according to him. He therefore </w:t>
      </w:r>
      <w:r w:rsidR="000145D0" w:rsidRPr="00FA3E2D">
        <w:rPr>
          <w:rFonts w:ascii="Times New Roman" w:hAnsi="Times New Roman" w:cs="Times New Roman"/>
          <w:sz w:val="24"/>
          <w:szCs w:val="24"/>
        </w:rPr>
        <w:t>acquiesced with</w:t>
      </w:r>
      <w:r w:rsidRPr="00FA3E2D">
        <w:rPr>
          <w:rFonts w:ascii="Times New Roman" w:hAnsi="Times New Roman" w:cs="Times New Roman"/>
          <w:sz w:val="24"/>
          <w:szCs w:val="24"/>
        </w:rPr>
        <w:t xml:space="preserve"> his right to make any objections.</w:t>
      </w:r>
    </w:p>
    <w:p w:rsidR="000145D0" w:rsidRPr="00FA3E2D" w:rsidRDefault="00D67E39" w:rsidP="006B4867">
      <w:pPr>
        <w:jc w:val="both"/>
        <w:rPr>
          <w:rFonts w:ascii="Times New Roman" w:hAnsi="Times New Roman" w:cs="Times New Roman"/>
          <w:b/>
          <w:i/>
          <w:sz w:val="24"/>
          <w:szCs w:val="24"/>
          <w:u w:val="single"/>
        </w:rPr>
      </w:pPr>
      <w:r w:rsidRPr="00FA3E2D">
        <w:rPr>
          <w:rFonts w:ascii="Times New Roman" w:hAnsi="Times New Roman" w:cs="Times New Roman"/>
          <w:b/>
          <w:i/>
          <w:sz w:val="24"/>
          <w:szCs w:val="24"/>
          <w:u w:val="single"/>
        </w:rPr>
        <w:t>ISSUE THREE</w:t>
      </w:r>
      <w:r w:rsidR="00277A0C" w:rsidRPr="00FA3E2D">
        <w:rPr>
          <w:rFonts w:ascii="Times New Roman" w:hAnsi="Times New Roman" w:cs="Times New Roman"/>
          <w:b/>
          <w:i/>
          <w:sz w:val="24"/>
          <w:szCs w:val="24"/>
          <w:u w:val="single"/>
        </w:rPr>
        <w:t xml:space="preserve"> </w:t>
      </w:r>
    </w:p>
    <w:p w:rsidR="0032722B" w:rsidRPr="00FA3E2D" w:rsidRDefault="00D67E39" w:rsidP="006B4867">
      <w:pPr>
        <w:jc w:val="both"/>
        <w:rPr>
          <w:rFonts w:ascii="Times New Roman" w:hAnsi="Times New Roman" w:cs="Times New Roman"/>
          <w:b/>
          <w:sz w:val="24"/>
          <w:szCs w:val="24"/>
        </w:rPr>
      </w:pPr>
      <w:proofErr w:type="gramStart"/>
      <w:r w:rsidRPr="00FA3E2D">
        <w:rPr>
          <w:rFonts w:ascii="Times New Roman" w:hAnsi="Times New Roman" w:cs="Times New Roman"/>
          <w:b/>
          <w:sz w:val="24"/>
          <w:szCs w:val="24"/>
        </w:rPr>
        <w:t>Whether the 1</w:t>
      </w:r>
      <w:r w:rsidRPr="00FA3E2D">
        <w:rPr>
          <w:rFonts w:ascii="Times New Roman" w:hAnsi="Times New Roman" w:cs="Times New Roman"/>
          <w:b/>
          <w:sz w:val="24"/>
          <w:szCs w:val="24"/>
          <w:vertAlign w:val="superscript"/>
        </w:rPr>
        <w:t>st</w:t>
      </w:r>
      <w:r w:rsidRPr="00FA3E2D">
        <w:rPr>
          <w:rFonts w:ascii="Times New Roman" w:hAnsi="Times New Roman" w:cs="Times New Roman"/>
          <w:b/>
          <w:sz w:val="24"/>
          <w:szCs w:val="24"/>
        </w:rPr>
        <w:t xml:space="preserve"> respondent breached the legitimate expectation of the applicant to be appointed on promotion.</w:t>
      </w:r>
      <w:proofErr w:type="gramEnd"/>
    </w:p>
    <w:p w:rsidR="008A52D6" w:rsidRPr="00FA3E2D" w:rsidRDefault="008A52D6" w:rsidP="006B4867">
      <w:pPr>
        <w:jc w:val="both"/>
        <w:rPr>
          <w:rFonts w:ascii="Times New Roman" w:hAnsi="Times New Roman" w:cs="Times New Roman"/>
          <w:sz w:val="24"/>
          <w:szCs w:val="24"/>
        </w:rPr>
      </w:pPr>
      <w:r w:rsidRPr="00FA3E2D">
        <w:rPr>
          <w:rFonts w:ascii="Times New Roman" w:hAnsi="Times New Roman" w:cs="Times New Roman"/>
          <w:sz w:val="24"/>
          <w:szCs w:val="24"/>
        </w:rPr>
        <w:t xml:space="preserve">This issue is premised on the fact that the employment of all staff of </w:t>
      </w:r>
      <w:proofErr w:type="spellStart"/>
      <w:r w:rsidRPr="00FA3E2D">
        <w:rPr>
          <w:rFonts w:ascii="Times New Roman" w:hAnsi="Times New Roman" w:cs="Times New Roman"/>
          <w:sz w:val="24"/>
          <w:szCs w:val="24"/>
        </w:rPr>
        <w:t>Kyambogo</w:t>
      </w:r>
      <w:proofErr w:type="spellEnd"/>
      <w:r w:rsidRPr="00FA3E2D">
        <w:rPr>
          <w:rFonts w:ascii="Times New Roman" w:hAnsi="Times New Roman" w:cs="Times New Roman"/>
          <w:sz w:val="24"/>
          <w:szCs w:val="24"/>
        </w:rPr>
        <w:t xml:space="preserve"> </w:t>
      </w:r>
      <w:r w:rsidR="00690A73" w:rsidRPr="00FA3E2D">
        <w:rPr>
          <w:rFonts w:ascii="Times New Roman" w:hAnsi="Times New Roman" w:cs="Times New Roman"/>
          <w:sz w:val="24"/>
          <w:szCs w:val="24"/>
        </w:rPr>
        <w:t>University</w:t>
      </w:r>
      <w:r w:rsidRPr="00FA3E2D">
        <w:rPr>
          <w:rFonts w:ascii="Times New Roman" w:hAnsi="Times New Roman" w:cs="Times New Roman"/>
          <w:sz w:val="24"/>
          <w:szCs w:val="24"/>
        </w:rPr>
        <w:t xml:space="preserve"> </w:t>
      </w:r>
      <w:r w:rsidR="00DD799D" w:rsidRPr="00FA3E2D">
        <w:rPr>
          <w:rFonts w:ascii="Times New Roman" w:hAnsi="Times New Roman" w:cs="Times New Roman"/>
          <w:sz w:val="24"/>
          <w:szCs w:val="24"/>
        </w:rPr>
        <w:t>is regulated by the Human resource manual.</w:t>
      </w:r>
      <w:r w:rsidR="00835062" w:rsidRPr="00FA3E2D">
        <w:rPr>
          <w:rFonts w:ascii="Times New Roman" w:hAnsi="Times New Roman" w:cs="Times New Roman"/>
          <w:sz w:val="24"/>
          <w:szCs w:val="24"/>
        </w:rPr>
        <w:t xml:space="preserve"> The applicant averred in his affidavit in support</w:t>
      </w:r>
      <w:r w:rsidR="00590D8F" w:rsidRPr="00FA3E2D">
        <w:rPr>
          <w:rFonts w:ascii="Times New Roman" w:hAnsi="Times New Roman" w:cs="Times New Roman"/>
          <w:sz w:val="24"/>
          <w:szCs w:val="24"/>
        </w:rPr>
        <w:t xml:space="preserve"> paragraph 6,</w:t>
      </w:r>
      <w:r w:rsidR="00835062" w:rsidRPr="00FA3E2D">
        <w:rPr>
          <w:rFonts w:ascii="Times New Roman" w:hAnsi="Times New Roman" w:cs="Times New Roman"/>
          <w:sz w:val="24"/>
          <w:szCs w:val="24"/>
        </w:rPr>
        <w:t xml:space="preserve"> that the 1</w:t>
      </w:r>
      <w:r w:rsidR="00835062" w:rsidRPr="00FA3E2D">
        <w:rPr>
          <w:rFonts w:ascii="Times New Roman" w:hAnsi="Times New Roman" w:cs="Times New Roman"/>
          <w:sz w:val="24"/>
          <w:szCs w:val="24"/>
          <w:vertAlign w:val="superscript"/>
        </w:rPr>
        <w:t>st</w:t>
      </w:r>
      <w:r w:rsidR="00835062" w:rsidRPr="00FA3E2D">
        <w:rPr>
          <w:rFonts w:ascii="Times New Roman" w:hAnsi="Times New Roman" w:cs="Times New Roman"/>
          <w:sz w:val="24"/>
          <w:szCs w:val="24"/>
        </w:rPr>
        <w:t xml:space="preserve"> respondent’s elaborate and clear policies on recruitment and promotion of staff</w:t>
      </w:r>
      <w:r w:rsidR="00590D8F" w:rsidRPr="00FA3E2D">
        <w:rPr>
          <w:rFonts w:ascii="Times New Roman" w:hAnsi="Times New Roman" w:cs="Times New Roman"/>
          <w:sz w:val="24"/>
          <w:szCs w:val="24"/>
        </w:rPr>
        <w:t>, he had legitimate expectation that as an existing member of staff, he would be given a reasonable opportunity to be assessed for appointment as the Substantive Academic registrar before the 1</w:t>
      </w:r>
      <w:r w:rsidR="00590D8F" w:rsidRPr="00FA3E2D">
        <w:rPr>
          <w:rFonts w:ascii="Times New Roman" w:hAnsi="Times New Roman" w:cs="Times New Roman"/>
          <w:sz w:val="24"/>
          <w:szCs w:val="24"/>
          <w:vertAlign w:val="superscript"/>
        </w:rPr>
        <w:t>st</w:t>
      </w:r>
      <w:r w:rsidR="00590D8F" w:rsidRPr="00FA3E2D">
        <w:rPr>
          <w:rFonts w:ascii="Times New Roman" w:hAnsi="Times New Roman" w:cs="Times New Roman"/>
          <w:sz w:val="24"/>
          <w:szCs w:val="24"/>
        </w:rPr>
        <w:t xml:space="preserve"> respondent published an external advertisement. However this expectation was unjustifiably frustrated.</w:t>
      </w:r>
    </w:p>
    <w:p w:rsidR="00590D8F" w:rsidRPr="00FA3E2D" w:rsidRDefault="00590D8F" w:rsidP="006B4867">
      <w:pPr>
        <w:jc w:val="both"/>
        <w:rPr>
          <w:rFonts w:ascii="Times New Roman" w:hAnsi="Times New Roman" w:cs="Times New Roman"/>
          <w:sz w:val="24"/>
          <w:szCs w:val="24"/>
        </w:rPr>
      </w:pPr>
      <w:r w:rsidRPr="00FA3E2D">
        <w:rPr>
          <w:rFonts w:ascii="Times New Roman" w:hAnsi="Times New Roman" w:cs="Times New Roman"/>
          <w:sz w:val="24"/>
          <w:szCs w:val="24"/>
        </w:rPr>
        <w:t>The applicant further contended that the decision to appoint the 2</w:t>
      </w:r>
      <w:r w:rsidRPr="00FA3E2D">
        <w:rPr>
          <w:rFonts w:ascii="Times New Roman" w:hAnsi="Times New Roman" w:cs="Times New Roman"/>
          <w:sz w:val="24"/>
          <w:szCs w:val="24"/>
          <w:vertAlign w:val="superscript"/>
        </w:rPr>
        <w:t>nd</w:t>
      </w:r>
      <w:r w:rsidRPr="00FA3E2D">
        <w:rPr>
          <w:rFonts w:ascii="Times New Roman" w:hAnsi="Times New Roman" w:cs="Times New Roman"/>
          <w:sz w:val="24"/>
          <w:szCs w:val="24"/>
        </w:rPr>
        <w:t xml:space="preserve"> respondent to the post of substantive Academic registrar is tantamount to breach of his legitimate expectation to be promoted to the highest position in my department.</w:t>
      </w:r>
    </w:p>
    <w:p w:rsidR="00590D8F" w:rsidRPr="00FA3E2D" w:rsidRDefault="00590D8F" w:rsidP="006B4867">
      <w:pPr>
        <w:jc w:val="both"/>
        <w:rPr>
          <w:rFonts w:ascii="Times New Roman" w:hAnsi="Times New Roman" w:cs="Times New Roman"/>
          <w:sz w:val="24"/>
          <w:szCs w:val="24"/>
        </w:rPr>
      </w:pPr>
      <w:r w:rsidRPr="00FA3E2D">
        <w:rPr>
          <w:rFonts w:ascii="Times New Roman" w:hAnsi="Times New Roman" w:cs="Times New Roman"/>
          <w:sz w:val="24"/>
          <w:szCs w:val="24"/>
        </w:rPr>
        <w:t>The 1</w:t>
      </w:r>
      <w:r w:rsidRPr="00FA3E2D">
        <w:rPr>
          <w:rFonts w:ascii="Times New Roman" w:hAnsi="Times New Roman" w:cs="Times New Roman"/>
          <w:sz w:val="24"/>
          <w:szCs w:val="24"/>
          <w:vertAlign w:val="superscript"/>
        </w:rPr>
        <w:t>st</w:t>
      </w:r>
      <w:r w:rsidRPr="00FA3E2D">
        <w:rPr>
          <w:rFonts w:ascii="Times New Roman" w:hAnsi="Times New Roman" w:cs="Times New Roman"/>
          <w:sz w:val="24"/>
          <w:szCs w:val="24"/>
        </w:rPr>
        <w:t xml:space="preserve"> respondent</w:t>
      </w:r>
      <w:r w:rsidR="00425688" w:rsidRPr="00FA3E2D">
        <w:rPr>
          <w:rFonts w:ascii="Times New Roman" w:hAnsi="Times New Roman" w:cs="Times New Roman"/>
          <w:sz w:val="24"/>
          <w:szCs w:val="24"/>
        </w:rPr>
        <w:t xml:space="preserve"> in response contended that in line with the provisions of the </w:t>
      </w:r>
      <w:proofErr w:type="spellStart"/>
      <w:r w:rsidR="00425688" w:rsidRPr="00FA3E2D">
        <w:rPr>
          <w:rFonts w:ascii="Times New Roman" w:hAnsi="Times New Roman" w:cs="Times New Roman"/>
          <w:sz w:val="24"/>
          <w:szCs w:val="24"/>
        </w:rPr>
        <w:t>Kyambogo</w:t>
      </w:r>
      <w:proofErr w:type="spellEnd"/>
      <w:r w:rsidR="00425688" w:rsidRPr="00FA3E2D">
        <w:rPr>
          <w:rFonts w:ascii="Times New Roman" w:hAnsi="Times New Roman" w:cs="Times New Roman"/>
          <w:sz w:val="24"/>
          <w:szCs w:val="24"/>
        </w:rPr>
        <w:t xml:space="preserve"> University Human Resource Manual 2014, that upon expiry of contract of an administrative staff in salary scale M3, such positions shall be advertised externally. Therefore, the 1</w:t>
      </w:r>
      <w:r w:rsidR="00425688" w:rsidRPr="00FA3E2D">
        <w:rPr>
          <w:rFonts w:ascii="Times New Roman" w:hAnsi="Times New Roman" w:cs="Times New Roman"/>
          <w:sz w:val="24"/>
          <w:szCs w:val="24"/>
          <w:vertAlign w:val="superscript"/>
        </w:rPr>
        <w:t>st</w:t>
      </w:r>
      <w:r w:rsidR="00425688" w:rsidRPr="00FA3E2D">
        <w:rPr>
          <w:rFonts w:ascii="Times New Roman" w:hAnsi="Times New Roman" w:cs="Times New Roman"/>
          <w:sz w:val="24"/>
          <w:szCs w:val="24"/>
        </w:rPr>
        <w:t xml:space="preserve"> respondent was alive when it explored an external advert. In addition, that being in acting capacity is no guarantee that the person acting will be confirmed or promoted to the substantive post. The applicant’s expectations and imaginations were so wild and overstretched.</w:t>
      </w:r>
    </w:p>
    <w:p w:rsidR="00425688" w:rsidRPr="00FA3E2D" w:rsidRDefault="00915303" w:rsidP="006B4867">
      <w:pPr>
        <w:jc w:val="both"/>
        <w:rPr>
          <w:rFonts w:ascii="Times New Roman" w:hAnsi="Times New Roman" w:cs="Times New Roman"/>
          <w:sz w:val="24"/>
          <w:szCs w:val="24"/>
        </w:rPr>
      </w:pPr>
      <w:r w:rsidRPr="00FA3E2D">
        <w:rPr>
          <w:rFonts w:ascii="Times New Roman" w:hAnsi="Times New Roman" w:cs="Times New Roman"/>
          <w:sz w:val="24"/>
          <w:szCs w:val="24"/>
        </w:rPr>
        <w:t>The principle of legitimate expectation is concerned with the relationship between public administration and the individual. It seeks to resolve the basic conflict between the desire to protect the individual’s confidence in expectations raised by administrative conduct and the need for the administrators to pursue changing policy objectives. The principle means that expectations raised as a result of administrative conduct may have legal consequences. Either the administration must respect those expectations or provide compelling reasons why the public interest must take priority.</w:t>
      </w:r>
    </w:p>
    <w:p w:rsidR="00915303" w:rsidRPr="00FA3E2D" w:rsidRDefault="00915303" w:rsidP="006B4867">
      <w:pPr>
        <w:jc w:val="both"/>
        <w:rPr>
          <w:rFonts w:ascii="Times New Roman" w:hAnsi="Times New Roman" w:cs="Times New Roman"/>
          <w:sz w:val="24"/>
          <w:szCs w:val="24"/>
        </w:rPr>
      </w:pPr>
      <w:r w:rsidRPr="00FA3E2D">
        <w:rPr>
          <w:rFonts w:ascii="Times New Roman" w:hAnsi="Times New Roman" w:cs="Times New Roman"/>
          <w:sz w:val="24"/>
          <w:szCs w:val="24"/>
        </w:rPr>
        <w:lastRenderedPageBreak/>
        <w:t>Therefore the principle of legitimate expectation concerns the degree to which an individual’s expectations may be safeguarded in the face of a change of policy which tends to undermine them. The role of the court is to determine the extent to which the individual’s expectation can be accommodated within the changing policy objectives.</w:t>
      </w:r>
    </w:p>
    <w:p w:rsidR="0010034A" w:rsidRPr="00FA3E2D" w:rsidRDefault="0010034A" w:rsidP="006B4867">
      <w:pPr>
        <w:jc w:val="both"/>
        <w:rPr>
          <w:rFonts w:ascii="Times New Roman" w:hAnsi="Times New Roman" w:cs="Times New Roman"/>
          <w:sz w:val="24"/>
          <w:szCs w:val="24"/>
        </w:rPr>
      </w:pPr>
      <w:r w:rsidRPr="00FA3E2D">
        <w:rPr>
          <w:rFonts w:ascii="Times New Roman" w:hAnsi="Times New Roman" w:cs="Times New Roman"/>
          <w:sz w:val="24"/>
          <w:szCs w:val="24"/>
        </w:rPr>
        <w:t xml:space="preserve">The origins of this ground of review is traced in the case of </w:t>
      </w:r>
      <w:r w:rsidRPr="00FA3E2D">
        <w:rPr>
          <w:rFonts w:ascii="Times New Roman" w:hAnsi="Times New Roman" w:cs="Times New Roman"/>
          <w:b/>
          <w:sz w:val="24"/>
          <w:szCs w:val="24"/>
        </w:rPr>
        <w:t>Schmidt vs Secretary of State for Home Affairs [1969] 1 All ER 904</w:t>
      </w:r>
      <w:r w:rsidRPr="00FA3E2D">
        <w:rPr>
          <w:rFonts w:ascii="Times New Roman" w:hAnsi="Times New Roman" w:cs="Times New Roman"/>
          <w:sz w:val="24"/>
          <w:szCs w:val="24"/>
        </w:rPr>
        <w:t>. Lord Denning noted that;</w:t>
      </w:r>
    </w:p>
    <w:p w:rsidR="0010034A" w:rsidRPr="00FA3E2D" w:rsidRDefault="0010034A" w:rsidP="0010034A">
      <w:pPr>
        <w:ind w:left="720"/>
        <w:jc w:val="both"/>
        <w:rPr>
          <w:rFonts w:ascii="Times New Roman" w:hAnsi="Times New Roman" w:cs="Times New Roman"/>
          <w:sz w:val="24"/>
          <w:szCs w:val="24"/>
        </w:rPr>
      </w:pPr>
      <w:r w:rsidRPr="00FA3E2D">
        <w:rPr>
          <w:rFonts w:ascii="Times New Roman" w:hAnsi="Times New Roman" w:cs="Times New Roman"/>
          <w:sz w:val="24"/>
          <w:szCs w:val="24"/>
        </w:rPr>
        <w:t>“</w:t>
      </w:r>
      <w:r w:rsidRPr="00FA3E2D">
        <w:rPr>
          <w:rFonts w:ascii="Times New Roman" w:hAnsi="Times New Roman" w:cs="Times New Roman"/>
          <w:i/>
          <w:sz w:val="24"/>
          <w:szCs w:val="24"/>
        </w:rPr>
        <w:t>It all depends on whether he has some right or interest or, I would add, some legitimate expectation of which it would not be fair to deprive him without hearing what he has to say</w:t>
      </w:r>
      <w:r w:rsidRPr="00FA3E2D">
        <w:rPr>
          <w:rFonts w:ascii="Times New Roman" w:hAnsi="Times New Roman" w:cs="Times New Roman"/>
          <w:sz w:val="24"/>
          <w:szCs w:val="24"/>
        </w:rPr>
        <w:t>”</w:t>
      </w:r>
    </w:p>
    <w:p w:rsidR="0010034A" w:rsidRPr="00FA3E2D" w:rsidRDefault="0010034A" w:rsidP="0010034A">
      <w:pPr>
        <w:jc w:val="both"/>
        <w:rPr>
          <w:rFonts w:ascii="Times New Roman" w:hAnsi="Times New Roman" w:cs="Times New Roman"/>
          <w:sz w:val="24"/>
          <w:szCs w:val="24"/>
        </w:rPr>
      </w:pPr>
      <w:r w:rsidRPr="00FA3E2D">
        <w:rPr>
          <w:rFonts w:ascii="Times New Roman" w:hAnsi="Times New Roman" w:cs="Times New Roman"/>
          <w:sz w:val="24"/>
          <w:szCs w:val="24"/>
        </w:rPr>
        <w:t>Applying this principle to the facts of the case, Lord Denning said:</w:t>
      </w:r>
    </w:p>
    <w:p w:rsidR="0010034A" w:rsidRPr="00FA3E2D" w:rsidRDefault="0010034A" w:rsidP="002B19B7">
      <w:pPr>
        <w:ind w:left="720"/>
        <w:jc w:val="both"/>
        <w:rPr>
          <w:rFonts w:ascii="Times New Roman" w:hAnsi="Times New Roman" w:cs="Times New Roman"/>
          <w:sz w:val="24"/>
          <w:szCs w:val="24"/>
        </w:rPr>
      </w:pPr>
      <w:r w:rsidRPr="00FA3E2D">
        <w:rPr>
          <w:rFonts w:ascii="Times New Roman" w:hAnsi="Times New Roman" w:cs="Times New Roman"/>
          <w:sz w:val="24"/>
          <w:szCs w:val="24"/>
        </w:rPr>
        <w:t>“</w:t>
      </w:r>
      <w:r w:rsidRPr="00FA3E2D">
        <w:rPr>
          <w:rFonts w:ascii="Times New Roman" w:hAnsi="Times New Roman" w:cs="Times New Roman"/>
          <w:i/>
          <w:sz w:val="24"/>
          <w:szCs w:val="24"/>
        </w:rPr>
        <w:t>A foreign alien has no right to enter this country except by leave, and if he is given leave to come for a limited period, he has no right to stay for a day longer than the permitted time. If his permit is revoked before time expires, he ought, I think, to be given</w:t>
      </w:r>
      <w:r w:rsidR="002B19B7" w:rsidRPr="00FA3E2D">
        <w:rPr>
          <w:rFonts w:ascii="Times New Roman" w:hAnsi="Times New Roman" w:cs="Times New Roman"/>
          <w:i/>
          <w:sz w:val="24"/>
          <w:szCs w:val="24"/>
        </w:rPr>
        <w:t xml:space="preserve"> an opportunity of making representations; for he would have a legitimate expectation of being allowed to stay for the permitted time. Except in such a case, a foreign alien has no right-and, I would add, no legitimate expectation-of being allowed to stay. He can be refused without reasons given and without a hearing. Once his time has expired, he has to go</w:t>
      </w:r>
      <w:r w:rsidR="002B19B7" w:rsidRPr="00FA3E2D">
        <w:rPr>
          <w:rFonts w:ascii="Times New Roman" w:hAnsi="Times New Roman" w:cs="Times New Roman"/>
          <w:sz w:val="24"/>
          <w:szCs w:val="24"/>
        </w:rPr>
        <w:t>”</w:t>
      </w:r>
    </w:p>
    <w:p w:rsidR="00734015" w:rsidRPr="00FA3E2D" w:rsidRDefault="00734015" w:rsidP="006B4867">
      <w:pPr>
        <w:jc w:val="both"/>
        <w:rPr>
          <w:rFonts w:ascii="Times New Roman" w:hAnsi="Times New Roman" w:cs="Times New Roman"/>
          <w:sz w:val="24"/>
          <w:szCs w:val="24"/>
        </w:rPr>
      </w:pPr>
      <w:r w:rsidRPr="00FA3E2D">
        <w:rPr>
          <w:rFonts w:ascii="Times New Roman" w:hAnsi="Times New Roman" w:cs="Times New Roman"/>
          <w:sz w:val="24"/>
          <w:szCs w:val="24"/>
        </w:rPr>
        <w:t xml:space="preserve">In the case of </w:t>
      </w:r>
      <w:r w:rsidRPr="00FA3E2D">
        <w:rPr>
          <w:rFonts w:ascii="Times New Roman" w:hAnsi="Times New Roman" w:cs="Times New Roman"/>
          <w:b/>
          <w:sz w:val="24"/>
          <w:szCs w:val="24"/>
        </w:rPr>
        <w:t xml:space="preserve">AG of Hong Kong </w:t>
      </w:r>
      <w:proofErr w:type="spellStart"/>
      <w:r w:rsidRPr="00FA3E2D">
        <w:rPr>
          <w:rFonts w:ascii="Times New Roman" w:hAnsi="Times New Roman" w:cs="Times New Roman"/>
          <w:b/>
          <w:sz w:val="24"/>
          <w:szCs w:val="24"/>
        </w:rPr>
        <w:t>vs</w:t>
      </w:r>
      <w:proofErr w:type="spellEnd"/>
      <w:r w:rsidRPr="00FA3E2D">
        <w:rPr>
          <w:rFonts w:ascii="Times New Roman" w:hAnsi="Times New Roman" w:cs="Times New Roman"/>
          <w:b/>
          <w:sz w:val="24"/>
          <w:szCs w:val="24"/>
        </w:rPr>
        <w:t xml:space="preserve"> Ng Yuen </w:t>
      </w:r>
      <w:proofErr w:type="spellStart"/>
      <w:r w:rsidRPr="00FA3E2D">
        <w:rPr>
          <w:rFonts w:ascii="Times New Roman" w:hAnsi="Times New Roman" w:cs="Times New Roman"/>
          <w:b/>
          <w:sz w:val="24"/>
          <w:szCs w:val="24"/>
        </w:rPr>
        <w:t>Shiu</w:t>
      </w:r>
      <w:proofErr w:type="spellEnd"/>
      <w:r w:rsidRPr="00FA3E2D">
        <w:rPr>
          <w:rFonts w:ascii="Times New Roman" w:hAnsi="Times New Roman" w:cs="Times New Roman"/>
          <w:b/>
          <w:sz w:val="24"/>
          <w:szCs w:val="24"/>
        </w:rPr>
        <w:t xml:space="preserve"> [1983] 2 All ER 346</w:t>
      </w:r>
      <w:r w:rsidRPr="00FA3E2D">
        <w:rPr>
          <w:rFonts w:ascii="Times New Roman" w:hAnsi="Times New Roman" w:cs="Times New Roman"/>
          <w:sz w:val="24"/>
          <w:szCs w:val="24"/>
        </w:rPr>
        <w:t>, the Privy Council held that, in light of the statement by the Government, the respondent had a legitimate expectation of being accorded a hearing.</w:t>
      </w:r>
    </w:p>
    <w:p w:rsidR="00734015" w:rsidRPr="00FA3E2D" w:rsidRDefault="00734015" w:rsidP="006B4867">
      <w:pPr>
        <w:jc w:val="both"/>
        <w:rPr>
          <w:rFonts w:ascii="Times New Roman" w:hAnsi="Times New Roman" w:cs="Times New Roman"/>
          <w:sz w:val="24"/>
          <w:szCs w:val="24"/>
        </w:rPr>
      </w:pPr>
      <w:r w:rsidRPr="00FA3E2D">
        <w:rPr>
          <w:rFonts w:ascii="Times New Roman" w:hAnsi="Times New Roman" w:cs="Times New Roman"/>
          <w:sz w:val="24"/>
          <w:szCs w:val="24"/>
        </w:rPr>
        <w:t>It can be deduced from the above cases that legitimate expectations may include expectations which go beyond legal rights, provided that they have some reasonable basis. Secondly, the legitimate expectation may be based on some statement or undertaking by, or on behalf of, public authority which has the duty of making the decision, if the authority has through its officers, acted in a way that would make it unfair or inconsistent with good administration for him to be denied an inquiry</w:t>
      </w:r>
      <w:r w:rsidR="00DB7619" w:rsidRPr="00FA3E2D">
        <w:rPr>
          <w:rFonts w:ascii="Times New Roman" w:hAnsi="Times New Roman" w:cs="Times New Roman"/>
          <w:sz w:val="24"/>
          <w:szCs w:val="24"/>
        </w:rPr>
        <w:t>. Thirdly, when a public authority has promised to follow a certain procedure, it is in the interest of goo</w:t>
      </w:r>
      <w:r w:rsidR="00004F7A" w:rsidRPr="00FA3E2D">
        <w:rPr>
          <w:rFonts w:ascii="Times New Roman" w:hAnsi="Times New Roman" w:cs="Times New Roman"/>
          <w:sz w:val="24"/>
          <w:szCs w:val="24"/>
        </w:rPr>
        <w:t>d</w:t>
      </w:r>
      <w:r w:rsidR="00DB7619" w:rsidRPr="00FA3E2D">
        <w:rPr>
          <w:rFonts w:ascii="Times New Roman" w:hAnsi="Times New Roman" w:cs="Times New Roman"/>
          <w:sz w:val="24"/>
          <w:szCs w:val="24"/>
        </w:rPr>
        <w:t xml:space="preserve"> administration that it would act fairly and should implement its promise, so long as implementation does not interfere with its statutory duty.</w:t>
      </w:r>
    </w:p>
    <w:p w:rsidR="001E4993" w:rsidRPr="00FA3E2D" w:rsidRDefault="001E4993" w:rsidP="006B4867">
      <w:pPr>
        <w:jc w:val="both"/>
        <w:rPr>
          <w:rFonts w:ascii="Times New Roman" w:hAnsi="Times New Roman" w:cs="Times New Roman"/>
          <w:sz w:val="24"/>
          <w:szCs w:val="24"/>
        </w:rPr>
      </w:pPr>
      <w:r w:rsidRPr="00FA3E2D">
        <w:rPr>
          <w:rFonts w:ascii="Times New Roman" w:hAnsi="Times New Roman" w:cs="Times New Roman"/>
          <w:sz w:val="24"/>
          <w:szCs w:val="24"/>
        </w:rPr>
        <w:t>In the present case the applicant claims that the decision not to appoint him as a substantive Academic Registrar breached his legitimate expectation as based on the Human Resource Manual.</w:t>
      </w:r>
    </w:p>
    <w:p w:rsidR="00A709F6" w:rsidRPr="00FA3E2D" w:rsidRDefault="00A709F6" w:rsidP="006B4867">
      <w:pPr>
        <w:jc w:val="both"/>
        <w:rPr>
          <w:rFonts w:ascii="Times New Roman" w:hAnsi="Times New Roman" w:cs="Times New Roman"/>
          <w:sz w:val="24"/>
          <w:szCs w:val="24"/>
        </w:rPr>
      </w:pPr>
      <w:r w:rsidRPr="00FA3E2D">
        <w:rPr>
          <w:rFonts w:ascii="Times New Roman" w:hAnsi="Times New Roman" w:cs="Times New Roman"/>
          <w:sz w:val="24"/>
          <w:szCs w:val="24"/>
        </w:rPr>
        <w:t>See also</w:t>
      </w:r>
      <w:r w:rsidRPr="00FA3E2D">
        <w:rPr>
          <w:rFonts w:ascii="Times New Roman" w:hAnsi="Times New Roman" w:cs="Times New Roman"/>
          <w:b/>
          <w:i/>
          <w:sz w:val="24"/>
          <w:szCs w:val="24"/>
        </w:rPr>
        <w:t xml:space="preserve"> World Point Group Ltd vs AG &amp; URA HCCS No. 227 of 2013</w:t>
      </w:r>
    </w:p>
    <w:p w:rsidR="00BB26FB" w:rsidRPr="00FA3E2D" w:rsidRDefault="00BB26FB" w:rsidP="006B4867">
      <w:pPr>
        <w:jc w:val="both"/>
        <w:rPr>
          <w:rFonts w:ascii="Times New Roman" w:hAnsi="Times New Roman" w:cs="Times New Roman"/>
          <w:sz w:val="24"/>
          <w:szCs w:val="24"/>
        </w:rPr>
      </w:pPr>
      <w:r w:rsidRPr="00FA3E2D">
        <w:rPr>
          <w:rFonts w:ascii="Times New Roman" w:hAnsi="Times New Roman" w:cs="Times New Roman"/>
          <w:sz w:val="24"/>
          <w:szCs w:val="24"/>
        </w:rPr>
        <w:t>One of the requirements for a legitimate expectation to be effective is that the promise, the representation that gave rise to the expectation, should be clear, unambiguous and unqualified.</w:t>
      </w:r>
    </w:p>
    <w:p w:rsidR="00490BF5" w:rsidRPr="00FA3E2D" w:rsidRDefault="00BB26FB" w:rsidP="006B4867">
      <w:pPr>
        <w:jc w:val="both"/>
        <w:rPr>
          <w:rFonts w:ascii="Times New Roman" w:hAnsi="Times New Roman" w:cs="Times New Roman"/>
          <w:sz w:val="24"/>
          <w:szCs w:val="24"/>
        </w:rPr>
      </w:pPr>
      <w:r w:rsidRPr="00FA3E2D">
        <w:rPr>
          <w:rFonts w:ascii="Times New Roman" w:hAnsi="Times New Roman" w:cs="Times New Roman"/>
          <w:sz w:val="24"/>
          <w:szCs w:val="24"/>
        </w:rPr>
        <w:lastRenderedPageBreak/>
        <w:t>This is an essential requirement because the person cannot claim to have expected the public authority to act in a particular way if the representation was unclear or was ambiguous or qualified-in such circumstances, it would not be reasonable for the applicant to have relied on such an expectation.</w:t>
      </w:r>
    </w:p>
    <w:p w:rsidR="00043161" w:rsidRPr="00FA3E2D" w:rsidRDefault="00490BF5" w:rsidP="006B4867">
      <w:pPr>
        <w:jc w:val="both"/>
        <w:rPr>
          <w:rFonts w:ascii="Times New Roman" w:hAnsi="Times New Roman" w:cs="Times New Roman"/>
          <w:sz w:val="24"/>
          <w:szCs w:val="24"/>
        </w:rPr>
      </w:pPr>
      <w:r w:rsidRPr="00FA3E2D">
        <w:rPr>
          <w:rFonts w:ascii="Times New Roman" w:hAnsi="Times New Roman" w:cs="Times New Roman"/>
          <w:sz w:val="24"/>
          <w:szCs w:val="24"/>
        </w:rPr>
        <w:t>The applicant was appointed in an acting capacity as the Acting Academic registrar for a period of six months or last until the position is substantively filled, if the latter comes first.</w:t>
      </w:r>
    </w:p>
    <w:p w:rsidR="004A3EA8" w:rsidRPr="00FA3E2D" w:rsidRDefault="00043161" w:rsidP="006B4867">
      <w:pPr>
        <w:jc w:val="both"/>
        <w:rPr>
          <w:rFonts w:ascii="Times New Roman" w:hAnsi="Times New Roman" w:cs="Times New Roman"/>
          <w:sz w:val="24"/>
          <w:szCs w:val="24"/>
        </w:rPr>
      </w:pPr>
      <w:r w:rsidRPr="00FA3E2D">
        <w:rPr>
          <w:rFonts w:ascii="Times New Roman" w:hAnsi="Times New Roman" w:cs="Times New Roman"/>
          <w:sz w:val="24"/>
          <w:szCs w:val="24"/>
        </w:rPr>
        <w:t>The position of Academic Registrar is an M3 salary scale, and under the Human Resource Manual paragraph 2.7.7; All administrative staff in M3 salary scale shall be appointed on five year contractual terms and may eligible for appointment for one more term.</w:t>
      </w:r>
      <w:r w:rsidR="004A3EA8" w:rsidRPr="00FA3E2D">
        <w:rPr>
          <w:rFonts w:ascii="Times New Roman" w:hAnsi="Times New Roman" w:cs="Times New Roman"/>
          <w:sz w:val="24"/>
          <w:szCs w:val="24"/>
        </w:rPr>
        <w:t xml:space="preserve"> Paragraph </w:t>
      </w:r>
      <w:r w:rsidR="00690A73" w:rsidRPr="00FA3E2D">
        <w:rPr>
          <w:rFonts w:ascii="Times New Roman" w:hAnsi="Times New Roman" w:cs="Times New Roman"/>
          <w:sz w:val="24"/>
          <w:szCs w:val="24"/>
        </w:rPr>
        <w:t>2.7.8 provides</w:t>
      </w:r>
      <w:r w:rsidR="004A3EA8" w:rsidRPr="00FA3E2D">
        <w:rPr>
          <w:rFonts w:ascii="Times New Roman" w:hAnsi="Times New Roman" w:cs="Times New Roman"/>
          <w:sz w:val="24"/>
          <w:szCs w:val="24"/>
        </w:rPr>
        <w:t xml:space="preserve"> that; </w:t>
      </w:r>
      <w:r w:rsidR="00690A73" w:rsidRPr="00FA3E2D">
        <w:rPr>
          <w:rFonts w:ascii="Times New Roman" w:hAnsi="Times New Roman" w:cs="Times New Roman"/>
          <w:sz w:val="24"/>
          <w:szCs w:val="24"/>
        </w:rPr>
        <w:t>upon</w:t>
      </w:r>
      <w:r w:rsidR="004A3EA8" w:rsidRPr="00FA3E2D">
        <w:rPr>
          <w:rFonts w:ascii="Times New Roman" w:hAnsi="Times New Roman" w:cs="Times New Roman"/>
          <w:sz w:val="24"/>
          <w:szCs w:val="24"/>
        </w:rPr>
        <w:t xml:space="preserve"> expiry of the first term of employment, for staff in paragraphs 2.7.6 and 2.7.7 such positions shall be advertised.</w:t>
      </w:r>
    </w:p>
    <w:p w:rsidR="00A8247A" w:rsidRPr="00FA3E2D" w:rsidRDefault="004A3EA8" w:rsidP="006B4867">
      <w:pPr>
        <w:jc w:val="both"/>
        <w:rPr>
          <w:rFonts w:ascii="Times New Roman" w:hAnsi="Times New Roman" w:cs="Times New Roman"/>
          <w:sz w:val="24"/>
          <w:szCs w:val="24"/>
        </w:rPr>
      </w:pPr>
      <w:r w:rsidRPr="00FA3E2D">
        <w:rPr>
          <w:rFonts w:ascii="Times New Roman" w:hAnsi="Times New Roman" w:cs="Times New Roman"/>
          <w:sz w:val="24"/>
          <w:szCs w:val="24"/>
        </w:rPr>
        <w:t>I agree with counsel for the respondent that the position of Academic Registrar was supposed to be advertised</w:t>
      </w:r>
      <w:r w:rsidR="00A8247A" w:rsidRPr="00FA3E2D">
        <w:rPr>
          <w:rFonts w:ascii="Times New Roman" w:hAnsi="Times New Roman" w:cs="Times New Roman"/>
          <w:sz w:val="24"/>
          <w:szCs w:val="24"/>
        </w:rPr>
        <w:t xml:space="preserve"> and was not available for internal appointment as other lower positions</w:t>
      </w:r>
      <w:r w:rsidRPr="00FA3E2D">
        <w:rPr>
          <w:rFonts w:ascii="Times New Roman" w:hAnsi="Times New Roman" w:cs="Times New Roman"/>
          <w:sz w:val="24"/>
          <w:szCs w:val="24"/>
        </w:rPr>
        <w:t xml:space="preserve"> and the applicant was fully aware and took part in the whole exercise</w:t>
      </w:r>
      <w:r w:rsidR="00A8247A" w:rsidRPr="00FA3E2D">
        <w:rPr>
          <w:rFonts w:ascii="Times New Roman" w:hAnsi="Times New Roman" w:cs="Times New Roman"/>
          <w:sz w:val="24"/>
          <w:szCs w:val="24"/>
        </w:rPr>
        <w:t xml:space="preserve"> with such knowle</w:t>
      </w:r>
      <w:r w:rsidRPr="00FA3E2D">
        <w:rPr>
          <w:rFonts w:ascii="Times New Roman" w:hAnsi="Times New Roman" w:cs="Times New Roman"/>
          <w:sz w:val="24"/>
          <w:szCs w:val="24"/>
        </w:rPr>
        <w:t>d</w:t>
      </w:r>
      <w:r w:rsidR="00A8247A" w:rsidRPr="00FA3E2D">
        <w:rPr>
          <w:rFonts w:ascii="Times New Roman" w:hAnsi="Times New Roman" w:cs="Times New Roman"/>
          <w:sz w:val="24"/>
          <w:szCs w:val="24"/>
        </w:rPr>
        <w:t>g</w:t>
      </w:r>
      <w:r w:rsidRPr="00FA3E2D">
        <w:rPr>
          <w:rFonts w:ascii="Times New Roman" w:hAnsi="Times New Roman" w:cs="Times New Roman"/>
          <w:sz w:val="24"/>
          <w:szCs w:val="24"/>
        </w:rPr>
        <w:t>e</w:t>
      </w:r>
      <w:r w:rsidR="00A8247A" w:rsidRPr="00FA3E2D">
        <w:rPr>
          <w:rFonts w:ascii="Times New Roman" w:hAnsi="Times New Roman" w:cs="Times New Roman"/>
          <w:sz w:val="24"/>
          <w:szCs w:val="24"/>
        </w:rPr>
        <w:t xml:space="preserve"> and without any representations</w:t>
      </w:r>
      <w:r w:rsidRPr="00FA3E2D">
        <w:rPr>
          <w:rFonts w:ascii="Times New Roman" w:hAnsi="Times New Roman" w:cs="Times New Roman"/>
          <w:sz w:val="24"/>
          <w:szCs w:val="24"/>
        </w:rPr>
        <w:t>. He cannot claim</w:t>
      </w:r>
      <w:r w:rsidR="00A8247A" w:rsidRPr="00FA3E2D">
        <w:rPr>
          <w:rFonts w:ascii="Times New Roman" w:hAnsi="Times New Roman" w:cs="Times New Roman"/>
          <w:sz w:val="24"/>
          <w:szCs w:val="24"/>
        </w:rPr>
        <w:t xml:space="preserve"> breach</w:t>
      </w:r>
      <w:r w:rsidRPr="00FA3E2D">
        <w:rPr>
          <w:rFonts w:ascii="Times New Roman" w:hAnsi="Times New Roman" w:cs="Times New Roman"/>
          <w:sz w:val="24"/>
          <w:szCs w:val="24"/>
        </w:rPr>
        <w:t xml:space="preserve"> legitimate ex</w:t>
      </w:r>
      <w:r w:rsidR="00A8247A" w:rsidRPr="00FA3E2D">
        <w:rPr>
          <w:rFonts w:ascii="Times New Roman" w:hAnsi="Times New Roman" w:cs="Times New Roman"/>
          <w:sz w:val="24"/>
          <w:szCs w:val="24"/>
        </w:rPr>
        <w:t>pe</w:t>
      </w:r>
      <w:r w:rsidRPr="00FA3E2D">
        <w:rPr>
          <w:rFonts w:ascii="Times New Roman" w:hAnsi="Times New Roman" w:cs="Times New Roman"/>
          <w:sz w:val="24"/>
          <w:szCs w:val="24"/>
        </w:rPr>
        <w:t>ctation</w:t>
      </w:r>
      <w:r w:rsidR="00A8247A" w:rsidRPr="00FA3E2D">
        <w:rPr>
          <w:rFonts w:ascii="Times New Roman" w:hAnsi="Times New Roman" w:cs="Times New Roman"/>
          <w:sz w:val="24"/>
          <w:szCs w:val="24"/>
        </w:rPr>
        <w:t xml:space="preserve"> since his letter of appointment was very clear and unambiguous.</w:t>
      </w:r>
    </w:p>
    <w:p w:rsidR="00A709F6" w:rsidRPr="00FA3E2D" w:rsidRDefault="00A8247A" w:rsidP="006B4867">
      <w:pPr>
        <w:jc w:val="both"/>
        <w:rPr>
          <w:rFonts w:ascii="Times New Roman" w:hAnsi="Times New Roman" w:cs="Times New Roman"/>
          <w:sz w:val="24"/>
          <w:szCs w:val="24"/>
        </w:rPr>
      </w:pPr>
      <w:r w:rsidRPr="00FA3E2D">
        <w:rPr>
          <w:rFonts w:ascii="Times New Roman" w:hAnsi="Times New Roman" w:cs="Times New Roman"/>
          <w:sz w:val="24"/>
          <w:szCs w:val="24"/>
        </w:rPr>
        <w:t>Where an applicant claims legitimate expectation, the burden is on him to show that it was unreasonable to rely on the promise made. The court will consider all circumstances in the making the determination because an applicant cannot claim a legitimate expectation where, in light of available information to him, or to surrounding circumstances or practices of which he is well aware, he has not acted unreasonably.</w:t>
      </w:r>
    </w:p>
    <w:p w:rsidR="00445244" w:rsidRPr="00FA3E2D" w:rsidRDefault="00A709F6" w:rsidP="006B4867">
      <w:pPr>
        <w:jc w:val="both"/>
        <w:rPr>
          <w:rFonts w:ascii="Times New Roman" w:hAnsi="Times New Roman" w:cs="Times New Roman"/>
          <w:sz w:val="24"/>
          <w:szCs w:val="24"/>
        </w:rPr>
      </w:pPr>
      <w:r w:rsidRPr="00FA3E2D">
        <w:rPr>
          <w:rFonts w:ascii="Times New Roman" w:hAnsi="Times New Roman" w:cs="Times New Roman"/>
          <w:sz w:val="24"/>
          <w:szCs w:val="24"/>
        </w:rPr>
        <w:t>The applicant has a higher burden to prove the breach of a substantive legitimate expectation because it constrains the public authority not to deviate from the set promise. Just like in the present case, the applicant had to show that there has been a practice or policy of elevating persons to higher positions in M3 category without externally advertising the said positions.</w:t>
      </w:r>
    </w:p>
    <w:p w:rsidR="00E44A1A" w:rsidRPr="00FA3E2D" w:rsidRDefault="00445244" w:rsidP="006B4867">
      <w:pPr>
        <w:jc w:val="both"/>
        <w:rPr>
          <w:rFonts w:ascii="Times New Roman" w:hAnsi="Times New Roman" w:cs="Times New Roman"/>
          <w:sz w:val="24"/>
          <w:szCs w:val="24"/>
        </w:rPr>
      </w:pPr>
      <w:r w:rsidRPr="00FA3E2D">
        <w:rPr>
          <w:rFonts w:ascii="Times New Roman" w:hAnsi="Times New Roman" w:cs="Times New Roman"/>
          <w:sz w:val="24"/>
          <w:szCs w:val="24"/>
        </w:rPr>
        <w:t>There was no reason for the applicant to assume, imagine and expect that he would automatically be appointed a Substantive Academic Registrar after he had been appointed as acting and the same position had been advertised externally. There could not be any legitimate expectation to substantively be appointed in the position.</w:t>
      </w:r>
    </w:p>
    <w:p w:rsidR="00C6410C" w:rsidRPr="00FA3E2D" w:rsidRDefault="00E44A1A" w:rsidP="006B4867">
      <w:pPr>
        <w:jc w:val="both"/>
        <w:rPr>
          <w:rFonts w:ascii="Times New Roman" w:hAnsi="Times New Roman" w:cs="Times New Roman"/>
          <w:sz w:val="24"/>
          <w:szCs w:val="24"/>
        </w:rPr>
      </w:pPr>
      <w:r w:rsidRPr="00FA3E2D">
        <w:rPr>
          <w:rFonts w:ascii="Times New Roman" w:hAnsi="Times New Roman" w:cs="Times New Roman"/>
          <w:sz w:val="24"/>
          <w:szCs w:val="24"/>
        </w:rPr>
        <w:t>This issue is therefore resolved in the negative.</w:t>
      </w:r>
    </w:p>
    <w:p w:rsidR="00C6410C" w:rsidRPr="00FA3E2D" w:rsidRDefault="00C6410C" w:rsidP="006B4867">
      <w:pPr>
        <w:jc w:val="both"/>
        <w:rPr>
          <w:rFonts w:ascii="Times New Roman" w:hAnsi="Times New Roman" w:cs="Times New Roman"/>
          <w:sz w:val="24"/>
          <w:szCs w:val="24"/>
        </w:rPr>
      </w:pPr>
      <w:r w:rsidRPr="00FA3E2D">
        <w:rPr>
          <w:rFonts w:ascii="Times New Roman" w:hAnsi="Times New Roman" w:cs="Times New Roman"/>
          <w:sz w:val="24"/>
          <w:szCs w:val="24"/>
        </w:rPr>
        <w:t xml:space="preserve">The applicant’s counsel made new submissions in rejoinder and I find this wrong since the respondents were denied an opportunity to respond. Therefore I have not considered the new points </w:t>
      </w:r>
      <w:proofErr w:type="gramStart"/>
      <w:r w:rsidRPr="00FA3E2D">
        <w:rPr>
          <w:rFonts w:ascii="Times New Roman" w:hAnsi="Times New Roman" w:cs="Times New Roman"/>
          <w:sz w:val="24"/>
          <w:szCs w:val="24"/>
        </w:rPr>
        <w:t>raised</w:t>
      </w:r>
      <w:proofErr w:type="gramEnd"/>
      <w:r w:rsidRPr="00FA3E2D">
        <w:rPr>
          <w:rFonts w:ascii="Times New Roman" w:hAnsi="Times New Roman" w:cs="Times New Roman"/>
          <w:sz w:val="24"/>
          <w:szCs w:val="24"/>
        </w:rPr>
        <w:t xml:space="preserve"> in the written submissions in rejoinder; under the following heads- Strange and or unfair evaluation Criteria, Bias/Conflict of Interest.</w:t>
      </w:r>
    </w:p>
    <w:p w:rsidR="006B4867" w:rsidRPr="00FA3E2D" w:rsidRDefault="006B4867" w:rsidP="006B4867">
      <w:pPr>
        <w:jc w:val="both"/>
        <w:rPr>
          <w:rFonts w:ascii="Times New Roman" w:hAnsi="Times New Roman" w:cs="Times New Roman"/>
          <w:b/>
          <w:i/>
          <w:sz w:val="24"/>
          <w:szCs w:val="24"/>
        </w:rPr>
      </w:pPr>
      <w:r w:rsidRPr="00FA3E2D">
        <w:rPr>
          <w:rFonts w:ascii="Times New Roman" w:hAnsi="Times New Roman" w:cs="Times New Roman"/>
          <w:b/>
          <w:i/>
          <w:sz w:val="24"/>
          <w:szCs w:val="24"/>
        </w:rPr>
        <w:t xml:space="preserve">ISSUE </w:t>
      </w:r>
      <w:r w:rsidR="008B72E5" w:rsidRPr="00FA3E2D">
        <w:rPr>
          <w:rFonts w:ascii="Times New Roman" w:hAnsi="Times New Roman" w:cs="Times New Roman"/>
          <w:b/>
          <w:i/>
          <w:sz w:val="24"/>
          <w:szCs w:val="24"/>
        </w:rPr>
        <w:t>FOUR</w:t>
      </w:r>
    </w:p>
    <w:p w:rsidR="006B4867" w:rsidRPr="00FA3E2D" w:rsidRDefault="006B4867" w:rsidP="006B4867">
      <w:pPr>
        <w:jc w:val="both"/>
        <w:rPr>
          <w:rFonts w:ascii="Times New Roman" w:hAnsi="Times New Roman" w:cs="Times New Roman"/>
          <w:b/>
          <w:i/>
          <w:sz w:val="24"/>
          <w:szCs w:val="24"/>
        </w:rPr>
      </w:pPr>
      <w:r w:rsidRPr="00FA3E2D">
        <w:rPr>
          <w:rFonts w:ascii="Times New Roman" w:hAnsi="Times New Roman" w:cs="Times New Roman"/>
          <w:b/>
          <w:i/>
          <w:sz w:val="24"/>
          <w:szCs w:val="24"/>
        </w:rPr>
        <w:lastRenderedPageBreak/>
        <w:t>Whether the applicant</w:t>
      </w:r>
      <w:r w:rsidR="00C6410C" w:rsidRPr="00FA3E2D">
        <w:rPr>
          <w:rFonts w:ascii="Times New Roman" w:hAnsi="Times New Roman" w:cs="Times New Roman"/>
          <w:b/>
          <w:i/>
          <w:sz w:val="24"/>
          <w:szCs w:val="24"/>
        </w:rPr>
        <w:t xml:space="preserve"> is</w:t>
      </w:r>
      <w:r w:rsidRPr="00FA3E2D">
        <w:rPr>
          <w:rFonts w:ascii="Times New Roman" w:hAnsi="Times New Roman" w:cs="Times New Roman"/>
          <w:b/>
          <w:i/>
          <w:sz w:val="24"/>
          <w:szCs w:val="24"/>
        </w:rPr>
        <w:t xml:space="preserve"> entitled to the remedies sought in the application.</w:t>
      </w:r>
    </w:p>
    <w:p w:rsidR="00FA7A18" w:rsidRPr="00FA3E2D" w:rsidRDefault="006B4867" w:rsidP="006B4867">
      <w:pPr>
        <w:jc w:val="both"/>
        <w:rPr>
          <w:rFonts w:ascii="Times New Roman" w:hAnsi="Times New Roman" w:cs="Times New Roman"/>
          <w:sz w:val="24"/>
          <w:szCs w:val="24"/>
        </w:rPr>
      </w:pPr>
      <w:r w:rsidRPr="00FA3E2D">
        <w:rPr>
          <w:rFonts w:ascii="Times New Roman" w:hAnsi="Times New Roman" w:cs="Times New Roman"/>
          <w:sz w:val="24"/>
          <w:szCs w:val="24"/>
        </w:rPr>
        <w:t xml:space="preserve">Having resolved in the </w:t>
      </w:r>
      <w:r w:rsidR="00C6410C" w:rsidRPr="00FA3E2D">
        <w:rPr>
          <w:rFonts w:ascii="Times New Roman" w:hAnsi="Times New Roman" w:cs="Times New Roman"/>
          <w:sz w:val="24"/>
          <w:szCs w:val="24"/>
        </w:rPr>
        <w:t xml:space="preserve">first issue </w:t>
      </w:r>
      <w:r w:rsidRPr="00FA3E2D">
        <w:rPr>
          <w:rFonts w:ascii="Times New Roman" w:hAnsi="Times New Roman" w:cs="Times New Roman"/>
          <w:sz w:val="24"/>
          <w:szCs w:val="24"/>
        </w:rPr>
        <w:t>negative</w:t>
      </w:r>
      <w:r w:rsidR="00FA7A18" w:rsidRPr="00FA3E2D">
        <w:rPr>
          <w:rFonts w:ascii="Times New Roman" w:hAnsi="Times New Roman" w:cs="Times New Roman"/>
          <w:sz w:val="24"/>
          <w:szCs w:val="24"/>
        </w:rPr>
        <w:t>, the applicant cannot obtain any remedies</w:t>
      </w:r>
      <w:r w:rsidRPr="00FA3E2D">
        <w:rPr>
          <w:rFonts w:ascii="Times New Roman" w:hAnsi="Times New Roman" w:cs="Times New Roman"/>
          <w:sz w:val="24"/>
          <w:szCs w:val="24"/>
        </w:rPr>
        <w:t>.</w:t>
      </w:r>
    </w:p>
    <w:p w:rsidR="0090289A" w:rsidRPr="00FA3E2D" w:rsidRDefault="00FA7A18" w:rsidP="006B4867">
      <w:pPr>
        <w:jc w:val="both"/>
        <w:rPr>
          <w:rFonts w:ascii="Times New Roman" w:hAnsi="Times New Roman" w:cs="Times New Roman"/>
          <w:sz w:val="24"/>
          <w:szCs w:val="24"/>
        </w:rPr>
      </w:pPr>
      <w:r w:rsidRPr="00FA3E2D">
        <w:rPr>
          <w:rFonts w:ascii="Times New Roman" w:hAnsi="Times New Roman" w:cs="Times New Roman"/>
          <w:sz w:val="24"/>
          <w:szCs w:val="24"/>
        </w:rPr>
        <w:t>In the event that the application had been considered on its merits as discussed and resolved herein, the second issue would have necessitated the determination of whether to quash the decision to appoint the 2</w:t>
      </w:r>
      <w:r w:rsidRPr="00FA3E2D">
        <w:rPr>
          <w:rFonts w:ascii="Times New Roman" w:hAnsi="Times New Roman" w:cs="Times New Roman"/>
          <w:sz w:val="24"/>
          <w:szCs w:val="24"/>
          <w:vertAlign w:val="superscript"/>
        </w:rPr>
        <w:t>nd</w:t>
      </w:r>
      <w:r w:rsidRPr="00FA3E2D">
        <w:rPr>
          <w:rFonts w:ascii="Times New Roman" w:hAnsi="Times New Roman" w:cs="Times New Roman"/>
          <w:sz w:val="24"/>
          <w:szCs w:val="24"/>
        </w:rPr>
        <w:t xml:space="preserve"> respondent.</w:t>
      </w:r>
    </w:p>
    <w:p w:rsidR="0090289A" w:rsidRPr="00FA3E2D" w:rsidRDefault="0090289A" w:rsidP="006B4867">
      <w:pPr>
        <w:jc w:val="both"/>
        <w:rPr>
          <w:rFonts w:ascii="Times New Roman" w:hAnsi="Times New Roman" w:cs="Times New Roman"/>
          <w:sz w:val="24"/>
          <w:szCs w:val="24"/>
        </w:rPr>
      </w:pPr>
      <w:r w:rsidRPr="00FA3E2D">
        <w:rPr>
          <w:rFonts w:ascii="Times New Roman" w:hAnsi="Times New Roman" w:cs="Times New Roman"/>
          <w:sz w:val="24"/>
          <w:szCs w:val="24"/>
        </w:rPr>
        <w:t xml:space="preserve">The ever-widening scope given to judicial review by the courts has caused a shift in the traditional understanding of what the prerogative writs were designed for. For example, whereas </w:t>
      </w:r>
      <w:r w:rsidRPr="00FA3E2D">
        <w:rPr>
          <w:rFonts w:ascii="Times New Roman" w:hAnsi="Times New Roman" w:cs="Times New Roman"/>
          <w:i/>
          <w:sz w:val="24"/>
          <w:szCs w:val="24"/>
        </w:rPr>
        <w:t>certiorari</w:t>
      </w:r>
      <w:r w:rsidRPr="00FA3E2D">
        <w:rPr>
          <w:rFonts w:ascii="Times New Roman" w:hAnsi="Times New Roman" w:cs="Times New Roman"/>
          <w:sz w:val="24"/>
          <w:szCs w:val="24"/>
        </w:rPr>
        <w:t xml:space="preserve"> was designed to quash a decision founded on excess of power, the courts may now refuse a remedy if to grant one would be detrimental to good administration, thus recognising</w:t>
      </w:r>
      <w:r w:rsidR="00FA7A18" w:rsidRPr="00FA3E2D">
        <w:rPr>
          <w:rFonts w:ascii="Times New Roman" w:hAnsi="Times New Roman" w:cs="Times New Roman"/>
          <w:sz w:val="24"/>
          <w:szCs w:val="24"/>
        </w:rPr>
        <w:t xml:space="preserve"> </w:t>
      </w:r>
      <w:r w:rsidRPr="00FA3E2D">
        <w:rPr>
          <w:rFonts w:ascii="Times New Roman" w:hAnsi="Times New Roman" w:cs="Times New Roman"/>
          <w:sz w:val="24"/>
          <w:szCs w:val="24"/>
        </w:rPr>
        <w:t>greater or wider discretion than before or would affect innocent third parties.</w:t>
      </w:r>
    </w:p>
    <w:p w:rsidR="006B4867" w:rsidRPr="00FA3E2D" w:rsidRDefault="0090289A" w:rsidP="006B4867">
      <w:pPr>
        <w:jc w:val="both"/>
        <w:rPr>
          <w:rFonts w:ascii="Times New Roman" w:hAnsi="Times New Roman" w:cs="Times New Roman"/>
          <w:sz w:val="24"/>
          <w:szCs w:val="24"/>
        </w:rPr>
      </w:pPr>
      <w:r w:rsidRPr="00FA3E2D">
        <w:rPr>
          <w:rFonts w:ascii="Times New Roman" w:hAnsi="Times New Roman" w:cs="Times New Roman"/>
          <w:sz w:val="24"/>
          <w:szCs w:val="24"/>
        </w:rPr>
        <w:t xml:space="preserve">The grant of judicial review remedies remains discretionary and it does not automatically follow that if there </w:t>
      </w:r>
      <w:r w:rsidR="00011B16" w:rsidRPr="00FA3E2D">
        <w:rPr>
          <w:rFonts w:ascii="Times New Roman" w:hAnsi="Times New Roman" w:cs="Times New Roman"/>
          <w:sz w:val="24"/>
          <w:szCs w:val="24"/>
        </w:rPr>
        <w:t>are</w:t>
      </w:r>
      <w:r w:rsidRPr="00FA3E2D">
        <w:rPr>
          <w:rFonts w:ascii="Times New Roman" w:hAnsi="Times New Roman" w:cs="Times New Roman"/>
          <w:sz w:val="24"/>
          <w:szCs w:val="24"/>
        </w:rPr>
        <w:t xml:space="preserve"> grounds of review to question any decision or action or omission, then the court should </w:t>
      </w:r>
      <w:r w:rsidR="00011B16" w:rsidRPr="00FA3E2D">
        <w:rPr>
          <w:rFonts w:ascii="Times New Roman" w:hAnsi="Times New Roman" w:cs="Times New Roman"/>
          <w:sz w:val="24"/>
          <w:szCs w:val="24"/>
        </w:rPr>
        <w:t>issue any remedies available. The court may not grant any such remedies even where the applicant may h</w:t>
      </w:r>
      <w:r w:rsidR="00115AAD" w:rsidRPr="00FA3E2D">
        <w:rPr>
          <w:rFonts w:ascii="Times New Roman" w:hAnsi="Times New Roman" w:cs="Times New Roman"/>
          <w:sz w:val="24"/>
          <w:szCs w:val="24"/>
        </w:rPr>
        <w:t xml:space="preserve">ave a strong case on the merits, so the courts would weigh various factors to determine whether they should lie in any particular case. </w:t>
      </w:r>
      <w:r w:rsidR="00011B16" w:rsidRPr="00FA3E2D">
        <w:rPr>
          <w:rFonts w:ascii="Times New Roman" w:hAnsi="Times New Roman" w:cs="Times New Roman"/>
          <w:sz w:val="24"/>
          <w:szCs w:val="24"/>
        </w:rPr>
        <w:t xml:space="preserve">See </w:t>
      </w:r>
      <w:r w:rsidR="00011B16" w:rsidRPr="00FA3E2D">
        <w:rPr>
          <w:rFonts w:ascii="Times New Roman" w:hAnsi="Times New Roman" w:cs="Times New Roman"/>
          <w:b/>
          <w:i/>
          <w:sz w:val="24"/>
          <w:szCs w:val="24"/>
        </w:rPr>
        <w:t xml:space="preserve">R vs Aston University Senate ex p </w:t>
      </w:r>
      <w:proofErr w:type="spellStart"/>
      <w:r w:rsidR="00011B16" w:rsidRPr="00FA3E2D">
        <w:rPr>
          <w:rFonts w:ascii="Times New Roman" w:hAnsi="Times New Roman" w:cs="Times New Roman"/>
          <w:b/>
          <w:i/>
          <w:sz w:val="24"/>
          <w:szCs w:val="24"/>
        </w:rPr>
        <w:t>Roffey</w:t>
      </w:r>
      <w:proofErr w:type="spellEnd"/>
      <w:r w:rsidR="00011B16" w:rsidRPr="00FA3E2D">
        <w:rPr>
          <w:rFonts w:ascii="Times New Roman" w:hAnsi="Times New Roman" w:cs="Times New Roman"/>
          <w:b/>
          <w:i/>
          <w:sz w:val="24"/>
          <w:szCs w:val="24"/>
        </w:rPr>
        <w:t xml:space="preserve"> [1969] 2 QB 558, R vs Secretary of State for Health ex p </w:t>
      </w:r>
      <w:proofErr w:type="spellStart"/>
      <w:r w:rsidR="00011B16" w:rsidRPr="00FA3E2D">
        <w:rPr>
          <w:rFonts w:ascii="Times New Roman" w:hAnsi="Times New Roman" w:cs="Times New Roman"/>
          <w:b/>
          <w:i/>
          <w:sz w:val="24"/>
          <w:szCs w:val="24"/>
        </w:rPr>
        <w:t>Furneaux</w:t>
      </w:r>
      <w:proofErr w:type="spellEnd"/>
      <w:r w:rsidR="006B4867" w:rsidRPr="00FA3E2D">
        <w:rPr>
          <w:rFonts w:ascii="Times New Roman" w:hAnsi="Times New Roman" w:cs="Times New Roman"/>
          <w:b/>
          <w:i/>
          <w:sz w:val="24"/>
          <w:szCs w:val="24"/>
        </w:rPr>
        <w:t xml:space="preserve"> </w:t>
      </w:r>
      <w:r w:rsidR="00011B16" w:rsidRPr="00FA3E2D">
        <w:rPr>
          <w:rFonts w:ascii="Times New Roman" w:hAnsi="Times New Roman" w:cs="Times New Roman"/>
          <w:b/>
          <w:i/>
          <w:sz w:val="24"/>
          <w:szCs w:val="24"/>
        </w:rPr>
        <w:t>[1994] 2 All ER 652</w:t>
      </w:r>
    </w:p>
    <w:p w:rsidR="006B4867" w:rsidRPr="00FA3E2D" w:rsidRDefault="006B4867" w:rsidP="006B4867">
      <w:pPr>
        <w:jc w:val="both"/>
        <w:rPr>
          <w:rFonts w:ascii="Times New Roman" w:hAnsi="Times New Roman" w:cs="Times New Roman"/>
          <w:sz w:val="24"/>
          <w:szCs w:val="24"/>
        </w:rPr>
      </w:pPr>
      <w:r w:rsidRPr="00FA3E2D">
        <w:rPr>
          <w:rFonts w:ascii="Times New Roman" w:hAnsi="Times New Roman" w:cs="Times New Roman"/>
          <w:sz w:val="24"/>
          <w:szCs w:val="24"/>
        </w:rPr>
        <w:t xml:space="preserve">In the result I </w:t>
      </w:r>
      <w:r w:rsidR="00115AAD" w:rsidRPr="00FA3E2D">
        <w:rPr>
          <w:rFonts w:ascii="Times New Roman" w:hAnsi="Times New Roman" w:cs="Times New Roman"/>
          <w:sz w:val="24"/>
          <w:szCs w:val="24"/>
        </w:rPr>
        <w:t>would not have quashed the decision to appoint the 2</w:t>
      </w:r>
      <w:r w:rsidR="00115AAD" w:rsidRPr="00FA3E2D">
        <w:rPr>
          <w:rFonts w:ascii="Times New Roman" w:hAnsi="Times New Roman" w:cs="Times New Roman"/>
          <w:sz w:val="24"/>
          <w:szCs w:val="24"/>
          <w:vertAlign w:val="superscript"/>
        </w:rPr>
        <w:t>nd</w:t>
      </w:r>
      <w:r w:rsidR="00115AAD" w:rsidRPr="00FA3E2D">
        <w:rPr>
          <w:rFonts w:ascii="Times New Roman" w:hAnsi="Times New Roman" w:cs="Times New Roman"/>
          <w:sz w:val="24"/>
          <w:szCs w:val="24"/>
        </w:rPr>
        <w:t xml:space="preserve"> respondent since she was never at fault and she had already taken office and resigned her former position/employment.</w:t>
      </w:r>
      <w:r w:rsidR="008B72E5" w:rsidRPr="00FA3E2D">
        <w:rPr>
          <w:rFonts w:ascii="Times New Roman" w:hAnsi="Times New Roman" w:cs="Times New Roman"/>
          <w:sz w:val="24"/>
          <w:szCs w:val="24"/>
        </w:rPr>
        <w:t xml:space="preserve"> The discretion would have been exercised in her favour not to quash the decision.</w:t>
      </w:r>
    </w:p>
    <w:p w:rsidR="006B4867" w:rsidRPr="00FA3E2D" w:rsidRDefault="00115AAD" w:rsidP="006B4867">
      <w:pPr>
        <w:jc w:val="both"/>
        <w:rPr>
          <w:rFonts w:ascii="Times New Roman" w:hAnsi="Times New Roman" w:cs="Times New Roman"/>
          <w:sz w:val="24"/>
          <w:szCs w:val="24"/>
        </w:rPr>
      </w:pPr>
      <w:r w:rsidRPr="00FA3E2D">
        <w:rPr>
          <w:rFonts w:ascii="Times New Roman" w:hAnsi="Times New Roman" w:cs="Times New Roman"/>
          <w:sz w:val="24"/>
          <w:szCs w:val="24"/>
        </w:rPr>
        <w:t>The application is dismissed with no order as to costs.</w:t>
      </w:r>
      <w:r w:rsidR="006B4867" w:rsidRPr="00FA3E2D">
        <w:rPr>
          <w:rFonts w:ascii="Times New Roman" w:hAnsi="Times New Roman" w:cs="Times New Roman"/>
          <w:sz w:val="24"/>
          <w:szCs w:val="24"/>
        </w:rPr>
        <w:t xml:space="preserve"> </w:t>
      </w:r>
    </w:p>
    <w:p w:rsidR="006B4867" w:rsidRPr="00FA3E2D" w:rsidRDefault="00004F7A" w:rsidP="006B4867">
      <w:pPr>
        <w:jc w:val="both"/>
        <w:rPr>
          <w:rFonts w:ascii="Times New Roman" w:hAnsi="Times New Roman" w:cs="Times New Roman"/>
          <w:sz w:val="24"/>
          <w:szCs w:val="24"/>
        </w:rPr>
      </w:pPr>
      <w:r w:rsidRPr="00FA3E2D">
        <w:rPr>
          <w:rFonts w:ascii="Times New Roman" w:hAnsi="Times New Roman" w:cs="Times New Roman"/>
          <w:sz w:val="24"/>
          <w:szCs w:val="24"/>
        </w:rPr>
        <w:t>I so order.</w:t>
      </w:r>
    </w:p>
    <w:p w:rsidR="006B4867" w:rsidRPr="00FA3E2D" w:rsidRDefault="006B4867" w:rsidP="006B4867">
      <w:pPr>
        <w:jc w:val="both"/>
        <w:rPr>
          <w:rFonts w:ascii="Times New Roman" w:hAnsi="Times New Roman" w:cs="Times New Roman"/>
          <w:sz w:val="24"/>
          <w:szCs w:val="24"/>
        </w:rPr>
      </w:pPr>
    </w:p>
    <w:p w:rsidR="006B4867" w:rsidRPr="00FA3E2D" w:rsidRDefault="006B4867" w:rsidP="006B4867">
      <w:pPr>
        <w:tabs>
          <w:tab w:val="left" w:pos="2685"/>
        </w:tabs>
        <w:spacing w:after="0" w:line="240" w:lineRule="auto"/>
        <w:jc w:val="both"/>
        <w:rPr>
          <w:rFonts w:ascii="Times New Roman" w:hAnsi="Times New Roman" w:cs="Times New Roman"/>
          <w:b/>
          <w:sz w:val="24"/>
          <w:szCs w:val="24"/>
        </w:rPr>
      </w:pPr>
      <w:r w:rsidRPr="00FA3E2D">
        <w:rPr>
          <w:rFonts w:ascii="Times New Roman" w:hAnsi="Times New Roman" w:cs="Times New Roman"/>
          <w:b/>
          <w:sz w:val="24"/>
          <w:szCs w:val="24"/>
        </w:rPr>
        <w:t xml:space="preserve">SSEKAANA MUSA </w:t>
      </w:r>
    </w:p>
    <w:p w:rsidR="006B4867" w:rsidRPr="00FA3E2D" w:rsidRDefault="006B4867" w:rsidP="006B4867">
      <w:pPr>
        <w:tabs>
          <w:tab w:val="left" w:pos="2685"/>
        </w:tabs>
        <w:spacing w:after="0" w:line="240" w:lineRule="auto"/>
        <w:jc w:val="both"/>
        <w:rPr>
          <w:rFonts w:ascii="Times New Roman" w:hAnsi="Times New Roman" w:cs="Times New Roman"/>
          <w:b/>
          <w:sz w:val="24"/>
          <w:szCs w:val="24"/>
        </w:rPr>
      </w:pPr>
      <w:r w:rsidRPr="00FA3E2D">
        <w:rPr>
          <w:rFonts w:ascii="Times New Roman" w:hAnsi="Times New Roman" w:cs="Times New Roman"/>
          <w:b/>
          <w:sz w:val="24"/>
          <w:szCs w:val="24"/>
        </w:rPr>
        <w:t xml:space="preserve">JUDGE </w:t>
      </w:r>
    </w:p>
    <w:p w:rsidR="006B4867" w:rsidRPr="00FA3E2D" w:rsidRDefault="006B4867" w:rsidP="006B4867">
      <w:pPr>
        <w:tabs>
          <w:tab w:val="left" w:pos="2685"/>
        </w:tabs>
        <w:spacing w:after="0" w:line="240" w:lineRule="auto"/>
        <w:jc w:val="both"/>
        <w:rPr>
          <w:rFonts w:ascii="Times New Roman" w:hAnsi="Times New Roman" w:cs="Times New Roman"/>
          <w:b/>
          <w:sz w:val="24"/>
          <w:szCs w:val="24"/>
        </w:rPr>
      </w:pPr>
      <w:r w:rsidRPr="00FA3E2D">
        <w:rPr>
          <w:rFonts w:ascii="Times New Roman" w:hAnsi="Times New Roman" w:cs="Times New Roman"/>
          <w:b/>
          <w:sz w:val="24"/>
          <w:szCs w:val="24"/>
        </w:rPr>
        <w:t>1</w:t>
      </w:r>
      <w:r w:rsidR="00115AAD" w:rsidRPr="00FA3E2D">
        <w:rPr>
          <w:rFonts w:ascii="Times New Roman" w:hAnsi="Times New Roman" w:cs="Times New Roman"/>
          <w:b/>
          <w:sz w:val="24"/>
          <w:szCs w:val="24"/>
        </w:rPr>
        <w:t>6</w:t>
      </w:r>
      <w:r w:rsidRPr="00FA3E2D">
        <w:rPr>
          <w:rFonts w:ascii="Times New Roman" w:hAnsi="Times New Roman" w:cs="Times New Roman"/>
          <w:b/>
          <w:sz w:val="24"/>
          <w:szCs w:val="24"/>
          <w:vertAlign w:val="superscript"/>
        </w:rPr>
        <w:t>th</w:t>
      </w:r>
      <w:r w:rsidRPr="00FA3E2D">
        <w:rPr>
          <w:rFonts w:ascii="Times New Roman" w:hAnsi="Times New Roman" w:cs="Times New Roman"/>
          <w:b/>
          <w:sz w:val="24"/>
          <w:szCs w:val="24"/>
        </w:rPr>
        <w:t xml:space="preserve"> /0</w:t>
      </w:r>
      <w:r w:rsidR="00115AAD" w:rsidRPr="00FA3E2D">
        <w:rPr>
          <w:rFonts w:ascii="Times New Roman" w:hAnsi="Times New Roman" w:cs="Times New Roman"/>
          <w:b/>
          <w:sz w:val="24"/>
          <w:szCs w:val="24"/>
        </w:rPr>
        <w:t>8</w:t>
      </w:r>
      <w:r w:rsidRPr="00FA3E2D">
        <w:rPr>
          <w:rFonts w:ascii="Times New Roman" w:hAnsi="Times New Roman" w:cs="Times New Roman"/>
          <w:b/>
          <w:sz w:val="24"/>
          <w:szCs w:val="24"/>
        </w:rPr>
        <w:t>/2018</w:t>
      </w:r>
    </w:p>
    <w:p w:rsidR="006B4867" w:rsidRPr="00FA3E2D" w:rsidRDefault="006B4867" w:rsidP="006B4867">
      <w:pPr>
        <w:jc w:val="both"/>
        <w:rPr>
          <w:rFonts w:ascii="Times New Roman" w:hAnsi="Times New Roman" w:cs="Times New Roman"/>
          <w:sz w:val="24"/>
          <w:szCs w:val="24"/>
        </w:rPr>
      </w:pPr>
    </w:p>
    <w:p w:rsidR="00C77B6D" w:rsidRPr="00FA3E2D" w:rsidRDefault="00C77B6D">
      <w:pPr>
        <w:rPr>
          <w:rFonts w:ascii="Times New Roman" w:hAnsi="Times New Roman" w:cs="Times New Roman"/>
          <w:sz w:val="24"/>
          <w:szCs w:val="24"/>
        </w:rPr>
      </w:pPr>
    </w:p>
    <w:sectPr w:rsidR="00C77B6D" w:rsidRPr="00FA3E2D">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C59" w:rsidRDefault="00352C59">
      <w:pPr>
        <w:spacing w:after="0" w:line="240" w:lineRule="auto"/>
      </w:pPr>
      <w:r>
        <w:separator/>
      </w:r>
    </w:p>
  </w:endnote>
  <w:endnote w:type="continuationSeparator" w:id="0">
    <w:p w:rsidR="00352C59" w:rsidRDefault="00352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457504"/>
      <w:docPartObj>
        <w:docPartGallery w:val="Page Numbers (Bottom of Page)"/>
        <w:docPartUnique/>
      </w:docPartObj>
    </w:sdtPr>
    <w:sdtEndPr>
      <w:rPr>
        <w:noProof/>
      </w:rPr>
    </w:sdtEndPr>
    <w:sdtContent>
      <w:p w:rsidR="00DB2626" w:rsidRDefault="004D0E3F">
        <w:pPr>
          <w:pStyle w:val="Footer"/>
          <w:jc w:val="center"/>
        </w:pPr>
        <w:r>
          <w:fldChar w:fldCharType="begin"/>
        </w:r>
        <w:r>
          <w:instrText xml:space="preserve"> PAGE   \* MERGEFORMAT </w:instrText>
        </w:r>
        <w:r>
          <w:fldChar w:fldCharType="separate"/>
        </w:r>
        <w:r w:rsidR="00FA3E2D">
          <w:rPr>
            <w:noProof/>
          </w:rPr>
          <w:t>1</w:t>
        </w:r>
        <w:r>
          <w:rPr>
            <w:noProof/>
          </w:rPr>
          <w:fldChar w:fldCharType="end"/>
        </w:r>
      </w:p>
    </w:sdtContent>
  </w:sdt>
  <w:p w:rsidR="00DB2626" w:rsidRDefault="00352C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C59" w:rsidRDefault="00352C59">
      <w:pPr>
        <w:spacing w:after="0" w:line="240" w:lineRule="auto"/>
      </w:pPr>
      <w:r>
        <w:separator/>
      </w:r>
    </w:p>
  </w:footnote>
  <w:footnote w:type="continuationSeparator" w:id="0">
    <w:p w:rsidR="00352C59" w:rsidRDefault="00352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6E3"/>
    <w:multiLevelType w:val="hybridMultilevel"/>
    <w:tmpl w:val="A694E438"/>
    <w:lvl w:ilvl="0" w:tplc="09963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473C3"/>
    <w:multiLevelType w:val="hybridMultilevel"/>
    <w:tmpl w:val="F9721676"/>
    <w:lvl w:ilvl="0" w:tplc="E73EC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E139C"/>
    <w:multiLevelType w:val="hybridMultilevel"/>
    <w:tmpl w:val="9E7686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1B3081"/>
    <w:multiLevelType w:val="hybridMultilevel"/>
    <w:tmpl w:val="12442CE2"/>
    <w:lvl w:ilvl="0" w:tplc="1DDE3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A1D62"/>
    <w:multiLevelType w:val="hybridMultilevel"/>
    <w:tmpl w:val="BDAA9EBA"/>
    <w:lvl w:ilvl="0" w:tplc="60A870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EE70A2"/>
    <w:multiLevelType w:val="hybridMultilevel"/>
    <w:tmpl w:val="FF4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8378A6"/>
    <w:multiLevelType w:val="hybridMultilevel"/>
    <w:tmpl w:val="F160A2B8"/>
    <w:lvl w:ilvl="0" w:tplc="63E6D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9D62A2"/>
    <w:multiLevelType w:val="hybridMultilevel"/>
    <w:tmpl w:val="6358A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5343B4"/>
    <w:multiLevelType w:val="hybridMultilevel"/>
    <w:tmpl w:val="53288490"/>
    <w:lvl w:ilvl="0" w:tplc="30D6F52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6C5CD5"/>
    <w:multiLevelType w:val="hybridMultilevel"/>
    <w:tmpl w:val="8BB63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640EFD"/>
    <w:multiLevelType w:val="hybridMultilevel"/>
    <w:tmpl w:val="A58C6D48"/>
    <w:lvl w:ilvl="0" w:tplc="44EEC9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A144702"/>
    <w:multiLevelType w:val="hybridMultilevel"/>
    <w:tmpl w:val="84D45F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11"/>
  </w:num>
  <w:num w:numId="5">
    <w:abstractNumId w:val="5"/>
  </w:num>
  <w:num w:numId="6">
    <w:abstractNumId w:val="10"/>
  </w:num>
  <w:num w:numId="7">
    <w:abstractNumId w:val="7"/>
  </w:num>
  <w:num w:numId="8">
    <w:abstractNumId w:val="9"/>
  </w:num>
  <w:num w:numId="9">
    <w:abstractNumId w:val="1"/>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67"/>
    <w:rsid w:val="00004F7A"/>
    <w:rsid w:val="00011B16"/>
    <w:rsid w:val="000145D0"/>
    <w:rsid w:val="00043161"/>
    <w:rsid w:val="000F51D8"/>
    <w:rsid w:val="0010034A"/>
    <w:rsid w:val="00115AAD"/>
    <w:rsid w:val="00165B59"/>
    <w:rsid w:val="00176C04"/>
    <w:rsid w:val="00192DA0"/>
    <w:rsid w:val="001C718D"/>
    <w:rsid w:val="001E4993"/>
    <w:rsid w:val="002123F2"/>
    <w:rsid w:val="00254555"/>
    <w:rsid w:val="00277A0C"/>
    <w:rsid w:val="002B19B7"/>
    <w:rsid w:val="0032722B"/>
    <w:rsid w:val="00344F83"/>
    <w:rsid w:val="00352C59"/>
    <w:rsid w:val="003E2FCD"/>
    <w:rsid w:val="00415C76"/>
    <w:rsid w:val="0042463D"/>
    <w:rsid w:val="00425688"/>
    <w:rsid w:val="00445244"/>
    <w:rsid w:val="00484CAA"/>
    <w:rsid w:val="00490BF5"/>
    <w:rsid w:val="004A3EA8"/>
    <w:rsid w:val="004B2924"/>
    <w:rsid w:val="004C3C0D"/>
    <w:rsid w:val="004C4F46"/>
    <w:rsid w:val="004D0E3F"/>
    <w:rsid w:val="004F3A75"/>
    <w:rsid w:val="005024A0"/>
    <w:rsid w:val="005177A6"/>
    <w:rsid w:val="00535725"/>
    <w:rsid w:val="00590D8F"/>
    <w:rsid w:val="005C266A"/>
    <w:rsid w:val="005D2435"/>
    <w:rsid w:val="00610E3F"/>
    <w:rsid w:val="006144C5"/>
    <w:rsid w:val="00645D17"/>
    <w:rsid w:val="00690A73"/>
    <w:rsid w:val="006A5F40"/>
    <w:rsid w:val="006B046B"/>
    <w:rsid w:val="006B4867"/>
    <w:rsid w:val="006B593D"/>
    <w:rsid w:val="006C575E"/>
    <w:rsid w:val="006F22C7"/>
    <w:rsid w:val="00723509"/>
    <w:rsid w:val="00734015"/>
    <w:rsid w:val="00811BCA"/>
    <w:rsid w:val="00835062"/>
    <w:rsid w:val="008352DD"/>
    <w:rsid w:val="008A52D6"/>
    <w:rsid w:val="008B72E5"/>
    <w:rsid w:val="008F2F65"/>
    <w:rsid w:val="0090289A"/>
    <w:rsid w:val="00915303"/>
    <w:rsid w:val="009A0770"/>
    <w:rsid w:val="009A7312"/>
    <w:rsid w:val="009C5767"/>
    <w:rsid w:val="00A514C1"/>
    <w:rsid w:val="00A709F6"/>
    <w:rsid w:val="00A758B8"/>
    <w:rsid w:val="00A8247A"/>
    <w:rsid w:val="00AE2B03"/>
    <w:rsid w:val="00AF0253"/>
    <w:rsid w:val="00B268A2"/>
    <w:rsid w:val="00BB26FB"/>
    <w:rsid w:val="00C2275E"/>
    <w:rsid w:val="00C3130D"/>
    <w:rsid w:val="00C32AE1"/>
    <w:rsid w:val="00C6410C"/>
    <w:rsid w:val="00C77B6D"/>
    <w:rsid w:val="00CE15B6"/>
    <w:rsid w:val="00CE3BE7"/>
    <w:rsid w:val="00D10C93"/>
    <w:rsid w:val="00D6152E"/>
    <w:rsid w:val="00D67E39"/>
    <w:rsid w:val="00D82207"/>
    <w:rsid w:val="00D8462E"/>
    <w:rsid w:val="00DB01EE"/>
    <w:rsid w:val="00DB7619"/>
    <w:rsid w:val="00DD799D"/>
    <w:rsid w:val="00E44A1A"/>
    <w:rsid w:val="00E619B5"/>
    <w:rsid w:val="00EA64F2"/>
    <w:rsid w:val="00EC7F9B"/>
    <w:rsid w:val="00EF15A7"/>
    <w:rsid w:val="00F03A8E"/>
    <w:rsid w:val="00F06A22"/>
    <w:rsid w:val="00F3338E"/>
    <w:rsid w:val="00F616A7"/>
    <w:rsid w:val="00F7387E"/>
    <w:rsid w:val="00F75E15"/>
    <w:rsid w:val="00F90899"/>
    <w:rsid w:val="00FA3E2D"/>
    <w:rsid w:val="00FA4096"/>
    <w:rsid w:val="00FA7A18"/>
    <w:rsid w:val="00FD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86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867"/>
    <w:pPr>
      <w:ind w:left="720"/>
      <w:contextualSpacing/>
    </w:pPr>
  </w:style>
  <w:style w:type="character" w:styleId="Hyperlink">
    <w:name w:val="Hyperlink"/>
    <w:basedOn w:val="DefaultParagraphFont"/>
    <w:uiPriority w:val="99"/>
    <w:unhideWhenUsed/>
    <w:rsid w:val="006B4867"/>
    <w:rPr>
      <w:color w:val="0000FF" w:themeColor="hyperlink"/>
      <w:u w:val="single"/>
    </w:rPr>
  </w:style>
  <w:style w:type="paragraph" w:styleId="Footer">
    <w:name w:val="footer"/>
    <w:basedOn w:val="Normal"/>
    <w:link w:val="FooterChar"/>
    <w:uiPriority w:val="99"/>
    <w:unhideWhenUsed/>
    <w:rsid w:val="006B4867"/>
    <w:pPr>
      <w:tabs>
        <w:tab w:val="center" w:pos="4703"/>
        <w:tab w:val="right" w:pos="9406"/>
      </w:tabs>
      <w:spacing w:after="0" w:line="240" w:lineRule="auto"/>
    </w:pPr>
  </w:style>
  <w:style w:type="character" w:customStyle="1" w:styleId="FooterChar">
    <w:name w:val="Footer Char"/>
    <w:basedOn w:val="DefaultParagraphFont"/>
    <w:link w:val="Footer"/>
    <w:uiPriority w:val="99"/>
    <w:rsid w:val="006B4867"/>
    <w:rPr>
      <w:lang w:val="en-GB"/>
    </w:rPr>
  </w:style>
  <w:style w:type="paragraph" w:styleId="BalloonText">
    <w:name w:val="Balloon Text"/>
    <w:basedOn w:val="Normal"/>
    <w:link w:val="BalloonTextChar"/>
    <w:uiPriority w:val="99"/>
    <w:semiHidden/>
    <w:unhideWhenUsed/>
    <w:rsid w:val="00004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F7A"/>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86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867"/>
    <w:pPr>
      <w:ind w:left="720"/>
      <w:contextualSpacing/>
    </w:pPr>
  </w:style>
  <w:style w:type="character" w:styleId="Hyperlink">
    <w:name w:val="Hyperlink"/>
    <w:basedOn w:val="DefaultParagraphFont"/>
    <w:uiPriority w:val="99"/>
    <w:unhideWhenUsed/>
    <w:rsid w:val="006B4867"/>
    <w:rPr>
      <w:color w:val="0000FF" w:themeColor="hyperlink"/>
      <w:u w:val="single"/>
    </w:rPr>
  </w:style>
  <w:style w:type="paragraph" w:styleId="Footer">
    <w:name w:val="footer"/>
    <w:basedOn w:val="Normal"/>
    <w:link w:val="FooterChar"/>
    <w:uiPriority w:val="99"/>
    <w:unhideWhenUsed/>
    <w:rsid w:val="006B4867"/>
    <w:pPr>
      <w:tabs>
        <w:tab w:val="center" w:pos="4703"/>
        <w:tab w:val="right" w:pos="9406"/>
      </w:tabs>
      <w:spacing w:after="0" w:line="240" w:lineRule="auto"/>
    </w:pPr>
  </w:style>
  <w:style w:type="character" w:customStyle="1" w:styleId="FooterChar">
    <w:name w:val="Footer Char"/>
    <w:basedOn w:val="DefaultParagraphFont"/>
    <w:link w:val="Footer"/>
    <w:uiPriority w:val="99"/>
    <w:rsid w:val="006B4867"/>
    <w:rPr>
      <w:lang w:val="en-GB"/>
    </w:rPr>
  </w:style>
  <w:style w:type="paragraph" w:styleId="BalloonText">
    <w:name w:val="Balloon Text"/>
    <w:basedOn w:val="Normal"/>
    <w:link w:val="BalloonTextChar"/>
    <w:uiPriority w:val="99"/>
    <w:semiHidden/>
    <w:unhideWhenUsed/>
    <w:rsid w:val="00004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F7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4421</Words>
  <Characters>25201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dc:creator>
  <cp:lastModifiedBy>student</cp:lastModifiedBy>
  <cp:revision>2</cp:revision>
  <cp:lastPrinted>2018-08-17T23:57:00Z</cp:lastPrinted>
  <dcterms:created xsi:type="dcterms:W3CDTF">2019-03-18T09:26:00Z</dcterms:created>
  <dcterms:modified xsi:type="dcterms:W3CDTF">2019-03-18T09:26:00Z</dcterms:modified>
</cp:coreProperties>
</file>