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860BF4" w:rsidRDefault="006C5CF7" w:rsidP="00860BF4">
      <w:pPr>
        <w:spacing w:after="0" w:line="360" w:lineRule="auto"/>
        <w:jc w:val="both"/>
        <w:rPr>
          <w:rFonts w:ascii="Times New Roman" w:hAnsi="Times New Roman" w:cs="Times New Roman"/>
          <w:b/>
          <w:sz w:val="24"/>
          <w:szCs w:val="24"/>
        </w:rPr>
      </w:pPr>
      <w:r w:rsidRPr="00860BF4">
        <w:rPr>
          <w:rFonts w:ascii="Times New Roman" w:hAnsi="Times New Roman" w:cs="Times New Roman"/>
          <w:b/>
          <w:sz w:val="24"/>
          <w:szCs w:val="24"/>
        </w:rPr>
        <w:t>THE REPUBLIC OF UGANDA</w:t>
      </w:r>
    </w:p>
    <w:p w:rsidR="006C5CF7" w:rsidRPr="00860BF4" w:rsidRDefault="006C5CF7" w:rsidP="00860BF4">
      <w:pPr>
        <w:spacing w:after="0" w:line="360" w:lineRule="auto"/>
        <w:jc w:val="both"/>
        <w:rPr>
          <w:rFonts w:ascii="Times New Roman" w:hAnsi="Times New Roman" w:cs="Times New Roman"/>
          <w:b/>
          <w:sz w:val="24"/>
          <w:szCs w:val="24"/>
        </w:rPr>
      </w:pPr>
      <w:r w:rsidRPr="00860BF4">
        <w:rPr>
          <w:rFonts w:ascii="Times New Roman" w:hAnsi="Times New Roman" w:cs="Times New Roman"/>
          <w:b/>
          <w:sz w:val="24"/>
          <w:szCs w:val="24"/>
        </w:rPr>
        <w:t xml:space="preserve">IN THE HIGH COURT OF UGANDA SITTING AT </w:t>
      </w:r>
      <w:r w:rsidR="00EE2C54" w:rsidRPr="00860BF4">
        <w:rPr>
          <w:rFonts w:ascii="Times New Roman" w:hAnsi="Times New Roman" w:cs="Times New Roman"/>
          <w:b/>
          <w:sz w:val="24"/>
          <w:szCs w:val="24"/>
        </w:rPr>
        <w:t>GULU</w:t>
      </w:r>
    </w:p>
    <w:p w:rsidR="006C5CF7" w:rsidRPr="00860BF4" w:rsidRDefault="00D31893" w:rsidP="00860BF4">
      <w:pPr>
        <w:spacing w:after="0" w:line="360" w:lineRule="auto"/>
        <w:jc w:val="both"/>
        <w:rPr>
          <w:rFonts w:ascii="Times New Roman" w:hAnsi="Times New Roman" w:cs="Times New Roman"/>
          <w:b/>
          <w:sz w:val="24"/>
          <w:szCs w:val="24"/>
        </w:rPr>
      </w:pPr>
      <w:r w:rsidRPr="00860BF4">
        <w:rPr>
          <w:rFonts w:ascii="Times New Roman" w:hAnsi="Times New Roman" w:cs="Times New Roman"/>
          <w:b/>
          <w:sz w:val="24"/>
          <w:szCs w:val="24"/>
        </w:rPr>
        <w:t xml:space="preserve">CIVIL </w:t>
      </w:r>
      <w:r w:rsidR="00A83D2B" w:rsidRPr="00860BF4">
        <w:rPr>
          <w:rFonts w:ascii="Times New Roman" w:hAnsi="Times New Roman" w:cs="Times New Roman"/>
          <w:b/>
          <w:sz w:val="24"/>
          <w:szCs w:val="24"/>
        </w:rPr>
        <w:t>APP</w:t>
      </w:r>
      <w:r w:rsidR="00982D13" w:rsidRPr="00860BF4">
        <w:rPr>
          <w:rFonts w:ascii="Times New Roman" w:hAnsi="Times New Roman" w:cs="Times New Roman"/>
          <w:b/>
          <w:sz w:val="24"/>
          <w:szCs w:val="24"/>
        </w:rPr>
        <w:t>EAL</w:t>
      </w:r>
      <w:r w:rsidR="0052715E" w:rsidRPr="00860BF4">
        <w:rPr>
          <w:rFonts w:ascii="Times New Roman" w:hAnsi="Times New Roman" w:cs="Times New Roman"/>
          <w:b/>
          <w:sz w:val="24"/>
          <w:szCs w:val="24"/>
        </w:rPr>
        <w:t xml:space="preserve"> </w:t>
      </w:r>
      <w:r w:rsidR="006C5CF7" w:rsidRPr="00860BF4">
        <w:rPr>
          <w:rFonts w:ascii="Times New Roman" w:hAnsi="Times New Roman" w:cs="Times New Roman"/>
          <w:b/>
          <w:sz w:val="24"/>
          <w:szCs w:val="24"/>
        </w:rPr>
        <w:t>No. 0</w:t>
      </w:r>
      <w:r w:rsidR="00B72D3B" w:rsidRPr="00860BF4">
        <w:rPr>
          <w:rFonts w:ascii="Times New Roman" w:hAnsi="Times New Roman" w:cs="Times New Roman"/>
          <w:b/>
          <w:sz w:val="24"/>
          <w:szCs w:val="24"/>
        </w:rPr>
        <w:t>0</w:t>
      </w:r>
      <w:r w:rsidR="006860B9" w:rsidRPr="00860BF4">
        <w:rPr>
          <w:rFonts w:ascii="Times New Roman" w:hAnsi="Times New Roman" w:cs="Times New Roman"/>
          <w:b/>
          <w:sz w:val="24"/>
          <w:szCs w:val="24"/>
        </w:rPr>
        <w:t>5</w:t>
      </w:r>
      <w:r w:rsidR="00640E2C" w:rsidRPr="00860BF4">
        <w:rPr>
          <w:rFonts w:ascii="Times New Roman" w:hAnsi="Times New Roman" w:cs="Times New Roman"/>
          <w:b/>
          <w:sz w:val="24"/>
          <w:szCs w:val="24"/>
        </w:rPr>
        <w:t>1</w:t>
      </w:r>
      <w:r w:rsidR="006C5CF7" w:rsidRPr="00860BF4">
        <w:rPr>
          <w:rFonts w:ascii="Times New Roman" w:hAnsi="Times New Roman" w:cs="Times New Roman"/>
          <w:b/>
          <w:sz w:val="24"/>
          <w:szCs w:val="24"/>
        </w:rPr>
        <w:t xml:space="preserve"> OF 20</w:t>
      </w:r>
      <w:r w:rsidR="0032100B" w:rsidRPr="00860BF4">
        <w:rPr>
          <w:rFonts w:ascii="Times New Roman" w:hAnsi="Times New Roman" w:cs="Times New Roman"/>
          <w:b/>
          <w:sz w:val="24"/>
          <w:szCs w:val="24"/>
        </w:rPr>
        <w:t>1</w:t>
      </w:r>
      <w:r w:rsidR="00640E2C" w:rsidRPr="00860BF4">
        <w:rPr>
          <w:rFonts w:ascii="Times New Roman" w:hAnsi="Times New Roman" w:cs="Times New Roman"/>
          <w:b/>
          <w:sz w:val="24"/>
          <w:szCs w:val="24"/>
        </w:rPr>
        <w:t>5</w:t>
      </w:r>
    </w:p>
    <w:p w:rsidR="00A83D2B" w:rsidRPr="00860BF4" w:rsidRDefault="00A83D2B" w:rsidP="00860BF4">
      <w:pPr>
        <w:spacing w:after="0" w:line="360" w:lineRule="auto"/>
        <w:jc w:val="both"/>
        <w:rPr>
          <w:rFonts w:ascii="Times New Roman" w:hAnsi="Times New Roman" w:cs="Times New Roman"/>
          <w:b/>
          <w:sz w:val="24"/>
          <w:szCs w:val="24"/>
        </w:rPr>
      </w:pPr>
      <w:r w:rsidRPr="00860BF4">
        <w:rPr>
          <w:rFonts w:ascii="Times New Roman" w:hAnsi="Times New Roman" w:cs="Times New Roman"/>
          <w:b/>
          <w:sz w:val="24"/>
          <w:szCs w:val="24"/>
        </w:rPr>
        <w:t>(Arising from</w:t>
      </w:r>
      <w:r w:rsidR="00982D13" w:rsidRPr="00860BF4">
        <w:rPr>
          <w:rFonts w:ascii="Times New Roman" w:hAnsi="Times New Roman" w:cs="Times New Roman"/>
          <w:b/>
          <w:sz w:val="24"/>
          <w:szCs w:val="24"/>
        </w:rPr>
        <w:t xml:space="preserve"> </w:t>
      </w:r>
      <w:proofErr w:type="spellStart"/>
      <w:r w:rsidR="00640E2C" w:rsidRPr="00860BF4">
        <w:rPr>
          <w:rFonts w:ascii="Times New Roman" w:hAnsi="Times New Roman" w:cs="Times New Roman"/>
          <w:b/>
          <w:sz w:val="24"/>
          <w:szCs w:val="24"/>
        </w:rPr>
        <w:t>Pader</w:t>
      </w:r>
      <w:proofErr w:type="spellEnd"/>
      <w:r w:rsidR="00640E2C" w:rsidRPr="00860BF4">
        <w:rPr>
          <w:rFonts w:ascii="Times New Roman" w:hAnsi="Times New Roman" w:cs="Times New Roman"/>
          <w:b/>
          <w:sz w:val="24"/>
          <w:szCs w:val="24"/>
        </w:rPr>
        <w:t xml:space="preserve"> </w:t>
      </w:r>
      <w:r w:rsidR="00CA263E" w:rsidRPr="00860BF4">
        <w:rPr>
          <w:rFonts w:ascii="Times New Roman" w:hAnsi="Times New Roman" w:cs="Times New Roman"/>
          <w:b/>
          <w:sz w:val="24"/>
          <w:szCs w:val="24"/>
        </w:rPr>
        <w:t xml:space="preserve">Grade One Magistrate's </w:t>
      </w:r>
      <w:r w:rsidR="007D0F48" w:rsidRPr="00860BF4">
        <w:rPr>
          <w:rFonts w:ascii="Times New Roman" w:hAnsi="Times New Roman" w:cs="Times New Roman"/>
          <w:b/>
          <w:sz w:val="24"/>
          <w:szCs w:val="24"/>
        </w:rPr>
        <w:t xml:space="preserve">Court </w:t>
      </w:r>
      <w:r w:rsidR="00491828" w:rsidRPr="00860BF4">
        <w:rPr>
          <w:rFonts w:ascii="Times New Roman" w:hAnsi="Times New Roman" w:cs="Times New Roman"/>
          <w:b/>
          <w:sz w:val="24"/>
          <w:szCs w:val="24"/>
        </w:rPr>
        <w:t xml:space="preserve">Civil </w:t>
      </w:r>
      <w:r w:rsidR="00982D13" w:rsidRPr="00860BF4">
        <w:rPr>
          <w:rFonts w:ascii="Times New Roman" w:hAnsi="Times New Roman" w:cs="Times New Roman"/>
          <w:b/>
          <w:sz w:val="24"/>
          <w:szCs w:val="24"/>
        </w:rPr>
        <w:t>Suit</w:t>
      </w:r>
      <w:r w:rsidR="00491828" w:rsidRPr="00860BF4">
        <w:rPr>
          <w:rFonts w:ascii="Times New Roman" w:hAnsi="Times New Roman" w:cs="Times New Roman"/>
          <w:b/>
          <w:sz w:val="24"/>
          <w:szCs w:val="24"/>
        </w:rPr>
        <w:t xml:space="preserve"> </w:t>
      </w:r>
      <w:r w:rsidRPr="00860BF4">
        <w:rPr>
          <w:rFonts w:ascii="Times New Roman" w:hAnsi="Times New Roman" w:cs="Times New Roman"/>
          <w:b/>
          <w:sz w:val="24"/>
          <w:szCs w:val="24"/>
        </w:rPr>
        <w:t xml:space="preserve">No. </w:t>
      </w:r>
      <w:r w:rsidR="00640E2C" w:rsidRPr="00860BF4">
        <w:rPr>
          <w:rFonts w:ascii="Times New Roman" w:hAnsi="Times New Roman" w:cs="Times New Roman"/>
          <w:b/>
          <w:sz w:val="24"/>
          <w:szCs w:val="24"/>
        </w:rPr>
        <w:t>018</w:t>
      </w:r>
      <w:r w:rsidRPr="00860BF4">
        <w:rPr>
          <w:rFonts w:ascii="Times New Roman" w:hAnsi="Times New Roman" w:cs="Times New Roman"/>
          <w:b/>
          <w:sz w:val="24"/>
          <w:szCs w:val="24"/>
        </w:rPr>
        <w:t xml:space="preserve"> of 20</w:t>
      </w:r>
      <w:r w:rsidR="005F705C" w:rsidRPr="00860BF4">
        <w:rPr>
          <w:rFonts w:ascii="Times New Roman" w:hAnsi="Times New Roman" w:cs="Times New Roman"/>
          <w:b/>
          <w:sz w:val="24"/>
          <w:szCs w:val="24"/>
        </w:rPr>
        <w:t>1</w:t>
      </w:r>
      <w:r w:rsidR="00640E2C" w:rsidRPr="00860BF4">
        <w:rPr>
          <w:rFonts w:ascii="Times New Roman" w:hAnsi="Times New Roman" w:cs="Times New Roman"/>
          <w:b/>
          <w:sz w:val="24"/>
          <w:szCs w:val="24"/>
        </w:rPr>
        <w:t>1</w:t>
      </w:r>
      <w:r w:rsidRPr="00860BF4">
        <w:rPr>
          <w:rFonts w:ascii="Times New Roman" w:hAnsi="Times New Roman" w:cs="Times New Roman"/>
          <w:b/>
          <w:sz w:val="24"/>
          <w:szCs w:val="24"/>
        </w:rPr>
        <w:t>)</w:t>
      </w:r>
    </w:p>
    <w:p w:rsidR="0001694C" w:rsidRPr="00860BF4" w:rsidRDefault="0001694C" w:rsidP="00860BF4">
      <w:pPr>
        <w:pStyle w:val="ListParagraph"/>
        <w:spacing w:after="0" w:line="360" w:lineRule="auto"/>
        <w:ind w:left="0"/>
        <w:jc w:val="both"/>
        <w:rPr>
          <w:rFonts w:ascii="Times New Roman" w:hAnsi="Times New Roman" w:cs="Times New Roman"/>
          <w:b/>
          <w:sz w:val="24"/>
          <w:szCs w:val="24"/>
        </w:rPr>
      </w:pPr>
    </w:p>
    <w:p w:rsidR="00B03B73" w:rsidRPr="00860BF4" w:rsidRDefault="00640E2C" w:rsidP="00860BF4">
      <w:pPr>
        <w:pStyle w:val="ListParagraph"/>
        <w:spacing w:after="0" w:line="360" w:lineRule="auto"/>
        <w:ind w:left="0"/>
        <w:jc w:val="both"/>
        <w:rPr>
          <w:rFonts w:ascii="Times New Roman" w:hAnsi="Times New Roman" w:cs="Times New Roman"/>
          <w:b/>
          <w:sz w:val="24"/>
          <w:szCs w:val="24"/>
        </w:rPr>
      </w:pPr>
      <w:r w:rsidRPr="00860BF4">
        <w:rPr>
          <w:rFonts w:ascii="Times New Roman" w:hAnsi="Times New Roman" w:cs="Times New Roman"/>
          <w:b/>
          <w:sz w:val="24"/>
          <w:szCs w:val="24"/>
        </w:rPr>
        <w:t>OGABA JOHN</w:t>
      </w:r>
      <w:r w:rsidR="00CA263E" w:rsidRPr="00860BF4">
        <w:rPr>
          <w:rFonts w:ascii="Times New Roman" w:hAnsi="Times New Roman" w:cs="Times New Roman"/>
          <w:b/>
          <w:sz w:val="24"/>
          <w:szCs w:val="24"/>
        </w:rPr>
        <w:tab/>
      </w:r>
      <w:r w:rsidR="00B03B73" w:rsidRPr="00860BF4">
        <w:rPr>
          <w:rFonts w:ascii="Times New Roman" w:hAnsi="Times New Roman" w:cs="Times New Roman"/>
          <w:b/>
          <w:sz w:val="24"/>
          <w:szCs w:val="24"/>
        </w:rPr>
        <w:t>………</w:t>
      </w:r>
      <w:r w:rsidR="007377A2" w:rsidRPr="00860BF4">
        <w:rPr>
          <w:rFonts w:ascii="Times New Roman" w:hAnsi="Times New Roman" w:cs="Times New Roman"/>
          <w:b/>
          <w:sz w:val="24"/>
          <w:szCs w:val="24"/>
        </w:rPr>
        <w:t>………………</w:t>
      </w:r>
      <w:r w:rsidR="002A01B2" w:rsidRPr="00860BF4">
        <w:rPr>
          <w:rFonts w:ascii="Times New Roman" w:hAnsi="Times New Roman" w:cs="Times New Roman"/>
          <w:b/>
          <w:sz w:val="24"/>
          <w:szCs w:val="24"/>
        </w:rPr>
        <w:t>…</w:t>
      </w:r>
      <w:r w:rsidR="00B03B73" w:rsidRPr="00860BF4">
        <w:rPr>
          <w:rFonts w:ascii="Times New Roman" w:hAnsi="Times New Roman" w:cs="Times New Roman"/>
          <w:b/>
          <w:sz w:val="24"/>
          <w:szCs w:val="24"/>
        </w:rPr>
        <w:t>………</w:t>
      </w:r>
      <w:r w:rsidR="006860B9" w:rsidRPr="00860BF4">
        <w:rPr>
          <w:rFonts w:ascii="Times New Roman" w:hAnsi="Times New Roman" w:cs="Times New Roman"/>
          <w:b/>
          <w:sz w:val="24"/>
          <w:szCs w:val="24"/>
        </w:rPr>
        <w:t>………</w:t>
      </w:r>
      <w:r w:rsidR="005F705C" w:rsidRPr="00860BF4">
        <w:rPr>
          <w:rFonts w:ascii="Times New Roman" w:hAnsi="Times New Roman" w:cs="Times New Roman"/>
          <w:b/>
          <w:sz w:val="24"/>
          <w:szCs w:val="24"/>
        </w:rPr>
        <w:t>………</w:t>
      </w:r>
      <w:r w:rsidR="00B03B73" w:rsidRPr="00860BF4">
        <w:rPr>
          <w:rFonts w:ascii="Times New Roman" w:hAnsi="Times New Roman" w:cs="Times New Roman"/>
          <w:b/>
          <w:sz w:val="24"/>
          <w:szCs w:val="24"/>
        </w:rPr>
        <w:t xml:space="preserve">………… </w:t>
      </w:r>
      <w:r w:rsidR="00F2623D" w:rsidRPr="00860BF4">
        <w:rPr>
          <w:rFonts w:ascii="Times New Roman" w:hAnsi="Times New Roman" w:cs="Times New Roman"/>
          <w:b/>
          <w:sz w:val="24"/>
          <w:szCs w:val="24"/>
        </w:rPr>
        <w:t>APPELLANT</w:t>
      </w:r>
    </w:p>
    <w:p w:rsidR="00CA263E" w:rsidRPr="00860BF4" w:rsidRDefault="00CA263E" w:rsidP="00860BF4">
      <w:pPr>
        <w:pStyle w:val="ListParagraph"/>
        <w:spacing w:after="0" w:line="360" w:lineRule="auto"/>
        <w:ind w:left="0"/>
        <w:jc w:val="both"/>
        <w:rPr>
          <w:rFonts w:ascii="Times New Roman" w:hAnsi="Times New Roman" w:cs="Times New Roman"/>
          <w:b/>
          <w:sz w:val="24"/>
          <w:szCs w:val="24"/>
        </w:rPr>
      </w:pPr>
    </w:p>
    <w:p w:rsidR="00F2623D" w:rsidRPr="00860BF4" w:rsidRDefault="00F2623D" w:rsidP="00860BF4">
      <w:pPr>
        <w:pStyle w:val="ListParagraph"/>
        <w:spacing w:after="0" w:line="360" w:lineRule="auto"/>
        <w:jc w:val="both"/>
        <w:rPr>
          <w:rFonts w:ascii="Times New Roman" w:hAnsi="Times New Roman" w:cs="Times New Roman"/>
          <w:b/>
          <w:sz w:val="24"/>
          <w:szCs w:val="24"/>
        </w:rPr>
      </w:pPr>
      <w:r w:rsidRPr="00860BF4">
        <w:rPr>
          <w:rFonts w:ascii="Times New Roman" w:hAnsi="Times New Roman" w:cs="Times New Roman"/>
          <w:b/>
          <w:sz w:val="24"/>
          <w:szCs w:val="24"/>
        </w:rPr>
        <w:t>VERSUS</w:t>
      </w:r>
    </w:p>
    <w:p w:rsidR="006860B9" w:rsidRPr="00860BF4" w:rsidRDefault="006860B9" w:rsidP="00860BF4">
      <w:pPr>
        <w:pStyle w:val="ListParagraph"/>
        <w:spacing w:after="0" w:line="360" w:lineRule="auto"/>
        <w:ind w:left="0"/>
        <w:jc w:val="both"/>
        <w:rPr>
          <w:rFonts w:ascii="Times New Roman" w:hAnsi="Times New Roman" w:cs="Times New Roman"/>
          <w:b/>
          <w:sz w:val="24"/>
          <w:szCs w:val="24"/>
        </w:rPr>
      </w:pPr>
      <w:r w:rsidRPr="00860BF4">
        <w:rPr>
          <w:rFonts w:ascii="Times New Roman" w:hAnsi="Times New Roman" w:cs="Times New Roman"/>
          <w:b/>
          <w:sz w:val="24"/>
          <w:szCs w:val="24"/>
        </w:rPr>
        <w:tab/>
      </w:r>
    </w:p>
    <w:p w:rsidR="00F2623D" w:rsidRPr="00860BF4" w:rsidRDefault="00640E2C" w:rsidP="00860BF4">
      <w:pPr>
        <w:pStyle w:val="ListParagraph"/>
        <w:spacing w:after="0" w:line="360" w:lineRule="auto"/>
        <w:ind w:left="0"/>
        <w:jc w:val="both"/>
        <w:rPr>
          <w:rFonts w:ascii="Times New Roman" w:hAnsi="Times New Roman" w:cs="Times New Roman"/>
          <w:b/>
          <w:sz w:val="24"/>
          <w:szCs w:val="24"/>
        </w:rPr>
      </w:pPr>
      <w:r w:rsidRPr="00860BF4">
        <w:rPr>
          <w:rFonts w:ascii="Times New Roman" w:hAnsi="Times New Roman" w:cs="Times New Roman"/>
          <w:b/>
          <w:sz w:val="24"/>
          <w:szCs w:val="24"/>
        </w:rPr>
        <w:t>KILAMA BOSCO</w:t>
      </w:r>
      <w:r w:rsidR="006860B9" w:rsidRPr="00860BF4">
        <w:rPr>
          <w:rFonts w:ascii="Times New Roman" w:hAnsi="Times New Roman" w:cs="Times New Roman"/>
          <w:b/>
          <w:sz w:val="24"/>
          <w:szCs w:val="24"/>
        </w:rPr>
        <w:tab/>
      </w:r>
      <w:r w:rsidR="0089524D" w:rsidRPr="00860BF4">
        <w:rPr>
          <w:rFonts w:ascii="Times New Roman" w:hAnsi="Times New Roman" w:cs="Times New Roman"/>
          <w:b/>
          <w:sz w:val="24"/>
          <w:szCs w:val="24"/>
        </w:rPr>
        <w:t>…</w:t>
      </w:r>
      <w:r w:rsidR="00F2623D" w:rsidRPr="00860BF4">
        <w:rPr>
          <w:rFonts w:ascii="Times New Roman" w:hAnsi="Times New Roman" w:cs="Times New Roman"/>
          <w:b/>
          <w:sz w:val="24"/>
          <w:szCs w:val="24"/>
        </w:rPr>
        <w:t>……</w:t>
      </w:r>
      <w:r w:rsidRPr="00860BF4">
        <w:rPr>
          <w:rFonts w:ascii="Times New Roman" w:hAnsi="Times New Roman" w:cs="Times New Roman"/>
          <w:b/>
          <w:sz w:val="24"/>
          <w:szCs w:val="24"/>
        </w:rPr>
        <w:t>………………………………</w:t>
      </w:r>
      <w:r w:rsidR="00F2623D" w:rsidRPr="00860BF4">
        <w:rPr>
          <w:rFonts w:ascii="Times New Roman" w:hAnsi="Times New Roman" w:cs="Times New Roman"/>
          <w:b/>
          <w:sz w:val="24"/>
          <w:szCs w:val="24"/>
        </w:rPr>
        <w:t>………………… RESPONDENT</w:t>
      </w:r>
    </w:p>
    <w:p w:rsidR="00F2623D" w:rsidRPr="00860BF4" w:rsidRDefault="00F2623D" w:rsidP="00860BF4">
      <w:pPr>
        <w:pStyle w:val="ListParagraph"/>
        <w:spacing w:after="0" w:line="360" w:lineRule="auto"/>
        <w:jc w:val="both"/>
        <w:rPr>
          <w:rFonts w:ascii="Times New Roman" w:hAnsi="Times New Roman" w:cs="Times New Roman"/>
          <w:b/>
          <w:sz w:val="24"/>
          <w:szCs w:val="24"/>
        </w:rPr>
      </w:pPr>
    </w:p>
    <w:p w:rsidR="006C5CF7" w:rsidRPr="00860BF4" w:rsidRDefault="006C5CF7" w:rsidP="00860BF4">
      <w:pPr>
        <w:pStyle w:val="ListParagraph"/>
        <w:spacing w:after="0" w:line="360" w:lineRule="auto"/>
        <w:ind w:left="0"/>
        <w:jc w:val="both"/>
        <w:rPr>
          <w:rFonts w:ascii="Times New Roman" w:hAnsi="Times New Roman" w:cs="Times New Roman"/>
          <w:b/>
          <w:sz w:val="24"/>
          <w:szCs w:val="24"/>
        </w:rPr>
      </w:pPr>
      <w:r w:rsidRPr="00860BF4">
        <w:rPr>
          <w:rFonts w:ascii="Times New Roman" w:hAnsi="Times New Roman" w:cs="Times New Roman"/>
          <w:b/>
          <w:sz w:val="24"/>
          <w:szCs w:val="24"/>
        </w:rPr>
        <w:t xml:space="preserve">Before: Hon Justice Stephen </w:t>
      </w:r>
      <w:proofErr w:type="spellStart"/>
      <w:r w:rsidRPr="00860BF4">
        <w:rPr>
          <w:rFonts w:ascii="Times New Roman" w:hAnsi="Times New Roman" w:cs="Times New Roman"/>
          <w:b/>
          <w:sz w:val="24"/>
          <w:szCs w:val="24"/>
        </w:rPr>
        <w:t>Mubiru</w:t>
      </w:r>
      <w:proofErr w:type="spellEnd"/>
      <w:r w:rsidRPr="00860BF4">
        <w:rPr>
          <w:rFonts w:ascii="Times New Roman" w:hAnsi="Times New Roman" w:cs="Times New Roman"/>
          <w:b/>
          <w:sz w:val="24"/>
          <w:szCs w:val="24"/>
        </w:rPr>
        <w:t>.</w:t>
      </w:r>
    </w:p>
    <w:p w:rsidR="007D775D" w:rsidRPr="00860BF4" w:rsidRDefault="007D775D" w:rsidP="00860BF4">
      <w:pPr>
        <w:pStyle w:val="ListParagraph"/>
        <w:spacing w:after="0" w:line="360" w:lineRule="auto"/>
        <w:ind w:left="0"/>
        <w:jc w:val="both"/>
        <w:rPr>
          <w:rFonts w:ascii="Times New Roman" w:hAnsi="Times New Roman" w:cs="Times New Roman"/>
          <w:b/>
          <w:sz w:val="24"/>
          <w:szCs w:val="24"/>
        </w:rPr>
      </w:pPr>
    </w:p>
    <w:p w:rsidR="00185291" w:rsidRPr="00860BF4" w:rsidRDefault="00185291" w:rsidP="00860BF4">
      <w:pPr>
        <w:spacing w:after="0" w:line="360" w:lineRule="auto"/>
        <w:jc w:val="both"/>
        <w:rPr>
          <w:rFonts w:ascii="Times New Roman" w:hAnsi="Times New Roman" w:cs="Times New Roman"/>
          <w:b/>
          <w:sz w:val="24"/>
          <w:szCs w:val="24"/>
          <w:u w:val="single"/>
        </w:rPr>
      </w:pPr>
      <w:r w:rsidRPr="00860BF4">
        <w:rPr>
          <w:rFonts w:ascii="Times New Roman" w:hAnsi="Times New Roman" w:cs="Times New Roman"/>
          <w:b/>
          <w:sz w:val="24"/>
          <w:szCs w:val="24"/>
          <w:u w:val="single"/>
        </w:rPr>
        <w:t>JUDGMENT</w:t>
      </w:r>
    </w:p>
    <w:p w:rsidR="00185291" w:rsidRPr="00860BF4" w:rsidRDefault="00185291" w:rsidP="00860BF4">
      <w:pPr>
        <w:pStyle w:val="ListParagraph"/>
        <w:spacing w:after="0" w:line="360" w:lineRule="auto"/>
        <w:jc w:val="both"/>
        <w:rPr>
          <w:rFonts w:ascii="Times New Roman" w:hAnsi="Times New Roman" w:cs="Times New Roman"/>
          <w:sz w:val="24"/>
          <w:szCs w:val="24"/>
        </w:rPr>
      </w:pPr>
    </w:p>
    <w:p w:rsidR="00185291" w:rsidRPr="00860BF4" w:rsidRDefault="00535F96" w:rsidP="00860BF4">
      <w:pPr>
        <w:pStyle w:val="ListParagraph"/>
        <w:spacing w:after="0" w:line="360" w:lineRule="auto"/>
        <w:ind w:left="0"/>
        <w:jc w:val="both"/>
        <w:rPr>
          <w:rFonts w:ascii="Times New Roman" w:hAnsi="Times New Roman" w:cs="Times New Roman"/>
          <w:sz w:val="24"/>
          <w:szCs w:val="24"/>
        </w:rPr>
      </w:pPr>
      <w:r w:rsidRPr="00860BF4">
        <w:rPr>
          <w:rFonts w:ascii="Times New Roman" w:hAnsi="Times New Roman" w:cs="Times New Roman"/>
          <w:sz w:val="24"/>
          <w:szCs w:val="24"/>
        </w:rPr>
        <w:t>T</w:t>
      </w:r>
      <w:r w:rsidR="00185291" w:rsidRPr="00860BF4">
        <w:rPr>
          <w:rFonts w:ascii="Times New Roman" w:hAnsi="Times New Roman" w:cs="Times New Roman"/>
          <w:sz w:val="24"/>
          <w:szCs w:val="24"/>
        </w:rPr>
        <w:t xml:space="preserve">he </w:t>
      </w:r>
      <w:r w:rsidR="00F24871" w:rsidRPr="00860BF4">
        <w:rPr>
          <w:rFonts w:ascii="Times New Roman" w:hAnsi="Times New Roman" w:cs="Times New Roman"/>
          <w:sz w:val="24"/>
          <w:szCs w:val="24"/>
        </w:rPr>
        <w:t>appellant</w:t>
      </w:r>
      <w:r w:rsidR="00185291" w:rsidRPr="00860BF4">
        <w:rPr>
          <w:rFonts w:ascii="Times New Roman" w:hAnsi="Times New Roman" w:cs="Times New Roman"/>
          <w:sz w:val="24"/>
          <w:szCs w:val="24"/>
        </w:rPr>
        <w:t xml:space="preserve"> sued the </w:t>
      </w:r>
      <w:r w:rsidR="008C1893" w:rsidRPr="00860BF4">
        <w:rPr>
          <w:rFonts w:ascii="Times New Roman" w:hAnsi="Times New Roman" w:cs="Times New Roman"/>
          <w:sz w:val="24"/>
          <w:szCs w:val="24"/>
        </w:rPr>
        <w:t xml:space="preserve">respondent for a declaration that </w:t>
      </w:r>
      <w:r w:rsidR="00185291" w:rsidRPr="00860BF4">
        <w:rPr>
          <w:rFonts w:ascii="Times New Roman" w:hAnsi="Times New Roman" w:cs="Times New Roman"/>
          <w:sz w:val="24"/>
          <w:szCs w:val="24"/>
        </w:rPr>
        <w:t xml:space="preserve">he is the owner of land under customary tenure, measuring approximately </w:t>
      </w:r>
      <w:r w:rsidR="008C1893" w:rsidRPr="00860BF4">
        <w:rPr>
          <w:rFonts w:ascii="Times New Roman" w:hAnsi="Times New Roman" w:cs="Times New Roman"/>
          <w:sz w:val="24"/>
          <w:szCs w:val="24"/>
        </w:rPr>
        <w:t>two acres</w:t>
      </w:r>
      <w:r w:rsidR="00185291" w:rsidRPr="00860BF4">
        <w:rPr>
          <w:rFonts w:ascii="Times New Roman" w:hAnsi="Times New Roman" w:cs="Times New Roman"/>
          <w:sz w:val="24"/>
          <w:szCs w:val="24"/>
        </w:rPr>
        <w:t xml:space="preserve">, situated at </w:t>
      </w:r>
      <w:proofErr w:type="spellStart"/>
      <w:r w:rsidR="008C1893" w:rsidRPr="00860BF4">
        <w:rPr>
          <w:rFonts w:ascii="Times New Roman" w:hAnsi="Times New Roman" w:cs="Times New Roman"/>
          <w:sz w:val="24"/>
          <w:szCs w:val="24"/>
        </w:rPr>
        <w:t>Rachoko</w:t>
      </w:r>
      <w:proofErr w:type="spellEnd"/>
      <w:r w:rsidR="008C1893" w:rsidRPr="00860BF4">
        <w:rPr>
          <w:rFonts w:ascii="Times New Roman" w:hAnsi="Times New Roman" w:cs="Times New Roman"/>
          <w:sz w:val="24"/>
          <w:szCs w:val="24"/>
        </w:rPr>
        <w:t xml:space="preserve"> Central "A"</w:t>
      </w:r>
      <w:r w:rsidR="00185291" w:rsidRPr="00860BF4">
        <w:rPr>
          <w:rFonts w:ascii="Times New Roman" w:hAnsi="Times New Roman" w:cs="Times New Roman"/>
          <w:sz w:val="24"/>
          <w:szCs w:val="24"/>
        </w:rPr>
        <w:t xml:space="preserve"> village, </w:t>
      </w:r>
      <w:proofErr w:type="spellStart"/>
      <w:r w:rsidR="008C1893" w:rsidRPr="00860BF4">
        <w:rPr>
          <w:rFonts w:ascii="Times New Roman" w:hAnsi="Times New Roman" w:cs="Times New Roman"/>
          <w:sz w:val="24"/>
          <w:szCs w:val="24"/>
        </w:rPr>
        <w:t>Rachoko</w:t>
      </w:r>
      <w:proofErr w:type="spellEnd"/>
      <w:r w:rsidR="00185291" w:rsidRPr="00860BF4">
        <w:rPr>
          <w:rFonts w:ascii="Times New Roman" w:hAnsi="Times New Roman" w:cs="Times New Roman"/>
          <w:sz w:val="24"/>
          <w:szCs w:val="24"/>
        </w:rPr>
        <w:t xml:space="preserve"> Parish, </w:t>
      </w:r>
      <w:proofErr w:type="spellStart"/>
      <w:r w:rsidR="008C1893" w:rsidRPr="00860BF4">
        <w:rPr>
          <w:rFonts w:ascii="Times New Roman" w:hAnsi="Times New Roman" w:cs="Times New Roman"/>
          <w:sz w:val="24"/>
          <w:szCs w:val="24"/>
        </w:rPr>
        <w:t>Awer</w:t>
      </w:r>
      <w:proofErr w:type="spellEnd"/>
      <w:r w:rsidR="008C1893" w:rsidRPr="00860BF4">
        <w:rPr>
          <w:rFonts w:ascii="Times New Roman" w:hAnsi="Times New Roman" w:cs="Times New Roman"/>
          <w:sz w:val="24"/>
          <w:szCs w:val="24"/>
        </w:rPr>
        <w:t xml:space="preserve"> sub-county, </w:t>
      </w:r>
      <w:proofErr w:type="spellStart"/>
      <w:r w:rsidR="008C1893" w:rsidRPr="00860BF4">
        <w:rPr>
          <w:rFonts w:ascii="Times New Roman" w:hAnsi="Times New Roman" w:cs="Times New Roman"/>
          <w:sz w:val="24"/>
          <w:szCs w:val="24"/>
        </w:rPr>
        <w:t>Pader</w:t>
      </w:r>
      <w:proofErr w:type="spellEnd"/>
      <w:r w:rsidR="00185291" w:rsidRPr="00860BF4">
        <w:rPr>
          <w:rFonts w:ascii="Times New Roman" w:hAnsi="Times New Roman" w:cs="Times New Roman"/>
          <w:sz w:val="24"/>
          <w:szCs w:val="24"/>
        </w:rPr>
        <w:t xml:space="preserve"> District, an order of eviction, permanent injunction, general damages for trespass to land, interest and costs.</w:t>
      </w:r>
      <w:r w:rsidRPr="00860BF4">
        <w:rPr>
          <w:rFonts w:ascii="Times New Roman" w:hAnsi="Times New Roman" w:cs="Times New Roman"/>
          <w:b/>
          <w:sz w:val="24"/>
          <w:szCs w:val="24"/>
        </w:rPr>
        <w:t xml:space="preserve"> </w:t>
      </w:r>
      <w:r w:rsidR="00185291" w:rsidRPr="00860BF4">
        <w:rPr>
          <w:rFonts w:ascii="Times New Roman" w:hAnsi="Times New Roman" w:cs="Times New Roman"/>
          <w:sz w:val="24"/>
          <w:szCs w:val="24"/>
        </w:rPr>
        <w:t>H</w:t>
      </w:r>
      <w:r w:rsidR="008C1893" w:rsidRPr="00860BF4">
        <w:rPr>
          <w:rFonts w:ascii="Times New Roman" w:hAnsi="Times New Roman" w:cs="Times New Roman"/>
          <w:sz w:val="24"/>
          <w:szCs w:val="24"/>
        </w:rPr>
        <w:t>is</w:t>
      </w:r>
      <w:r w:rsidR="00185291" w:rsidRPr="00860BF4">
        <w:rPr>
          <w:rFonts w:ascii="Times New Roman" w:hAnsi="Times New Roman" w:cs="Times New Roman"/>
          <w:sz w:val="24"/>
          <w:szCs w:val="24"/>
        </w:rPr>
        <w:t xml:space="preserve"> case was that </w:t>
      </w:r>
      <w:r w:rsidR="008C1893" w:rsidRPr="00860BF4">
        <w:rPr>
          <w:rFonts w:ascii="Times New Roman" w:hAnsi="Times New Roman" w:cs="Times New Roman"/>
          <w:sz w:val="24"/>
          <w:szCs w:val="24"/>
        </w:rPr>
        <w:t>he found the land vacant in 1986 and settled thereon</w:t>
      </w:r>
      <w:r w:rsidR="00185291" w:rsidRPr="00860BF4">
        <w:rPr>
          <w:rFonts w:ascii="Times New Roman" w:hAnsi="Times New Roman" w:cs="Times New Roman"/>
          <w:sz w:val="24"/>
          <w:szCs w:val="24"/>
        </w:rPr>
        <w:t>.</w:t>
      </w:r>
      <w:r w:rsidR="008C1893" w:rsidRPr="00860BF4">
        <w:rPr>
          <w:rFonts w:ascii="Times New Roman" w:hAnsi="Times New Roman" w:cs="Times New Roman"/>
          <w:sz w:val="24"/>
          <w:szCs w:val="24"/>
        </w:rPr>
        <w:t xml:space="preserve"> He and the respondent each </w:t>
      </w:r>
      <w:proofErr w:type="spellStart"/>
      <w:r w:rsidR="008C1893" w:rsidRPr="00860BF4">
        <w:rPr>
          <w:rFonts w:ascii="Times New Roman" w:hAnsi="Times New Roman" w:cs="Times New Roman"/>
          <w:sz w:val="24"/>
          <w:szCs w:val="24"/>
        </w:rPr>
        <w:t>utilised</w:t>
      </w:r>
      <w:proofErr w:type="spellEnd"/>
      <w:r w:rsidR="008C1893" w:rsidRPr="00860BF4">
        <w:rPr>
          <w:rFonts w:ascii="Times New Roman" w:hAnsi="Times New Roman" w:cs="Times New Roman"/>
          <w:sz w:val="24"/>
          <w:szCs w:val="24"/>
        </w:rPr>
        <w:t xml:space="preserve"> their respective </w:t>
      </w:r>
      <w:proofErr w:type="spellStart"/>
      <w:r w:rsidR="008C1893" w:rsidRPr="00860BF4">
        <w:rPr>
          <w:rFonts w:ascii="Times New Roman" w:hAnsi="Times New Roman" w:cs="Times New Roman"/>
          <w:sz w:val="24"/>
          <w:szCs w:val="24"/>
        </w:rPr>
        <w:t>neighbouring</w:t>
      </w:r>
      <w:proofErr w:type="spellEnd"/>
      <w:r w:rsidR="008C1893" w:rsidRPr="00860BF4">
        <w:rPr>
          <w:rFonts w:ascii="Times New Roman" w:hAnsi="Times New Roman" w:cs="Times New Roman"/>
          <w:sz w:val="24"/>
          <w:szCs w:val="24"/>
        </w:rPr>
        <w:t xml:space="preserve"> land until they were displaced by the L.R.A. insurgency. Upon their return after the insurgency, the respondent began trespassing onto the appellant's land.</w:t>
      </w:r>
    </w:p>
    <w:p w:rsidR="00535F96" w:rsidRPr="00860BF4" w:rsidRDefault="00535F96" w:rsidP="00860BF4">
      <w:pPr>
        <w:pStyle w:val="ListParagraph"/>
        <w:spacing w:after="0" w:line="360" w:lineRule="auto"/>
        <w:ind w:left="0"/>
        <w:jc w:val="both"/>
        <w:rPr>
          <w:rFonts w:ascii="Times New Roman" w:hAnsi="Times New Roman" w:cs="Times New Roman"/>
          <w:sz w:val="24"/>
          <w:szCs w:val="24"/>
        </w:rPr>
      </w:pPr>
    </w:p>
    <w:p w:rsidR="00185291" w:rsidRPr="00860BF4" w:rsidRDefault="00535F96" w:rsidP="00860BF4">
      <w:pPr>
        <w:pStyle w:val="ListParagraph"/>
        <w:spacing w:after="0" w:line="360" w:lineRule="auto"/>
        <w:ind w:left="0"/>
        <w:jc w:val="both"/>
        <w:rPr>
          <w:rFonts w:ascii="Times New Roman" w:hAnsi="Times New Roman" w:cs="Times New Roman"/>
          <w:b/>
          <w:sz w:val="24"/>
          <w:szCs w:val="24"/>
        </w:rPr>
      </w:pPr>
      <w:r w:rsidRPr="00860BF4">
        <w:rPr>
          <w:rFonts w:ascii="Times New Roman" w:hAnsi="Times New Roman" w:cs="Times New Roman"/>
          <w:sz w:val="24"/>
          <w:szCs w:val="24"/>
        </w:rPr>
        <w:t xml:space="preserve">In his </w:t>
      </w:r>
      <w:r w:rsidR="00E67BFD" w:rsidRPr="00860BF4">
        <w:rPr>
          <w:rFonts w:ascii="Times New Roman" w:hAnsi="Times New Roman" w:cs="Times New Roman"/>
          <w:sz w:val="24"/>
          <w:szCs w:val="24"/>
        </w:rPr>
        <w:t xml:space="preserve">written statement of </w:t>
      </w:r>
      <w:proofErr w:type="spellStart"/>
      <w:r w:rsidR="00E67BFD" w:rsidRPr="00860BF4">
        <w:rPr>
          <w:rFonts w:ascii="Times New Roman" w:hAnsi="Times New Roman" w:cs="Times New Roman"/>
          <w:sz w:val="24"/>
          <w:szCs w:val="24"/>
        </w:rPr>
        <w:t>defence</w:t>
      </w:r>
      <w:proofErr w:type="spellEnd"/>
      <w:r w:rsidRPr="00860BF4">
        <w:rPr>
          <w:rFonts w:ascii="Times New Roman" w:hAnsi="Times New Roman" w:cs="Times New Roman"/>
          <w:sz w:val="24"/>
          <w:szCs w:val="24"/>
        </w:rPr>
        <w:t xml:space="preserve">, the </w:t>
      </w:r>
      <w:r w:rsidR="00920842" w:rsidRPr="00860BF4">
        <w:rPr>
          <w:rFonts w:ascii="Times New Roman" w:hAnsi="Times New Roman" w:cs="Times New Roman"/>
          <w:sz w:val="24"/>
          <w:szCs w:val="24"/>
        </w:rPr>
        <w:t xml:space="preserve">respondent </w:t>
      </w:r>
      <w:r w:rsidRPr="00860BF4">
        <w:rPr>
          <w:rFonts w:ascii="Times New Roman" w:hAnsi="Times New Roman" w:cs="Times New Roman"/>
          <w:sz w:val="24"/>
          <w:szCs w:val="24"/>
        </w:rPr>
        <w:t xml:space="preserve">contended that he </w:t>
      </w:r>
      <w:r w:rsidR="00920842" w:rsidRPr="00860BF4">
        <w:rPr>
          <w:rFonts w:ascii="Times New Roman" w:hAnsi="Times New Roman" w:cs="Times New Roman"/>
          <w:sz w:val="24"/>
          <w:szCs w:val="24"/>
        </w:rPr>
        <w:t>is not a proper party to the suit</w:t>
      </w:r>
      <w:r w:rsidRPr="00860BF4">
        <w:rPr>
          <w:rFonts w:ascii="Times New Roman" w:hAnsi="Times New Roman" w:cs="Times New Roman"/>
          <w:sz w:val="24"/>
          <w:szCs w:val="24"/>
        </w:rPr>
        <w:t xml:space="preserve"> since</w:t>
      </w:r>
      <w:r w:rsidR="00E67BFD" w:rsidRPr="00860BF4">
        <w:rPr>
          <w:rFonts w:ascii="Times New Roman" w:hAnsi="Times New Roman" w:cs="Times New Roman"/>
          <w:sz w:val="24"/>
          <w:szCs w:val="24"/>
        </w:rPr>
        <w:t xml:space="preserve"> </w:t>
      </w:r>
      <w:r w:rsidR="00F22CA5" w:rsidRPr="00860BF4">
        <w:rPr>
          <w:rFonts w:ascii="Times New Roman" w:hAnsi="Times New Roman" w:cs="Times New Roman"/>
          <w:sz w:val="24"/>
          <w:szCs w:val="24"/>
        </w:rPr>
        <w:t>his</w:t>
      </w:r>
      <w:r w:rsidR="00E67BFD" w:rsidRPr="00860BF4">
        <w:rPr>
          <w:rFonts w:ascii="Times New Roman" w:hAnsi="Times New Roman" w:cs="Times New Roman"/>
          <w:sz w:val="24"/>
          <w:szCs w:val="24"/>
        </w:rPr>
        <w:t xml:space="preserve"> father was still alive</w:t>
      </w:r>
      <w:r w:rsidR="00185291" w:rsidRPr="00860BF4">
        <w:rPr>
          <w:rFonts w:ascii="Times New Roman" w:hAnsi="Times New Roman" w:cs="Times New Roman"/>
          <w:sz w:val="24"/>
          <w:szCs w:val="24"/>
        </w:rPr>
        <w:t>.</w:t>
      </w:r>
      <w:r w:rsidRPr="00860BF4">
        <w:rPr>
          <w:rFonts w:ascii="Times New Roman" w:hAnsi="Times New Roman" w:cs="Times New Roman"/>
          <w:b/>
          <w:sz w:val="24"/>
          <w:szCs w:val="24"/>
        </w:rPr>
        <w:t xml:space="preserve"> </w:t>
      </w:r>
      <w:r w:rsidR="00920842" w:rsidRPr="00860BF4">
        <w:rPr>
          <w:rFonts w:ascii="Times New Roman" w:hAnsi="Times New Roman" w:cs="Times New Roman"/>
          <w:sz w:val="24"/>
          <w:szCs w:val="24"/>
        </w:rPr>
        <w:t xml:space="preserve">He </w:t>
      </w:r>
      <w:r w:rsidRPr="00860BF4">
        <w:rPr>
          <w:rFonts w:ascii="Times New Roman" w:hAnsi="Times New Roman" w:cs="Times New Roman"/>
          <w:sz w:val="24"/>
          <w:szCs w:val="24"/>
        </w:rPr>
        <w:t xml:space="preserve">stated in the alternative that he </w:t>
      </w:r>
      <w:r w:rsidR="00920842" w:rsidRPr="00860BF4">
        <w:rPr>
          <w:rFonts w:ascii="Times New Roman" w:hAnsi="Times New Roman" w:cs="Times New Roman"/>
          <w:sz w:val="24"/>
          <w:szCs w:val="24"/>
        </w:rPr>
        <w:t xml:space="preserve">is a customary owner of the </w:t>
      </w:r>
      <w:r w:rsidR="008C1893" w:rsidRPr="00860BF4">
        <w:rPr>
          <w:rFonts w:ascii="Times New Roman" w:hAnsi="Times New Roman" w:cs="Times New Roman"/>
          <w:sz w:val="24"/>
          <w:szCs w:val="24"/>
        </w:rPr>
        <w:t>land</w:t>
      </w:r>
      <w:r w:rsidR="00920842" w:rsidRPr="00860BF4">
        <w:rPr>
          <w:rFonts w:ascii="Times New Roman" w:hAnsi="Times New Roman" w:cs="Times New Roman"/>
          <w:sz w:val="24"/>
          <w:szCs w:val="24"/>
        </w:rPr>
        <w:t xml:space="preserve"> having acquired it </w:t>
      </w:r>
      <w:r w:rsidR="008C1893" w:rsidRPr="00860BF4">
        <w:rPr>
          <w:rFonts w:ascii="Times New Roman" w:hAnsi="Times New Roman" w:cs="Times New Roman"/>
          <w:sz w:val="24"/>
          <w:szCs w:val="24"/>
        </w:rPr>
        <w:t>from</w:t>
      </w:r>
      <w:r w:rsidR="00920842" w:rsidRPr="00860BF4">
        <w:rPr>
          <w:rFonts w:ascii="Times New Roman" w:hAnsi="Times New Roman" w:cs="Times New Roman"/>
          <w:sz w:val="24"/>
          <w:szCs w:val="24"/>
        </w:rPr>
        <w:t xml:space="preserve"> his father Otto </w:t>
      </w:r>
      <w:proofErr w:type="spellStart"/>
      <w:r w:rsidR="00920842" w:rsidRPr="00860BF4">
        <w:rPr>
          <w:rFonts w:ascii="Times New Roman" w:hAnsi="Times New Roman" w:cs="Times New Roman"/>
          <w:sz w:val="24"/>
          <w:szCs w:val="24"/>
        </w:rPr>
        <w:t>Goldmore</w:t>
      </w:r>
      <w:proofErr w:type="spellEnd"/>
      <w:r w:rsidR="00920842" w:rsidRPr="00860BF4">
        <w:rPr>
          <w:rFonts w:ascii="Times New Roman" w:hAnsi="Times New Roman" w:cs="Times New Roman"/>
          <w:sz w:val="24"/>
          <w:szCs w:val="24"/>
        </w:rPr>
        <w:t xml:space="preserve"> who </w:t>
      </w:r>
      <w:r w:rsidR="008C1893" w:rsidRPr="00860BF4">
        <w:rPr>
          <w:rFonts w:ascii="Times New Roman" w:hAnsi="Times New Roman" w:cs="Times New Roman"/>
          <w:sz w:val="24"/>
          <w:szCs w:val="24"/>
        </w:rPr>
        <w:t>opened it as vacant land in 1987</w:t>
      </w:r>
      <w:r w:rsidR="00185291" w:rsidRPr="00860BF4">
        <w:rPr>
          <w:rFonts w:ascii="Times New Roman" w:hAnsi="Times New Roman" w:cs="Times New Roman"/>
          <w:sz w:val="24"/>
          <w:szCs w:val="24"/>
        </w:rPr>
        <w:t>.</w:t>
      </w:r>
      <w:r w:rsidR="008C1893" w:rsidRPr="00860BF4">
        <w:rPr>
          <w:rFonts w:ascii="Times New Roman" w:hAnsi="Times New Roman" w:cs="Times New Roman"/>
          <w:sz w:val="24"/>
          <w:szCs w:val="24"/>
        </w:rPr>
        <w:t xml:space="preserve"> The appellant has since trespassed on four acres of it. He prayed that the suit be dismissed. </w:t>
      </w:r>
    </w:p>
    <w:p w:rsidR="00185291" w:rsidRPr="00860BF4" w:rsidRDefault="00185291" w:rsidP="00860BF4">
      <w:pPr>
        <w:spacing w:after="0" w:line="360" w:lineRule="auto"/>
        <w:jc w:val="both"/>
        <w:rPr>
          <w:rFonts w:ascii="Times New Roman" w:hAnsi="Times New Roman" w:cs="Times New Roman"/>
          <w:sz w:val="24"/>
          <w:szCs w:val="24"/>
        </w:rPr>
      </w:pPr>
    </w:p>
    <w:p w:rsidR="00535F96" w:rsidRPr="00860BF4" w:rsidRDefault="00185291"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P.W.1 </w:t>
      </w:r>
      <w:proofErr w:type="spellStart"/>
      <w:r w:rsidR="003B47BA" w:rsidRPr="00860BF4">
        <w:rPr>
          <w:rFonts w:ascii="Times New Roman" w:hAnsi="Times New Roman" w:cs="Times New Roman"/>
          <w:sz w:val="24"/>
          <w:szCs w:val="24"/>
        </w:rPr>
        <w:t>Ogaba</w:t>
      </w:r>
      <w:proofErr w:type="spellEnd"/>
      <w:r w:rsidR="003B47BA" w:rsidRPr="00860BF4">
        <w:rPr>
          <w:rFonts w:ascii="Times New Roman" w:hAnsi="Times New Roman" w:cs="Times New Roman"/>
          <w:sz w:val="24"/>
          <w:szCs w:val="24"/>
        </w:rPr>
        <w:t xml:space="preserve"> John</w:t>
      </w:r>
      <w:r w:rsidRPr="00860BF4">
        <w:rPr>
          <w:rFonts w:ascii="Times New Roman" w:hAnsi="Times New Roman" w:cs="Times New Roman"/>
          <w:sz w:val="24"/>
          <w:szCs w:val="24"/>
        </w:rPr>
        <w:t xml:space="preserve">, </w:t>
      </w:r>
      <w:r w:rsidR="003B47BA" w:rsidRPr="00860BF4">
        <w:rPr>
          <w:rFonts w:ascii="Times New Roman" w:hAnsi="Times New Roman" w:cs="Times New Roman"/>
          <w:sz w:val="24"/>
          <w:szCs w:val="24"/>
        </w:rPr>
        <w:t>the appellant</w:t>
      </w:r>
      <w:r w:rsidR="00535F96" w:rsidRPr="00860BF4">
        <w:rPr>
          <w:rFonts w:ascii="Times New Roman" w:hAnsi="Times New Roman" w:cs="Times New Roman"/>
          <w:sz w:val="24"/>
          <w:szCs w:val="24"/>
        </w:rPr>
        <w:t>, testified that he</w:t>
      </w:r>
      <w:r w:rsidRPr="00860BF4">
        <w:rPr>
          <w:rFonts w:ascii="Times New Roman" w:hAnsi="Times New Roman" w:cs="Times New Roman"/>
          <w:sz w:val="24"/>
          <w:szCs w:val="24"/>
        </w:rPr>
        <w:t xml:space="preserve"> </w:t>
      </w:r>
      <w:r w:rsidR="003B47BA" w:rsidRPr="00860BF4">
        <w:rPr>
          <w:rFonts w:ascii="Times New Roman" w:hAnsi="Times New Roman" w:cs="Times New Roman"/>
          <w:sz w:val="24"/>
          <w:szCs w:val="24"/>
        </w:rPr>
        <w:t>acquired the suit land through "prescription" in 1986</w:t>
      </w:r>
      <w:r w:rsidRPr="00860BF4">
        <w:rPr>
          <w:rFonts w:ascii="Times New Roman" w:hAnsi="Times New Roman" w:cs="Times New Roman"/>
          <w:sz w:val="24"/>
          <w:szCs w:val="24"/>
        </w:rPr>
        <w:t>.</w:t>
      </w:r>
      <w:r w:rsidR="003B47BA" w:rsidRPr="00860BF4">
        <w:rPr>
          <w:rFonts w:ascii="Times New Roman" w:hAnsi="Times New Roman" w:cs="Times New Roman"/>
          <w:sz w:val="24"/>
          <w:szCs w:val="24"/>
        </w:rPr>
        <w:t xml:space="preserve"> Cultivated the land from then until November, 2002 when he went into </w:t>
      </w:r>
      <w:proofErr w:type="spellStart"/>
      <w:r w:rsidR="003B47BA" w:rsidRPr="00860BF4">
        <w:rPr>
          <w:rFonts w:ascii="Times New Roman" w:hAnsi="Times New Roman" w:cs="Times New Roman"/>
          <w:sz w:val="24"/>
          <w:szCs w:val="24"/>
        </w:rPr>
        <w:t>Pabbo</w:t>
      </w:r>
      <w:proofErr w:type="spellEnd"/>
      <w:r w:rsidR="003B47BA" w:rsidRPr="00860BF4">
        <w:rPr>
          <w:rFonts w:ascii="Times New Roman" w:hAnsi="Times New Roman" w:cs="Times New Roman"/>
          <w:sz w:val="24"/>
          <w:szCs w:val="24"/>
        </w:rPr>
        <w:t xml:space="preserve"> IDP Camp due to insurgency. In the year 2008 he returned and reconstructed his homestead on the land.  </w:t>
      </w:r>
      <w:r w:rsidR="003B47BA" w:rsidRPr="00860BF4">
        <w:rPr>
          <w:rFonts w:ascii="Times New Roman" w:hAnsi="Times New Roman" w:cs="Times New Roman"/>
          <w:sz w:val="24"/>
          <w:szCs w:val="24"/>
        </w:rPr>
        <w:lastRenderedPageBreak/>
        <w:t xml:space="preserve">The respondent encroached on the Northern part of the land during the year 2011. He constructed two huts thereon and planted a banana plantation and seasonal crops. </w:t>
      </w:r>
      <w:r w:rsidRPr="00860BF4">
        <w:rPr>
          <w:rFonts w:ascii="Times New Roman" w:hAnsi="Times New Roman" w:cs="Times New Roman"/>
          <w:sz w:val="24"/>
          <w:szCs w:val="24"/>
        </w:rPr>
        <w:t xml:space="preserve">P.W.2 </w:t>
      </w:r>
      <w:proofErr w:type="spellStart"/>
      <w:r w:rsidR="003B47BA" w:rsidRPr="00860BF4">
        <w:rPr>
          <w:rFonts w:ascii="Times New Roman" w:hAnsi="Times New Roman" w:cs="Times New Roman"/>
          <w:sz w:val="24"/>
          <w:szCs w:val="24"/>
        </w:rPr>
        <w:t>Olum</w:t>
      </w:r>
      <w:proofErr w:type="spellEnd"/>
      <w:r w:rsidR="003B47BA" w:rsidRPr="00860BF4">
        <w:rPr>
          <w:rFonts w:ascii="Times New Roman" w:hAnsi="Times New Roman" w:cs="Times New Roman"/>
          <w:sz w:val="24"/>
          <w:szCs w:val="24"/>
        </w:rPr>
        <w:t xml:space="preserve"> John, the Hoe Chief</w:t>
      </w:r>
      <w:r w:rsidR="00535F96" w:rsidRPr="00860BF4">
        <w:rPr>
          <w:rFonts w:ascii="Times New Roman" w:hAnsi="Times New Roman" w:cs="Times New Roman"/>
          <w:sz w:val="24"/>
          <w:szCs w:val="24"/>
        </w:rPr>
        <w:t>, testified that</w:t>
      </w:r>
      <w:r w:rsidRPr="00860BF4">
        <w:rPr>
          <w:rFonts w:ascii="Times New Roman" w:hAnsi="Times New Roman" w:cs="Times New Roman"/>
          <w:sz w:val="24"/>
          <w:szCs w:val="24"/>
        </w:rPr>
        <w:t xml:space="preserve"> in 19</w:t>
      </w:r>
      <w:r w:rsidR="003B47BA" w:rsidRPr="00860BF4">
        <w:rPr>
          <w:rFonts w:ascii="Times New Roman" w:hAnsi="Times New Roman" w:cs="Times New Roman"/>
          <w:sz w:val="24"/>
          <w:szCs w:val="24"/>
        </w:rPr>
        <w:t>86</w:t>
      </w:r>
      <w:r w:rsidRPr="00860BF4">
        <w:rPr>
          <w:rFonts w:ascii="Times New Roman" w:hAnsi="Times New Roman" w:cs="Times New Roman"/>
          <w:sz w:val="24"/>
          <w:szCs w:val="24"/>
        </w:rPr>
        <w:t>, the appellant</w:t>
      </w:r>
      <w:r w:rsidR="003B47BA" w:rsidRPr="00860BF4">
        <w:rPr>
          <w:rFonts w:ascii="Times New Roman" w:hAnsi="Times New Roman" w:cs="Times New Roman"/>
          <w:sz w:val="24"/>
          <w:szCs w:val="24"/>
        </w:rPr>
        <w:t xml:space="preserve"> migrated from </w:t>
      </w:r>
      <w:proofErr w:type="spellStart"/>
      <w:r w:rsidR="003B47BA" w:rsidRPr="00860BF4">
        <w:rPr>
          <w:rFonts w:ascii="Times New Roman" w:hAnsi="Times New Roman" w:cs="Times New Roman"/>
          <w:sz w:val="24"/>
          <w:szCs w:val="24"/>
        </w:rPr>
        <w:t>Ohocho</w:t>
      </w:r>
      <w:proofErr w:type="spellEnd"/>
      <w:r w:rsidR="003B47BA" w:rsidRPr="00860BF4">
        <w:rPr>
          <w:rFonts w:ascii="Times New Roman" w:hAnsi="Times New Roman" w:cs="Times New Roman"/>
          <w:sz w:val="24"/>
          <w:szCs w:val="24"/>
        </w:rPr>
        <w:t xml:space="preserve"> Kabila village and settled on the land in dispute, which was vacant by then. </w:t>
      </w:r>
      <w:r w:rsidR="00F22CA5" w:rsidRPr="00860BF4">
        <w:rPr>
          <w:rFonts w:ascii="Times New Roman" w:hAnsi="Times New Roman" w:cs="Times New Roman"/>
          <w:sz w:val="24"/>
          <w:szCs w:val="24"/>
        </w:rPr>
        <w:t>T</w:t>
      </w:r>
      <w:r w:rsidR="003B47BA" w:rsidRPr="00860BF4">
        <w:rPr>
          <w:rFonts w:ascii="Times New Roman" w:hAnsi="Times New Roman" w:cs="Times New Roman"/>
          <w:sz w:val="24"/>
          <w:szCs w:val="24"/>
        </w:rPr>
        <w:t xml:space="preserve">he land had fallen vacant as a result of its occupants, a </w:t>
      </w:r>
      <w:proofErr w:type="spellStart"/>
      <w:r w:rsidR="003B47BA" w:rsidRPr="00860BF4">
        <w:rPr>
          <w:rFonts w:ascii="Times New Roman" w:hAnsi="Times New Roman" w:cs="Times New Roman"/>
          <w:sz w:val="24"/>
          <w:szCs w:val="24"/>
        </w:rPr>
        <w:t>Langi</w:t>
      </w:r>
      <w:proofErr w:type="spellEnd"/>
      <w:r w:rsidR="003B47BA" w:rsidRPr="00860BF4">
        <w:rPr>
          <w:rFonts w:ascii="Times New Roman" w:hAnsi="Times New Roman" w:cs="Times New Roman"/>
          <w:sz w:val="24"/>
          <w:szCs w:val="24"/>
        </w:rPr>
        <w:t xml:space="preserve"> community</w:t>
      </w:r>
      <w:r w:rsidR="00F22CA5" w:rsidRPr="00860BF4">
        <w:rPr>
          <w:rFonts w:ascii="Times New Roman" w:hAnsi="Times New Roman" w:cs="Times New Roman"/>
          <w:sz w:val="24"/>
          <w:szCs w:val="24"/>
        </w:rPr>
        <w:t>,</w:t>
      </w:r>
      <w:r w:rsidR="003B47BA" w:rsidRPr="00860BF4">
        <w:rPr>
          <w:rFonts w:ascii="Times New Roman" w:hAnsi="Times New Roman" w:cs="Times New Roman"/>
          <w:sz w:val="24"/>
          <w:szCs w:val="24"/>
        </w:rPr>
        <w:t xml:space="preserve"> had vacated it following the fall of the </w:t>
      </w:r>
      <w:proofErr w:type="spellStart"/>
      <w:r w:rsidR="003B47BA" w:rsidRPr="00860BF4">
        <w:rPr>
          <w:rFonts w:ascii="Times New Roman" w:hAnsi="Times New Roman" w:cs="Times New Roman"/>
          <w:sz w:val="24"/>
          <w:szCs w:val="24"/>
        </w:rPr>
        <w:t>Obote</w:t>
      </w:r>
      <w:proofErr w:type="spellEnd"/>
      <w:r w:rsidR="003B47BA" w:rsidRPr="00860BF4">
        <w:rPr>
          <w:rFonts w:ascii="Times New Roman" w:hAnsi="Times New Roman" w:cs="Times New Roman"/>
          <w:sz w:val="24"/>
          <w:szCs w:val="24"/>
        </w:rPr>
        <w:t xml:space="preserve"> II government in 1985</w:t>
      </w:r>
      <w:r w:rsidRPr="00860BF4">
        <w:rPr>
          <w:rFonts w:ascii="Times New Roman" w:hAnsi="Times New Roman" w:cs="Times New Roman"/>
          <w:sz w:val="24"/>
          <w:szCs w:val="24"/>
        </w:rPr>
        <w:t>.</w:t>
      </w:r>
      <w:r w:rsidR="00E342DA" w:rsidRPr="00860BF4">
        <w:rPr>
          <w:rFonts w:ascii="Times New Roman" w:hAnsi="Times New Roman" w:cs="Times New Roman"/>
          <w:sz w:val="24"/>
          <w:szCs w:val="24"/>
        </w:rPr>
        <w:t xml:space="preserve"> The respondent and his father too came and occupied another part of the same land. During the insurgency, the appellant took refuge at Lira </w:t>
      </w:r>
      <w:proofErr w:type="spellStart"/>
      <w:r w:rsidR="00E342DA" w:rsidRPr="00860BF4">
        <w:rPr>
          <w:rFonts w:ascii="Times New Roman" w:hAnsi="Times New Roman" w:cs="Times New Roman"/>
          <w:sz w:val="24"/>
          <w:szCs w:val="24"/>
        </w:rPr>
        <w:t>Palwo</w:t>
      </w:r>
      <w:proofErr w:type="spellEnd"/>
      <w:r w:rsidR="00E342DA" w:rsidRPr="00860BF4">
        <w:rPr>
          <w:rFonts w:ascii="Times New Roman" w:hAnsi="Times New Roman" w:cs="Times New Roman"/>
          <w:sz w:val="24"/>
          <w:szCs w:val="24"/>
        </w:rPr>
        <w:t xml:space="preserve"> IDP Camp. In May 2011 the respondent encroached further onto the land by building two huts and growing crops. </w:t>
      </w:r>
    </w:p>
    <w:p w:rsidR="00535F96" w:rsidRPr="00860BF4" w:rsidRDefault="00535F96" w:rsidP="00860BF4">
      <w:pPr>
        <w:spacing w:after="0" w:line="360" w:lineRule="auto"/>
        <w:jc w:val="both"/>
        <w:rPr>
          <w:rFonts w:ascii="Times New Roman" w:hAnsi="Times New Roman" w:cs="Times New Roman"/>
          <w:sz w:val="24"/>
          <w:szCs w:val="24"/>
        </w:rPr>
      </w:pPr>
    </w:p>
    <w:p w:rsidR="00185291" w:rsidRPr="00860BF4" w:rsidRDefault="00185291"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P.W.3 </w:t>
      </w:r>
      <w:proofErr w:type="spellStart"/>
      <w:r w:rsidR="00E342DA" w:rsidRPr="00860BF4">
        <w:rPr>
          <w:rFonts w:ascii="Times New Roman" w:hAnsi="Times New Roman" w:cs="Times New Roman"/>
          <w:sz w:val="24"/>
          <w:szCs w:val="24"/>
        </w:rPr>
        <w:t>Omara</w:t>
      </w:r>
      <w:proofErr w:type="spellEnd"/>
      <w:r w:rsidR="00E342DA" w:rsidRPr="00860BF4">
        <w:rPr>
          <w:rFonts w:ascii="Times New Roman" w:hAnsi="Times New Roman" w:cs="Times New Roman"/>
          <w:sz w:val="24"/>
          <w:szCs w:val="24"/>
        </w:rPr>
        <w:t xml:space="preserve"> </w:t>
      </w:r>
      <w:proofErr w:type="spellStart"/>
      <w:r w:rsidR="00E342DA" w:rsidRPr="00860BF4">
        <w:rPr>
          <w:rFonts w:ascii="Times New Roman" w:hAnsi="Times New Roman" w:cs="Times New Roman"/>
          <w:sz w:val="24"/>
          <w:szCs w:val="24"/>
        </w:rPr>
        <w:t>Gadensio</w:t>
      </w:r>
      <w:proofErr w:type="spellEnd"/>
      <w:r w:rsidR="00535F96" w:rsidRPr="00860BF4">
        <w:rPr>
          <w:rFonts w:ascii="Times New Roman" w:hAnsi="Times New Roman" w:cs="Times New Roman"/>
          <w:sz w:val="24"/>
          <w:szCs w:val="24"/>
        </w:rPr>
        <w:t xml:space="preserve"> testified that</w:t>
      </w:r>
      <w:r w:rsidRPr="00860BF4">
        <w:rPr>
          <w:rFonts w:ascii="Times New Roman" w:hAnsi="Times New Roman" w:cs="Times New Roman"/>
          <w:sz w:val="24"/>
          <w:szCs w:val="24"/>
        </w:rPr>
        <w:t xml:space="preserve"> the appellant</w:t>
      </w:r>
      <w:r w:rsidR="00E342DA" w:rsidRPr="00860BF4">
        <w:rPr>
          <w:rFonts w:ascii="Times New Roman" w:hAnsi="Times New Roman" w:cs="Times New Roman"/>
          <w:sz w:val="24"/>
          <w:szCs w:val="24"/>
        </w:rPr>
        <w:t xml:space="preserve"> occupied the land in dispute until a one </w:t>
      </w:r>
      <w:proofErr w:type="spellStart"/>
      <w:r w:rsidR="00E342DA" w:rsidRPr="00860BF4">
        <w:rPr>
          <w:rFonts w:ascii="Times New Roman" w:hAnsi="Times New Roman" w:cs="Times New Roman"/>
          <w:sz w:val="24"/>
          <w:szCs w:val="24"/>
        </w:rPr>
        <w:t>Akello</w:t>
      </w:r>
      <w:proofErr w:type="spellEnd"/>
      <w:r w:rsidR="00E342DA" w:rsidRPr="00860BF4">
        <w:rPr>
          <w:rFonts w:ascii="Times New Roman" w:hAnsi="Times New Roman" w:cs="Times New Roman"/>
          <w:sz w:val="24"/>
          <w:szCs w:val="24"/>
        </w:rPr>
        <w:t xml:space="preserve"> Margaret settled on part of it</w:t>
      </w:r>
      <w:r w:rsidRPr="00860BF4">
        <w:rPr>
          <w:rFonts w:ascii="Times New Roman" w:hAnsi="Times New Roman" w:cs="Times New Roman"/>
          <w:sz w:val="24"/>
          <w:szCs w:val="24"/>
        </w:rPr>
        <w:t>.</w:t>
      </w:r>
      <w:r w:rsidR="00E342DA" w:rsidRPr="00860BF4">
        <w:rPr>
          <w:rFonts w:ascii="Times New Roman" w:hAnsi="Times New Roman" w:cs="Times New Roman"/>
          <w:sz w:val="24"/>
          <w:szCs w:val="24"/>
        </w:rPr>
        <w:t xml:space="preserve"> The dispute was resolved by the L.C.II Court letting the latter take the Northern part while the former retained the Southern part. The appellant appealed the decision to the L.C.III. In the year 2011, the respondent encroached on the land and constructed two huts thereon and also established gardens. The respondent is a trespasser on the land. </w:t>
      </w:r>
      <w:r w:rsidR="00535F96" w:rsidRPr="00860BF4">
        <w:rPr>
          <w:rFonts w:ascii="Times New Roman" w:hAnsi="Times New Roman" w:cs="Times New Roman"/>
          <w:sz w:val="24"/>
          <w:szCs w:val="24"/>
        </w:rPr>
        <w:t>The appellant then closed his case.</w:t>
      </w:r>
    </w:p>
    <w:p w:rsidR="00535F96" w:rsidRPr="00860BF4" w:rsidRDefault="00535F96" w:rsidP="00860BF4">
      <w:pPr>
        <w:spacing w:after="0" w:line="360" w:lineRule="auto"/>
        <w:jc w:val="both"/>
        <w:rPr>
          <w:rFonts w:ascii="Times New Roman" w:hAnsi="Times New Roman" w:cs="Times New Roman"/>
          <w:sz w:val="24"/>
          <w:szCs w:val="24"/>
        </w:rPr>
      </w:pPr>
    </w:p>
    <w:p w:rsidR="00535F96" w:rsidRPr="00860BF4" w:rsidRDefault="00535F96"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In his </w:t>
      </w:r>
      <w:proofErr w:type="spellStart"/>
      <w:r w:rsidRPr="00860BF4">
        <w:rPr>
          <w:rFonts w:ascii="Times New Roman" w:hAnsi="Times New Roman" w:cs="Times New Roman"/>
          <w:sz w:val="24"/>
          <w:szCs w:val="24"/>
        </w:rPr>
        <w:t>defence</w:t>
      </w:r>
      <w:proofErr w:type="spellEnd"/>
      <w:r w:rsidRPr="00860BF4">
        <w:rPr>
          <w:rFonts w:ascii="Times New Roman" w:hAnsi="Times New Roman" w:cs="Times New Roman"/>
          <w:sz w:val="24"/>
          <w:szCs w:val="24"/>
        </w:rPr>
        <w:t xml:space="preserve">, </w:t>
      </w:r>
      <w:r w:rsidR="00185291" w:rsidRPr="00860BF4">
        <w:rPr>
          <w:rFonts w:ascii="Times New Roman" w:hAnsi="Times New Roman" w:cs="Times New Roman"/>
          <w:sz w:val="24"/>
          <w:szCs w:val="24"/>
        </w:rPr>
        <w:t xml:space="preserve">D.W.1 </w:t>
      </w:r>
      <w:proofErr w:type="spellStart"/>
      <w:r w:rsidR="00962810" w:rsidRPr="00860BF4">
        <w:rPr>
          <w:rFonts w:ascii="Times New Roman" w:hAnsi="Times New Roman" w:cs="Times New Roman"/>
          <w:sz w:val="24"/>
          <w:szCs w:val="24"/>
        </w:rPr>
        <w:t>Kilama</w:t>
      </w:r>
      <w:proofErr w:type="spellEnd"/>
      <w:r w:rsidR="00962810" w:rsidRPr="00860BF4">
        <w:rPr>
          <w:rFonts w:ascii="Times New Roman" w:hAnsi="Times New Roman" w:cs="Times New Roman"/>
          <w:sz w:val="24"/>
          <w:szCs w:val="24"/>
        </w:rPr>
        <w:t xml:space="preserve"> </w:t>
      </w:r>
      <w:proofErr w:type="spellStart"/>
      <w:r w:rsidR="00962810" w:rsidRPr="00860BF4">
        <w:rPr>
          <w:rFonts w:ascii="Times New Roman" w:hAnsi="Times New Roman" w:cs="Times New Roman"/>
          <w:sz w:val="24"/>
          <w:szCs w:val="24"/>
        </w:rPr>
        <w:t>Bosco</w:t>
      </w:r>
      <w:proofErr w:type="spellEnd"/>
      <w:r w:rsidR="00185291" w:rsidRPr="00860BF4">
        <w:rPr>
          <w:rFonts w:ascii="Times New Roman" w:hAnsi="Times New Roman" w:cs="Times New Roman"/>
          <w:sz w:val="24"/>
          <w:szCs w:val="24"/>
        </w:rPr>
        <w:t xml:space="preserve">, the </w:t>
      </w:r>
      <w:r w:rsidR="00962810" w:rsidRPr="00860BF4">
        <w:rPr>
          <w:rFonts w:ascii="Times New Roman" w:hAnsi="Times New Roman" w:cs="Times New Roman"/>
          <w:sz w:val="24"/>
          <w:szCs w:val="24"/>
        </w:rPr>
        <w:t>respondent</w:t>
      </w:r>
      <w:r w:rsidRPr="00860BF4">
        <w:rPr>
          <w:rFonts w:ascii="Times New Roman" w:hAnsi="Times New Roman" w:cs="Times New Roman"/>
          <w:sz w:val="24"/>
          <w:szCs w:val="24"/>
        </w:rPr>
        <w:t xml:space="preserve">, testified that </w:t>
      </w:r>
      <w:r w:rsidR="00962810" w:rsidRPr="00860BF4">
        <w:rPr>
          <w:rFonts w:ascii="Times New Roman" w:hAnsi="Times New Roman" w:cs="Times New Roman"/>
          <w:sz w:val="24"/>
          <w:szCs w:val="24"/>
        </w:rPr>
        <w:t>the land in dispute measure</w:t>
      </w:r>
      <w:r w:rsidRPr="00860BF4">
        <w:rPr>
          <w:rFonts w:ascii="Times New Roman" w:hAnsi="Times New Roman" w:cs="Times New Roman"/>
          <w:sz w:val="24"/>
          <w:szCs w:val="24"/>
        </w:rPr>
        <w:t xml:space="preserve">s approximately </w:t>
      </w:r>
      <w:r w:rsidR="00962810" w:rsidRPr="00860BF4">
        <w:rPr>
          <w:rFonts w:ascii="Times New Roman" w:hAnsi="Times New Roman" w:cs="Times New Roman"/>
          <w:sz w:val="24"/>
          <w:szCs w:val="24"/>
        </w:rPr>
        <w:t>six acres</w:t>
      </w:r>
      <w:r w:rsidRPr="00860BF4">
        <w:rPr>
          <w:rFonts w:ascii="Times New Roman" w:hAnsi="Times New Roman" w:cs="Times New Roman"/>
          <w:sz w:val="24"/>
          <w:szCs w:val="24"/>
        </w:rPr>
        <w:t xml:space="preserve">. </w:t>
      </w:r>
      <w:r w:rsidR="00962810" w:rsidRPr="00860BF4">
        <w:rPr>
          <w:rFonts w:ascii="Times New Roman" w:hAnsi="Times New Roman" w:cs="Times New Roman"/>
          <w:sz w:val="24"/>
          <w:szCs w:val="24"/>
        </w:rPr>
        <w:t xml:space="preserve">His father acquired approximately twenty acres of land by "prescription" in 1987. In 1996, the appellant's mother requested for a portion of the land from the respondent's grandmother. She was allowed temporary occupancy of about eight acres near </w:t>
      </w:r>
      <w:proofErr w:type="spellStart"/>
      <w:r w:rsidR="00962810" w:rsidRPr="00860BF4">
        <w:rPr>
          <w:rFonts w:ascii="Times New Roman" w:hAnsi="Times New Roman" w:cs="Times New Roman"/>
          <w:sz w:val="24"/>
          <w:szCs w:val="24"/>
        </w:rPr>
        <w:t>Ludel</w:t>
      </w:r>
      <w:proofErr w:type="spellEnd"/>
      <w:r w:rsidR="00962810" w:rsidRPr="00860BF4">
        <w:rPr>
          <w:rFonts w:ascii="Times New Roman" w:hAnsi="Times New Roman" w:cs="Times New Roman"/>
          <w:sz w:val="24"/>
          <w:szCs w:val="24"/>
        </w:rPr>
        <w:t xml:space="preserve"> Stream. The </w:t>
      </w:r>
      <w:r w:rsidR="00A373BF" w:rsidRPr="00860BF4">
        <w:rPr>
          <w:rFonts w:ascii="Times New Roman" w:hAnsi="Times New Roman" w:cs="Times New Roman"/>
          <w:sz w:val="24"/>
          <w:szCs w:val="24"/>
        </w:rPr>
        <w:t>appellant</w:t>
      </w:r>
      <w:r w:rsidR="00962810" w:rsidRPr="00860BF4">
        <w:rPr>
          <w:rFonts w:ascii="Times New Roman" w:hAnsi="Times New Roman" w:cs="Times New Roman"/>
          <w:sz w:val="24"/>
          <w:szCs w:val="24"/>
        </w:rPr>
        <w:t xml:space="preserve"> occupied that </w:t>
      </w:r>
      <w:r w:rsidR="00A373BF" w:rsidRPr="00860BF4">
        <w:rPr>
          <w:rFonts w:ascii="Times New Roman" w:hAnsi="Times New Roman" w:cs="Times New Roman"/>
          <w:sz w:val="24"/>
          <w:szCs w:val="24"/>
        </w:rPr>
        <w:t>land</w:t>
      </w:r>
      <w:r w:rsidR="00962810" w:rsidRPr="00860BF4">
        <w:rPr>
          <w:rFonts w:ascii="Times New Roman" w:hAnsi="Times New Roman" w:cs="Times New Roman"/>
          <w:sz w:val="24"/>
          <w:szCs w:val="24"/>
        </w:rPr>
        <w:t xml:space="preserve"> with his mother until the year 2000 when they vacated and returned to their original home in </w:t>
      </w:r>
      <w:proofErr w:type="spellStart"/>
      <w:r w:rsidR="00962810" w:rsidRPr="00860BF4">
        <w:rPr>
          <w:rFonts w:ascii="Times New Roman" w:hAnsi="Times New Roman" w:cs="Times New Roman"/>
          <w:sz w:val="24"/>
          <w:szCs w:val="24"/>
        </w:rPr>
        <w:t>Anyaya</w:t>
      </w:r>
      <w:proofErr w:type="spellEnd"/>
      <w:r w:rsidR="00962810" w:rsidRPr="00860BF4">
        <w:rPr>
          <w:rFonts w:ascii="Times New Roman" w:hAnsi="Times New Roman" w:cs="Times New Roman"/>
          <w:sz w:val="24"/>
          <w:szCs w:val="24"/>
        </w:rPr>
        <w:t xml:space="preserve"> village, </w:t>
      </w:r>
      <w:proofErr w:type="spellStart"/>
      <w:r w:rsidR="00962810" w:rsidRPr="00860BF4">
        <w:rPr>
          <w:rFonts w:ascii="Times New Roman" w:hAnsi="Times New Roman" w:cs="Times New Roman"/>
          <w:sz w:val="24"/>
          <w:szCs w:val="24"/>
        </w:rPr>
        <w:t>Agago</w:t>
      </w:r>
      <w:proofErr w:type="spellEnd"/>
      <w:r w:rsidR="00962810" w:rsidRPr="00860BF4">
        <w:rPr>
          <w:rFonts w:ascii="Times New Roman" w:hAnsi="Times New Roman" w:cs="Times New Roman"/>
          <w:sz w:val="24"/>
          <w:szCs w:val="24"/>
        </w:rPr>
        <w:t xml:space="preserve"> District. In the year 2002, the insurgency forced the appellant into Lira </w:t>
      </w:r>
      <w:proofErr w:type="spellStart"/>
      <w:r w:rsidR="00962810" w:rsidRPr="00860BF4">
        <w:rPr>
          <w:rFonts w:ascii="Times New Roman" w:hAnsi="Times New Roman" w:cs="Times New Roman"/>
          <w:sz w:val="24"/>
          <w:szCs w:val="24"/>
        </w:rPr>
        <w:t>Palwo</w:t>
      </w:r>
      <w:proofErr w:type="spellEnd"/>
      <w:r w:rsidR="00962810" w:rsidRPr="00860BF4">
        <w:rPr>
          <w:rFonts w:ascii="Times New Roman" w:hAnsi="Times New Roman" w:cs="Times New Roman"/>
          <w:sz w:val="24"/>
          <w:szCs w:val="24"/>
        </w:rPr>
        <w:t xml:space="preserve"> Trading Centre while the respondent was forced into </w:t>
      </w:r>
      <w:proofErr w:type="spellStart"/>
      <w:r w:rsidR="00962810" w:rsidRPr="00860BF4">
        <w:rPr>
          <w:rFonts w:ascii="Times New Roman" w:hAnsi="Times New Roman" w:cs="Times New Roman"/>
          <w:sz w:val="24"/>
          <w:szCs w:val="24"/>
        </w:rPr>
        <w:t>Rackoko</w:t>
      </w:r>
      <w:proofErr w:type="spellEnd"/>
      <w:r w:rsidR="00962810" w:rsidRPr="00860BF4">
        <w:rPr>
          <w:rFonts w:ascii="Times New Roman" w:hAnsi="Times New Roman" w:cs="Times New Roman"/>
          <w:sz w:val="24"/>
          <w:szCs w:val="24"/>
        </w:rPr>
        <w:t xml:space="preserve"> IDP Camp. On return from the camp, the appellant occupied ten acres near the road but also continued to cultivate the eight acres that were given to his mother. The appellant refused to vacate the ten acres and return to the eight. He instead constructed a house thereon which he occupies to-date. </w:t>
      </w:r>
      <w:r w:rsidR="0052262F" w:rsidRPr="00860BF4">
        <w:rPr>
          <w:rFonts w:ascii="Times New Roman" w:hAnsi="Times New Roman" w:cs="Times New Roman"/>
          <w:sz w:val="24"/>
          <w:szCs w:val="24"/>
        </w:rPr>
        <w:t>The appellant should have sued the respondent's father since the land in dispute belongs to him. It is his father who in the year 2009 gave him the land he is now occupying with his family since the year 2010 and now the appellant desires to dispossess him of that land.</w:t>
      </w:r>
    </w:p>
    <w:p w:rsidR="00535F96" w:rsidRPr="00860BF4" w:rsidRDefault="00535F96" w:rsidP="00860BF4">
      <w:pPr>
        <w:spacing w:after="0" w:line="360" w:lineRule="auto"/>
        <w:jc w:val="both"/>
        <w:rPr>
          <w:rFonts w:ascii="Times New Roman" w:hAnsi="Times New Roman" w:cs="Times New Roman"/>
          <w:sz w:val="24"/>
          <w:szCs w:val="24"/>
        </w:rPr>
      </w:pPr>
    </w:p>
    <w:p w:rsidR="00185291" w:rsidRPr="00860BF4" w:rsidRDefault="00185291"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lastRenderedPageBreak/>
        <w:t xml:space="preserve">D.W.2 </w:t>
      </w:r>
      <w:r w:rsidR="0052262F" w:rsidRPr="00860BF4">
        <w:rPr>
          <w:rFonts w:ascii="Times New Roman" w:hAnsi="Times New Roman" w:cs="Times New Roman"/>
          <w:sz w:val="24"/>
          <w:szCs w:val="24"/>
        </w:rPr>
        <w:t xml:space="preserve">Otto </w:t>
      </w:r>
      <w:proofErr w:type="spellStart"/>
      <w:r w:rsidR="0052262F" w:rsidRPr="00860BF4">
        <w:rPr>
          <w:rFonts w:ascii="Times New Roman" w:hAnsi="Times New Roman" w:cs="Times New Roman"/>
          <w:sz w:val="24"/>
          <w:szCs w:val="24"/>
        </w:rPr>
        <w:t>Goldmore</w:t>
      </w:r>
      <w:proofErr w:type="spellEnd"/>
      <w:r w:rsidR="0052262F" w:rsidRPr="00860BF4">
        <w:rPr>
          <w:rFonts w:ascii="Times New Roman" w:hAnsi="Times New Roman" w:cs="Times New Roman"/>
          <w:sz w:val="24"/>
          <w:szCs w:val="24"/>
        </w:rPr>
        <w:t>,</w:t>
      </w:r>
      <w:r w:rsidRPr="00860BF4">
        <w:rPr>
          <w:rFonts w:ascii="Times New Roman" w:hAnsi="Times New Roman" w:cs="Times New Roman"/>
          <w:sz w:val="24"/>
          <w:szCs w:val="24"/>
        </w:rPr>
        <w:t xml:space="preserve"> the </w:t>
      </w:r>
      <w:r w:rsidR="0052262F" w:rsidRPr="00860BF4">
        <w:rPr>
          <w:rFonts w:ascii="Times New Roman" w:hAnsi="Times New Roman" w:cs="Times New Roman"/>
          <w:sz w:val="24"/>
          <w:szCs w:val="24"/>
        </w:rPr>
        <w:t>respondent</w:t>
      </w:r>
      <w:r w:rsidRPr="00860BF4">
        <w:rPr>
          <w:rFonts w:ascii="Times New Roman" w:hAnsi="Times New Roman" w:cs="Times New Roman"/>
          <w:sz w:val="24"/>
          <w:szCs w:val="24"/>
        </w:rPr>
        <w:t>'s father</w:t>
      </w:r>
      <w:r w:rsidR="001E5A76" w:rsidRPr="00860BF4">
        <w:rPr>
          <w:rFonts w:ascii="Times New Roman" w:hAnsi="Times New Roman" w:cs="Times New Roman"/>
          <w:sz w:val="24"/>
          <w:szCs w:val="24"/>
        </w:rPr>
        <w:t>, testified that</w:t>
      </w:r>
      <w:r w:rsidRPr="00860BF4">
        <w:rPr>
          <w:rFonts w:ascii="Times New Roman" w:hAnsi="Times New Roman" w:cs="Times New Roman"/>
          <w:sz w:val="24"/>
          <w:szCs w:val="24"/>
        </w:rPr>
        <w:t xml:space="preserve"> </w:t>
      </w:r>
      <w:r w:rsidR="0052262F" w:rsidRPr="00860BF4">
        <w:rPr>
          <w:rFonts w:ascii="Times New Roman" w:hAnsi="Times New Roman" w:cs="Times New Roman"/>
          <w:sz w:val="24"/>
          <w:szCs w:val="24"/>
        </w:rPr>
        <w:t>in 1996 he gave approximately four acres of his land to the appellant</w:t>
      </w:r>
      <w:r w:rsidRPr="00860BF4">
        <w:rPr>
          <w:rFonts w:ascii="Times New Roman" w:hAnsi="Times New Roman" w:cs="Times New Roman"/>
          <w:sz w:val="24"/>
          <w:szCs w:val="24"/>
        </w:rPr>
        <w:t xml:space="preserve">. </w:t>
      </w:r>
      <w:r w:rsidR="0052262F" w:rsidRPr="00860BF4">
        <w:rPr>
          <w:rFonts w:ascii="Times New Roman" w:hAnsi="Times New Roman" w:cs="Times New Roman"/>
          <w:sz w:val="24"/>
          <w:szCs w:val="24"/>
        </w:rPr>
        <w:t>He lived thereon for four years</w:t>
      </w:r>
      <w:r w:rsidR="00A373BF" w:rsidRPr="00860BF4">
        <w:rPr>
          <w:rFonts w:ascii="Times New Roman" w:hAnsi="Times New Roman" w:cs="Times New Roman"/>
          <w:sz w:val="24"/>
          <w:szCs w:val="24"/>
        </w:rPr>
        <w:t xml:space="preserve">. When a one </w:t>
      </w:r>
      <w:proofErr w:type="spellStart"/>
      <w:r w:rsidR="00A373BF" w:rsidRPr="00860BF4">
        <w:rPr>
          <w:rFonts w:ascii="Times New Roman" w:hAnsi="Times New Roman" w:cs="Times New Roman"/>
          <w:sz w:val="24"/>
          <w:szCs w:val="24"/>
        </w:rPr>
        <w:t>Akello</w:t>
      </w:r>
      <w:proofErr w:type="spellEnd"/>
      <w:r w:rsidR="00A373BF" w:rsidRPr="00860BF4">
        <w:rPr>
          <w:rFonts w:ascii="Times New Roman" w:hAnsi="Times New Roman" w:cs="Times New Roman"/>
          <w:sz w:val="24"/>
          <w:szCs w:val="24"/>
        </w:rPr>
        <w:t xml:space="preserve"> trespassed on those four acres the appellant sued her. A</w:t>
      </w:r>
      <w:r w:rsidR="0052262F" w:rsidRPr="00860BF4">
        <w:rPr>
          <w:rFonts w:ascii="Times New Roman" w:hAnsi="Times New Roman" w:cs="Times New Roman"/>
          <w:sz w:val="24"/>
          <w:szCs w:val="24"/>
        </w:rPr>
        <w:t xml:space="preserve">fter </w:t>
      </w:r>
      <w:r w:rsidR="00A373BF" w:rsidRPr="00860BF4">
        <w:rPr>
          <w:rFonts w:ascii="Times New Roman" w:hAnsi="Times New Roman" w:cs="Times New Roman"/>
          <w:sz w:val="24"/>
          <w:szCs w:val="24"/>
        </w:rPr>
        <w:t>the four years,</w:t>
      </w:r>
      <w:r w:rsidR="0052262F" w:rsidRPr="00860BF4">
        <w:rPr>
          <w:rFonts w:ascii="Times New Roman" w:hAnsi="Times New Roman" w:cs="Times New Roman"/>
          <w:sz w:val="24"/>
          <w:szCs w:val="24"/>
        </w:rPr>
        <w:t xml:space="preserve"> </w:t>
      </w:r>
      <w:r w:rsidR="00A373BF" w:rsidRPr="00860BF4">
        <w:rPr>
          <w:rFonts w:ascii="Times New Roman" w:hAnsi="Times New Roman" w:cs="Times New Roman"/>
          <w:sz w:val="24"/>
          <w:szCs w:val="24"/>
        </w:rPr>
        <w:t>t</w:t>
      </w:r>
      <w:r w:rsidR="0052262F" w:rsidRPr="00860BF4">
        <w:rPr>
          <w:rFonts w:ascii="Times New Roman" w:hAnsi="Times New Roman" w:cs="Times New Roman"/>
          <w:sz w:val="24"/>
          <w:szCs w:val="24"/>
        </w:rPr>
        <w:t xml:space="preserve">he </w:t>
      </w:r>
      <w:r w:rsidR="00A373BF" w:rsidRPr="00860BF4">
        <w:rPr>
          <w:rFonts w:ascii="Times New Roman" w:hAnsi="Times New Roman" w:cs="Times New Roman"/>
          <w:sz w:val="24"/>
          <w:szCs w:val="24"/>
        </w:rPr>
        <w:t xml:space="preserve">appellant </w:t>
      </w:r>
      <w:r w:rsidR="0052262F" w:rsidRPr="00860BF4">
        <w:rPr>
          <w:rFonts w:ascii="Times New Roman" w:hAnsi="Times New Roman" w:cs="Times New Roman"/>
          <w:sz w:val="24"/>
          <w:szCs w:val="24"/>
        </w:rPr>
        <w:t xml:space="preserve">returned to his place of origin in </w:t>
      </w:r>
      <w:proofErr w:type="spellStart"/>
      <w:r w:rsidR="0052262F" w:rsidRPr="00860BF4">
        <w:rPr>
          <w:rFonts w:ascii="Times New Roman" w:hAnsi="Times New Roman" w:cs="Times New Roman"/>
          <w:sz w:val="24"/>
          <w:szCs w:val="24"/>
        </w:rPr>
        <w:t>Obolokome</w:t>
      </w:r>
      <w:proofErr w:type="spellEnd"/>
      <w:r w:rsidR="0052262F" w:rsidRPr="00860BF4">
        <w:rPr>
          <w:rFonts w:ascii="Times New Roman" w:hAnsi="Times New Roman" w:cs="Times New Roman"/>
          <w:sz w:val="24"/>
          <w:szCs w:val="24"/>
        </w:rPr>
        <w:t xml:space="preserve"> village, </w:t>
      </w:r>
      <w:proofErr w:type="spellStart"/>
      <w:r w:rsidR="0052262F" w:rsidRPr="00860BF4">
        <w:rPr>
          <w:rFonts w:ascii="Times New Roman" w:hAnsi="Times New Roman" w:cs="Times New Roman"/>
          <w:sz w:val="24"/>
          <w:szCs w:val="24"/>
        </w:rPr>
        <w:t>Agago</w:t>
      </w:r>
      <w:proofErr w:type="spellEnd"/>
      <w:r w:rsidR="0052262F" w:rsidRPr="00860BF4">
        <w:rPr>
          <w:rFonts w:ascii="Times New Roman" w:hAnsi="Times New Roman" w:cs="Times New Roman"/>
          <w:sz w:val="24"/>
          <w:szCs w:val="24"/>
        </w:rPr>
        <w:t xml:space="preserve"> District. The appellant later forcefully returned and occupied the part near the main road where he constructed some dwelling houses. He was ordered to return to the place that was given to him but he refused. In 2009 he gave the respondent the portion of land he is now occupying with his family. </w:t>
      </w:r>
    </w:p>
    <w:p w:rsidR="001E5A76" w:rsidRPr="00860BF4" w:rsidRDefault="001E5A76" w:rsidP="00860BF4">
      <w:pPr>
        <w:spacing w:after="0" w:line="360" w:lineRule="auto"/>
        <w:jc w:val="both"/>
        <w:rPr>
          <w:rFonts w:ascii="Times New Roman" w:hAnsi="Times New Roman" w:cs="Times New Roman"/>
          <w:sz w:val="24"/>
          <w:szCs w:val="24"/>
        </w:rPr>
      </w:pPr>
    </w:p>
    <w:p w:rsidR="00185291" w:rsidRPr="00860BF4" w:rsidRDefault="00185291"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D.W.3 </w:t>
      </w:r>
      <w:proofErr w:type="spellStart"/>
      <w:r w:rsidR="00A373BF" w:rsidRPr="00860BF4">
        <w:rPr>
          <w:rFonts w:ascii="Times New Roman" w:hAnsi="Times New Roman" w:cs="Times New Roman"/>
          <w:sz w:val="24"/>
          <w:szCs w:val="24"/>
        </w:rPr>
        <w:t>Okello</w:t>
      </w:r>
      <w:proofErr w:type="spellEnd"/>
      <w:r w:rsidR="00A373BF" w:rsidRPr="00860BF4">
        <w:rPr>
          <w:rFonts w:ascii="Times New Roman" w:hAnsi="Times New Roman" w:cs="Times New Roman"/>
          <w:sz w:val="24"/>
          <w:szCs w:val="24"/>
        </w:rPr>
        <w:t xml:space="preserve"> Augustine, a cousin to both parties</w:t>
      </w:r>
      <w:r w:rsidR="001C087B" w:rsidRPr="00860BF4">
        <w:rPr>
          <w:rFonts w:ascii="Times New Roman" w:hAnsi="Times New Roman" w:cs="Times New Roman"/>
          <w:sz w:val="24"/>
          <w:szCs w:val="24"/>
        </w:rPr>
        <w:t xml:space="preserve">, testified </w:t>
      </w:r>
      <w:proofErr w:type="spellStart"/>
      <w:r w:rsidR="001C087B" w:rsidRPr="00860BF4">
        <w:rPr>
          <w:rFonts w:ascii="Times New Roman" w:hAnsi="Times New Roman" w:cs="Times New Roman"/>
          <w:sz w:val="24"/>
          <w:szCs w:val="24"/>
        </w:rPr>
        <w:t>tha</w:t>
      </w:r>
      <w:proofErr w:type="spellEnd"/>
      <w:r w:rsidRPr="00860BF4">
        <w:rPr>
          <w:rFonts w:ascii="Times New Roman" w:hAnsi="Times New Roman" w:cs="Times New Roman"/>
          <w:sz w:val="24"/>
          <w:szCs w:val="24"/>
        </w:rPr>
        <w:t xml:space="preserve"> </w:t>
      </w:r>
      <w:r w:rsidR="00A373BF" w:rsidRPr="00860BF4">
        <w:rPr>
          <w:rFonts w:ascii="Times New Roman" w:hAnsi="Times New Roman" w:cs="Times New Roman"/>
          <w:sz w:val="24"/>
          <w:szCs w:val="24"/>
        </w:rPr>
        <w:t>the land in dispute measures approximately four acres and it belongs to the respondent. In 1987, the respondent's father</w:t>
      </w:r>
      <w:proofErr w:type="gramStart"/>
      <w:r w:rsidR="00A373BF" w:rsidRPr="00860BF4">
        <w:rPr>
          <w:rFonts w:ascii="Times New Roman" w:hAnsi="Times New Roman" w:cs="Times New Roman"/>
          <w:sz w:val="24"/>
          <w:szCs w:val="24"/>
        </w:rPr>
        <w:t>,  D.W.2</w:t>
      </w:r>
      <w:proofErr w:type="gramEnd"/>
      <w:r w:rsidR="00A373BF" w:rsidRPr="00860BF4">
        <w:rPr>
          <w:rFonts w:ascii="Times New Roman" w:hAnsi="Times New Roman" w:cs="Times New Roman"/>
          <w:sz w:val="24"/>
          <w:szCs w:val="24"/>
        </w:rPr>
        <w:t xml:space="preserve"> Otto </w:t>
      </w:r>
      <w:proofErr w:type="spellStart"/>
      <w:r w:rsidR="00A373BF" w:rsidRPr="00860BF4">
        <w:rPr>
          <w:rFonts w:ascii="Times New Roman" w:hAnsi="Times New Roman" w:cs="Times New Roman"/>
          <w:sz w:val="24"/>
          <w:szCs w:val="24"/>
        </w:rPr>
        <w:t>Goldmore</w:t>
      </w:r>
      <w:proofErr w:type="spellEnd"/>
      <w:r w:rsidR="00A373BF" w:rsidRPr="00860BF4">
        <w:rPr>
          <w:rFonts w:ascii="Times New Roman" w:hAnsi="Times New Roman" w:cs="Times New Roman"/>
          <w:sz w:val="24"/>
          <w:szCs w:val="24"/>
        </w:rPr>
        <w:t xml:space="preserve"> acquired approximately twenty acres by "prescription." The land was originally occupied by some </w:t>
      </w:r>
      <w:proofErr w:type="spellStart"/>
      <w:r w:rsidR="00A373BF" w:rsidRPr="00860BF4">
        <w:rPr>
          <w:rFonts w:ascii="Times New Roman" w:hAnsi="Times New Roman" w:cs="Times New Roman"/>
          <w:sz w:val="24"/>
          <w:szCs w:val="24"/>
        </w:rPr>
        <w:t>Langi</w:t>
      </w:r>
      <w:proofErr w:type="spellEnd"/>
      <w:r w:rsidR="00A373BF" w:rsidRPr="00860BF4">
        <w:rPr>
          <w:rFonts w:ascii="Times New Roman" w:hAnsi="Times New Roman" w:cs="Times New Roman"/>
          <w:sz w:val="24"/>
          <w:szCs w:val="24"/>
        </w:rPr>
        <w:t xml:space="preserve"> people who vacated it in 1982. The respondent's father and three of his brothers then took possession of varying acreage of the land. It is out of the land his father occupied that the respondent was given four acres. The respondent </w:t>
      </w:r>
      <w:proofErr w:type="spellStart"/>
      <w:r w:rsidR="00A373BF" w:rsidRPr="00860BF4">
        <w:rPr>
          <w:rFonts w:ascii="Times New Roman" w:hAnsi="Times New Roman" w:cs="Times New Roman"/>
          <w:sz w:val="24"/>
          <w:szCs w:val="24"/>
        </w:rPr>
        <w:t>ahs</w:t>
      </w:r>
      <w:proofErr w:type="spellEnd"/>
      <w:r w:rsidR="00A373BF" w:rsidRPr="00860BF4">
        <w:rPr>
          <w:rFonts w:ascii="Times New Roman" w:hAnsi="Times New Roman" w:cs="Times New Roman"/>
          <w:sz w:val="24"/>
          <w:szCs w:val="24"/>
        </w:rPr>
        <w:t xml:space="preserve"> occupied the four acres since the year 2010. He has built two grass-thatched huts and established gardens thereon, including trees for timber.  </w:t>
      </w:r>
      <w:r w:rsidR="001C087B" w:rsidRPr="00860BF4">
        <w:rPr>
          <w:rFonts w:ascii="Times New Roman" w:hAnsi="Times New Roman" w:cs="Times New Roman"/>
          <w:sz w:val="24"/>
          <w:szCs w:val="24"/>
        </w:rPr>
        <w:t>The respondent then closed his case.</w:t>
      </w:r>
    </w:p>
    <w:p w:rsidR="001C087B" w:rsidRPr="00860BF4" w:rsidRDefault="001C087B" w:rsidP="00860BF4">
      <w:pPr>
        <w:spacing w:after="0" w:line="360" w:lineRule="auto"/>
        <w:jc w:val="both"/>
        <w:rPr>
          <w:rFonts w:ascii="Times New Roman" w:hAnsi="Times New Roman" w:cs="Times New Roman"/>
          <w:sz w:val="24"/>
          <w:szCs w:val="24"/>
        </w:rPr>
      </w:pPr>
    </w:p>
    <w:p w:rsidR="00185291" w:rsidRPr="00860BF4" w:rsidRDefault="001C087B"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The court then visited the </w:t>
      </w:r>
      <w:r w:rsidR="00F22CA5" w:rsidRPr="00860BF4">
        <w:rPr>
          <w:rFonts w:ascii="Times New Roman" w:hAnsi="Times New Roman" w:cs="Times New Roman"/>
          <w:i/>
          <w:sz w:val="24"/>
          <w:szCs w:val="24"/>
        </w:rPr>
        <w:t>l</w:t>
      </w:r>
      <w:r w:rsidRPr="00860BF4">
        <w:rPr>
          <w:rFonts w:ascii="Times New Roman" w:hAnsi="Times New Roman" w:cs="Times New Roman"/>
          <w:i/>
          <w:sz w:val="24"/>
          <w:szCs w:val="24"/>
        </w:rPr>
        <w:t>ocus in quo</w:t>
      </w:r>
      <w:r w:rsidRPr="00860BF4">
        <w:rPr>
          <w:rFonts w:ascii="Times New Roman" w:hAnsi="Times New Roman" w:cs="Times New Roman"/>
          <w:sz w:val="24"/>
          <w:szCs w:val="24"/>
        </w:rPr>
        <w:t xml:space="preserve"> where it e</w:t>
      </w:r>
      <w:r w:rsidR="00A373BF" w:rsidRPr="00860BF4">
        <w:rPr>
          <w:rFonts w:ascii="Times New Roman" w:hAnsi="Times New Roman" w:cs="Times New Roman"/>
          <w:sz w:val="24"/>
          <w:szCs w:val="24"/>
        </w:rPr>
        <w:t>stimated the acreage of the area in dispute to be 2</w:t>
      </w:r>
      <w:r w:rsidRPr="00860BF4">
        <w:rPr>
          <w:rFonts w:ascii="Times New Roman" w:hAnsi="Times New Roman" w:cs="Times New Roman"/>
          <w:sz w:val="24"/>
          <w:szCs w:val="24"/>
        </w:rPr>
        <w:t xml:space="preserve"> </w:t>
      </w:r>
      <w:r w:rsidR="00F22CA5" w:rsidRPr="00860BF4">
        <w:rPr>
          <w:rFonts w:ascii="Times New Roman" w:hAnsi="Times New Roman" w:cs="Times New Roman"/>
          <w:sz w:val="24"/>
          <w:szCs w:val="24"/>
        </w:rPr>
        <w:t>to</w:t>
      </w:r>
      <w:r w:rsidRPr="00860BF4">
        <w:rPr>
          <w:rFonts w:ascii="Times New Roman" w:hAnsi="Times New Roman" w:cs="Times New Roman"/>
          <w:sz w:val="24"/>
          <w:szCs w:val="24"/>
        </w:rPr>
        <w:t xml:space="preserve"> </w:t>
      </w:r>
      <w:r w:rsidR="00A373BF" w:rsidRPr="00860BF4">
        <w:rPr>
          <w:rFonts w:ascii="Times New Roman" w:hAnsi="Times New Roman" w:cs="Times New Roman"/>
          <w:sz w:val="24"/>
          <w:szCs w:val="24"/>
        </w:rPr>
        <w:t xml:space="preserve">4 acres. </w:t>
      </w:r>
      <w:proofErr w:type="gramStart"/>
      <w:r w:rsidRPr="00860BF4">
        <w:rPr>
          <w:rFonts w:ascii="Times New Roman" w:hAnsi="Times New Roman" w:cs="Times New Roman"/>
          <w:sz w:val="24"/>
          <w:szCs w:val="24"/>
        </w:rPr>
        <w:t xml:space="preserve">The court as well recorded evidence from; </w:t>
      </w:r>
      <w:r w:rsidR="007F4A94" w:rsidRPr="00860BF4">
        <w:rPr>
          <w:rFonts w:ascii="Times New Roman" w:hAnsi="Times New Roman" w:cs="Times New Roman"/>
          <w:sz w:val="24"/>
          <w:szCs w:val="24"/>
        </w:rPr>
        <w:t xml:space="preserve">(i) </w:t>
      </w:r>
      <w:proofErr w:type="spellStart"/>
      <w:r w:rsidR="00A373BF" w:rsidRPr="00860BF4">
        <w:rPr>
          <w:rFonts w:ascii="Times New Roman" w:hAnsi="Times New Roman" w:cs="Times New Roman"/>
          <w:sz w:val="24"/>
          <w:szCs w:val="24"/>
        </w:rPr>
        <w:t>Delphino</w:t>
      </w:r>
      <w:proofErr w:type="spellEnd"/>
      <w:r w:rsidR="00A373BF" w:rsidRPr="00860BF4">
        <w:rPr>
          <w:rFonts w:ascii="Times New Roman" w:hAnsi="Times New Roman" w:cs="Times New Roman"/>
          <w:sz w:val="24"/>
          <w:szCs w:val="24"/>
        </w:rPr>
        <w:t xml:space="preserve"> </w:t>
      </w:r>
      <w:proofErr w:type="spellStart"/>
      <w:r w:rsidR="00A373BF" w:rsidRPr="00860BF4">
        <w:rPr>
          <w:rFonts w:ascii="Times New Roman" w:hAnsi="Times New Roman" w:cs="Times New Roman"/>
          <w:sz w:val="24"/>
          <w:szCs w:val="24"/>
        </w:rPr>
        <w:t>Op</w:t>
      </w:r>
      <w:r w:rsidR="007F4A94" w:rsidRPr="00860BF4">
        <w:rPr>
          <w:rFonts w:ascii="Times New Roman" w:hAnsi="Times New Roman" w:cs="Times New Roman"/>
          <w:sz w:val="24"/>
          <w:szCs w:val="24"/>
        </w:rPr>
        <w:t>o</w:t>
      </w:r>
      <w:r w:rsidR="00A373BF" w:rsidRPr="00860BF4">
        <w:rPr>
          <w:rFonts w:ascii="Times New Roman" w:hAnsi="Times New Roman" w:cs="Times New Roman"/>
          <w:sz w:val="24"/>
          <w:szCs w:val="24"/>
        </w:rPr>
        <w:t>ka</w:t>
      </w:r>
      <w:proofErr w:type="spellEnd"/>
      <w:r w:rsidRPr="00860BF4">
        <w:rPr>
          <w:rFonts w:ascii="Times New Roman" w:hAnsi="Times New Roman" w:cs="Times New Roman"/>
          <w:sz w:val="24"/>
          <w:szCs w:val="24"/>
        </w:rPr>
        <w:t xml:space="preserve"> who stated that</w:t>
      </w:r>
      <w:r w:rsidR="007F4A94" w:rsidRPr="00860BF4">
        <w:rPr>
          <w:rFonts w:ascii="Times New Roman" w:hAnsi="Times New Roman" w:cs="Times New Roman"/>
          <w:sz w:val="24"/>
          <w:szCs w:val="24"/>
        </w:rPr>
        <w:t xml:space="preserve"> the respondent's father was the first to settle in that area.</w:t>
      </w:r>
      <w:proofErr w:type="gramEnd"/>
      <w:r w:rsidR="007F4A94" w:rsidRPr="00860BF4">
        <w:rPr>
          <w:rFonts w:ascii="Times New Roman" w:hAnsi="Times New Roman" w:cs="Times New Roman"/>
          <w:sz w:val="24"/>
          <w:szCs w:val="24"/>
        </w:rPr>
        <w:t xml:space="preserve"> The appellant came later; (ii) </w:t>
      </w:r>
      <w:proofErr w:type="spellStart"/>
      <w:r w:rsidR="007F4A94" w:rsidRPr="00860BF4">
        <w:rPr>
          <w:rFonts w:ascii="Times New Roman" w:hAnsi="Times New Roman" w:cs="Times New Roman"/>
          <w:sz w:val="24"/>
          <w:szCs w:val="24"/>
        </w:rPr>
        <w:t>Oola</w:t>
      </w:r>
      <w:proofErr w:type="spellEnd"/>
      <w:r w:rsidR="007F4A94" w:rsidRPr="00860BF4">
        <w:rPr>
          <w:rFonts w:ascii="Times New Roman" w:hAnsi="Times New Roman" w:cs="Times New Roman"/>
          <w:sz w:val="24"/>
          <w:szCs w:val="24"/>
        </w:rPr>
        <w:t xml:space="preserve"> Peter</w:t>
      </w:r>
      <w:r w:rsidRPr="00860BF4">
        <w:rPr>
          <w:rFonts w:ascii="Times New Roman" w:hAnsi="Times New Roman" w:cs="Times New Roman"/>
          <w:sz w:val="24"/>
          <w:szCs w:val="24"/>
        </w:rPr>
        <w:t xml:space="preserve"> who stated that</w:t>
      </w:r>
      <w:r w:rsidR="007F4A94" w:rsidRPr="00860BF4">
        <w:rPr>
          <w:rFonts w:ascii="Times New Roman" w:hAnsi="Times New Roman" w:cs="Times New Roman"/>
          <w:sz w:val="24"/>
          <w:szCs w:val="24"/>
        </w:rPr>
        <w:t xml:space="preserve"> the land belongs to the respondent's father as he is the one who settled </w:t>
      </w:r>
      <w:proofErr w:type="spellStart"/>
      <w:r w:rsidR="007F4A94" w:rsidRPr="00860BF4">
        <w:rPr>
          <w:rFonts w:ascii="Times New Roman" w:hAnsi="Times New Roman" w:cs="Times New Roman"/>
          <w:sz w:val="24"/>
          <w:szCs w:val="24"/>
        </w:rPr>
        <w:t>there</w:t>
      </w:r>
      <w:proofErr w:type="spellEnd"/>
      <w:r w:rsidR="007F4A94" w:rsidRPr="00860BF4">
        <w:rPr>
          <w:rFonts w:ascii="Times New Roman" w:hAnsi="Times New Roman" w:cs="Times New Roman"/>
          <w:sz w:val="24"/>
          <w:szCs w:val="24"/>
        </w:rPr>
        <w:t xml:space="preserve"> first; (iii) </w:t>
      </w:r>
      <w:proofErr w:type="spellStart"/>
      <w:r w:rsidR="007F4A94" w:rsidRPr="00860BF4">
        <w:rPr>
          <w:rFonts w:ascii="Times New Roman" w:hAnsi="Times New Roman" w:cs="Times New Roman"/>
          <w:sz w:val="24"/>
          <w:szCs w:val="24"/>
        </w:rPr>
        <w:t>Lapoti</w:t>
      </w:r>
      <w:proofErr w:type="spellEnd"/>
      <w:r w:rsidR="007F4A94" w:rsidRPr="00860BF4">
        <w:rPr>
          <w:rFonts w:ascii="Times New Roman" w:hAnsi="Times New Roman" w:cs="Times New Roman"/>
          <w:sz w:val="24"/>
          <w:szCs w:val="24"/>
        </w:rPr>
        <w:t xml:space="preserve"> Simon</w:t>
      </w:r>
      <w:r w:rsidRPr="00860BF4">
        <w:rPr>
          <w:rFonts w:ascii="Times New Roman" w:hAnsi="Times New Roman" w:cs="Times New Roman"/>
          <w:sz w:val="24"/>
          <w:szCs w:val="24"/>
        </w:rPr>
        <w:t xml:space="preserve"> who stated that</w:t>
      </w:r>
      <w:r w:rsidR="007F4A94" w:rsidRPr="00860BF4">
        <w:rPr>
          <w:rFonts w:ascii="Times New Roman" w:hAnsi="Times New Roman" w:cs="Times New Roman"/>
          <w:sz w:val="24"/>
          <w:szCs w:val="24"/>
        </w:rPr>
        <w:t xml:space="preserve"> the conflict began when the respondent constructed his houses on the land in 2011. The respondent was not on the land in 1997; (</w:t>
      </w:r>
      <w:proofErr w:type="gramStart"/>
      <w:r w:rsidR="007F4A94" w:rsidRPr="00860BF4">
        <w:rPr>
          <w:rFonts w:ascii="Times New Roman" w:hAnsi="Times New Roman" w:cs="Times New Roman"/>
          <w:sz w:val="24"/>
          <w:szCs w:val="24"/>
        </w:rPr>
        <w:t>iv</w:t>
      </w:r>
      <w:proofErr w:type="gramEnd"/>
      <w:r w:rsidR="007F4A94" w:rsidRPr="00860BF4">
        <w:rPr>
          <w:rFonts w:ascii="Times New Roman" w:hAnsi="Times New Roman" w:cs="Times New Roman"/>
          <w:sz w:val="24"/>
          <w:szCs w:val="24"/>
        </w:rPr>
        <w:t xml:space="preserve">) </w:t>
      </w:r>
      <w:proofErr w:type="spellStart"/>
      <w:r w:rsidR="007F4A94" w:rsidRPr="00860BF4">
        <w:rPr>
          <w:rFonts w:ascii="Times New Roman" w:hAnsi="Times New Roman" w:cs="Times New Roman"/>
          <w:sz w:val="24"/>
          <w:szCs w:val="24"/>
        </w:rPr>
        <w:t>Ogalo</w:t>
      </w:r>
      <w:proofErr w:type="spellEnd"/>
      <w:r w:rsidR="007F4A94" w:rsidRPr="00860BF4">
        <w:rPr>
          <w:rFonts w:ascii="Times New Roman" w:hAnsi="Times New Roman" w:cs="Times New Roman"/>
          <w:sz w:val="24"/>
          <w:szCs w:val="24"/>
        </w:rPr>
        <w:t xml:space="preserve"> </w:t>
      </w:r>
      <w:proofErr w:type="spellStart"/>
      <w:r w:rsidR="007F4A94" w:rsidRPr="00860BF4">
        <w:rPr>
          <w:rFonts w:ascii="Times New Roman" w:hAnsi="Times New Roman" w:cs="Times New Roman"/>
          <w:sz w:val="24"/>
          <w:szCs w:val="24"/>
        </w:rPr>
        <w:t>Ponsiano</w:t>
      </w:r>
      <w:proofErr w:type="spellEnd"/>
      <w:r w:rsidRPr="00860BF4">
        <w:rPr>
          <w:rFonts w:ascii="Times New Roman" w:hAnsi="Times New Roman" w:cs="Times New Roman"/>
          <w:sz w:val="24"/>
          <w:szCs w:val="24"/>
        </w:rPr>
        <w:t xml:space="preserve"> who stated that</w:t>
      </w:r>
      <w:r w:rsidR="007F4A94" w:rsidRPr="00860BF4">
        <w:rPr>
          <w:rFonts w:ascii="Times New Roman" w:hAnsi="Times New Roman" w:cs="Times New Roman"/>
          <w:sz w:val="24"/>
          <w:szCs w:val="24"/>
        </w:rPr>
        <w:t xml:space="preserve"> the respondent's father gave the appellant's mother some land. The land belongs to the respondent since it was his father's; (v) </w:t>
      </w:r>
      <w:proofErr w:type="spellStart"/>
      <w:r w:rsidR="007F4A94" w:rsidRPr="00860BF4">
        <w:rPr>
          <w:rFonts w:ascii="Times New Roman" w:hAnsi="Times New Roman" w:cs="Times New Roman"/>
          <w:sz w:val="24"/>
          <w:szCs w:val="24"/>
        </w:rPr>
        <w:t>Odong</w:t>
      </w:r>
      <w:proofErr w:type="spellEnd"/>
      <w:r w:rsidR="007F4A94" w:rsidRPr="00860BF4">
        <w:rPr>
          <w:rFonts w:ascii="Times New Roman" w:hAnsi="Times New Roman" w:cs="Times New Roman"/>
          <w:sz w:val="24"/>
          <w:szCs w:val="24"/>
        </w:rPr>
        <w:t xml:space="preserve"> </w:t>
      </w:r>
      <w:proofErr w:type="gramStart"/>
      <w:r w:rsidR="007F4A94" w:rsidRPr="00860BF4">
        <w:rPr>
          <w:rFonts w:ascii="Times New Roman" w:hAnsi="Times New Roman" w:cs="Times New Roman"/>
          <w:sz w:val="24"/>
          <w:szCs w:val="24"/>
        </w:rPr>
        <w:t>Patrick</w:t>
      </w:r>
      <w:r w:rsidRPr="00860BF4">
        <w:rPr>
          <w:rFonts w:ascii="Times New Roman" w:hAnsi="Times New Roman" w:cs="Times New Roman"/>
          <w:sz w:val="24"/>
          <w:szCs w:val="24"/>
        </w:rPr>
        <w:t xml:space="preserve"> </w:t>
      </w:r>
      <w:r w:rsidR="007F4A94" w:rsidRPr="00860BF4">
        <w:rPr>
          <w:rFonts w:ascii="Times New Roman" w:hAnsi="Times New Roman" w:cs="Times New Roman"/>
          <w:sz w:val="24"/>
          <w:szCs w:val="24"/>
        </w:rPr>
        <w:t xml:space="preserve"> </w:t>
      </w:r>
      <w:r w:rsidRPr="00860BF4">
        <w:rPr>
          <w:rFonts w:ascii="Times New Roman" w:hAnsi="Times New Roman" w:cs="Times New Roman"/>
          <w:sz w:val="24"/>
          <w:szCs w:val="24"/>
        </w:rPr>
        <w:t>who</w:t>
      </w:r>
      <w:proofErr w:type="gramEnd"/>
      <w:r w:rsidRPr="00860BF4">
        <w:rPr>
          <w:rFonts w:ascii="Times New Roman" w:hAnsi="Times New Roman" w:cs="Times New Roman"/>
          <w:sz w:val="24"/>
          <w:szCs w:val="24"/>
        </w:rPr>
        <w:t xml:space="preserve"> stated that </w:t>
      </w:r>
      <w:r w:rsidR="007F4A94" w:rsidRPr="00860BF4">
        <w:rPr>
          <w:rFonts w:ascii="Times New Roman" w:hAnsi="Times New Roman" w:cs="Times New Roman"/>
          <w:sz w:val="24"/>
          <w:szCs w:val="24"/>
        </w:rPr>
        <w:t xml:space="preserve">the land belongs to the respondent since it </w:t>
      </w:r>
      <w:r w:rsidR="007522AC" w:rsidRPr="00860BF4">
        <w:rPr>
          <w:rFonts w:ascii="Times New Roman" w:hAnsi="Times New Roman" w:cs="Times New Roman"/>
          <w:sz w:val="24"/>
          <w:szCs w:val="24"/>
        </w:rPr>
        <w:t>originally</w:t>
      </w:r>
      <w:r w:rsidR="007F4A94" w:rsidRPr="00860BF4">
        <w:rPr>
          <w:rFonts w:ascii="Times New Roman" w:hAnsi="Times New Roman" w:cs="Times New Roman"/>
          <w:sz w:val="24"/>
          <w:szCs w:val="24"/>
        </w:rPr>
        <w:t xml:space="preserve"> belonged to </w:t>
      </w:r>
      <w:r w:rsidR="007522AC" w:rsidRPr="00860BF4">
        <w:rPr>
          <w:rFonts w:ascii="Times New Roman" w:hAnsi="Times New Roman" w:cs="Times New Roman"/>
          <w:sz w:val="24"/>
          <w:szCs w:val="24"/>
        </w:rPr>
        <w:t xml:space="preserve">his father. </w:t>
      </w:r>
      <w:r w:rsidR="006A1745" w:rsidRPr="00860BF4">
        <w:rPr>
          <w:rFonts w:ascii="Times New Roman" w:hAnsi="Times New Roman" w:cs="Times New Roman"/>
          <w:sz w:val="24"/>
          <w:szCs w:val="24"/>
        </w:rPr>
        <w:t xml:space="preserve">It is him who gave a portion to the appellant as well; </w:t>
      </w:r>
      <w:r w:rsidRPr="00860BF4">
        <w:rPr>
          <w:rFonts w:ascii="Times New Roman" w:hAnsi="Times New Roman" w:cs="Times New Roman"/>
          <w:sz w:val="24"/>
          <w:szCs w:val="24"/>
        </w:rPr>
        <w:t xml:space="preserve">and </w:t>
      </w:r>
      <w:r w:rsidR="006A1745" w:rsidRPr="00860BF4">
        <w:rPr>
          <w:rFonts w:ascii="Times New Roman" w:hAnsi="Times New Roman" w:cs="Times New Roman"/>
          <w:sz w:val="24"/>
          <w:szCs w:val="24"/>
        </w:rPr>
        <w:t xml:space="preserve">(vi) </w:t>
      </w:r>
      <w:proofErr w:type="spellStart"/>
      <w:r w:rsidR="006A1745" w:rsidRPr="00860BF4">
        <w:rPr>
          <w:rFonts w:ascii="Times New Roman" w:hAnsi="Times New Roman" w:cs="Times New Roman"/>
          <w:sz w:val="24"/>
          <w:szCs w:val="24"/>
        </w:rPr>
        <w:t>Akello</w:t>
      </w:r>
      <w:proofErr w:type="spellEnd"/>
      <w:r w:rsidR="006A1745" w:rsidRPr="00860BF4">
        <w:rPr>
          <w:rFonts w:ascii="Times New Roman" w:hAnsi="Times New Roman" w:cs="Times New Roman"/>
          <w:sz w:val="24"/>
          <w:szCs w:val="24"/>
        </w:rPr>
        <w:t xml:space="preserve"> Margaret</w:t>
      </w:r>
      <w:r w:rsidRPr="00860BF4">
        <w:rPr>
          <w:rFonts w:ascii="Times New Roman" w:hAnsi="Times New Roman" w:cs="Times New Roman"/>
          <w:sz w:val="24"/>
          <w:szCs w:val="24"/>
        </w:rPr>
        <w:t xml:space="preserve"> who stated that</w:t>
      </w:r>
      <w:r w:rsidR="006A1745" w:rsidRPr="00860BF4">
        <w:rPr>
          <w:rFonts w:ascii="Times New Roman" w:hAnsi="Times New Roman" w:cs="Times New Roman"/>
          <w:sz w:val="24"/>
          <w:szCs w:val="24"/>
        </w:rPr>
        <w:t xml:space="preserve"> the respondent's </w:t>
      </w:r>
      <w:proofErr w:type="gramStart"/>
      <w:r w:rsidR="006A1745" w:rsidRPr="00860BF4">
        <w:rPr>
          <w:rFonts w:ascii="Times New Roman" w:hAnsi="Times New Roman" w:cs="Times New Roman"/>
          <w:sz w:val="24"/>
          <w:szCs w:val="24"/>
        </w:rPr>
        <w:t>father  was</w:t>
      </w:r>
      <w:proofErr w:type="gramEnd"/>
      <w:r w:rsidR="006A1745" w:rsidRPr="00860BF4">
        <w:rPr>
          <w:rFonts w:ascii="Times New Roman" w:hAnsi="Times New Roman" w:cs="Times New Roman"/>
          <w:sz w:val="24"/>
          <w:szCs w:val="24"/>
        </w:rPr>
        <w:t xml:space="preserve"> the first to settle on the land and left and on return came with the appellant whom he gave a portion of the land. Each occupied their respective pieces of land until the insurgency which displaced them into IDP Camps. When a dispute erupted between her and the appellant, a boundary was created between her land and that of the appellant. </w:t>
      </w:r>
      <w:r w:rsidRPr="00860BF4">
        <w:rPr>
          <w:rFonts w:ascii="Times New Roman" w:hAnsi="Times New Roman" w:cs="Times New Roman"/>
          <w:sz w:val="24"/>
          <w:szCs w:val="24"/>
        </w:rPr>
        <w:t xml:space="preserve">The </w:t>
      </w:r>
      <w:proofErr w:type="gramStart"/>
      <w:r w:rsidRPr="00860BF4">
        <w:rPr>
          <w:rFonts w:ascii="Times New Roman" w:hAnsi="Times New Roman" w:cs="Times New Roman"/>
          <w:sz w:val="24"/>
          <w:szCs w:val="24"/>
        </w:rPr>
        <w:t>court  then</w:t>
      </w:r>
      <w:proofErr w:type="gramEnd"/>
      <w:r w:rsidRPr="00860BF4">
        <w:rPr>
          <w:rFonts w:ascii="Times New Roman" w:hAnsi="Times New Roman" w:cs="Times New Roman"/>
          <w:sz w:val="24"/>
          <w:szCs w:val="24"/>
        </w:rPr>
        <w:t xml:space="preserve"> p</w:t>
      </w:r>
      <w:r w:rsidR="00185291" w:rsidRPr="00860BF4">
        <w:rPr>
          <w:rFonts w:ascii="Times New Roman" w:hAnsi="Times New Roman" w:cs="Times New Roman"/>
          <w:sz w:val="24"/>
          <w:szCs w:val="24"/>
        </w:rPr>
        <w:t xml:space="preserve">repared a </w:t>
      </w:r>
      <w:r w:rsidRPr="00860BF4">
        <w:rPr>
          <w:rFonts w:ascii="Times New Roman" w:hAnsi="Times New Roman" w:cs="Times New Roman"/>
          <w:sz w:val="24"/>
          <w:szCs w:val="24"/>
        </w:rPr>
        <w:t xml:space="preserve">sketch map of the land in dispute </w:t>
      </w:r>
      <w:r w:rsidRPr="00860BF4">
        <w:rPr>
          <w:rFonts w:ascii="Times New Roman" w:hAnsi="Times New Roman" w:cs="Times New Roman"/>
          <w:sz w:val="24"/>
          <w:szCs w:val="24"/>
        </w:rPr>
        <w:lastRenderedPageBreak/>
        <w:t xml:space="preserve">indicating that </w:t>
      </w:r>
      <w:r w:rsidR="006A1745" w:rsidRPr="00860BF4">
        <w:rPr>
          <w:rFonts w:ascii="Times New Roman" w:hAnsi="Times New Roman" w:cs="Times New Roman"/>
          <w:sz w:val="24"/>
          <w:szCs w:val="24"/>
        </w:rPr>
        <w:t xml:space="preserve">the area in dispute contains two </w:t>
      </w:r>
      <w:proofErr w:type="spellStart"/>
      <w:r w:rsidR="006A1745" w:rsidRPr="00860BF4">
        <w:rPr>
          <w:rFonts w:ascii="Times New Roman" w:hAnsi="Times New Roman" w:cs="Times New Roman"/>
          <w:sz w:val="24"/>
          <w:szCs w:val="24"/>
        </w:rPr>
        <w:t>huts</w:t>
      </w:r>
      <w:proofErr w:type="spellEnd"/>
      <w:r w:rsidR="006A1745" w:rsidRPr="00860BF4">
        <w:rPr>
          <w:rFonts w:ascii="Times New Roman" w:hAnsi="Times New Roman" w:cs="Times New Roman"/>
          <w:sz w:val="24"/>
          <w:szCs w:val="24"/>
        </w:rPr>
        <w:t xml:space="preserve">, two gardens, Teak trees and a banana plantation, all belonging to the respondent. </w:t>
      </w:r>
    </w:p>
    <w:p w:rsidR="00185291" w:rsidRPr="00860BF4" w:rsidRDefault="001C087B"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In his judgment, the trial magistrate found that it had been established</w:t>
      </w:r>
      <w:r w:rsidR="000E1521" w:rsidRPr="00860BF4">
        <w:rPr>
          <w:rFonts w:ascii="Times New Roman" w:hAnsi="Times New Roman" w:cs="Times New Roman"/>
          <w:sz w:val="24"/>
          <w:szCs w:val="24"/>
        </w:rPr>
        <w:t xml:space="preserve"> that the land was occupied by a community of </w:t>
      </w:r>
      <w:proofErr w:type="spellStart"/>
      <w:r w:rsidR="000E1521" w:rsidRPr="00860BF4">
        <w:rPr>
          <w:rFonts w:ascii="Times New Roman" w:hAnsi="Times New Roman" w:cs="Times New Roman"/>
          <w:sz w:val="24"/>
          <w:szCs w:val="24"/>
        </w:rPr>
        <w:t>Langi</w:t>
      </w:r>
      <w:proofErr w:type="spellEnd"/>
      <w:r w:rsidR="000E1521" w:rsidRPr="00860BF4">
        <w:rPr>
          <w:rFonts w:ascii="Times New Roman" w:hAnsi="Times New Roman" w:cs="Times New Roman"/>
          <w:sz w:val="24"/>
          <w:szCs w:val="24"/>
        </w:rPr>
        <w:t xml:space="preserve"> prior to 1987</w:t>
      </w:r>
      <w:r w:rsidR="00185291" w:rsidRPr="00860BF4">
        <w:rPr>
          <w:rFonts w:ascii="Times New Roman" w:hAnsi="Times New Roman" w:cs="Times New Roman"/>
          <w:sz w:val="24"/>
          <w:szCs w:val="24"/>
        </w:rPr>
        <w:t>.</w:t>
      </w:r>
      <w:r w:rsidR="000E1521" w:rsidRPr="00860BF4">
        <w:rPr>
          <w:rFonts w:ascii="Times New Roman" w:hAnsi="Times New Roman" w:cs="Times New Roman"/>
          <w:sz w:val="24"/>
          <w:szCs w:val="24"/>
        </w:rPr>
        <w:t xml:space="preserve"> Upon the overthrow of the </w:t>
      </w:r>
      <w:proofErr w:type="spellStart"/>
      <w:r w:rsidR="000E1521" w:rsidRPr="00860BF4">
        <w:rPr>
          <w:rFonts w:ascii="Times New Roman" w:hAnsi="Times New Roman" w:cs="Times New Roman"/>
          <w:sz w:val="24"/>
          <w:szCs w:val="24"/>
        </w:rPr>
        <w:t>Obote</w:t>
      </w:r>
      <w:proofErr w:type="spellEnd"/>
      <w:r w:rsidR="000E1521" w:rsidRPr="00860BF4">
        <w:rPr>
          <w:rFonts w:ascii="Times New Roman" w:hAnsi="Times New Roman" w:cs="Times New Roman"/>
          <w:sz w:val="24"/>
          <w:szCs w:val="24"/>
        </w:rPr>
        <w:t xml:space="preserve"> II Government in 1985, the </w:t>
      </w:r>
      <w:proofErr w:type="spellStart"/>
      <w:r w:rsidR="000E1521" w:rsidRPr="00860BF4">
        <w:rPr>
          <w:rFonts w:ascii="Times New Roman" w:hAnsi="Times New Roman" w:cs="Times New Roman"/>
          <w:sz w:val="24"/>
          <w:szCs w:val="24"/>
        </w:rPr>
        <w:t>Langi</w:t>
      </w:r>
      <w:proofErr w:type="spellEnd"/>
      <w:r w:rsidR="000E1521" w:rsidRPr="00860BF4">
        <w:rPr>
          <w:rFonts w:ascii="Times New Roman" w:hAnsi="Times New Roman" w:cs="Times New Roman"/>
          <w:sz w:val="24"/>
          <w:szCs w:val="24"/>
        </w:rPr>
        <w:t xml:space="preserve"> community fled vacating the land and leaving it vacant.</w:t>
      </w:r>
      <w:r w:rsidRPr="00860BF4">
        <w:rPr>
          <w:rFonts w:ascii="Times New Roman" w:hAnsi="Times New Roman" w:cs="Times New Roman"/>
          <w:sz w:val="24"/>
          <w:szCs w:val="24"/>
        </w:rPr>
        <w:t xml:space="preserve"> </w:t>
      </w:r>
      <w:r w:rsidR="00185291" w:rsidRPr="00860BF4">
        <w:rPr>
          <w:rFonts w:ascii="Times New Roman" w:hAnsi="Times New Roman" w:cs="Times New Roman"/>
          <w:sz w:val="24"/>
          <w:szCs w:val="24"/>
        </w:rPr>
        <w:t xml:space="preserve">The two parties </w:t>
      </w:r>
      <w:r w:rsidR="000E1521" w:rsidRPr="00860BF4">
        <w:rPr>
          <w:rFonts w:ascii="Times New Roman" w:hAnsi="Times New Roman" w:cs="Times New Roman"/>
          <w:sz w:val="24"/>
          <w:szCs w:val="24"/>
        </w:rPr>
        <w:t xml:space="preserve">then took advantage and occupied different parts of the land. Since they are related and lived side by side, the land is to be divided into two </w:t>
      </w:r>
      <w:r w:rsidR="006A1745" w:rsidRPr="00860BF4">
        <w:rPr>
          <w:rFonts w:ascii="Times New Roman" w:hAnsi="Times New Roman" w:cs="Times New Roman"/>
          <w:sz w:val="24"/>
          <w:szCs w:val="24"/>
        </w:rPr>
        <w:t xml:space="preserve">equal </w:t>
      </w:r>
      <w:r w:rsidR="000E1521" w:rsidRPr="00860BF4">
        <w:rPr>
          <w:rFonts w:ascii="Times New Roman" w:hAnsi="Times New Roman" w:cs="Times New Roman"/>
          <w:sz w:val="24"/>
          <w:szCs w:val="24"/>
        </w:rPr>
        <w:t>parts</w:t>
      </w:r>
      <w:r w:rsidR="00F9603C" w:rsidRPr="00860BF4">
        <w:rPr>
          <w:rFonts w:ascii="Times New Roman" w:hAnsi="Times New Roman" w:cs="Times New Roman"/>
          <w:sz w:val="24"/>
          <w:szCs w:val="24"/>
        </w:rPr>
        <w:t>, the boundary being perpendicular</w:t>
      </w:r>
      <w:r w:rsidR="00185291" w:rsidRPr="00860BF4">
        <w:rPr>
          <w:rFonts w:ascii="Times New Roman" w:hAnsi="Times New Roman" w:cs="Times New Roman"/>
          <w:sz w:val="24"/>
          <w:szCs w:val="24"/>
        </w:rPr>
        <w:t xml:space="preserve"> </w:t>
      </w:r>
      <w:r w:rsidR="00F9603C" w:rsidRPr="00860BF4">
        <w:rPr>
          <w:rFonts w:ascii="Times New Roman" w:hAnsi="Times New Roman" w:cs="Times New Roman"/>
          <w:sz w:val="24"/>
          <w:szCs w:val="24"/>
        </w:rPr>
        <w:t xml:space="preserve">to the </w:t>
      </w:r>
      <w:proofErr w:type="spellStart"/>
      <w:r w:rsidR="00F9603C" w:rsidRPr="00860BF4">
        <w:rPr>
          <w:rFonts w:ascii="Times New Roman" w:hAnsi="Times New Roman" w:cs="Times New Roman"/>
          <w:sz w:val="24"/>
          <w:szCs w:val="24"/>
        </w:rPr>
        <w:t>Kitgum</w:t>
      </w:r>
      <w:proofErr w:type="spellEnd"/>
      <w:r w:rsidR="00F9603C" w:rsidRPr="00860BF4">
        <w:rPr>
          <w:rFonts w:ascii="Times New Roman" w:hAnsi="Times New Roman" w:cs="Times New Roman"/>
          <w:sz w:val="24"/>
          <w:szCs w:val="24"/>
        </w:rPr>
        <w:t xml:space="preserve">-Lira main road. The appellant taking the northern side with banana plants while the respondent is to take the Southern side where the cassava and millet gardens are. Each party </w:t>
      </w:r>
      <w:r w:rsidRPr="00860BF4">
        <w:rPr>
          <w:rFonts w:ascii="Times New Roman" w:hAnsi="Times New Roman" w:cs="Times New Roman"/>
          <w:sz w:val="24"/>
          <w:szCs w:val="24"/>
        </w:rPr>
        <w:t>was</w:t>
      </w:r>
      <w:r w:rsidR="00F9603C" w:rsidRPr="00860BF4">
        <w:rPr>
          <w:rFonts w:ascii="Times New Roman" w:hAnsi="Times New Roman" w:cs="Times New Roman"/>
          <w:sz w:val="24"/>
          <w:szCs w:val="24"/>
        </w:rPr>
        <w:t xml:space="preserve"> to bear his own costs.</w:t>
      </w:r>
    </w:p>
    <w:p w:rsidR="00917C86" w:rsidRPr="00860BF4" w:rsidRDefault="00917C86" w:rsidP="00860BF4">
      <w:pPr>
        <w:spacing w:after="0" w:line="360" w:lineRule="auto"/>
        <w:jc w:val="both"/>
        <w:rPr>
          <w:rFonts w:ascii="Times New Roman" w:hAnsi="Times New Roman" w:cs="Times New Roman"/>
          <w:sz w:val="24"/>
          <w:szCs w:val="24"/>
        </w:rPr>
      </w:pPr>
    </w:p>
    <w:p w:rsidR="00F9603C" w:rsidRPr="00860BF4" w:rsidRDefault="00917C86"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Being dissatisfied with the decision, the appellant appealed to this court on the following grounds;</w:t>
      </w:r>
    </w:p>
    <w:p w:rsidR="00185291" w:rsidRPr="00860BF4" w:rsidRDefault="00185291" w:rsidP="00860BF4">
      <w:pPr>
        <w:pStyle w:val="ListParagraph"/>
        <w:numPr>
          <w:ilvl w:val="0"/>
          <w:numId w:val="33"/>
        </w:num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The trial Magistrate </w:t>
      </w:r>
      <w:r w:rsidR="000E1521" w:rsidRPr="00860BF4">
        <w:rPr>
          <w:rFonts w:ascii="Times New Roman" w:hAnsi="Times New Roman" w:cs="Times New Roman"/>
          <w:sz w:val="24"/>
          <w:szCs w:val="24"/>
        </w:rPr>
        <w:t xml:space="preserve">erred in law and in fact when he failed to evaluate the evidence on record, especially that of the appellant and his witnesses, which was </w:t>
      </w:r>
      <w:r w:rsidR="00917C86" w:rsidRPr="00860BF4">
        <w:rPr>
          <w:rFonts w:ascii="Times New Roman" w:hAnsi="Times New Roman" w:cs="Times New Roman"/>
          <w:sz w:val="24"/>
          <w:szCs w:val="24"/>
        </w:rPr>
        <w:t xml:space="preserve">(sic) </w:t>
      </w:r>
      <w:r w:rsidR="000E1521" w:rsidRPr="00860BF4">
        <w:rPr>
          <w:rFonts w:ascii="Times New Roman" w:hAnsi="Times New Roman" w:cs="Times New Roman"/>
          <w:sz w:val="24"/>
          <w:szCs w:val="24"/>
        </w:rPr>
        <w:t>all consistent thereby arriving at an erroneous decision</w:t>
      </w:r>
      <w:r w:rsidRPr="00860BF4">
        <w:rPr>
          <w:rFonts w:ascii="Times New Roman" w:hAnsi="Times New Roman" w:cs="Times New Roman"/>
          <w:sz w:val="24"/>
          <w:szCs w:val="24"/>
        </w:rPr>
        <w:t>.</w:t>
      </w:r>
    </w:p>
    <w:p w:rsidR="00185291" w:rsidRPr="00860BF4" w:rsidRDefault="00185291" w:rsidP="00860BF4">
      <w:pPr>
        <w:pStyle w:val="ListParagraph"/>
        <w:numPr>
          <w:ilvl w:val="0"/>
          <w:numId w:val="33"/>
        </w:num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The trial Magistrate erred in law </w:t>
      </w:r>
      <w:r w:rsidR="000E1521" w:rsidRPr="00860BF4">
        <w:rPr>
          <w:rFonts w:ascii="Times New Roman" w:hAnsi="Times New Roman" w:cs="Times New Roman"/>
          <w:sz w:val="24"/>
          <w:szCs w:val="24"/>
        </w:rPr>
        <w:t>and fact when he ordered the suit land to be divided yet the appellant settled on the suit land from 1986 uninterrupted and without a dispute with anybody</w:t>
      </w:r>
      <w:r w:rsidRPr="00860BF4">
        <w:rPr>
          <w:rFonts w:ascii="Times New Roman" w:hAnsi="Times New Roman" w:cs="Times New Roman"/>
          <w:sz w:val="24"/>
          <w:szCs w:val="24"/>
        </w:rPr>
        <w:t>.</w:t>
      </w:r>
    </w:p>
    <w:p w:rsidR="00185291" w:rsidRPr="00860BF4" w:rsidRDefault="00185291" w:rsidP="00860BF4">
      <w:pPr>
        <w:spacing w:after="0" w:line="360" w:lineRule="auto"/>
        <w:jc w:val="both"/>
        <w:rPr>
          <w:rFonts w:ascii="Times New Roman" w:hAnsi="Times New Roman" w:cs="Times New Roman"/>
          <w:sz w:val="24"/>
          <w:szCs w:val="24"/>
        </w:rPr>
      </w:pPr>
    </w:p>
    <w:p w:rsidR="00CE6159" w:rsidRPr="00860BF4" w:rsidRDefault="00917C86"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Mr. </w:t>
      </w:r>
      <w:proofErr w:type="spellStart"/>
      <w:r w:rsidRPr="00860BF4">
        <w:rPr>
          <w:rFonts w:ascii="Times New Roman" w:hAnsi="Times New Roman" w:cs="Times New Roman"/>
          <w:sz w:val="24"/>
          <w:szCs w:val="24"/>
        </w:rPr>
        <w:t>Owor</w:t>
      </w:r>
      <w:proofErr w:type="spellEnd"/>
      <w:r w:rsidRPr="00860BF4">
        <w:rPr>
          <w:rFonts w:ascii="Times New Roman" w:hAnsi="Times New Roman" w:cs="Times New Roman"/>
          <w:sz w:val="24"/>
          <w:szCs w:val="24"/>
        </w:rPr>
        <w:t xml:space="preserve"> </w:t>
      </w:r>
      <w:proofErr w:type="spellStart"/>
      <w:r w:rsidRPr="00860BF4">
        <w:rPr>
          <w:rFonts w:ascii="Times New Roman" w:hAnsi="Times New Roman" w:cs="Times New Roman"/>
          <w:sz w:val="24"/>
          <w:szCs w:val="24"/>
        </w:rPr>
        <w:t>Buga</w:t>
      </w:r>
      <w:proofErr w:type="spellEnd"/>
      <w:r w:rsidRPr="00860BF4">
        <w:rPr>
          <w:rFonts w:ascii="Times New Roman" w:hAnsi="Times New Roman" w:cs="Times New Roman"/>
          <w:sz w:val="24"/>
          <w:szCs w:val="24"/>
        </w:rPr>
        <w:t xml:space="preserve"> David, Counsel for the appellant argued that </w:t>
      </w:r>
      <w:r w:rsidR="00185291" w:rsidRPr="00860BF4">
        <w:rPr>
          <w:rFonts w:ascii="Times New Roman" w:hAnsi="Times New Roman" w:cs="Times New Roman"/>
          <w:sz w:val="24"/>
          <w:szCs w:val="24"/>
        </w:rPr>
        <w:t>the</w:t>
      </w:r>
      <w:r w:rsidRPr="00860BF4">
        <w:rPr>
          <w:rFonts w:ascii="Times New Roman" w:hAnsi="Times New Roman" w:cs="Times New Roman"/>
          <w:sz w:val="24"/>
          <w:szCs w:val="24"/>
        </w:rPr>
        <w:t xml:space="preserve"> appellant led evidence to the effect that he</w:t>
      </w:r>
      <w:r w:rsidR="00185291" w:rsidRPr="00860BF4">
        <w:rPr>
          <w:rFonts w:ascii="Times New Roman" w:hAnsi="Times New Roman" w:cs="Times New Roman"/>
          <w:sz w:val="24"/>
          <w:szCs w:val="24"/>
        </w:rPr>
        <w:t xml:space="preserve"> acquired vacant land in1986. He opened the land and continued to cultivate it. This was corroborated by P.W.2 the Chief of the area who confirmed that the appellant migrated from Koch </w:t>
      </w:r>
      <w:proofErr w:type="spellStart"/>
      <w:r w:rsidR="00185291" w:rsidRPr="00860BF4">
        <w:rPr>
          <w:rFonts w:ascii="Times New Roman" w:hAnsi="Times New Roman" w:cs="Times New Roman"/>
          <w:sz w:val="24"/>
          <w:szCs w:val="24"/>
        </w:rPr>
        <w:t>Abila</w:t>
      </w:r>
      <w:proofErr w:type="spellEnd"/>
      <w:r w:rsidR="00185291" w:rsidRPr="00860BF4">
        <w:rPr>
          <w:rFonts w:ascii="Times New Roman" w:hAnsi="Times New Roman" w:cs="Times New Roman"/>
          <w:sz w:val="24"/>
          <w:szCs w:val="24"/>
        </w:rPr>
        <w:t xml:space="preserve"> and settled on the land which was vacant. It was formerly occupied by the </w:t>
      </w:r>
      <w:proofErr w:type="spellStart"/>
      <w:r w:rsidR="00185291" w:rsidRPr="00860BF4">
        <w:rPr>
          <w:rFonts w:ascii="Times New Roman" w:hAnsi="Times New Roman" w:cs="Times New Roman"/>
          <w:sz w:val="24"/>
          <w:szCs w:val="24"/>
        </w:rPr>
        <w:t>Langi</w:t>
      </w:r>
      <w:proofErr w:type="spellEnd"/>
      <w:r w:rsidR="00185291" w:rsidRPr="00860BF4">
        <w:rPr>
          <w:rFonts w:ascii="Times New Roman" w:hAnsi="Times New Roman" w:cs="Times New Roman"/>
          <w:sz w:val="24"/>
          <w:szCs w:val="24"/>
        </w:rPr>
        <w:t xml:space="preserve"> people who left in 1985 </w:t>
      </w:r>
      <w:r w:rsidRPr="00860BF4">
        <w:rPr>
          <w:rFonts w:ascii="Times New Roman" w:hAnsi="Times New Roman" w:cs="Times New Roman"/>
          <w:sz w:val="24"/>
          <w:szCs w:val="24"/>
        </w:rPr>
        <w:t>upon</w:t>
      </w:r>
      <w:r w:rsidR="00185291" w:rsidRPr="00860BF4">
        <w:rPr>
          <w:rFonts w:ascii="Times New Roman" w:hAnsi="Times New Roman" w:cs="Times New Roman"/>
          <w:sz w:val="24"/>
          <w:szCs w:val="24"/>
        </w:rPr>
        <w:t xml:space="preserve"> </w:t>
      </w:r>
      <w:proofErr w:type="gramStart"/>
      <w:r w:rsidR="00185291" w:rsidRPr="00860BF4">
        <w:rPr>
          <w:rFonts w:ascii="Times New Roman" w:hAnsi="Times New Roman" w:cs="Times New Roman"/>
          <w:sz w:val="24"/>
          <w:szCs w:val="24"/>
        </w:rPr>
        <w:t>the overthrew</w:t>
      </w:r>
      <w:proofErr w:type="gramEnd"/>
      <w:r w:rsidR="00185291" w:rsidRPr="00860BF4">
        <w:rPr>
          <w:rFonts w:ascii="Times New Roman" w:hAnsi="Times New Roman" w:cs="Times New Roman"/>
          <w:sz w:val="24"/>
          <w:szCs w:val="24"/>
        </w:rPr>
        <w:t xml:space="preserve"> of the </w:t>
      </w:r>
      <w:proofErr w:type="spellStart"/>
      <w:r w:rsidR="00185291" w:rsidRPr="00860BF4">
        <w:rPr>
          <w:rFonts w:ascii="Times New Roman" w:hAnsi="Times New Roman" w:cs="Times New Roman"/>
          <w:sz w:val="24"/>
          <w:szCs w:val="24"/>
        </w:rPr>
        <w:t>Obote</w:t>
      </w:r>
      <w:proofErr w:type="spellEnd"/>
      <w:r w:rsidR="00185291" w:rsidRPr="00860BF4">
        <w:rPr>
          <w:rFonts w:ascii="Times New Roman" w:hAnsi="Times New Roman" w:cs="Times New Roman"/>
          <w:sz w:val="24"/>
          <w:szCs w:val="24"/>
        </w:rPr>
        <w:t xml:space="preserve"> Government. He stated that by 2000 the appellant was already settled on the suit land. The </w:t>
      </w:r>
      <w:proofErr w:type="spellStart"/>
      <w:r w:rsidR="00185291" w:rsidRPr="00860BF4">
        <w:rPr>
          <w:rFonts w:ascii="Times New Roman" w:hAnsi="Times New Roman" w:cs="Times New Roman"/>
          <w:sz w:val="24"/>
          <w:szCs w:val="24"/>
        </w:rPr>
        <w:t>defence</w:t>
      </w:r>
      <w:proofErr w:type="spellEnd"/>
      <w:r w:rsidR="00185291" w:rsidRPr="00860BF4">
        <w:rPr>
          <w:rFonts w:ascii="Times New Roman" w:hAnsi="Times New Roman" w:cs="Times New Roman"/>
          <w:sz w:val="24"/>
          <w:szCs w:val="24"/>
        </w:rPr>
        <w:t xml:space="preserve"> evidence </w:t>
      </w:r>
      <w:r w:rsidRPr="00860BF4">
        <w:rPr>
          <w:rFonts w:ascii="Times New Roman" w:hAnsi="Times New Roman" w:cs="Times New Roman"/>
          <w:sz w:val="24"/>
          <w:szCs w:val="24"/>
        </w:rPr>
        <w:t>was that</w:t>
      </w:r>
      <w:r w:rsidR="00185291" w:rsidRPr="00860BF4">
        <w:rPr>
          <w:rFonts w:ascii="Times New Roman" w:hAnsi="Times New Roman" w:cs="Times New Roman"/>
          <w:sz w:val="24"/>
          <w:szCs w:val="24"/>
        </w:rPr>
        <w:t xml:space="preserve"> the </w:t>
      </w:r>
      <w:r w:rsidR="00E67BFD" w:rsidRPr="00860BF4">
        <w:rPr>
          <w:rFonts w:ascii="Times New Roman" w:hAnsi="Times New Roman" w:cs="Times New Roman"/>
          <w:sz w:val="24"/>
          <w:szCs w:val="24"/>
        </w:rPr>
        <w:t>respondent</w:t>
      </w:r>
      <w:r w:rsidR="00185291" w:rsidRPr="00860BF4">
        <w:rPr>
          <w:rFonts w:ascii="Times New Roman" w:hAnsi="Times New Roman" w:cs="Times New Roman"/>
          <w:sz w:val="24"/>
          <w:szCs w:val="24"/>
        </w:rPr>
        <w:t xml:space="preserve"> was given the land by his grandmother whereas D.W.2 stated that in 1996 he gave the </w:t>
      </w:r>
      <w:r w:rsidR="00E67BFD" w:rsidRPr="00860BF4">
        <w:rPr>
          <w:rFonts w:ascii="Times New Roman" w:hAnsi="Times New Roman" w:cs="Times New Roman"/>
          <w:sz w:val="24"/>
          <w:szCs w:val="24"/>
        </w:rPr>
        <w:t>respondent</w:t>
      </w:r>
      <w:r w:rsidR="00185291" w:rsidRPr="00860BF4">
        <w:rPr>
          <w:rFonts w:ascii="Times New Roman" w:hAnsi="Times New Roman" w:cs="Times New Roman"/>
          <w:sz w:val="24"/>
          <w:szCs w:val="24"/>
        </w:rPr>
        <w:t xml:space="preserve"> land to the Western part of the suit land, about four acres. He settled there without any problem. This is contradictor</w:t>
      </w:r>
      <w:r w:rsidRPr="00860BF4">
        <w:rPr>
          <w:rFonts w:ascii="Times New Roman" w:hAnsi="Times New Roman" w:cs="Times New Roman"/>
          <w:sz w:val="24"/>
          <w:szCs w:val="24"/>
        </w:rPr>
        <w:t>y</w:t>
      </w:r>
      <w:r w:rsidR="00185291" w:rsidRPr="00860BF4">
        <w:rPr>
          <w:rFonts w:ascii="Times New Roman" w:hAnsi="Times New Roman" w:cs="Times New Roman"/>
          <w:sz w:val="24"/>
          <w:szCs w:val="24"/>
        </w:rPr>
        <w:t xml:space="preserve">. </w:t>
      </w:r>
      <w:r w:rsidR="00E67BFD" w:rsidRPr="00860BF4">
        <w:rPr>
          <w:rFonts w:ascii="Times New Roman" w:hAnsi="Times New Roman" w:cs="Times New Roman"/>
          <w:sz w:val="24"/>
          <w:szCs w:val="24"/>
        </w:rPr>
        <w:t xml:space="preserve">In his written statement of </w:t>
      </w:r>
      <w:proofErr w:type="spellStart"/>
      <w:r w:rsidR="00E67BFD" w:rsidRPr="00860BF4">
        <w:rPr>
          <w:rFonts w:ascii="Times New Roman" w:hAnsi="Times New Roman" w:cs="Times New Roman"/>
          <w:sz w:val="24"/>
          <w:szCs w:val="24"/>
        </w:rPr>
        <w:t>defence</w:t>
      </w:r>
      <w:proofErr w:type="spellEnd"/>
      <w:r w:rsidR="00E67BFD" w:rsidRPr="00860BF4">
        <w:rPr>
          <w:rFonts w:ascii="Times New Roman" w:hAnsi="Times New Roman" w:cs="Times New Roman"/>
          <w:sz w:val="24"/>
          <w:szCs w:val="24"/>
        </w:rPr>
        <w:t>,</w:t>
      </w:r>
      <w:r w:rsidR="00185291" w:rsidRPr="00860BF4">
        <w:rPr>
          <w:rFonts w:ascii="Times New Roman" w:hAnsi="Times New Roman" w:cs="Times New Roman"/>
          <w:sz w:val="24"/>
          <w:szCs w:val="24"/>
        </w:rPr>
        <w:t xml:space="preserve"> the respondent stated that he was a wrong party to the suit since the father was still alive. The respondent </w:t>
      </w:r>
      <w:proofErr w:type="gramStart"/>
      <w:r w:rsidR="00185291" w:rsidRPr="00860BF4">
        <w:rPr>
          <w:rFonts w:ascii="Times New Roman" w:hAnsi="Times New Roman" w:cs="Times New Roman"/>
          <w:sz w:val="24"/>
          <w:szCs w:val="24"/>
        </w:rPr>
        <w:t>is disowning</w:t>
      </w:r>
      <w:proofErr w:type="gramEnd"/>
      <w:r w:rsidR="00185291" w:rsidRPr="00860BF4">
        <w:rPr>
          <w:rFonts w:ascii="Times New Roman" w:hAnsi="Times New Roman" w:cs="Times New Roman"/>
          <w:sz w:val="24"/>
          <w:szCs w:val="24"/>
        </w:rPr>
        <w:t xml:space="preserve"> the land.  The judgment of the court resulted in division of the land against the evidence of the respondent. </w:t>
      </w:r>
      <w:r w:rsidR="00185291" w:rsidRPr="00860BF4">
        <w:rPr>
          <w:rFonts w:ascii="Times New Roman" w:hAnsi="Times New Roman" w:cs="Times New Roman"/>
          <w:sz w:val="24"/>
          <w:szCs w:val="24"/>
        </w:rPr>
        <w:lastRenderedPageBreak/>
        <w:t xml:space="preserve">D/.W.1 page 8 </w:t>
      </w:r>
      <w:proofErr w:type="spellStart"/>
      <w:r w:rsidR="00185291" w:rsidRPr="00860BF4">
        <w:rPr>
          <w:rFonts w:ascii="Times New Roman" w:hAnsi="Times New Roman" w:cs="Times New Roman"/>
          <w:sz w:val="24"/>
          <w:szCs w:val="24"/>
        </w:rPr>
        <w:t>para</w:t>
      </w:r>
      <w:proofErr w:type="spellEnd"/>
      <w:r w:rsidR="00185291" w:rsidRPr="00860BF4">
        <w:rPr>
          <w:rFonts w:ascii="Times New Roman" w:hAnsi="Times New Roman" w:cs="Times New Roman"/>
          <w:sz w:val="24"/>
          <w:szCs w:val="24"/>
        </w:rPr>
        <w:t xml:space="preserve"> 3 he said he had never attended the meeting during which the land was given and he did not know the terms involved in the gift. In his earlier testimony he had said that </w:t>
      </w:r>
      <w:proofErr w:type="gramStart"/>
      <w:r w:rsidR="00185291" w:rsidRPr="00860BF4">
        <w:rPr>
          <w:rFonts w:ascii="Times New Roman" w:hAnsi="Times New Roman" w:cs="Times New Roman"/>
          <w:sz w:val="24"/>
          <w:szCs w:val="24"/>
        </w:rPr>
        <w:t>the  land</w:t>
      </w:r>
      <w:proofErr w:type="gramEnd"/>
      <w:r w:rsidR="00185291" w:rsidRPr="00860BF4">
        <w:rPr>
          <w:rFonts w:ascii="Times New Roman" w:hAnsi="Times New Roman" w:cs="Times New Roman"/>
          <w:sz w:val="24"/>
          <w:szCs w:val="24"/>
        </w:rPr>
        <w:t xml:space="preserve"> had been given to the appellant temporarily by the grandmother. </w:t>
      </w:r>
    </w:p>
    <w:p w:rsidR="00CE6159" w:rsidRPr="00860BF4" w:rsidRDefault="00CE6159" w:rsidP="00860BF4">
      <w:pPr>
        <w:spacing w:after="0" w:line="360" w:lineRule="auto"/>
        <w:jc w:val="both"/>
        <w:rPr>
          <w:rFonts w:ascii="Times New Roman" w:hAnsi="Times New Roman" w:cs="Times New Roman"/>
          <w:sz w:val="24"/>
          <w:szCs w:val="24"/>
        </w:rPr>
      </w:pPr>
    </w:p>
    <w:p w:rsidR="00185291" w:rsidRPr="00860BF4" w:rsidRDefault="00185291"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P.W.2 was the person responsible in matters concerning land and that should have been considered as expert evidence.  D.W.1 said he built a house near the suit land and continued to cultivate eight acres given to his mother by the grandmother, this proves occupation, </w:t>
      </w:r>
      <w:proofErr w:type="spellStart"/>
      <w:r w:rsidRPr="00860BF4">
        <w:rPr>
          <w:rFonts w:ascii="Times New Roman" w:hAnsi="Times New Roman" w:cs="Times New Roman"/>
          <w:sz w:val="24"/>
          <w:szCs w:val="24"/>
        </w:rPr>
        <w:t>utilisation</w:t>
      </w:r>
      <w:proofErr w:type="spellEnd"/>
      <w:r w:rsidRPr="00860BF4">
        <w:rPr>
          <w:rFonts w:ascii="Times New Roman" w:hAnsi="Times New Roman" w:cs="Times New Roman"/>
          <w:sz w:val="24"/>
          <w:szCs w:val="24"/>
        </w:rPr>
        <w:t xml:space="preserve"> and control by the appellant. The respondent was not on the land but was </w:t>
      </w:r>
      <w:proofErr w:type="spellStart"/>
      <w:r w:rsidRPr="00860BF4">
        <w:rPr>
          <w:rFonts w:ascii="Times New Roman" w:hAnsi="Times New Roman" w:cs="Times New Roman"/>
          <w:sz w:val="24"/>
          <w:szCs w:val="24"/>
        </w:rPr>
        <w:t>neighbouring</w:t>
      </w:r>
      <w:proofErr w:type="spellEnd"/>
      <w:r w:rsidRPr="00860BF4">
        <w:rPr>
          <w:rFonts w:ascii="Times New Roman" w:hAnsi="Times New Roman" w:cs="Times New Roman"/>
          <w:sz w:val="24"/>
          <w:szCs w:val="24"/>
        </w:rPr>
        <w:t xml:space="preserve"> it. The evidence of the appellant is corroborated by the sketch map during the locus visit. The sketch map shows that the </w:t>
      </w:r>
      <w:r w:rsidR="00CE6159" w:rsidRPr="00860BF4">
        <w:rPr>
          <w:rFonts w:ascii="Times New Roman" w:hAnsi="Times New Roman" w:cs="Times New Roman"/>
          <w:sz w:val="24"/>
          <w:szCs w:val="24"/>
        </w:rPr>
        <w:t>respondent is not on the land</w:t>
      </w:r>
      <w:r w:rsidRPr="00860BF4">
        <w:rPr>
          <w:rFonts w:ascii="Times New Roman" w:hAnsi="Times New Roman" w:cs="Times New Roman"/>
          <w:sz w:val="24"/>
          <w:szCs w:val="24"/>
        </w:rPr>
        <w:t xml:space="preserve">. The land was not occupied and the respondent </w:t>
      </w:r>
      <w:r w:rsidR="00CE6159" w:rsidRPr="00860BF4">
        <w:rPr>
          <w:rFonts w:ascii="Times New Roman" w:hAnsi="Times New Roman" w:cs="Times New Roman"/>
          <w:sz w:val="24"/>
          <w:szCs w:val="24"/>
        </w:rPr>
        <w:t xml:space="preserve">who only </w:t>
      </w:r>
      <w:r w:rsidRPr="00860BF4">
        <w:rPr>
          <w:rFonts w:ascii="Times New Roman" w:hAnsi="Times New Roman" w:cs="Times New Roman"/>
          <w:sz w:val="24"/>
          <w:szCs w:val="24"/>
        </w:rPr>
        <w:t xml:space="preserve">indented to move there. There are no reasons for the division of the land into two parts. D.W.3 stated that the </w:t>
      </w:r>
      <w:r w:rsidR="00CE6159" w:rsidRPr="00860BF4">
        <w:rPr>
          <w:rFonts w:ascii="Times New Roman" w:hAnsi="Times New Roman" w:cs="Times New Roman"/>
          <w:sz w:val="24"/>
          <w:szCs w:val="24"/>
        </w:rPr>
        <w:t>respo</w:t>
      </w:r>
      <w:r w:rsidRPr="00860BF4">
        <w:rPr>
          <w:rFonts w:ascii="Times New Roman" w:hAnsi="Times New Roman" w:cs="Times New Roman"/>
          <w:sz w:val="24"/>
          <w:szCs w:val="24"/>
        </w:rPr>
        <w:t>nd</w:t>
      </w:r>
      <w:r w:rsidR="00CE6159" w:rsidRPr="00860BF4">
        <w:rPr>
          <w:rFonts w:ascii="Times New Roman" w:hAnsi="Times New Roman" w:cs="Times New Roman"/>
          <w:sz w:val="24"/>
          <w:szCs w:val="24"/>
        </w:rPr>
        <w:t>e</w:t>
      </w:r>
      <w:r w:rsidRPr="00860BF4">
        <w:rPr>
          <w:rFonts w:ascii="Times New Roman" w:hAnsi="Times New Roman" w:cs="Times New Roman"/>
          <w:sz w:val="24"/>
          <w:szCs w:val="24"/>
        </w:rPr>
        <w:t xml:space="preserve">nt's land was </w:t>
      </w:r>
      <w:proofErr w:type="spellStart"/>
      <w:r w:rsidRPr="00860BF4">
        <w:rPr>
          <w:rFonts w:ascii="Times New Roman" w:hAnsi="Times New Roman" w:cs="Times New Roman"/>
          <w:sz w:val="24"/>
          <w:szCs w:val="24"/>
        </w:rPr>
        <w:t>neighbouring</w:t>
      </w:r>
      <w:proofErr w:type="spellEnd"/>
      <w:r w:rsidRPr="00860BF4">
        <w:rPr>
          <w:rFonts w:ascii="Times New Roman" w:hAnsi="Times New Roman" w:cs="Times New Roman"/>
          <w:sz w:val="24"/>
          <w:szCs w:val="24"/>
        </w:rPr>
        <w:t xml:space="preserve"> the suit land to the North West. This confirms what is shown on the sketch map. The respondent's father has never occupied the suit land. </w:t>
      </w:r>
      <w:r w:rsidR="00CE6159" w:rsidRPr="00860BF4">
        <w:rPr>
          <w:rFonts w:ascii="Times New Roman" w:hAnsi="Times New Roman" w:cs="Times New Roman"/>
          <w:sz w:val="24"/>
          <w:szCs w:val="24"/>
        </w:rPr>
        <w:tab/>
        <w:t>He</w:t>
      </w:r>
      <w:r w:rsidRPr="00860BF4">
        <w:rPr>
          <w:rFonts w:ascii="Times New Roman" w:hAnsi="Times New Roman" w:cs="Times New Roman"/>
          <w:sz w:val="24"/>
          <w:szCs w:val="24"/>
        </w:rPr>
        <w:t xml:space="preserve"> pray</w:t>
      </w:r>
      <w:r w:rsidR="00CE6159" w:rsidRPr="00860BF4">
        <w:rPr>
          <w:rFonts w:ascii="Times New Roman" w:hAnsi="Times New Roman" w:cs="Times New Roman"/>
          <w:sz w:val="24"/>
          <w:szCs w:val="24"/>
        </w:rPr>
        <w:t>ed</w:t>
      </w:r>
      <w:r w:rsidRPr="00860BF4">
        <w:rPr>
          <w:rFonts w:ascii="Times New Roman" w:hAnsi="Times New Roman" w:cs="Times New Roman"/>
          <w:sz w:val="24"/>
          <w:szCs w:val="24"/>
        </w:rPr>
        <w:t xml:space="preserve"> that the appeal be allowed. The decision </w:t>
      </w:r>
      <w:proofErr w:type="gramStart"/>
      <w:r w:rsidRPr="00860BF4">
        <w:rPr>
          <w:rFonts w:ascii="Times New Roman" w:hAnsi="Times New Roman" w:cs="Times New Roman"/>
          <w:sz w:val="24"/>
          <w:szCs w:val="24"/>
        </w:rPr>
        <w:t>be</w:t>
      </w:r>
      <w:proofErr w:type="gramEnd"/>
      <w:r w:rsidRPr="00860BF4">
        <w:rPr>
          <w:rFonts w:ascii="Times New Roman" w:hAnsi="Times New Roman" w:cs="Times New Roman"/>
          <w:sz w:val="24"/>
          <w:szCs w:val="24"/>
        </w:rPr>
        <w:t xml:space="preserve"> set aside and the costs be awarded to the appellant. </w:t>
      </w:r>
    </w:p>
    <w:p w:rsidR="00185291" w:rsidRPr="00860BF4" w:rsidRDefault="00185291" w:rsidP="00860BF4">
      <w:pPr>
        <w:spacing w:after="0" w:line="360" w:lineRule="auto"/>
        <w:jc w:val="both"/>
        <w:rPr>
          <w:rFonts w:ascii="Times New Roman" w:hAnsi="Times New Roman" w:cs="Times New Roman"/>
          <w:sz w:val="24"/>
          <w:szCs w:val="24"/>
        </w:rPr>
      </w:pPr>
    </w:p>
    <w:p w:rsidR="00185291" w:rsidRPr="00860BF4" w:rsidRDefault="00CE6159"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In response, counsel for the respondent Ms. Alice </w:t>
      </w:r>
      <w:proofErr w:type="spellStart"/>
      <w:r w:rsidRPr="00860BF4">
        <w:rPr>
          <w:rFonts w:ascii="Times New Roman" w:hAnsi="Times New Roman" w:cs="Times New Roman"/>
          <w:sz w:val="24"/>
          <w:szCs w:val="24"/>
        </w:rPr>
        <w:t>Latigo</w:t>
      </w:r>
      <w:proofErr w:type="spellEnd"/>
      <w:r w:rsidRPr="00860BF4">
        <w:rPr>
          <w:rFonts w:ascii="Times New Roman" w:hAnsi="Times New Roman" w:cs="Times New Roman"/>
          <w:sz w:val="24"/>
          <w:szCs w:val="24"/>
        </w:rPr>
        <w:t xml:space="preserve"> submitted that it </w:t>
      </w:r>
      <w:r w:rsidR="00185291" w:rsidRPr="00860BF4">
        <w:rPr>
          <w:rFonts w:ascii="Times New Roman" w:hAnsi="Times New Roman" w:cs="Times New Roman"/>
          <w:sz w:val="24"/>
          <w:szCs w:val="24"/>
        </w:rPr>
        <w:t xml:space="preserve">is not disputed that the land in question was left vacant by the </w:t>
      </w:r>
      <w:proofErr w:type="spellStart"/>
      <w:r w:rsidR="00185291" w:rsidRPr="00860BF4">
        <w:rPr>
          <w:rFonts w:ascii="Times New Roman" w:hAnsi="Times New Roman" w:cs="Times New Roman"/>
          <w:sz w:val="24"/>
          <w:szCs w:val="24"/>
        </w:rPr>
        <w:t>Langi</w:t>
      </w:r>
      <w:proofErr w:type="spellEnd"/>
      <w:r w:rsidR="00185291" w:rsidRPr="00860BF4">
        <w:rPr>
          <w:rFonts w:ascii="Times New Roman" w:hAnsi="Times New Roman" w:cs="Times New Roman"/>
          <w:sz w:val="24"/>
          <w:szCs w:val="24"/>
        </w:rPr>
        <w:t xml:space="preserve"> community and that gave the</w:t>
      </w:r>
      <w:r w:rsidR="002E6A3B" w:rsidRPr="00860BF4">
        <w:rPr>
          <w:rFonts w:ascii="Times New Roman" w:hAnsi="Times New Roman" w:cs="Times New Roman"/>
          <w:sz w:val="24"/>
          <w:szCs w:val="24"/>
        </w:rPr>
        <w:t xml:space="preserve"> parties opportunity to acquire </w:t>
      </w:r>
      <w:r w:rsidR="00185291" w:rsidRPr="00860BF4">
        <w:rPr>
          <w:rFonts w:ascii="Times New Roman" w:hAnsi="Times New Roman" w:cs="Times New Roman"/>
          <w:sz w:val="24"/>
          <w:szCs w:val="24"/>
        </w:rPr>
        <w:t>it. The land that belonged to the appellant was on the North Western side. The respondent was in effective possession</w:t>
      </w:r>
      <w:r w:rsidR="002E6A3B" w:rsidRPr="00860BF4">
        <w:rPr>
          <w:rFonts w:ascii="Times New Roman" w:hAnsi="Times New Roman" w:cs="Times New Roman"/>
          <w:sz w:val="24"/>
          <w:szCs w:val="24"/>
        </w:rPr>
        <w:t xml:space="preserve"> of the part now in dispute</w:t>
      </w:r>
      <w:r w:rsidR="00185291" w:rsidRPr="00860BF4">
        <w:rPr>
          <w:rFonts w:ascii="Times New Roman" w:hAnsi="Times New Roman" w:cs="Times New Roman"/>
          <w:sz w:val="24"/>
          <w:szCs w:val="24"/>
        </w:rPr>
        <w:t xml:space="preserve">. The appellant came to settle near the land in 2010. </w:t>
      </w:r>
      <w:r w:rsidR="002E6A3B" w:rsidRPr="00860BF4">
        <w:rPr>
          <w:rFonts w:ascii="Times New Roman" w:hAnsi="Times New Roman" w:cs="Times New Roman"/>
          <w:sz w:val="24"/>
          <w:szCs w:val="24"/>
        </w:rPr>
        <w:t>She</w:t>
      </w:r>
      <w:r w:rsidR="00185291" w:rsidRPr="00860BF4">
        <w:rPr>
          <w:rFonts w:ascii="Times New Roman" w:hAnsi="Times New Roman" w:cs="Times New Roman"/>
          <w:sz w:val="24"/>
          <w:szCs w:val="24"/>
        </w:rPr>
        <w:t xml:space="preserve"> pray</w:t>
      </w:r>
      <w:r w:rsidR="002E6A3B" w:rsidRPr="00860BF4">
        <w:rPr>
          <w:rFonts w:ascii="Times New Roman" w:hAnsi="Times New Roman" w:cs="Times New Roman"/>
          <w:sz w:val="24"/>
          <w:szCs w:val="24"/>
        </w:rPr>
        <w:t>ed</w:t>
      </w:r>
      <w:r w:rsidR="00185291" w:rsidRPr="00860BF4">
        <w:rPr>
          <w:rFonts w:ascii="Times New Roman" w:hAnsi="Times New Roman" w:cs="Times New Roman"/>
          <w:sz w:val="24"/>
          <w:szCs w:val="24"/>
        </w:rPr>
        <w:t xml:space="preserve"> that the appeal should not be dismissed. The court should come up with the right decision. </w:t>
      </w:r>
    </w:p>
    <w:p w:rsidR="00CE6159" w:rsidRPr="00860BF4" w:rsidRDefault="00CE6159" w:rsidP="00860BF4">
      <w:pPr>
        <w:spacing w:after="0" w:line="360" w:lineRule="auto"/>
        <w:jc w:val="both"/>
        <w:rPr>
          <w:rFonts w:ascii="Times New Roman" w:hAnsi="Times New Roman" w:cs="Times New Roman"/>
          <w:sz w:val="24"/>
          <w:szCs w:val="24"/>
        </w:rPr>
      </w:pPr>
    </w:p>
    <w:p w:rsidR="00CE6159" w:rsidRPr="00860BF4" w:rsidRDefault="009219F2"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Having perused the </w:t>
      </w:r>
      <w:r w:rsidR="00F65D02" w:rsidRPr="00860BF4">
        <w:rPr>
          <w:rFonts w:ascii="Times New Roman" w:hAnsi="Times New Roman" w:cs="Times New Roman"/>
          <w:sz w:val="24"/>
          <w:szCs w:val="24"/>
        </w:rPr>
        <w:t>pleadings</w:t>
      </w:r>
      <w:r w:rsidRPr="00860BF4">
        <w:rPr>
          <w:rFonts w:ascii="Times New Roman" w:hAnsi="Times New Roman" w:cs="Times New Roman"/>
          <w:sz w:val="24"/>
          <w:szCs w:val="24"/>
        </w:rPr>
        <w:t xml:space="preserve"> and the record of appeal</w:t>
      </w:r>
      <w:r w:rsidR="00F65D02" w:rsidRPr="00860BF4">
        <w:rPr>
          <w:rFonts w:ascii="Times New Roman" w:hAnsi="Times New Roman" w:cs="Times New Roman"/>
          <w:sz w:val="24"/>
          <w:szCs w:val="24"/>
        </w:rPr>
        <w:t xml:space="preserve">, listened to the submissions of both counsel and addressed my mind to the principles of the law </w:t>
      </w:r>
      <w:r w:rsidRPr="00860BF4">
        <w:rPr>
          <w:rFonts w:ascii="Times New Roman" w:hAnsi="Times New Roman" w:cs="Times New Roman"/>
          <w:sz w:val="24"/>
          <w:szCs w:val="24"/>
        </w:rPr>
        <w:t>applicable to the facts of this case</w:t>
      </w:r>
      <w:r w:rsidR="00F65D02" w:rsidRPr="00860BF4">
        <w:rPr>
          <w:rFonts w:ascii="Times New Roman" w:hAnsi="Times New Roman" w:cs="Times New Roman"/>
          <w:sz w:val="24"/>
          <w:szCs w:val="24"/>
        </w:rPr>
        <w:t xml:space="preserve">, I found merit </w:t>
      </w:r>
      <w:r w:rsidR="00F22CA5" w:rsidRPr="00860BF4">
        <w:rPr>
          <w:rFonts w:ascii="Times New Roman" w:hAnsi="Times New Roman" w:cs="Times New Roman"/>
          <w:sz w:val="24"/>
          <w:szCs w:val="24"/>
        </w:rPr>
        <w:t xml:space="preserve">in the appeal </w:t>
      </w:r>
      <w:r w:rsidR="00F65D02" w:rsidRPr="00860BF4">
        <w:rPr>
          <w:rFonts w:ascii="Times New Roman" w:hAnsi="Times New Roman" w:cs="Times New Roman"/>
          <w:sz w:val="24"/>
          <w:szCs w:val="24"/>
        </w:rPr>
        <w:t xml:space="preserve">and consequently delivered an </w:t>
      </w:r>
      <w:r w:rsidR="00F65D02" w:rsidRPr="00860BF4">
        <w:rPr>
          <w:rFonts w:ascii="Times New Roman" w:hAnsi="Times New Roman" w:cs="Times New Roman"/>
          <w:i/>
          <w:sz w:val="24"/>
          <w:szCs w:val="24"/>
        </w:rPr>
        <w:t>ex tempore</w:t>
      </w:r>
      <w:r w:rsidR="00F65D02" w:rsidRPr="00860BF4">
        <w:rPr>
          <w:rFonts w:ascii="Times New Roman" w:hAnsi="Times New Roman" w:cs="Times New Roman"/>
          <w:sz w:val="24"/>
          <w:szCs w:val="24"/>
        </w:rPr>
        <w:t xml:space="preserve"> </w:t>
      </w:r>
      <w:r w:rsidRPr="00860BF4">
        <w:rPr>
          <w:rFonts w:ascii="Times New Roman" w:hAnsi="Times New Roman" w:cs="Times New Roman"/>
          <w:sz w:val="24"/>
          <w:szCs w:val="24"/>
        </w:rPr>
        <w:t>judgment</w:t>
      </w:r>
      <w:r w:rsidR="00F65D02" w:rsidRPr="00860BF4">
        <w:rPr>
          <w:rFonts w:ascii="Times New Roman" w:hAnsi="Times New Roman" w:cs="Times New Roman"/>
          <w:sz w:val="24"/>
          <w:szCs w:val="24"/>
        </w:rPr>
        <w:t xml:space="preserve"> </w:t>
      </w:r>
      <w:r w:rsidR="00F0577C" w:rsidRPr="00860BF4">
        <w:rPr>
          <w:rFonts w:ascii="Times New Roman" w:hAnsi="Times New Roman" w:cs="Times New Roman"/>
          <w:sz w:val="24"/>
          <w:szCs w:val="24"/>
        </w:rPr>
        <w:t xml:space="preserve">setting aside </w:t>
      </w:r>
      <w:r w:rsidR="00F22CA5" w:rsidRPr="00860BF4">
        <w:rPr>
          <w:rFonts w:ascii="Times New Roman" w:hAnsi="Times New Roman" w:cs="Times New Roman"/>
          <w:sz w:val="24"/>
          <w:szCs w:val="24"/>
        </w:rPr>
        <w:t xml:space="preserve">the </w:t>
      </w:r>
      <w:r w:rsidR="00F0577C" w:rsidRPr="00860BF4">
        <w:rPr>
          <w:rFonts w:ascii="Times New Roman" w:hAnsi="Times New Roman" w:cs="Times New Roman"/>
          <w:sz w:val="24"/>
          <w:szCs w:val="24"/>
        </w:rPr>
        <w:t xml:space="preserve">decision of the court below in so far as it directed division of the land between the parties. Although the appeal was technically allowed, </w:t>
      </w:r>
      <w:r w:rsidR="00F22CA5" w:rsidRPr="00860BF4">
        <w:rPr>
          <w:rFonts w:ascii="Times New Roman" w:hAnsi="Times New Roman" w:cs="Times New Roman"/>
          <w:sz w:val="24"/>
          <w:szCs w:val="24"/>
        </w:rPr>
        <w:t xml:space="preserve">the judgment was in essence </w:t>
      </w:r>
      <w:r w:rsidR="00F0577C" w:rsidRPr="00860BF4">
        <w:rPr>
          <w:rFonts w:ascii="Times New Roman" w:hAnsi="Times New Roman" w:cs="Times New Roman"/>
          <w:sz w:val="24"/>
          <w:szCs w:val="24"/>
        </w:rPr>
        <w:t xml:space="preserve">in </w:t>
      </w:r>
      <w:proofErr w:type="spellStart"/>
      <w:r w:rsidR="00F0577C" w:rsidRPr="00860BF4">
        <w:rPr>
          <w:rFonts w:ascii="Times New Roman" w:hAnsi="Times New Roman" w:cs="Times New Roman"/>
          <w:sz w:val="24"/>
          <w:szCs w:val="24"/>
        </w:rPr>
        <w:t>favour</w:t>
      </w:r>
      <w:proofErr w:type="spellEnd"/>
      <w:r w:rsidR="00F0577C" w:rsidRPr="00860BF4">
        <w:rPr>
          <w:rFonts w:ascii="Times New Roman" w:hAnsi="Times New Roman" w:cs="Times New Roman"/>
          <w:sz w:val="24"/>
          <w:szCs w:val="24"/>
        </w:rPr>
        <w:t xml:space="preserve"> of the respondent for reasons different from those advanced by the appellant for which reason the costs of the appeal and of the court below were awarded to the respondent. I undertook </w:t>
      </w:r>
      <w:r w:rsidR="00F65D02" w:rsidRPr="00860BF4">
        <w:rPr>
          <w:rFonts w:ascii="Times New Roman" w:hAnsi="Times New Roman" w:cs="Times New Roman"/>
          <w:sz w:val="24"/>
          <w:szCs w:val="24"/>
        </w:rPr>
        <w:t xml:space="preserve">to explain the reasons in more detail in this </w:t>
      </w:r>
      <w:r w:rsidRPr="00860BF4">
        <w:rPr>
          <w:rFonts w:ascii="Times New Roman" w:hAnsi="Times New Roman" w:cs="Times New Roman"/>
          <w:sz w:val="24"/>
          <w:szCs w:val="24"/>
        </w:rPr>
        <w:t>judgment.</w:t>
      </w:r>
    </w:p>
    <w:p w:rsidR="00185291" w:rsidRPr="00860BF4" w:rsidRDefault="009219F2"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lastRenderedPageBreak/>
        <w:t xml:space="preserve">Firstly, it is the duty </w:t>
      </w:r>
      <w:r w:rsidR="00185291" w:rsidRPr="00860BF4">
        <w:rPr>
          <w:rFonts w:ascii="Times New Roman" w:hAnsi="Times New Roman" w:cs="Times New Roman"/>
          <w:sz w:val="24"/>
          <w:szCs w:val="24"/>
        </w:rPr>
        <w:t xml:space="preserve">of </w:t>
      </w:r>
      <w:r w:rsidRPr="00860BF4">
        <w:rPr>
          <w:rFonts w:ascii="Times New Roman" w:hAnsi="Times New Roman" w:cs="Times New Roman"/>
          <w:sz w:val="24"/>
          <w:szCs w:val="24"/>
        </w:rPr>
        <w:t xml:space="preserve">this court as </w:t>
      </w:r>
      <w:r w:rsidR="00185291" w:rsidRPr="00860BF4">
        <w:rPr>
          <w:rFonts w:ascii="Times New Roman" w:hAnsi="Times New Roman" w:cs="Times New Roman"/>
          <w:sz w:val="24"/>
          <w:szCs w:val="24"/>
        </w:rPr>
        <w:t xml:space="preserve">a first appellate court to re-hear the case by subjecting the evidence presented to the trial court to a fresh and exhaustive scrutiny and re-appraisal before coming to its own conclusion (see </w:t>
      </w:r>
      <w:r w:rsidR="00185291" w:rsidRPr="00860BF4">
        <w:rPr>
          <w:rFonts w:ascii="Times New Roman" w:hAnsi="Times New Roman" w:cs="Times New Roman"/>
          <w:i/>
          <w:sz w:val="24"/>
          <w:szCs w:val="24"/>
        </w:rPr>
        <w:t xml:space="preserve">Father </w:t>
      </w:r>
      <w:proofErr w:type="spellStart"/>
      <w:r w:rsidR="00185291" w:rsidRPr="00860BF4">
        <w:rPr>
          <w:rFonts w:ascii="Times New Roman" w:hAnsi="Times New Roman" w:cs="Times New Roman"/>
          <w:i/>
          <w:sz w:val="24"/>
          <w:szCs w:val="24"/>
        </w:rPr>
        <w:t>Nanensio</w:t>
      </w:r>
      <w:proofErr w:type="spellEnd"/>
      <w:r w:rsidR="00185291" w:rsidRPr="00860BF4">
        <w:rPr>
          <w:rFonts w:ascii="Times New Roman" w:hAnsi="Times New Roman" w:cs="Times New Roman"/>
          <w:i/>
          <w:sz w:val="24"/>
          <w:szCs w:val="24"/>
        </w:rPr>
        <w:t xml:space="preserve"> </w:t>
      </w:r>
      <w:proofErr w:type="spellStart"/>
      <w:r w:rsidR="00185291" w:rsidRPr="00860BF4">
        <w:rPr>
          <w:rFonts w:ascii="Times New Roman" w:hAnsi="Times New Roman" w:cs="Times New Roman"/>
          <w:i/>
          <w:sz w:val="24"/>
          <w:szCs w:val="24"/>
        </w:rPr>
        <w:t>Begumisa</w:t>
      </w:r>
      <w:proofErr w:type="spellEnd"/>
      <w:r w:rsidR="00185291" w:rsidRPr="00860BF4">
        <w:rPr>
          <w:rFonts w:ascii="Times New Roman" w:hAnsi="Times New Roman" w:cs="Times New Roman"/>
          <w:i/>
          <w:sz w:val="24"/>
          <w:szCs w:val="24"/>
        </w:rPr>
        <w:t xml:space="preserve"> and three Others v. Eric </w:t>
      </w:r>
      <w:proofErr w:type="spellStart"/>
      <w:r w:rsidR="00185291" w:rsidRPr="00860BF4">
        <w:rPr>
          <w:rFonts w:ascii="Times New Roman" w:hAnsi="Times New Roman" w:cs="Times New Roman"/>
          <w:i/>
          <w:sz w:val="24"/>
          <w:szCs w:val="24"/>
        </w:rPr>
        <w:t>Tiberaga</w:t>
      </w:r>
      <w:proofErr w:type="spellEnd"/>
      <w:r w:rsidR="00185291" w:rsidRPr="00860BF4">
        <w:rPr>
          <w:rFonts w:ascii="Times New Roman" w:hAnsi="Times New Roman" w:cs="Times New Roman"/>
          <w:i/>
          <w:sz w:val="24"/>
          <w:szCs w:val="24"/>
        </w:rPr>
        <w:t xml:space="preserve"> SCCA 17of 2000</w:t>
      </w:r>
      <w:r w:rsidR="00185291" w:rsidRPr="00860BF4">
        <w:rPr>
          <w:rFonts w:ascii="Times New Roman" w:hAnsi="Times New Roman" w:cs="Times New Roman"/>
          <w:sz w:val="24"/>
          <w:szCs w:val="24"/>
        </w:rPr>
        <w:t xml:space="preserve">; </w:t>
      </w:r>
      <w:r w:rsidR="00185291" w:rsidRPr="00860BF4">
        <w:rPr>
          <w:rFonts w:ascii="Times New Roman" w:hAnsi="Times New Roman" w:cs="Times New Roman"/>
          <w:i/>
          <w:sz w:val="24"/>
          <w:szCs w:val="24"/>
        </w:rPr>
        <w:t>[2004] KALR 236</w:t>
      </w:r>
      <w:r w:rsidR="00185291" w:rsidRPr="00860BF4">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proofErr w:type="spellStart"/>
      <w:r w:rsidR="00185291" w:rsidRPr="00860BF4">
        <w:rPr>
          <w:rFonts w:ascii="Times New Roman" w:hAnsi="Times New Roman" w:cs="Times New Roman"/>
          <w:i/>
          <w:sz w:val="24"/>
          <w:szCs w:val="24"/>
        </w:rPr>
        <w:t>Lovinsa</w:t>
      </w:r>
      <w:proofErr w:type="spellEnd"/>
      <w:r w:rsidR="00185291" w:rsidRPr="00860BF4">
        <w:rPr>
          <w:rFonts w:ascii="Times New Roman" w:hAnsi="Times New Roman" w:cs="Times New Roman"/>
          <w:i/>
          <w:sz w:val="24"/>
          <w:szCs w:val="24"/>
        </w:rPr>
        <w:t xml:space="preserve"> </w:t>
      </w:r>
      <w:proofErr w:type="spellStart"/>
      <w:r w:rsidR="00185291" w:rsidRPr="00860BF4">
        <w:rPr>
          <w:rFonts w:ascii="Times New Roman" w:hAnsi="Times New Roman" w:cs="Times New Roman"/>
          <w:i/>
          <w:sz w:val="24"/>
          <w:szCs w:val="24"/>
        </w:rPr>
        <w:t>Nankya</w:t>
      </w:r>
      <w:proofErr w:type="spellEnd"/>
      <w:r w:rsidR="00185291" w:rsidRPr="00860BF4">
        <w:rPr>
          <w:rFonts w:ascii="Times New Roman" w:hAnsi="Times New Roman" w:cs="Times New Roman"/>
          <w:i/>
          <w:sz w:val="24"/>
          <w:szCs w:val="24"/>
        </w:rPr>
        <w:t xml:space="preserve"> v. </w:t>
      </w:r>
      <w:proofErr w:type="spellStart"/>
      <w:r w:rsidR="00185291" w:rsidRPr="00860BF4">
        <w:rPr>
          <w:rFonts w:ascii="Times New Roman" w:hAnsi="Times New Roman" w:cs="Times New Roman"/>
          <w:i/>
          <w:sz w:val="24"/>
          <w:szCs w:val="24"/>
        </w:rPr>
        <w:t>Nsibambi</w:t>
      </w:r>
      <w:proofErr w:type="spellEnd"/>
      <w:r w:rsidR="00185291" w:rsidRPr="00860BF4">
        <w:rPr>
          <w:rFonts w:ascii="Times New Roman" w:hAnsi="Times New Roman" w:cs="Times New Roman"/>
          <w:i/>
          <w:sz w:val="24"/>
          <w:szCs w:val="24"/>
        </w:rPr>
        <w:t xml:space="preserve"> [1980] HCB 81</w:t>
      </w:r>
      <w:r w:rsidR="00185291" w:rsidRPr="00860BF4">
        <w:rPr>
          <w:rFonts w:ascii="Times New Roman" w:hAnsi="Times New Roman" w:cs="Times New Roman"/>
          <w:sz w:val="24"/>
          <w:szCs w:val="24"/>
        </w:rPr>
        <w:t xml:space="preserve">). The appellate court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w:t>
      </w:r>
      <w:proofErr w:type="spellStart"/>
      <w:r w:rsidR="00185291" w:rsidRPr="00860BF4">
        <w:rPr>
          <w:rFonts w:ascii="Times New Roman" w:hAnsi="Times New Roman" w:cs="Times New Roman"/>
          <w:sz w:val="24"/>
          <w:szCs w:val="24"/>
        </w:rPr>
        <w:t>demeanour</w:t>
      </w:r>
      <w:proofErr w:type="spellEnd"/>
      <w:r w:rsidR="00185291" w:rsidRPr="00860BF4">
        <w:rPr>
          <w:rFonts w:ascii="Times New Roman" w:hAnsi="Times New Roman" w:cs="Times New Roman"/>
          <w:sz w:val="24"/>
          <w:szCs w:val="24"/>
        </w:rPr>
        <w:t xml:space="preserve"> of a witness is inconsistent with the evidence in the case generally. </w:t>
      </w:r>
    </w:p>
    <w:p w:rsidR="006B1913" w:rsidRPr="00860BF4" w:rsidRDefault="006B1913" w:rsidP="00860BF4">
      <w:pPr>
        <w:spacing w:after="0" w:line="360" w:lineRule="auto"/>
        <w:jc w:val="both"/>
        <w:rPr>
          <w:rFonts w:ascii="Times New Roman" w:hAnsi="Times New Roman" w:cs="Times New Roman"/>
          <w:sz w:val="24"/>
          <w:szCs w:val="24"/>
        </w:rPr>
      </w:pPr>
    </w:p>
    <w:p w:rsidR="00052D30" w:rsidRPr="00860BF4" w:rsidRDefault="00052D30"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The trial magistrate is </w:t>
      </w:r>
      <w:proofErr w:type="spellStart"/>
      <w:r w:rsidRPr="00860BF4">
        <w:rPr>
          <w:rFonts w:ascii="Times New Roman" w:hAnsi="Times New Roman" w:cs="Times New Roman"/>
          <w:sz w:val="24"/>
          <w:szCs w:val="24"/>
        </w:rPr>
        <w:t>criticised</w:t>
      </w:r>
      <w:proofErr w:type="spellEnd"/>
      <w:r w:rsidRPr="00860BF4">
        <w:rPr>
          <w:rFonts w:ascii="Times New Roman" w:hAnsi="Times New Roman" w:cs="Times New Roman"/>
          <w:sz w:val="24"/>
          <w:szCs w:val="24"/>
        </w:rPr>
        <w:t xml:space="preserve"> for having failed to evaluate the evidence, choosing instead to deliver a judgment directing the sub-division of the land in dispute. </w:t>
      </w:r>
      <w:r w:rsidR="00C81097" w:rsidRPr="00860BF4">
        <w:rPr>
          <w:rFonts w:ascii="Times New Roman" w:hAnsi="Times New Roman" w:cs="Times New Roman"/>
          <w:sz w:val="24"/>
          <w:szCs w:val="24"/>
        </w:rPr>
        <w:t xml:space="preserve">In our legal system, there cannot be a "draw" in </w:t>
      </w:r>
      <w:proofErr w:type="gramStart"/>
      <w:r w:rsidR="00C81097" w:rsidRPr="00860BF4">
        <w:rPr>
          <w:rFonts w:ascii="Times New Roman" w:hAnsi="Times New Roman" w:cs="Times New Roman"/>
          <w:sz w:val="24"/>
          <w:szCs w:val="24"/>
        </w:rPr>
        <w:t>litigation,</w:t>
      </w:r>
      <w:proofErr w:type="gramEnd"/>
      <w:r w:rsidR="00C81097" w:rsidRPr="00860BF4">
        <w:rPr>
          <w:rFonts w:ascii="Times New Roman" w:hAnsi="Times New Roman" w:cs="Times New Roman"/>
          <w:sz w:val="24"/>
          <w:szCs w:val="24"/>
        </w:rPr>
        <w:t xml:space="preserve"> court must make a finding in </w:t>
      </w:r>
      <w:proofErr w:type="spellStart"/>
      <w:r w:rsidR="00C81097" w:rsidRPr="00860BF4">
        <w:rPr>
          <w:rFonts w:ascii="Times New Roman" w:hAnsi="Times New Roman" w:cs="Times New Roman"/>
          <w:sz w:val="24"/>
          <w:szCs w:val="24"/>
        </w:rPr>
        <w:t>favour</w:t>
      </w:r>
      <w:proofErr w:type="spellEnd"/>
      <w:r w:rsidR="00C81097" w:rsidRPr="00860BF4">
        <w:rPr>
          <w:rFonts w:ascii="Times New Roman" w:hAnsi="Times New Roman" w:cs="Times New Roman"/>
          <w:sz w:val="24"/>
          <w:szCs w:val="24"/>
        </w:rPr>
        <w:t xml:space="preserve"> of one of the parties, against the other. If a judicial officer finds it more likely than not that something did take place, then it is treated as having taken place. If he or she finds it more likely than not that it did not take place, then it is treated as not having taken place. A judicial officer is not allowed to sit on the fence. He or she has to find for one side or the other. Generally speaking in most cases a judicial officer is able to make up his or her mind where the truth lies without expressly needing to rely upon the burden of proof. However, in the occasional difficult case, sometimes the burden of proof will come to his or her rescue. "If the evidence is such that the tribunal can say "we think it more probable than not," the burden is discharged, but if the probabilities are equal it is not" (see </w:t>
      </w:r>
      <w:r w:rsidR="00C81097" w:rsidRPr="00860BF4">
        <w:rPr>
          <w:rFonts w:ascii="Times New Roman" w:hAnsi="Times New Roman" w:cs="Times New Roman"/>
          <w:i/>
          <w:sz w:val="24"/>
          <w:szCs w:val="24"/>
        </w:rPr>
        <w:t>Miller v. Minister of Pensions [1947] 2 All ER 372</w:t>
      </w:r>
      <w:r w:rsidR="00C81097" w:rsidRPr="00860BF4">
        <w:rPr>
          <w:rFonts w:ascii="Times New Roman" w:hAnsi="Times New Roman" w:cs="Times New Roman"/>
          <w:sz w:val="24"/>
          <w:szCs w:val="24"/>
        </w:rPr>
        <w:t>). When left in doubt, the party with the burden of showing that something took place will not have satisfied the court that it did.</w:t>
      </w:r>
      <w:r w:rsidR="004E34B9" w:rsidRPr="00860BF4">
        <w:rPr>
          <w:rFonts w:ascii="Times New Roman" w:hAnsi="Times New Roman" w:cs="Times New Roman"/>
          <w:sz w:val="24"/>
          <w:szCs w:val="24"/>
        </w:rPr>
        <w:t xml:space="preserve"> That being the case, the trial court erred when it instead created a new boundary, in respect of which no evidence at all had been led at all.</w:t>
      </w:r>
    </w:p>
    <w:p w:rsidR="00B857FA" w:rsidRPr="00860BF4" w:rsidRDefault="00B857FA" w:rsidP="00860BF4">
      <w:pPr>
        <w:spacing w:after="0" w:line="360" w:lineRule="auto"/>
        <w:jc w:val="both"/>
        <w:rPr>
          <w:rFonts w:ascii="Times New Roman" w:hAnsi="Times New Roman" w:cs="Times New Roman"/>
          <w:sz w:val="24"/>
          <w:szCs w:val="24"/>
        </w:rPr>
      </w:pPr>
    </w:p>
    <w:p w:rsidR="00F0577C" w:rsidRPr="00860BF4" w:rsidRDefault="00B857FA" w:rsidP="00860BF4">
      <w:pPr>
        <w:spacing w:after="0" w:line="360" w:lineRule="auto"/>
        <w:jc w:val="both"/>
        <w:rPr>
          <w:rStyle w:val="Emphasis"/>
          <w:rFonts w:ascii="Times New Roman" w:hAnsi="Times New Roman" w:cs="Times New Roman"/>
          <w:bCs/>
          <w:i w:val="0"/>
          <w:sz w:val="24"/>
          <w:szCs w:val="24"/>
        </w:rPr>
      </w:pPr>
      <w:r w:rsidRPr="00860BF4">
        <w:rPr>
          <w:rFonts w:ascii="Times New Roman" w:hAnsi="Times New Roman" w:cs="Times New Roman"/>
          <w:sz w:val="24"/>
          <w:szCs w:val="24"/>
        </w:rPr>
        <w:lastRenderedPageBreak/>
        <w:t xml:space="preserve">That aside, </w:t>
      </w:r>
      <w:r w:rsidR="00F0577C" w:rsidRPr="00860BF4">
        <w:rPr>
          <w:rFonts w:ascii="Times New Roman" w:hAnsi="Times New Roman" w:cs="Times New Roman"/>
          <w:sz w:val="24"/>
          <w:szCs w:val="24"/>
        </w:rPr>
        <w:t xml:space="preserve">while at the </w:t>
      </w:r>
      <w:r w:rsidR="00F0577C" w:rsidRPr="00860BF4">
        <w:rPr>
          <w:rFonts w:ascii="Times New Roman" w:hAnsi="Times New Roman" w:cs="Times New Roman"/>
          <w:i/>
          <w:sz w:val="24"/>
          <w:szCs w:val="24"/>
        </w:rPr>
        <w:t>locus in quo</w:t>
      </w:r>
      <w:r w:rsidR="00F0577C" w:rsidRPr="00860BF4">
        <w:rPr>
          <w:rFonts w:ascii="Times New Roman" w:hAnsi="Times New Roman" w:cs="Times New Roman"/>
          <w:sz w:val="24"/>
          <w:szCs w:val="24"/>
        </w:rPr>
        <w:t xml:space="preserve">, the court erroneously proceeded to record evidence from six persons who had not testified in court, namely; (i) </w:t>
      </w:r>
      <w:proofErr w:type="spellStart"/>
      <w:r w:rsidR="00F0577C" w:rsidRPr="00860BF4">
        <w:rPr>
          <w:rFonts w:ascii="Times New Roman" w:hAnsi="Times New Roman" w:cs="Times New Roman"/>
          <w:sz w:val="24"/>
          <w:szCs w:val="24"/>
        </w:rPr>
        <w:t>Delphino</w:t>
      </w:r>
      <w:proofErr w:type="spellEnd"/>
      <w:r w:rsidR="00F0577C" w:rsidRPr="00860BF4">
        <w:rPr>
          <w:rFonts w:ascii="Times New Roman" w:hAnsi="Times New Roman" w:cs="Times New Roman"/>
          <w:sz w:val="24"/>
          <w:szCs w:val="24"/>
        </w:rPr>
        <w:t xml:space="preserve"> </w:t>
      </w:r>
      <w:proofErr w:type="spellStart"/>
      <w:r w:rsidR="00F0577C" w:rsidRPr="00860BF4">
        <w:rPr>
          <w:rFonts w:ascii="Times New Roman" w:hAnsi="Times New Roman" w:cs="Times New Roman"/>
          <w:sz w:val="24"/>
          <w:szCs w:val="24"/>
        </w:rPr>
        <w:t>Opoka</w:t>
      </w:r>
      <w:proofErr w:type="spellEnd"/>
      <w:r w:rsidR="00F0577C" w:rsidRPr="00860BF4">
        <w:rPr>
          <w:rFonts w:ascii="Times New Roman" w:hAnsi="Times New Roman" w:cs="Times New Roman"/>
          <w:sz w:val="24"/>
          <w:szCs w:val="24"/>
        </w:rPr>
        <w:t xml:space="preserve">, (ii) </w:t>
      </w:r>
      <w:proofErr w:type="spellStart"/>
      <w:r w:rsidR="00F0577C" w:rsidRPr="00860BF4">
        <w:rPr>
          <w:rFonts w:ascii="Times New Roman" w:hAnsi="Times New Roman" w:cs="Times New Roman"/>
          <w:sz w:val="24"/>
          <w:szCs w:val="24"/>
        </w:rPr>
        <w:t>Oola</w:t>
      </w:r>
      <w:proofErr w:type="spellEnd"/>
      <w:r w:rsidR="00F0577C" w:rsidRPr="00860BF4">
        <w:rPr>
          <w:rFonts w:ascii="Times New Roman" w:hAnsi="Times New Roman" w:cs="Times New Roman"/>
          <w:sz w:val="24"/>
          <w:szCs w:val="24"/>
        </w:rPr>
        <w:t xml:space="preserve"> Peter, (iii) </w:t>
      </w:r>
      <w:proofErr w:type="spellStart"/>
      <w:r w:rsidR="00F0577C" w:rsidRPr="00860BF4">
        <w:rPr>
          <w:rFonts w:ascii="Times New Roman" w:hAnsi="Times New Roman" w:cs="Times New Roman"/>
          <w:sz w:val="24"/>
          <w:szCs w:val="24"/>
        </w:rPr>
        <w:t>Lapoti</w:t>
      </w:r>
      <w:proofErr w:type="spellEnd"/>
      <w:r w:rsidR="00F0577C" w:rsidRPr="00860BF4">
        <w:rPr>
          <w:rFonts w:ascii="Times New Roman" w:hAnsi="Times New Roman" w:cs="Times New Roman"/>
          <w:sz w:val="24"/>
          <w:szCs w:val="24"/>
        </w:rPr>
        <w:t xml:space="preserve"> Simon, (iv) </w:t>
      </w:r>
      <w:proofErr w:type="spellStart"/>
      <w:r w:rsidR="00F0577C" w:rsidRPr="00860BF4">
        <w:rPr>
          <w:rFonts w:ascii="Times New Roman" w:hAnsi="Times New Roman" w:cs="Times New Roman"/>
          <w:sz w:val="24"/>
          <w:szCs w:val="24"/>
        </w:rPr>
        <w:t>Ogalo</w:t>
      </w:r>
      <w:proofErr w:type="spellEnd"/>
      <w:r w:rsidR="00F0577C" w:rsidRPr="00860BF4">
        <w:rPr>
          <w:rFonts w:ascii="Times New Roman" w:hAnsi="Times New Roman" w:cs="Times New Roman"/>
          <w:sz w:val="24"/>
          <w:szCs w:val="24"/>
        </w:rPr>
        <w:t xml:space="preserve"> </w:t>
      </w:r>
      <w:proofErr w:type="spellStart"/>
      <w:r w:rsidR="00F0577C" w:rsidRPr="00860BF4">
        <w:rPr>
          <w:rFonts w:ascii="Times New Roman" w:hAnsi="Times New Roman" w:cs="Times New Roman"/>
          <w:sz w:val="24"/>
          <w:szCs w:val="24"/>
        </w:rPr>
        <w:t>Ponsiano</w:t>
      </w:r>
      <w:proofErr w:type="spellEnd"/>
      <w:r w:rsidR="00F0577C" w:rsidRPr="00860BF4">
        <w:rPr>
          <w:rFonts w:ascii="Times New Roman" w:hAnsi="Times New Roman" w:cs="Times New Roman"/>
          <w:sz w:val="24"/>
          <w:szCs w:val="24"/>
        </w:rPr>
        <w:t xml:space="preserve">, (v) </w:t>
      </w:r>
      <w:proofErr w:type="spellStart"/>
      <w:r w:rsidR="00F0577C" w:rsidRPr="00860BF4">
        <w:rPr>
          <w:rFonts w:ascii="Times New Roman" w:hAnsi="Times New Roman" w:cs="Times New Roman"/>
          <w:sz w:val="24"/>
          <w:szCs w:val="24"/>
        </w:rPr>
        <w:t>Odong</w:t>
      </w:r>
      <w:proofErr w:type="spellEnd"/>
      <w:r w:rsidR="00F0577C" w:rsidRPr="00860BF4">
        <w:rPr>
          <w:rFonts w:ascii="Times New Roman" w:hAnsi="Times New Roman" w:cs="Times New Roman"/>
          <w:sz w:val="24"/>
          <w:szCs w:val="24"/>
        </w:rPr>
        <w:t xml:space="preserve"> Patrick and (vi) </w:t>
      </w:r>
      <w:proofErr w:type="spellStart"/>
      <w:r w:rsidR="00F0577C" w:rsidRPr="00860BF4">
        <w:rPr>
          <w:rFonts w:ascii="Times New Roman" w:hAnsi="Times New Roman" w:cs="Times New Roman"/>
          <w:sz w:val="24"/>
          <w:szCs w:val="24"/>
        </w:rPr>
        <w:t>Akello</w:t>
      </w:r>
      <w:proofErr w:type="spellEnd"/>
      <w:r w:rsidR="00F0577C" w:rsidRPr="00860BF4">
        <w:rPr>
          <w:rFonts w:ascii="Times New Roman" w:hAnsi="Times New Roman" w:cs="Times New Roman"/>
          <w:sz w:val="24"/>
          <w:szCs w:val="24"/>
        </w:rPr>
        <w:t xml:space="preserve"> Margaret. Visiting the </w:t>
      </w:r>
      <w:r w:rsidR="00F0577C" w:rsidRPr="00860BF4">
        <w:rPr>
          <w:rFonts w:ascii="Times New Roman" w:hAnsi="Times New Roman" w:cs="Times New Roman"/>
          <w:i/>
          <w:sz w:val="24"/>
          <w:szCs w:val="24"/>
        </w:rPr>
        <w:t>locus in quo</w:t>
      </w:r>
      <w:r w:rsidR="00F0577C" w:rsidRPr="00860BF4">
        <w:rPr>
          <w:rFonts w:ascii="Times New Roman" w:hAnsi="Times New Roman" w:cs="Times New Roman"/>
          <w:sz w:val="24"/>
          <w:szCs w:val="24"/>
        </w:rPr>
        <w:t xml:space="preserve"> is meant to enable court to check on the evidence given by the witnesses, and not to fill gaps in their evidence for them, lest Court runs the risk of turning itself a witness in the case (see </w:t>
      </w:r>
      <w:proofErr w:type="spellStart"/>
      <w:r w:rsidR="00F0577C" w:rsidRPr="00860BF4">
        <w:rPr>
          <w:rStyle w:val="Emphasis"/>
          <w:rFonts w:ascii="Times New Roman" w:hAnsi="Times New Roman" w:cs="Times New Roman"/>
          <w:bCs/>
          <w:sz w:val="24"/>
          <w:szCs w:val="24"/>
        </w:rPr>
        <w:t>Fernandes</w:t>
      </w:r>
      <w:proofErr w:type="spellEnd"/>
      <w:r w:rsidR="00F0577C" w:rsidRPr="00860BF4">
        <w:rPr>
          <w:rStyle w:val="Emphasis"/>
          <w:rFonts w:ascii="Times New Roman" w:hAnsi="Times New Roman" w:cs="Times New Roman"/>
          <w:bCs/>
          <w:sz w:val="24"/>
          <w:szCs w:val="24"/>
        </w:rPr>
        <w:t xml:space="preserve"> v. </w:t>
      </w:r>
      <w:proofErr w:type="spellStart"/>
      <w:r w:rsidR="00F0577C" w:rsidRPr="00860BF4">
        <w:rPr>
          <w:rStyle w:val="Emphasis"/>
          <w:rFonts w:ascii="Times New Roman" w:hAnsi="Times New Roman" w:cs="Times New Roman"/>
          <w:bCs/>
          <w:sz w:val="24"/>
          <w:szCs w:val="24"/>
        </w:rPr>
        <w:t>Noroniha</w:t>
      </w:r>
      <w:proofErr w:type="spellEnd"/>
      <w:r w:rsidR="00F0577C" w:rsidRPr="00860BF4">
        <w:rPr>
          <w:rStyle w:val="Emphasis"/>
          <w:rFonts w:ascii="Times New Roman" w:hAnsi="Times New Roman" w:cs="Times New Roman"/>
          <w:bCs/>
          <w:sz w:val="24"/>
          <w:szCs w:val="24"/>
        </w:rPr>
        <w:t xml:space="preserve"> [1969] EA 506</w:t>
      </w:r>
      <w:r w:rsidR="008F6661" w:rsidRPr="00860BF4">
        <w:rPr>
          <w:rStyle w:val="Emphasis"/>
          <w:rFonts w:ascii="Times New Roman" w:hAnsi="Times New Roman" w:cs="Times New Roman"/>
          <w:bCs/>
          <w:sz w:val="24"/>
          <w:szCs w:val="24"/>
        </w:rPr>
        <w:t>;</w:t>
      </w:r>
      <w:r w:rsidR="00F0577C" w:rsidRPr="00860BF4">
        <w:rPr>
          <w:rStyle w:val="Emphasis"/>
          <w:rFonts w:ascii="Times New Roman" w:hAnsi="Times New Roman" w:cs="Times New Roman"/>
          <w:bCs/>
          <w:sz w:val="24"/>
          <w:szCs w:val="24"/>
        </w:rPr>
        <w:t xml:space="preserve"> De Souza v. Uganda [1967] EA 784</w:t>
      </w:r>
      <w:r w:rsidR="00E42013" w:rsidRPr="00860BF4">
        <w:rPr>
          <w:rStyle w:val="Emphasis"/>
          <w:rFonts w:ascii="Times New Roman" w:hAnsi="Times New Roman" w:cs="Times New Roman"/>
          <w:bCs/>
          <w:sz w:val="24"/>
          <w:szCs w:val="24"/>
        </w:rPr>
        <w:t>;</w:t>
      </w:r>
      <w:r w:rsidR="00F0577C" w:rsidRPr="00860BF4">
        <w:rPr>
          <w:rStyle w:val="Emphasis"/>
          <w:rFonts w:ascii="Times New Roman" w:hAnsi="Times New Roman" w:cs="Times New Roman"/>
          <w:bCs/>
          <w:sz w:val="24"/>
          <w:szCs w:val="24"/>
        </w:rPr>
        <w:t xml:space="preserve"> </w:t>
      </w:r>
      <w:proofErr w:type="spellStart"/>
      <w:r w:rsidR="00F0577C" w:rsidRPr="00860BF4">
        <w:rPr>
          <w:rStyle w:val="Emphasis"/>
          <w:rFonts w:ascii="Times New Roman" w:hAnsi="Times New Roman" w:cs="Times New Roman"/>
          <w:bCs/>
          <w:sz w:val="24"/>
          <w:szCs w:val="24"/>
        </w:rPr>
        <w:t>Yeseri</w:t>
      </w:r>
      <w:proofErr w:type="spellEnd"/>
      <w:r w:rsidR="00F0577C" w:rsidRPr="00860BF4">
        <w:rPr>
          <w:rStyle w:val="Emphasis"/>
          <w:rFonts w:ascii="Times New Roman" w:hAnsi="Times New Roman" w:cs="Times New Roman"/>
          <w:bCs/>
          <w:sz w:val="24"/>
          <w:szCs w:val="24"/>
        </w:rPr>
        <w:t xml:space="preserve"> </w:t>
      </w:r>
      <w:proofErr w:type="spellStart"/>
      <w:r w:rsidR="00F0577C" w:rsidRPr="00860BF4">
        <w:rPr>
          <w:rStyle w:val="Emphasis"/>
          <w:rFonts w:ascii="Times New Roman" w:hAnsi="Times New Roman" w:cs="Times New Roman"/>
          <w:bCs/>
          <w:sz w:val="24"/>
          <w:szCs w:val="24"/>
        </w:rPr>
        <w:t>Waibi</w:t>
      </w:r>
      <w:proofErr w:type="spellEnd"/>
      <w:r w:rsidR="00F0577C" w:rsidRPr="00860BF4">
        <w:rPr>
          <w:rStyle w:val="Emphasis"/>
          <w:rFonts w:ascii="Times New Roman" w:hAnsi="Times New Roman" w:cs="Times New Roman"/>
          <w:bCs/>
          <w:sz w:val="24"/>
          <w:szCs w:val="24"/>
        </w:rPr>
        <w:t xml:space="preserve"> v. </w:t>
      </w:r>
      <w:proofErr w:type="spellStart"/>
      <w:r w:rsidR="00F0577C" w:rsidRPr="00860BF4">
        <w:rPr>
          <w:rStyle w:val="Emphasis"/>
          <w:rFonts w:ascii="Times New Roman" w:hAnsi="Times New Roman" w:cs="Times New Roman"/>
          <w:bCs/>
          <w:sz w:val="24"/>
          <w:szCs w:val="24"/>
        </w:rPr>
        <w:t>Edisa</w:t>
      </w:r>
      <w:proofErr w:type="spellEnd"/>
      <w:r w:rsidR="00F0577C" w:rsidRPr="00860BF4">
        <w:rPr>
          <w:rStyle w:val="Emphasis"/>
          <w:rFonts w:ascii="Times New Roman" w:hAnsi="Times New Roman" w:cs="Times New Roman"/>
          <w:bCs/>
          <w:sz w:val="24"/>
          <w:szCs w:val="24"/>
        </w:rPr>
        <w:t xml:space="preserve"> </w:t>
      </w:r>
      <w:proofErr w:type="spellStart"/>
      <w:r w:rsidR="00F0577C" w:rsidRPr="00860BF4">
        <w:rPr>
          <w:rStyle w:val="Emphasis"/>
          <w:rFonts w:ascii="Times New Roman" w:hAnsi="Times New Roman" w:cs="Times New Roman"/>
          <w:bCs/>
          <w:sz w:val="24"/>
          <w:szCs w:val="24"/>
        </w:rPr>
        <w:t>Byandala</w:t>
      </w:r>
      <w:proofErr w:type="spellEnd"/>
      <w:r w:rsidR="00F0577C" w:rsidRPr="00860BF4">
        <w:rPr>
          <w:rStyle w:val="Emphasis"/>
          <w:rFonts w:ascii="Times New Roman" w:hAnsi="Times New Roman" w:cs="Times New Roman"/>
          <w:bCs/>
          <w:sz w:val="24"/>
          <w:szCs w:val="24"/>
        </w:rPr>
        <w:t xml:space="preserve"> [1982] HCB 28</w:t>
      </w:r>
      <w:r w:rsidR="00E42013" w:rsidRPr="00860BF4">
        <w:rPr>
          <w:rStyle w:val="Emphasis"/>
          <w:rFonts w:ascii="Times New Roman" w:hAnsi="Times New Roman" w:cs="Times New Roman"/>
          <w:bCs/>
          <w:sz w:val="24"/>
          <w:szCs w:val="24"/>
        </w:rPr>
        <w:t>;</w:t>
      </w:r>
      <w:r w:rsidR="00F0577C" w:rsidRPr="00860BF4">
        <w:rPr>
          <w:rFonts w:ascii="Times New Roman" w:hAnsi="Times New Roman" w:cs="Times New Roman"/>
          <w:sz w:val="24"/>
          <w:szCs w:val="24"/>
        </w:rPr>
        <w:t xml:space="preserve"> and </w:t>
      </w:r>
      <w:proofErr w:type="spellStart"/>
      <w:r w:rsidR="00F0577C" w:rsidRPr="00860BF4">
        <w:rPr>
          <w:rStyle w:val="Emphasis"/>
          <w:rFonts w:ascii="Times New Roman" w:hAnsi="Times New Roman" w:cs="Times New Roman"/>
          <w:bCs/>
          <w:sz w:val="24"/>
          <w:szCs w:val="24"/>
        </w:rPr>
        <w:t>Nsibambi</w:t>
      </w:r>
      <w:proofErr w:type="spellEnd"/>
      <w:r w:rsidR="00F0577C" w:rsidRPr="00860BF4">
        <w:rPr>
          <w:rStyle w:val="Emphasis"/>
          <w:rFonts w:ascii="Times New Roman" w:hAnsi="Times New Roman" w:cs="Times New Roman"/>
          <w:bCs/>
          <w:sz w:val="24"/>
          <w:szCs w:val="24"/>
        </w:rPr>
        <w:t xml:space="preserve"> v. </w:t>
      </w:r>
      <w:proofErr w:type="spellStart"/>
      <w:r w:rsidR="00F0577C" w:rsidRPr="00860BF4">
        <w:rPr>
          <w:rStyle w:val="Emphasis"/>
          <w:rFonts w:ascii="Times New Roman" w:hAnsi="Times New Roman" w:cs="Times New Roman"/>
          <w:bCs/>
          <w:sz w:val="24"/>
          <w:szCs w:val="24"/>
        </w:rPr>
        <w:t>Nankya</w:t>
      </w:r>
      <w:proofErr w:type="spellEnd"/>
      <w:r w:rsidR="00F0577C" w:rsidRPr="00860BF4">
        <w:rPr>
          <w:rStyle w:val="Emphasis"/>
          <w:rFonts w:ascii="Times New Roman" w:hAnsi="Times New Roman" w:cs="Times New Roman"/>
          <w:bCs/>
          <w:sz w:val="24"/>
          <w:szCs w:val="24"/>
        </w:rPr>
        <w:t xml:space="preserve"> [1980] HCB 81</w:t>
      </w:r>
      <w:r w:rsidR="00F0577C" w:rsidRPr="00860BF4">
        <w:rPr>
          <w:rStyle w:val="Emphasis"/>
          <w:rFonts w:ascii="Times New Roman" w:hAnsi="Times New Roman" w:cs="Times New Roman"/>
          <w:bCs/>
          <w:i w:val="0"/>
          <w:sz w:val="24"/>
          <w:szCs w:val="24"/>
        </w:rPr>
        <w:t xml:space="preserve">). </w:t>
      </w:r>
    </w:p>
    <w:p w:rsidR="00F0577C" w:rsidRPr="00860BF4" w:rsidRDefault="00F0577C" w:rsidP="00860BF4">
      <w:pPr>
        <w:spacing w:after="0" w:line="360" w:lineRule="auto"/>
        <w:jc w:val="both"/>
        <w:rPr>
          <w:rStyle w:val="Emphasis"/>
          <w:rFonts w:ascii="Times New Roman" w:hAnsi="Times New Roman" w:cs="Times New Roman"/>
          <w:bCs/>
          <w:i w:val="0"/>
          <w:sz w:val="24"/>
          <w:szCs w:val="24"/>
        </w:rPr>
      </w:pPr>
    </w:p>
    <w:p w:rsidR="00F0577C" w:rsidRPr="00860BF4" w:rsidRDefault="00F0577C" w:rsidP="00860BF4">
      <w:pPr>
        <w:spacing w:after="0" w:line="360" w:lineRule="auto"/>
        <w:jc w:val="both"/>
        <w:rPr>
          <w:rFonts w:ascii="Times New Roman" w:hAnsi="Times New Roman" w:cs="Times New Roman"/>
          <w:sz w:val="24"/>
          <w:szCs w:val="24"/>
        </w:rPr>
      </w:pPr>
      <w:r w:rsidRPr="00860BF4">
        <w:rPr>
          <w:rStyle w:val="Emphasis"/>
          <w:rFonts w:ascii="Times New Roman" w:hAnsi="Times New Roman" w:cs="Times New Roman"/>
          <w:bCs/>
          <w:i w:val="0"/>
          <w:sz w:val="24"/>
          <w:szCs w:val="24"/>
        </w:rPr>
        <w:t xml:space="preserve">That notwithstanding, </w:t>
      </w:r>
      <w:r w:rsidRPr="00860BF4">
        <w:rPr>
          <w:rFonts w:ascii="Times New Roman" w:hAnsi="Times New Roman" w:cs="Times New Roman"/>
          <w:sz w:val="24"/>
          <w:szCs w:val="24"/>
        </w:rPr>
        <w:t xml:space="preserve">according to section 166 of </w:t>
      </w:r>
      <w:r w:rsidRPr="00860BF4">
        <w:rPr>
          <w:rFonts w:ascii="Times New Roman" w:hAnsi="Times New Roman" w:cs="Times New Roman"/>
          <w:i/>
          <w:sz w:val="24"/>
          <w:szCs w:val="24"/>
        </w:rPr>
        <w:t>The Evidence Act</w:t>
      </w:r>
      <w:r w:rsidRPr="00860BF4">
        <w:rPr>
          <w:rFonts w:ascii="Times New Roman" w:hAnsi="Times New Roman" w:cs="Times New Roman"/>
          <w:sz w:val="24"/>
          <w:szCs w:val="24"/>
        </w:rPr>
        <w:t xml:space="preserve">, the improper admission or rejection of evidence is not to be ground of itself for a new trial, or reversal of any decision in any case, if it appears to the court before which the objection is raised that, independently of the evidence objected to and admitted, there was sufficient evidence to justify the decision, or that, if the rejected evidence had been received, it ought not to have varied the decision. I have therefore decided to disregard the evidence of the </w:t>
      </w:r>
      <w:proofErr w:type="gramStart"/>
      <w:r w:rsidRPr="00860BF4">
        <w:rPr>
          <w:rFonts w:ascii="Times New Roman" w:hAnsi="Times New Roman" w:cs="Times New Roman"/>
          <w:sz w:val="24"/>
          <w:szCs w:val="24"/>
        </w:rPr>
        <w:t>five  "</w:t>
      </w:r>
      <w:proofErr w:type="gramEnd"/>
      <w:r w:rsidRPr="00860BF4">
        <w:rPr>
          <w:rFonts w:ascii="Times New Roman" w:hAnsi="Times New Roman" w:cs="Times New Roman"/>
          <w:sz w:val="24"/>
          <w:szCs w:val="24"/>
        </w:rPr>
        <w:t>independent witnesses," since I am of the opinion that there was sufficient evidence on basis of which a proper decision could be reached, independently of the evidence of those witness</w:t>
      </w:r>
      <w:r w:rsidR="00CE5329" w:rsidRPr="00860BF4">
        <w:rPr>
          <w:rFonts w:ascii="Times New Roman" w:hAnsi="Times New Roman" w:cs="Times New Roman"/>
          <w:sz w:val="24"/>
          <w:szCs w:val="24"/>
        </w:rPr>
        <w:t>es</w:t>
      </w:r>
      <w:r w:rsidRPr="00860BF4">
        <w:rPr>
          <w:rFonts w:ascii="Times New Roman" w:hAnsi="Times New Roman" w:cs="Times New Roman"/>
          <w:sz w:val="24"/>
          <w:szCs w:val="24"/>
        </w:rPr>
        <w:t>.</w:t>
      </w:r>
    </w:p>
    <w:p w:rsidR="00B857FA" w:rsidRPr="00860BF4" w:rsidRDefault="00B857FA" w:rsidP="00860BF4">
      <w:pPr>
        <w:spacing w:after="0" w:line="360" w:lineRule="auto"/>
        <w:jc w:val="both"/>
        <w:rPr>
          <w:rFonts w:ascii="Times New Roman" w:hAnsi="Times New Roman" w:cs="Times New Roman"/>
          <w:sz w:val="24"/>
          <w:szCs w:val="24"/>
        </w:rPr>
      </w:pPr>
    </w:p>
    <w:p w:rsidR="00033237" w:rsidRPr="00860BF4" w:rsidRDefault="005D4B49"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Both parties claimed to be customary owners of the land in dispute. </w:t>
      </w:r>
      <w:r w:rsidR="00033237" w:rsidRPr="00860BF4">
        <w:rPr>
          <w:rFonts w:ascii="Times New Roman" w:hAnsi="Times New Roman" w:cs="Times New Roman"/>
          <w:sz w:val="24"/>
          <w:szCs w:val="24"/>
        </w:rPr>
        <w:t xml:space="preserve">Customary tenure is recognized by Article 237 (3) (a) of </w:t>
      </w:r>
      <w:r w:rsidR="00033237" w:rsidRPr="00860BF4">
        <w:rPr>
          <w:rFonts w:ascii="Times New Roman" w:hAnsi="Times New Roman" w:cs="Times New Roman"/>
          <w:i/>
          <w:sz w:val="24"/>
          <w:szCs w:val="24"/>
        </w:rPr>
        <w:t>The Constitution of the Republic of Uganda 1995</w:t>
      </w:r>
      <w:r w:rsidR="00033237" w:rsidRPr="00860BF4">
        <w:rPr>
          <w:rFonts w:ascii="Times New Roman" w:hAnsi="Times New Roman" w:cs="Times New Roman"/>
          <w:sz w:val="24"/>
          <w:szCs w:val="24"/>
        </w:rPr>
        <w:t xml:space="preserve">, and s. 2 of the </w:t>
      </w:r>
      <w:r w:rsidR="00033237" w:rsidRPr="00860BF4">
        <w:rPr>
          <w:rFonts w:ascii="Times New Roman" w:hAnsi="Times New Roman" w:cs="Times New Roman"/>
          <w:i/>
          <w:sz w:val="24"/>
          <w:szCs w:val="24"/>
        </w:rPr>
        <w:t>Land Act</w:t>
      </w:r>
      <w:r w:rsidR="00033237" w:rsidRPr="00860BF4">
        <w:rPr>
          <w:rFonts w:ascii="Times New Roman" w:hAnsi="Times New Roman" w:cs="Times New Roman"/>
          <w:sz w:val="24"/>
          <w:szCs w:val="24"/>
        </w:rPr>
        <w:t>, Cap 227 as one of the four tenure systems of Uganda. It is defined by s. 1 (</w:t>
      </w:r>
      <w:r w:rsidR="00033237" w:rsidRPr="00860BF4">
        <w:rPr>
          <w:rFonts w:ascii="Times New Roman" w:hAnsi="Times New Roman" w:cs="Times New Roman"/>
          <w:i/>
          <w:sz w:val="24"/>
          <w:szCs w:val="24"/>
        </w:rPr>
        <w:t>l</w:t>
      </w:r>
      <w:r w:rsidR="00033237" w:rsidRPr="00860BF4">
        <w:rPr>
          <w:rFonts w:ascii="Times New Roman" w:hAnsi="Times New Roman" w:cs="Times New Roman"/>
          <w:sz w:val="24"/>
          <w:szCs w:val="24"/>
        </w:rPr>
        <w:t xml:space="preserve">) together with s. 3 of the </w:t>
      </w:r>
      <w:r w:rsidR="00033237" w:rsidRPr="00860BF4">
        <w:rPr>
          <w:rFonts w:ascii="Times New Roman" w:hAnsi="Times New Roman" w:cs="Times New Roman"/>
          <w:i/>
          <w:sz w:val="24"/>
          <w:szCs w:val="24"/>
        </w:rPr>
        <w:t>Land Act</w:t>
      </w:r>
      <w:r w:rsidR="00033237" w:rsidRPr="00860BF4">
        <w:rPr>
          <w:rFonts w:ascii="Times New Roman" w:hAnsi="Times New Roman" w:cs="Times New Roman"/>
          <w:sz w:val="24"/>
          <w:szCs w:val="24"/>
        </w:rPr>
        <w:t xml:space="preserve"> as system of land tenure regulated by customary rules which are limited in their operation to a particular description or class of persons. Similarly, section 54 of </w:t>
      </w:r>
      <w:r w:rsidR="00033237" w:rsidRPr="00860BF4">
        <w:rPr>
          <w:rFonts w:ascii="Times New Roman" w:hAnsi="Times New Roman" w:cs="Times New Roman"/>
          <w:i/>
          <w:sz w:val="24"/>
          <w:szCs w:val="24"/>
        </w:rPr>
        <w:t>Public Lands Act</w:t>
      </w:r>
      <w:r w:rsidR="00033237" w:rsidRPr="00860BF4">
        <w:rPr>
          <w:rFonts w:ascii="Times New Roman" w:hAnsi="Times New Roman" w:cs="Times New Roman"/>
          <w:sz w:val="24"/>
          <w:szCs w:val="24"/>
        </w:rPr>
        <w:t xml:space="preserve"> of 1969 (then in force in 1973) had defined customary tenure as “a system of land tenure regulated by laws or customs which are limited in their operation to a particular description or class of persons.” Therefore, a person seeking to establish customary ownership of land had the onus of proving that he or she belonged to a specific description or class of persons to whom customary rules limited in their operation, regulating ownership, use, management and occupation of land, apply in respect of a specific area of land or that he or she is a person who acquired a part of that specific land to which such rules apply and that he or she acquired the land in accordance with those rules. No</w:t>
      </w:r>
      <w:r w:rsidRPr="00860BF4">
        <w:rPr>
          <w:rFonts w:ascii="Times New Roman" w:hAnsi="Times New Roman" w:cs="Times New Roman"/>
          <w:sz w:val="24"/>
          <w:szCs w:val="24"/>
        </w:rPr>
        <w:t xml:space="preserve">ne of the parties adduced </w:t>
      </w:r>
      <w:r w:rsidR="00033237" w:rsidRPr="00860BF4">
        <w:rPr>
          <w:rFonts w:ascii="Times New Roman" w:hAnsi="Times New Roman" w:cs="Times New Roman"/>
          <w:sz w:val="24"/>
          <w:szCs w:val="24"/>
        </w:rPr>
        <w:t>such evidence at the trial.</w:t>
      </w:r>
    </w:p>
    <w:p w:rsidR="005D4B49" w:rsidRPr="00860BF4" w:rsidRDefault="005D4B49" w:rsidP="00860BF4">
      <w:pPr>
        <w:spacing w:after="0" w:line="360" w:lineRule="auto"/>
        <w:jc w:val="both"/>
        <w:rPr>
          <w:rFonts w:ascii="Times New Roman" w:hAnsi="Times New Roman" w:cs="Times New Roman"/>
          <w:sz w:val="24"/>
          <w:szCs w:val="24"/>
        </w:rPr>
      </w:pPr>
    </w:p>
    <w:p w:rsidR="000E1521" w:rsidRPr="00860BF4" w:rsidRDefault="005D4B49"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lastRenderedPageBreak/>
        <w:t>Although e</w:t>
      </w:r>
      <w:r w:rsidR="00F9603C" w:rsidRPr="00860BF4">
        <w:rPr>
          <w:rFonts w:ascii="Times New Roman" w:hAnsi="Times New Roman" w:cs="Times New Roman"/>
          <w:sz w:val="24"/>
          <w:szCs w:val="24"/>
        </w:rPr>
        <w:t xml:space="preserve">vidence of user of unregistered land may be sufficient to establish customary ownership of such land (see </w:t>
      </w:r>
      <w:r w:rsidR="00F9603C" w:rsidRPr="00860BF4">
        <w:rPr>
          <w:rFonts w:ascii="Times New Roman" w:hAnsi="Times New Roman" w:cs="Times New Roman"/>
          <w:i/>
          <w:sz w:val="24"/>
          <w:szCs w:val="24"/>
        </w:rPr>
        <w:t xml:space="preserve">Marko </w:t>
      </w:r>
      <w:proofErr w:type="spellStart"/>
      <w:r w:rsidR="00F9603C" w:rsidRPr="00860BF4">
        <w:rPr>
          <w:rFonts w:ascii="Times New Roman" w:hAnsi="Times New Roman" w:cs="Times New Roman"/>
          <w:i/>
          <w:sz w:val="24"/>
          <w:szCs w:val="24"/>
        </w:rPr>
        <w:t>Matovu</w:t>
      </w:r>
      <w:proofErr w:type="spellEnd"/>
      <w:r w:rsidR="00F9603C" w:rsidRPr="00860BF4">
        <w:rPr>
          <w:rFonts w:ascii="Times New Roman" w:hAnsi="Times New Roman" w:cs="Times New Roman"/>
          <w:i/>
          <w:sz w:val="24"/>
          <w:szCs w:val="24"/>
        </w:rPr>
        <w:t xml:space="preserve"> and two others v. Mohammed </w:t>
      </w:r>
      <w:proofErr w:type="spellStart"/>
      <w:r w:rsidR="00F9603C" w:rsidRPr="00860BF4">
        <w:rPr>
          <w:rFonts w:ascii="Times New Roman" w:hAnsi="Times New Roman" w:cs="Times New Roman"/>
          <w:i/>
          <w:sz w:val="24"/>
          <w:szCs w:val="24"/>
        </w:rPr>
        <w:t>Sseviiri</w:t>
      </w:r>
      <w:proofErr w:type="spellEnd"/>
      <w:r w:rsidR="00F9603C" w:rsidRPr="00860BF4">
        <w:rPr>
          <w:rFonts w:ascii="Times New Roman" w:hAnsi="Times New Roman" w:cs="Times New Roman"/>
          <w:i/>
          <w:sz w:val="24"/>
          <w:szCs w:val="24"/>
        </w:rPr>
        <w:t xml:space="preserve"> and two others, S.C. Civil Appeal No. 7 of 1978</w:t>
      </w:r>
      <w:r w:rsidR="00F9603C" w:rsidRPr="00860BF4">
        <w:rPr>
          <w:rFonts w:ascii="Times New Roman" w:hAnsi="Times New Roman" w:cs="Times New Roman"/>
          <w:sz w:val="24"/>
          <w:szCs w:val="24"/>
        </w:rPr>
        <w:t>)</w:t>
      </w:r>
      <w:r w:rsidRPr="00860BF4">
        <w:rPr>
          <w:rFonts w:ascii="Times New Roman" w:hAnsi="Times New Roman" w:cs="Times New Roman"/>
          <w:sz w:val="24"/>
          <w:szCs w:val="24"/>
        </w:rPr>
        <w:t>, and p</w:t>
      </w:r>
      <w:r w:rsidR="00F9603C" w:rsidRPr="00860BF4">
        <w:rPr>
          <w:rFonts w:ascii="Times New Roman" w:hAnsi="Times New Roman" w:cs="Times New Roman"/>
          <w:sz w:val="24"/>
          <w:szCs w:val="24"/>
        </w:rPr>
        <w:t>ossession can sometimes be used as an indicator of ownership or even to create ownership</w:t>
      </w:r>
      <w:r w:rsidRPr="00860BF4">
        <w:rPr>
          <w:rFonts w:ascii="Times New Roman" w:hAnsi="Times New Roman" w:cs="Times New Roman"/>
          <w:sz w:val="24"/>
          <w:szCs w:val="24"/>
        </w:rPr>
        <w:t>,</w:t>
      </w:r>
      <w:r w:rsidR="00F9603C" w:rsidRPr="00860BF4">
        <w:rPr>
          <w:rFonts w:ascii="Times New Roman" w:hAnsi="Times New Roman" w:cs="Times New Roman"/>
          <w:sz w:val="24"/>
          <w:szCs w:val="24"/>
        </w:rPr>
        <w:t xml:space="preserve"> </w:t>
      </w:r>
      <w:r w:rsidRPr="00860BF4">
        <w:rPr>
          <w:rFonts w:ascii="Times New Roman" w:hAnsi="Times New Roman" w:cs="Times New Roman"/>
          <w:sz w:val="24"/>
          <w:szCs w:val="24"/>
        </w:rPr>
        <w:t>p</w:t>
      </w:r>
      <w:r w:rsidR="00F9603C" w:rsidRPr="00860BF4">
        <w:rPr>
          <w:rFonts w:ascii="Times New Roman" w:hAnsi="Times New Roman" w:cs="Times New Roman"/>
          <w:sz w:val="24"/>
          <w:szCs w:val="24"/>
        </w:rPr>
        <w:t xml:space="preserve">roof of customary tenure at the least requires evidence of </w:t>
      </w:r>
      <w:r w:rsidRPr="00860BF4">
        <w:rPr>
          <w:rFonts w:ascii="Times New Roman" w:hAnsi="Times New Roman" w:cs="Times New Roman"/>
          <w:sz w:val="24"/>
          <w:szCs w:val="24"/>
        </w:rPr>
        <w:t>a</w:t>
      </w:r>
      <w:r w:rsidR="007567C8" w:rsidRPr="00860BF4">
        <w:rPr>
          <w:rFonts w:ascii="Times New Roman" w:hAnsi="Times New Roman" w:cs="Times New Roman"/>
          <w:sz w:val="24"/>
          <w:szCs w:val="24"/>
        </w:rPr>
        <w:t xml:space="preserve"> practice </w:t>
      </w:r>
      <w:r w:rsidRPr="00860BF4">
        <w:rPr>
          <w:rFonts w:ascii="Times New Roman" w:hAnsi="Times New Roman" w:cs="Times New Roman"/>
          <w:sz w:val="24"/>
          <w:szCs w:val="24"/>
        </w:rPr>
        <w:t xml:space="preserve">that </w:t>
      </w:r>
      <w:r w:rsidR="007567C8" w:rsidRPr="00860BF4">
        <w:rPr>
          <w:rFonts w:ascii="Times New Roman" w:hAnsi="Times New Roman" w:cs="Times New Roman"/>
          <w:sz w:val="24"/>
          <w:szCs w:val="24"/>
        </w:rPr>
        <w:t>ha</w:t>
      </w:r>
      <w:r w:rsidRPr="00860BF4">
        <w:rPr>
          <w:rFonts w:ascii="Times New Roman" w:hAnsi="Times New Roman" w:cs="Times New Roman"/>
          <w:sz w:val="24"/>
          <w:szCs w:val="24"/>
        </w:rPr>
        <w:t>s</w:t>
      </w:r>
      <w:r w:rsidR="007567C8" w:rsidRPr="00860BF4">
        <w:rPr>
          <w:rFonts w:ascii="Times New Roman" w:hAnsi="Times New Roman" w:cs="Times New Roman"/>
          <w:sz w:val="24"/>
          <w:szCs w:val="24"/>
        </w:rPr>
        <w:t xml:space="preserve"> attained such notoriety that court would be justified in taking judicial notice of it under section 56 (3) of </w:t>
      </w:r>
      <w:r w:rsidR="00927A88" w:rsidRPr="00860BF4">
        <w:rPr>
          <w:rFonts w:ascii="Times New Roman" w:hAnsi="Times New Roman" w:cs="Times New Roman"/>
          <w:i/>
          <w:sz w:val="24"/>
          <w:szCs w:val="24"/>
        </w:rPr>
        <w:t>T</w:t>
      </w:r>
      <w:r w:rsidR="007567C8" w:rsidRPr="00860BF4">
        <w:rPr>
          <w:rFonts w:ascii="Times New Roman" w:hAnsi="Times New Roman" w:cs="Times New Roman"/>
          <w:i/>
          <w:sz w:val="24"/>
          <w:szCs w:val="24"/>
        </w:rPr>
        <w:t>he</w:t>
      </w:r>
      <w:r w:rsidR="007567C8" w:rsidRPr="00860BF4">
        <w:rPr>
          <w:rFonts w:ascii="Times New Roman" w:hAnsi="Times New Roman" w:cs="Times New Roman"/>
          <w:sz w:val="24"/>
          <w:szCs w:val="24"/>
        </w:rPr>
        <w:t xml:space="preserve"> </w:t>
      </w:r>
      <w:r w:rsidR="007567C8" w:rsidRPr="00860BF4">
        <w:rPr>
          <w:rFonts w:ascii="Times New Roman" w:hAnsi="Times New Roman" w:cs="Times New Roman"/>
          <w:i/>
          <w:sz w:val="24"/>
          <w:szCs w:val="24"/>
        </w:rPr>
        <w:t>Evidence Act</w:t>
      </w:r>
      <w:r w:rsidR="002C3660" w:rsidRPr="00860BF4">
        <w:rPr>
          <w:rFonts w:ascii="Times New Roman" w:hAnsi="Times New Roman" w:cs="Times New Roman"/>
          <w:sz w:val="24"/>
          <w:szCs w:val="24"/>
        </w:rPr>
        <w:t xml:space="preserve"> (see </w:t>
      </w:r>
      <w:r w:rsidR="002C3660" w:rsidRPr="00860BF4">
        <w:rPr>
          <w:rFonts w:ascii="Times New Roman" w:hAnsi="Times New Roman" w:cs="Times New Roman"/>
          <w:i/>
          <w:sz w:val="24"/>
          <w:szCs w:val="24"/>
        </w:rPr>
        <w:t xml:space="preserve">Geoffrey </w:t>
      </w:r>
      <w:proofErr w:type="spellStart"/>
      <w:r w:rsidR="002C3660" w:rsidRPr="00860BF4">
        <w:rPr>
          <w:rFonts w:ascii="Times New Roman" w:hAnsi="Times New Roman" w:cs="Times New Roman"/>
          <w:i/>
          <w:sz w:val="24"/>
          <w:szCs w:val="24"/>
        </w:rPr>
        <w:t>Mugambi</w:t>
      </w:r>
      <w:proofErr w:type="spellEnd"/>
      <w:r w:rsidR="002C3660" w:rsidRPr="00860BF4">
        <w:rPr>
          <w:rFonts w:ascii="Times New Roman" w:hAnsi="Times New Roman" w:cs="Times New Roman"/>
          <w:i/>
          <w:sz w:val="24"/>
          <w:szCs w:val="24"/>
        </w:rPr>
        <w:t xml:space="preserve"> and two others v. David K. </w:t>
      </w:r>
      <w:proofErr w:type="spellStart"/>
      <w:r w:rsidR="002C3660" w:rsidRPr="00860BF4">
        <w:rPr>
          <w:rFonts w:ascii="Times New Roman" w:hAnsi="Times New Roman" w:cs="Times New Roman"/>
          <w:i/>
          <w:sz w:val="24"/>
          <w:szCs w:val="24"/>
        </w:rPr>
        <w:t>M'mugambi</w:t>
      </w:r>
      <w:proofErr w:type="spellEnd"/>
      <w:r w:rsidR="002C3660" w:rsidRPr="00860BF4">
        <w:rPr>
          <w:rFonts w:ascii="Times New Roman" w:hAnsi="Times New Roman" w:cs="Times New Roman"/>
          <w:i/>
          <w:sz w:val="24"/>
          <w:szCs w:val="24"/>
        </w:rPr>
        <w:t xml:space="preserve"> and three others, C.A. No. 153 of 1989</w:t>
      </w:r>
      <w:r w:rsidR="002C3660" w:rsidRPr="00860BF4">
        <w:rPr>
          <w:rFonts w:ascii="Times New Roman" w:hAnsi="Times New Roman" w:cs="Times New Roman"/>
          <w:sz w:val="24"/>
          <w:szCs w:val="24"/>
        </w:rPr>
        <w:t xml:space="preserve"> </w:t>
      </w:r>
      <w:r w:rsidR="002C3660" w:rsidRPr="00860BF4">
        <w:rPr>
          <w:rFonts w:ascii="Times New Roman" w:hAnsi="Times New Roman" w:cs="Times New Roman"/>
          <w:i/>
          <w:sz w:val="24"/>
          <w:szCs w:val="24"/>
        </w:rPr>
        <w:t>(K) (unreported</w:t>
      </w:r>
      <w:r w:rsidR="002C3660" w:rsidRPr="00860BF4">
        <w:rPr>
          <w:rFonts w:ascii="Times New Roman" w:hAnsi="Times New Roman" w:cs="Times New Roman"/>
          <w:sz w:val="24"/>
          <w:szCs w:val="24"/>
        </w:rPr>
        <w:t xml:space="preserve">), </w:t>
      </w:r>
      <w:r w:rsidR="007567C8" w:rsidRPr="00860BF4">
        <w:rPr>
          <w:rFonts w:ascii="Times New Roman" w:hAnsi="Times New Roman" w:cs="Times New Roman"/>
          <w:sz w:val="24"/>
          <w:szCs w:val="24"/>
        </w:rPr>
        <w:t xml:space="preserve"> </w:t>
      </w:r>
      <w:r w:rsidR="00244D47" w:rsidRPr="00860BF4">
        <w:rPr>
          <w:rFonts w:ascii="Times New Roman" w:hAnsi="Times New Roman" w:cs="Times New Roman"/>
          <w:sz w:val="24"/>
          <w:szCs w:val="24"/>
        </w:rPr>
        <w:t xml:space="preserve">Otherwise, </w:t>
      </w:r>
      <w:r w:rsidRPr="00860BF4">
        <w:rPr>
          <w:rFonts w:ascii="Times New Roman" w:hAnsi="Times New Roman" w:cs="Times New Roman"/>
          <w:sz w:val="24"/>
          <w:szCs w:val="24"/>
        </w:rPr>
        <w:t xml:space="preserve">the specific applicable customary rule </w:t>
      </w:r>
      <w:r w:rsidR="00250BE1" w:rsidRPr="00860BF4">
        <w:rPr>
          <w:rFonts w:ascii="Times New Roman" w:hAnsi="Times New Roman" w:cs="Times New Roman"/>
          <w:sz w:val="24"/>
          <w:szCs w:val="24"/>
        </w:rPr>
        <w:t>should be proved by evidence of persons who would be likely to know of its existence, if it exists, or by way of expert opinion adduced by the parties since under s. 4</w:t>
      </w:r>
      <w:r w:rsidRPr="00860BF4">
        <w:rPr>
          <w:rFonts w:ascii="Times New Roman" w:hAnsi="Times New Roman" w:cs="Times New Roman"/>
          <w:sz w:val="24"/>
          <w:szCs w:val="24"/>
        </w:rPr>
        <w:t>3</w:t>
      </w:r>
      <w:r w:rsidR="00250BE1" w:rsidRPr="00860BF4">
        <w:rPr>
          <w:rFonts w:ascii="Times New Roman" w:hAnsi="Times New Roman" w:cs="Times New Roman"/>
          <w:sz w:val="24"/>
          <w:szCs w:val="24"/>
        </w:rPr>
        <w:t xml:space="preserve"> of the </w:t>
      </w:r>
      <w:r w:rsidR="00250BE1" w:rsidRPr="00860BF4">
        <w:rPr>
          <w:rFonts w:ascii="Times New Roman" w:hAnsi="Times New Roman" w:cs="Times New Roman"/>
          <w:i/>
          <w:sz w:val="24"/>
          <w:szCs w:val="24"/>
        </w:rPr>
        <w:t>Evidence Act</w:t>
      </w:r>
      <w:r w:rsidR="00250BE1" w:rsidRPr="00860BF4">
        <w:rPr>
          <w:rFonts w:ascii="Times New Roman" w:hAnsi="Times New Roman" w:cs="Times New Roman"/>
          <w:sz w:val="24"/>
          <w:szCs w:val="24"/>
        </w:rPr>
        <w:t>, the court may receive such evidence when the court has to form an opinion as to the existence of any general custom or right, such opinions as to the existence of that custom or right, are relevant (see</w:t>
      </w:r>
      <w:r w:rsidR="00BE6837" w:rsidRPr="00860BF4">
        <w:rPr>
          <w:rStyle w:val="Strong"/>
          <w:rFonts w:ascii="Times New Roman" w:hAnsi="Times New Roman" w:cs="Times New Roman"/>
          <w:b w:val="0"/>
          <w:i/>
          <w:sz w:val="24"/>
          <w:szCs w:val="24"/>
        </w:rPr>
        <w:t xml:space="preserve"> Ernest </w:t>
      </w:r>
      <w:proofErr w:type="spellStart"/>
      <w:r w:rsidR="00BE6837" w:rsidRPr="00860BF4">
        <w:rPr>
          <w:rStyle w:val="Strong"/>
          <w:rFonts w:ascii="Times New Roman" w:hAnsi="Times New Roman" w:cs="Times New Roman"/>
          <w:b w:val="0"/>
          <w:i/>
          <w:sz w:val="24"/>
          <w:szCs w:val="24"/>
        </w:rPr>
        <w:t>Kinyanjui</w:t>
      </w:r>
      <w:proofErr w:type="spellEnd"/>
      <w:r w:rsidR="00BE6837" w:rsidRPr="00860BF4">
        <w:rPr>
          <w:rStyle w:val="Strong"/>
          <w:rFonts w:ascii="Times New Roman" w:hAnsi="Times New Roman" w:cs="Times New Roman"/>
          <w:b w:val="0"/>
          <w:i/>
          <w:sz w:val="24"/>
          <w:szCs w:val="24"/>
        </w:rPr>
        <w:t xml:space="preserve"> </w:t>
      </w:r>
      <w:proofErr w:type="spellStart"/>
      <w:r w:rsidR="00BE6837" w:rsidRPr="00860BF4">
        <w:rPr>
          <w:rStyle w:val="Strong"/>
          <w:rFonts w:ascii="Times New Roman" w:hAnsi="Times New Roman" w:cs="Times New Roman"/>
          <w:b w:val="0"/>
          <w:i/>
          <w:sz w:val="24"/>
          <w:szCs w:val="24"/>
        </w:rPr>
        <w:t>Kimani</w:t>
      </w:r>
      <w:proofErr w:type="spellEnd"/>
      <w:r w:rsidR="00BE6837" w:rsidRPr="00860BF4">
        <w:rPr>
          <w:rStyle w:val="Strong"/>
          <w:rFonts w:ascii="Times New Roman" w:hAnsi="Times New Roman" w:cs="Times New Roman"/>
          <w:b w:val="0"/>
          <w:i/>
          <w:sz w:val="24"/>
          <w:szCs w:val="24"/>
        </w:rPr>
        <w:t xml:space="preserve"> v. </w:t>
      </w:r>
      <w:proofErr w:type="spellStart"/>
      <w:r w:rsidR="00BE6837" w:rsidRPr="00860BF4">
        <w:rPr>
          <w:rStyle w:val="Strong"/>
          <w:rFonts w:ascii="Times New Roman" w:hAnsi="Times New Roman" w:cs="Times New Roman"/>
          <w:b w:val="0"/>
          <w:i/>
          <w:sz w:val="24"/>
          <w:szCs w:val="24"/>
        </w:rPr>
        <w:t>Muira</w:t>
      </w:r>
      <w:proofErr w:type="spellEnd"/>
      <w:r w:rsidR="00BE6837" w:rsidRPr="00860BF4">
        <w:rPr>
          <w:rStyle w:val="Strong"/>
          <w:rFonts w:ascii="Times New Roman" w:hAnsi="Times New Roman" w:cs="Times New Roman"/>
          <w:b w:val="0"/>
          <w:i/>
          <w:sz w:val="24"/>
          <w:szCs w:val="24"/>
        </w:rPr>
        <w:t xml:space="preserve"> </w:t>
      </w:r>
      <w:proofErr w:type="spellStart"/>
      <w:r w:rsidR="00BE6837" w:rsidRPr="00860BF4">
        <w:rPr>
          <w:rStyle w:val="Strong"/>
          <w:rFonts w:ascii="Times New Roman" w:hAnsi="Times New Roman" w:cs="Times New Roman"/>
          <w:b w:val="0"/>
          <w:i/>
          <w:sz w:val="24"/>
          <w:szCs w:val="24"/>
        </w:rPr>
        <w:t>Gikanga</w:t>
      </w:r>
      <w:proofErr w:type="spellEnd"/>
      <w:r w:rsidR="00BE6837" w:rsidRPr="00860BF4">
        <w:rPr>
          <w:rStyle w:val="Strong"/>
          <w:rFonts w:ascii="Times New Roman" w:hAnsi="Times New Roman" w:cs="Times New Roman"/>
          <w:b w:val="0"/>
          <w:i/>
          <w:sz w:val="24"/>
          <w:szCs w:val="24"/>
        </w:rPr>
        <w:t xml:space="preserve"> [1965] EA 735 at 789</w:t>
      </w:r>
      <w:r w:rsidR="00250BE1" w:rsidRPr="00860BF4">
        <w:rPr>
          <w:rFonts w:ascii="Times New Roman" w:hAnsi="Times New Roman" w:cs="Times New Roman"/>
          <w:sz w:val="24"/>
          <w:szCs w:val="24"/>
        </w:rPr>
        <w:t xml:space="preserve"> </w:t>
      </w:r>
      <w:r w:rsidR="00536D6C" w:rsidRPr="00860BF4">
        <w:rPr>
          <w:rFonts w:ascii="Times New Roman" w:hAnsi="Times New Roman" w:cs="Times New Roman"/>
          <w:sz w:val="24"/>
          <w:szCs w:val="24"/>
        </w:rPr>
        <w:t xml:space="preserve">). </w:t>
      </w:r>
    </w:p>
    <w:p w:rsidR="005D4B49" w:rsidRPr="00860BF4" w:rsidRDefault="005D4B49" w:rsidP="00860BF4">
      <w:pPr>
        <w:spacing w:after="0" w:line="360" w:lineRule="auto"/>
        <w:jc w:val="both"/>
        <w:rPr>
          <w:rFonts w:ascii="Times New Roman" w:hAnsi="Times New Roman" w:cs="Times New Roman"/>
          <w:sz w:val="24"/>
          <w:szCs w:val="24"/>
        </w:rPr>
      </w:pPr>
    </w:p>
    <w:p w:rsidR="00536D6C" w:rsidRPr="00860BF4" w:rsidRDefault="00536D6C"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Consequently, a person seeking to establish customary ownership of land has the onus of proving that he or she belongs to a specific description or class of persons to whom customary rules limited in their operation, regulating ownership, use, management and occupation of land, apply in respect of a specific area of land or that he or she is a person who acquired a part of that specific land to which such rules apply in accordance with those rules.</w:t>
      </w:r>
      <w:r w:rsidR="00F86374" w:rsidRPr="00860BF4">
        <w:rPr>
          <w:rFonts w:ascii="Times New Roman" w:hAnsi="Times New Roman" w:cs="Times New Roman"/>
          <w:sz w:val="24"/>
          <w:szCs w:val="24"/>
        </w:rPr>
        <w:t xml:space="preserve"> The onus of proving customary ownership begins with establishing the nature and scope of the applicable customary rules and their binding and authoritative character and thereafter evidence of acquisition in accordance with those rules, of a part of that specific land to which such rules apply.</w:t>
      </w:r>
    </w:p>
    <w:p w:rsidR="00927A88" w:rsidRPr="00860BF4" w:rsidRDefault="00927A88" w:rsidP="00860BF4">
      <w:pPr>
        <w:spacing w:after="0" w:line="360" w:lineRule="auto"/>
        <w:jc w:val="both"/>
        <w:rPr>
          <w:rFonts w:ascii="Times New Roman" w:hAnsi="Times New Roman" w:cs="Times New Roman"/>
          <w:sz w:val="24"/>
          <w:szCs w:val="24"/>
        </w:rPr>
      </w:pPr>
    </w:p>
    <w:p w:rsidR="00033237" w:rsidRPr="00860BF4" w:rsidRDefault="00033237" w:rsidP="00860BF4">
      <w:pPr>
        <w:spacing w:after="0" w:line="360" w:lineRule="auto"/>
        <w:jc w:val="both"/>
        <w:rPr>
          <w:rStyle w:val="Emphasis"/>
          <w:rFonts w:ascii="Times New Roman" w:hAnsi="Times New Roman" w:cs="Times New Roman"/>
          <w:i w:val="0"/>
          <w:sz w:val="24"/>
          <w:szCs w:val="24"/>
        </w:rPr>
      </w:pPr>
      <w:r w:rsidRPr="00860BF4">
        <w:rPr>
          <w:rFonts w:ascii="Times New Roman" w:hAnsi="Times New Roman" w:cs="Times New Roman"/>
          <w:sz w:val="24"/>
          <w:szCs w:val="24"/>
        </w:rPr>
        <w:t xml:space="preserve">Proof of mere occupancy and user of unregistered land, however long that occupancy and user may be, without more, is not proof of customary tenure. That occupancy should be proved to have been in accordance with a customary rules accepted as binding and authoritative in respect of that land, in such circumstances (see </w:t>
      </w:r>
      <w:proofErr w:type="spellStart"/>
      <w:r w:rsidRPr="00860BF4">
        <w:rPr>
          <w:rFonts w:ascii="Times New Roman" w:hAnsi="Times New Roman" w:cs="Times New Roman"/>
          <w:i/>
          <w:sz w:val="24"/>
          <w:szCs w:val="24"/>
        </w:rPr>
        <w:t>Bwetegeine</w:t>
      </w:r>
      <w:proofErr w:type="spellEnd"/>
      <w:r w:rsidRPr="00860BF4">
        <w:rPr>
          <w:rFonts w:ascii="Times New Roman" w:hAnsi="Times New Roman" w:cs="Times New Roman"/>
          <w:i/>
          <w:sz w:val="24"/>
          <w:szCs w:val="24"/>
        </w:rPr>
        <w:t xml:space="preserve"> </w:t>
      </w:r>
      <w:proofErr w:type="spellStart"/>
      <w:r w:rsidRPr="00860BF4">
        <w:rPr>
          <w:rFonts w:ascii="Times New Roman" w:hAnsi="Times New Roman" w:cs="Times New Roman"/>
          <w:i/>
          <w:sz w:val="24"/>
          <w:szCs w:val="24"/>
        </w:rPr>
        <w:t>Kiiza</w:t>
      </w:r>
      <w:proofErr w:type="spellEnd"/>
      <w:r w:rsidRPr="00860BF4">
        <w:rPr>
          <w:rFonts w:ascii="Times New Roman" w:hAnsi="Times New Roman" w:cs="Times New Roman"/>
          <w:i/>
          <w:sz w:val="24"/>
          <w:szCs w:val="24"/>
        </w:rPr>
        <w:t xml:space="preserve"> and Another v. </w:t>
      </w:r>
      <w:proofErr w:type="spellStart"/>
      <w:r w:rsidRPr="00860BF4">
        <w:rPr>
          <w:rFonts w:ascii="Times New Roman" w:hAnsi="Times New Roman" w:cs="Times New Roman"/>
          <w:i/>
          <w:sz w:val="24"/>
          <w:szCs w:val="24"/>
        </w:rPr>
        <w:t>Kadooba</w:t>
      </w:r>
      <w:proofErr w:type="spellEnd"/>
      <w:r w:rsidRPr="00860BF4">
        <w:rPr>
          <w:rFonts w:ascii="Times New Roman" w:hAnsi="Times New Roman" w:cs="Times New Roman"/>
          <w:i/>
          <w:sz w:val="24"/>
          <w:szCs w:val="24"/>
        </w:rPr>
        <w:t xml:space="preserve"> </w:t>
      </w:r>
      <w:proofErr w:type="spellStart"/>
      <w:r w:rsidRPr="00860BF4">
        <w:rPr>
          <w:rFonts w:ascii="Times New Roman" w:hAnsi="Times New Roman" w:cs="Times New Roman"/>
          <w:i/>
          <w:sz w:val="24"/>
          <w:szCs w:val="24"/>
        </w:rPr>
        <w:t>Kiiza</w:t>
      </w:r>
      <w:proofErr w:type="spellEnd"/>
      <w:r w:rsidRPr="00860BF4">
        <w:rPr>
          <w:rFonts w:ascii="Times New Roman" w:hAnsi="Times New Roman" w:cs="Times New Roman"/>
          <w:i/>
          <w:sz w:val="24"/>
          <w:szCs w:val="24"/>
        </w:rPr>
        <w:t xml:space="preserve"> C.A. Civil Appeal No. 59 of 2009; </w:t>
      </w:r>
      <w:proofErr w:type="spellStart"/>
      <w:r w:rsidRPr="00860BF4">
        <w:rPr>
          <w:rFonts w:ascii="Times New Roman" w:hAnsi="Times New Roman" w:cs="Times New Roman"/>
          <w:i/>
          <w:sz w:val="24"/>
          <w:szCs w:val="24"/>
        </w:rPr>
        <w:t>Lwanga</w:t>
      </w:r>
      <w:proofErr w:type="spellEnd"/>
      <w:r w:rsidRPr="00860BF4">
        <w:rPr>
          <w:rFonts w:ascii="Times New Roman" w:hAnsi="Times New Roman" w:cs="Times New Roman"/>
          <w:i/>
          <w:sz w:val="24"/>
          <w:szCs w:val="24"/>
        </w:rPr>
        <w:t xml:space="preserve"> v. </w:t>
      </w:r>
      <w:proofErr w:type="spellStart"/>
      <w:r w:rsidRPr="00860BF4">
        <w:rPr>
          <w:rFonts w:ascii="Times New Roman" w:hAnsi="Times New Roman" w:cs="Times New Roman"/>
          <w:i/>
          <w:sz w:val="24"/>
          <w:szCs w:val="24"/>
        </w:rPr>
        <w:t>Kabagambe</w:t>
      </w:r>
      <w:proofErr w:type="spellEnd"/>
      <w:r w:rsidRPr="00860BF4">
        <w:rPr>
          <w:rFonts w:ascii="Times New Roman" w:hAnsi="Times New Roman" w:cs="Times New Roman"/>
          <w:i/>
          <w:sz w:val="24"/>
          <w:szCs w:val="24"/>
        </w:rPr>
        <w:t xml:space="preserve">, C.A. Civil Application No. 125 of 2009; </w:t>
      </w:r>
      <w:proofErr w:type="spellStart"/>
      <w:r w:rsidRPr="00860BF4">
        <w:rPr>
          <w:rStyle w:val="Emphasis"/>
          <w:rFonts w:ascii="Times New Roman" w:hAnsi="Times New Roman" w:cs="Times New Roman"/>
          <w:sz w:val="24"/>
          <w:szCs w:val="24"/>
        </w:rPr>
        <w:t>Musisi</w:t>
      </w:r>
      <w:proofErr w:type="spellEnd"/>
      <w:r w:rsidRPr="00860BF4">
        <w:rPr>
          <w:rStyle w:val="Emphasis"/>
          <w:rFonts w:ascii="Times New Roman" w:hAnsi="Times New Roman" w:cs="Times New Roman"/>
          <w:sz w:val="24"/>
          <w:szCs w:val="24"/>
        </w:rPr>
        <w:t xml:space="preserve"> v. </w:t>
      </w:r>
      <w:proofErr w:type="spellStart"/>
      <w:r w:rsidRPr="00860BF4">
        <w:rPr>
          <w:rStyle w:val="Emphasis"/>
          <w:rFonts w:ascii="Times New Roman" w:hAnsi="Times New Roman" w:cs="Times New Roman"/>
          <w:sz w:val="24"/>
          <w:szCs w:val="24"/>
        </w:rPr>
        <w:t>Edco</w:t>
      </w:r>
      <w:proofErr w:type="spellEnd"/>
      <w:r w:rsidRPr="00860BF4">
        <w:rPr>
          <w:rStyle w:val="Emphasis"/>
          <w:rFonts w:ascii="Times New Roman" w:hAnsi="Times New Roman" w:cs="Times New Roman"/>
          <w:sz w:val="24"/>
          <w:szCs w:val="24"/>
        </w:rPr>
        <w:t xml:space="preserve"> and Another, H.C. Civil Appeal No. 52 of 2010; </w:t>
      </w:r>
      <w:r w:rsidRPr="00860BF4">
        <w:rPr>
          <w:rStyle w:val="Emphasis"/>
          <w:rFonts w:ascii="Times New Roman" w:hAnsi="Times New Roman" w:cs="Times New Roman"/>
          <w:i w:val="0"/>
          <w:sz w:val="24"/>
          <w:szCs w:val="24"/>
        </w:rPr>
        <w:t>and</w:t>
      </w:r>
      <w:r w:rsidRPr="00860BF4">
        <w:rPr>
          <w:rStyle w:val="Emphasis"/>
          <w:rFonts w:ascii="Times New Roman" w:hAnsi="Times New Roman" w:cs="Times New Roman"/>
          <w:sz w:val="24"/>
          <w:szCs w:val="24"/>
        </w:rPr>
        <w:t xml:space="preserve"> </w:t>
      </w:r>
      <w:proofErr w:type="spellStart"/>
      <w:r w:rsidRPr="00860BF4">
        <w:rPr>
          <w:rStyle w:val="Emphasis"/>
          <w:rFonts w:ascii="Times New Roman" w:hAnsi="Times New Roman" w:cs="Times New Roman"/>
          <w:sz w:val="24"/>
          <w:szCs w:val="24"/>
        </w:rPr>
        <w:t>Abner</w:t>
      </w:r>
      <w:proofErr w:type="spellEnd"/>
      <w:r w:rsidRPr="00860BF4">
        <w:rPr>
          <w:rStyle w:val="Emphasis"/>
          <w:rFonts w:ascii="Times New Roman" w:hAnsi="Times New Roman" w:cs="Times New Roman"/>
          <w:sz w:val="24"/>
          <w:szCs w:val="24"/>
        </w:rPr>
        <w:t xml:space="preserve">, et al., v. </w:t>
      </w:r>
      <w:proofErr w:type="spellStart"/>
      <w:r w:rsidRPr="00860BF4">
        <w:rPr>
          <w:rStyle w:val="Emphasis"/>
          <w:rFonts w:ascii="Times New Roman" w:hAnsi="Times New Roman" w:cs="Times New Roman"/>
          <w:sz w:val="24"/>
          <w:szCs w:val="24"/>
        </w:rPr>
        <w:t>Jibke</w:t>
      </w:r>
      <w:proofErr w:type="spellEnd"/>
      <w:r w:rsidRPr="00860BF4">
        <w:rPr>
          <w:rStyle w:val="Emphasis"/>
          <w:rFonts w:ascii="Times New Roman" w:hAnsi="Times New Roman" w:cs="Times New Roman"/>
          <w:sz w:val="24"/>
          <w:szCs w:val="24"/>
        </w:rPr>
        <w:t>, et al., 1 MILR 3 (Aug 6, 1984</w:t>
      </w:r>
      <w:r w:rsidRPr="00860BF4">
        <w:rPr>
          <w:rFonts w:ascii="Times New Roman" w:hAnsi="Times New Roman" w:cs="Times New Roman"/>
          <w:sz w:val="24"/>
          <w:szCs w:val="24"/>
        </w:rPr>
        <w:t xml:space="preserve">). </w:t>
      </w:r>
      <w:r w:rsidRPr="00860BF4">
        <w:rPr>
          <w:rStyle w:val="Emphasis"/>
          <w:rFonts w:ascii="Times New Roman" w:hAnsi="Times New Roman" w:cs="Times New Roman"/>
          <w:i w:val="0"/>
          <w:sz w:val="24"/>
          <w:szCs w:val="24"/>
        </w:rPr>
        <w:t>Possession or use of land does not, in itself, convey any rights in the land under custom.</w:t>
      </w:r>
    </w:p>
    <w:p w:rsidR="00756F41" w:rsidRPr="00860BF4" w:rsidRDefault="00756F41"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lastRenderedPageBreak/>
        <w:t xml:space="preserve">A valid custom must be of immemorial antiquity, certain and reasonable, obligatory, not repugnant to Statute Law, though it may derogate from the common law” (see </w:t>
      </w:r>
      <w:r w:rsidRPr="00860BF4">
        <w:rPr>
          <w:rFonts w:ascii="Times New Roman" w:hAnsi="Times New Roman" w:cs="Times New Roman"/>
          <w:i/>
          <w:sz w:val="24"/>
          <w:szCs w:val="24"/>
        </w:rPr>
        <w:t>Osborne’s Concise Law Dictionary</w:t>
      </w:r>
      <w:r w:rsidRPr="00860BF4">
        <w:rPr>
          <w:rFonts w:ascii="Times New Roman" w:hAnsi="Times New Roman" w:cs="Times New Roman"/>
          <w:sz w:val="24"/>
          <w:szCs w:val="24"/>
        </w:rPr>
        <w:t xml:space="preserve">, Ninth Edition (Sweet and Maxwell, 2001).  “Customs that are accepted as legal requirements or obligatory rules of conduct; practices and beliefs that are so vital and intrinsic a part of a social and economic system that they are treated as if they were laws” (see </w:t>
      </w:r>
      <w:r w:rsidRPr="00860BF4">
        <w:rPr>
          <w:rFonts w:ascii="Times New Roman" w:hAnsi="Times New Roman" w:cs="Times New Roman"/>
          <w:i/>
          <w:sz w:val="24"/>
          <w:szCs w:val="24"/>
        </w:rPr>
        <w:t>Black’s Law Dictionary</w:t>
      </w:r>
      <w:r w:rsidRPr="00860BF4">
        <w:rPr>
          <w:rFonts w:ascii="Times New Roman" w:hAnsi="Times New Roman" w:cs="Times New Roman"/>
          <w:sz w:val="24"/>
          <w:szCs w:val="24"/>
        </w:rPr>
        <w:t>, 8</w:t>
      </w:r>
      <w:r w:rsidRPr="00860BF4">
        <w:rPr>
          <w:rFonts w:ascii="Times New Roman" w:hAnsi="Times New Roman" w:cs="Times New Roman"/>
          <w:sz w:val="24"/>
          <w:szCs w:val="24"/>
          <w:vertAlign w:val="superscript"/>
        </w:rPr>
        <w:t>th</w:t>
      </w:r>
      <w:r w:rsidRPr="00860BF4">
        <w:rPr>
          <w:rFonts w:ascii="Times New Roman" w:hAnsi="Times New Roman" w:cs="Times New Roman"/>
          <w:sz w:val="24"/>
          <w:szCs w:val="24"/>
        </w:rPr>
        <w:t xml:space="preserve"> edition, 2004).</w:t>
      </w:r>
      <w:r w:rsidR="0043376E" w:rsidRPr="00860BF4">
        <w:rPr>
          <w:rFonts w:ascii="Times New Roman" w:hAnsi="Times New Roman" w:cs="Times New Roman"/>
          <w:sz w:val="24"/>
          <w:szCs w:val="24"/>
        </w:rPr>
        <w:t xml:space="preserve"> The ascertainment of customary law requires that the court determines whether the alleged rule is indeed a law as defined by the community, as the source of living customary law is the community itself. It must then proceed to determine whether the specific customary rule satisfies the legal test to constitute enforceable customary law for as the gatekeepers of customary law, courts must ensure that the customary law relied on is not incompatible with the provisions of the constitution, any written law and is not repugnant to natural justice, equity and good conscience.</w:t>
      </w:r>
    </w:p>
    <w:p w:rsidR="00B81F4F" w:rsidRPr="00860BF4" w:rsidRDefault="00B81F4F" w:rsidP="00860BF4">
      <w:pPr>
        <w:spacing w:after="0" w:line="360" w:lineRule="auto"/>
        <w:jc w:val="both"/>
        <w:rPr>
          <w:rFonts w:ascii="Times New Roman" w:hAnsi="Times New Roman" w:cs="Times New Roman"/>
          <w:sz w:val="24"/>
          <w:szCs w:val="24"/>
        </w:rPr>
      </w:pPr>
    </w:p>
    <w:p w:rsidR="00B81F4F" w:rsidRPr="00860BF4" w:rsidRDefault="00B81F4F"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None of the parties adduced </w:t>
      </w:r>
      <w:r w:rsidR="008F4CBB" w:rsidRPr="00860BF4">
        <w:rPr>
          <w:rFonts w:ascii="Times New Roman" w:hAnsi="Times New Roman" w:cs="Times New Roman"/>
          <w:sz w:val="24"/>
          <w:szCs w:val="24"/>
        </w:rPr>
        <w:t xml:space="preserve">evidence of </w:t>
      </w:r>
      <w:r w:rsidRPr="00860BF4">
        <w:rPr>
          <w:rFonts w:ascii="Times New Roman" w:hAnsi="Times New Roman" w:cs="Times New Roman"/>
          <w:sz w:val="24"/>
          <w:szCs w:val="24"/>
        </w:rPr>
        <w:t xml:space="preserve">the specific applicable customary rule by </w:t>
      </w:r>
      <w:r w:rsidR="008F4CBB" w:rsidRPr="00860BF4">
        <w:rPr>
          <w:rFonts w:ascii="Times New Roman" w:hAnsi="Times New Roman" w:cs="Times New Roman"/>
          <w:sz w:val="24"/>
          <w:szCs w:val="24"/>
        </w:rPr>
        <w:t>the testimony</w:t>
      </w:r>
      <w:r w:rsidRPr="00860BF4">
        <w:rPr>
          <w:rFonts w:ascii="Times New Roman" w:hAnsi="Times New Roman" w:cs="Times New Roman"/>
          <w:sz w:val="24"/>
          <w:szCs w:val="24"/>
        </w:rPr>
        <w:t xml:space="preserve"> of persons who would be likely to know of its existence, if it exists, or by way of expert opinion</w:t>
      </w:r>
      <w:r w:rsidR="008F4CBB" w:rsidRPr="00860BF4">
        <w:rPr>
          <w:rFonts w:ascii="Times New Roman" w:hAnsi="Times New Roman" w:cs="Times New Roman"/>
          <w:sz w:val="24"/>
          <w:szCs w:val="24"/>
        </w:rPr>
        <w:t>.</w:t>
      </w:r>
      <w:r w:rsidRPr="00860BF4">
        <w:rPr>
          <w:rFonts w:ascii="Times New Roman" w:hAnsi="Times New Roman" w:cs="Times New Roman"/>
          <w:sz w:val="24"/>
          <w:szCs w:val="24"/>
        </w:rPr>
        <w:t xml:space="preserve"> </w:t>
      </w:r>
      <w:r w:rsidR="008F4CBB" w:rsidRPr="00860BF4">
        <w:rPr>
          <w:rFonts w:ascii="Times New Roman" w:hAnsi="Times New Roman" w:cs="Times New Roman"/>
          <w:sz w:val="24"/>
          <w:szCs w:val="24"/>
        </w:rPr>
        <w:t>In absence of proof of occupation under any established customary practices, the dispute between the parties boiled down, not to ownership but rather, to conflicting claims of possessory rights over the land as private property. Private Property is that in respect of which a person has a legal basis to say to the world, "keep off, unless you have my permission, which I can grant or withhold.” Although capacity for use (dominion) does not necessarily create private property ownership rights, possessory rights are created by; (i) a physical relation to the land of a kind that gives a certain degree of physical control over the land, and (ii) intent to exercise that control so as to exclude others from any present occupation. The capacity to exclude must be of a character which is protected by law or equity if someone tries to remove or interfere with that ability to exclude. A possessory right in land is the right and intent of someone to occupy or control a parcel of land but does not include ownership of the land. Factual possession of land signifies an appropriate degree of exclusive physical control.</w:t>
      </w:r>
    </w:p>
    <w:p w:rsidR="00B53848" w:rsidRPr="00860BF4" w:rsidRDefault="00B53848" w:rsidP="00860BF4">
      <w:pPr>
        <w:spacing w:after="0" w:line="360" w:lineRule="auto"/>
        <w:jc w:val="both"/>
        <w:rPr>
          <w:rFonts w:ascii="Times New Roman" w:hAnsi="Times New Roman" w:cs="Times New Roman"/>
          <w:sz w:val="24"/>
          <w:szCs w:val="24"/>
        </w:rPr>
      </w:pPr>
    </w:p>
    <w:p w:rsidR="00AF41C2" w:rsidRPr="00860BF4" w:rsidRDefault="00B53848"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It is common ground between the parties that until sometime in 1985, the land in dispute was occupied by a </w:t>
      </w:r>
      <w:proofErr w:type="spellStart"/>
      <w:r w:rsidRPr="00860BF4">
        <w:rPr>
          <w:rFonts w:ascii="Times New Roman" w:hAnsi="Times New Roman" w:cs="Times New Roman"/>
          <w:sz w:val="24"/>
          <w:szCs w:val="24"/>
        </w:rPr>
        <w:t>Langi</w:t>
      </w:r>
      <w:proofErr w:type="spellEnd"/>
      <w:r w:rsidRPr="00860BF4">
        <w:rPr>
          <w:rFonts w:ascii="Times New Roman" w:hAnsi="Times New Roman" w:cs="Times New Roman"/>
          <w:sz w:val="24"/>
          <w:szCs w:val="24"/>
        </w:rPr>
        <w:t xml:space="preserve"> community who vacated and have never returned. </w:t>
      </w:r>
      <w:r w:rsidR="0031794D" w:rsidRPr="00860BF4">
        <w:rPr>
          <w:rFonts w:ascii="Times New Roman" w:hAnsi="Times New Roman" w:cs="Times New Roman"/>
          <w:sz w:val="24"/>
          <w:szCs w:val="24"/>
        </w:rPr>
        <w:t>The parties</w:t>
      </w:r>
      <w:r w:rsidR="00204437" w:rsidRPr="00860BF4">
        <w:rPr>
          <w:rFonts w:ascii="Times New Roman" w:hAnsi="Times New Roman" w:cs="Times New Roman"/>
          <w:sz w:val="24"/>
          <w:szCs w:val="24"/>
        </w:rPr>
        <w:t>'</w:t>
      </w:r>
      <w:r w:rsidR="0031794D" w:rsidRPr="00860BF4">
        <w:rPr>
          <w:rFonts w:ascii="Times New Roman" w:hAnsi="Times New Roman" w:cs="Times New Roman"/>
          <w:sz w:val="24"/>
          <w:szCs w:val="24"/>
        </w:rPr>
        <w:t xml:space="preserve"> subsequent possession </w:t>
      </w:r>
      <w:r w:rsidR="00204437" w:rsidRPr="00860BF4">
        <w:rPr>
          <w:rFonts w:ascii="Times New Roman" w:hAnsi="Times New Roman" w:cs="Times New Roman"/>
          <w:sz w:val="24"/>
          <w:szCs w:val="24"/>
        </w:rPr>
        <w:t xml:space="preserve">of parts of that land </w:t>
      </w:r>
      <w:r w:rsidR="0031794D" w:rsidRPr="00860BF4">
        <w:rPr>
          <w:rFonts w:ascii="Times New Roman" w:hAnsi="Times New Roman" w:cs="Times New Roman"/>
          <w:sz w:val="24"/>
          <w:szCs w:val="24"/>
        </w:rPr>
        <w:t xml:space="preserve">from 1986 was interrupted by the insurgency that broke out one </w:t>
      </w:r>
      <w:r w:rsidR="0031794D" w:rsidRPr="00860BF4">
        <w:rPr>
          <w:rFonts w:ascii="Times New Roman" w:hAnsi="Times New Roman" w:cs="Times New Roman"/>
          <w:sz w:val="24"/>
          <w:szCs w:val="24"/>
        </w:rPr>
        <w:lastRenderedPageBreak/>
        <w:t xml:space="preserve">or two years later causing them too to </w:t>
      </w:r>
      <w:r w:rsidR="00204437" w:rsidRPr="00860BF4">
        <w:rPr>
          <w:rFonts w:ascii="Times New Roman" w:hAnsi="Times New Roman" w:cs="Times New Roman"/>
          <w:sz w:val="24"/>
          <w:szCs w:val="24"/>
        </w:rPr>
        <w:t>vacate</w:t>
      </w:r>
      <w:r w:rsidR="0031794D" w:rsidRPr="00860BF4">
        <w:rPr>
          <w:rFonts w:ascii="Times New Roman" w:hAnsi="Times New Roman" w:cs="Times New Roman"/>
          <w:sz w:val="24"/>
          <w:szCs w:val="24"/>
        </w:rPr>
        <w:t xml:space="preserve"> the land as they fled into IDP Camps such that none of them had the minimum period of continuous possession that would have created such rights. </w:t>
      </w:r>
      <w:r w:rsidR="000F7F53" w:rsidRPr="00860BF4">
        <w:rPr>
          <w:rFonts w:ascii="Times New Roman" w:hAnsi="Times New Roman" w:cs="Times New Roman"/>
          <w:sz w:val="24"/>
          <w:szCs w:val="24"/>
        </w:rPr>
        <w:t xml:space="preserve">Their claim to have acquired the land by "prescription" is therefore a misnomer. </w:t>
      </w:r>
      <w:r w:rsidR="00642E1C" w:rsidRPr="00860BF4">
        <w:rPr>
          <w:rFonts w:ascii="Times New Roman" w:hAnsi="Times New Roman" w:cs="Times New Roman"/>
          <w:sz w:val="24"/>
          <w:szCs w:val="24"/>
        </w:rPr>
        <w:t xml:space="preserve">Possession, to constitute the foundation of a prescriptive right, must be adverse; if not, such possessory acts, no matter how long, do not start the running of the period of prescription. </w:t>
      </w:r>
      <w:r w:rsidR="000F7F53" w:rsidRPr="00860BF4">
        <w:rPr>
          <w:rFonts w:ascii="Times New Roman" w:hAnsi="Times New Roman" w:cs="Times New Roman"/>
          <w:sz w:val="24"/>
          <w:szCs w:val="24"/>
        </w:rPr>
        <w:t xml:space="preserve">Prescription is the process of acquiring rights in land as a result of the passage of time. </w:t>
      </w:r>
      <w:r w:rsidR="00AF41C2" w:rsidRPr="00860BF4">
        <w:rPr>
          <w:rFonts w:ascii="Times New Roman" w:hAnsi="Times New Roman" w:cs="Times New Roman"/>
          <w:sz w:val="24"/>
          <w:szCs w:val="24"/>
        </w:rPr>
        <w:t xml:space="preserve">Where a person has possessed land openly, peaceably and without judicial interruption, </w:t>
      </w:r>
      <w:r w:rsidR="00E86483" w:rsidRPr="00860BF4">
        <w:rPr>
          <w:rFonts w:ascii="Times New Roman" w:hAnsi="Times New Roman" w:cs="Times New Roman"/>
          <w:sz w:val="24"/>
          <w:szCs w:val="24"/>
        </w:rPr>
        <w:t xml:space="preserve">that person </w:t>
      </w:r>
      <w:r w:rsidR="002322E2" w:rsidRPr="00860BF4">
        <w:rPr>
          <w:rFonts w:ascii="Times New Roman" w:hAnsi="Times New Roman" w:cs="Times New Roman"/>
          <w:sz w:val="24"/>
          <w:szCs w:val="24"/>
        </w:rPr>
        <w:t>may either by acquisitive prescription, in that he or she is allowed after a specified period of time, or extinctive prescription, i.e., barring actions for recovery of that land</w:t>
      </w:r>
      <w:r w:rsidR="00E86483" w:rsidRPr="00860BF4">
        <w:rPr>
          <w:rFonts w:ascii="Times New Roman" w:hAnsi="Times New Roman" w:cs="Times New Roman"/>
          <w:sz w:val="24"/>
          <w:szCs w:val="24"/>
        </w:rPr>
        <w:t>, acquire title</w:t>
      </w:r>
      <w:r w:rsidR="002322E2" w:rsidRPr="00860BF4">
        <w:rPr>
          <w:rFonts w:ascii="Times New Roman" w:hAnsi="Times New Roman" w:cs="Times New Roman"/>
          <w:sz w:val="24"/>
          <w:szCs w:val="24"/>
        </w:rPr>
        <w:t xml:space="preserve">. </w:t>
      </w:r>
      <w:r w:rsidR="00F50302" w:rsidRPr="00860BF4">
        <w:rPr>
          <w:rFonts w:ascii="Times New Roman" w:hAnsi="Times New Roman" w:cs="Times New Roman"/>
          <w:sz w:val="24"/>
          <w:szCs w:val="24"/>
        </w:rPr>
        <w:t>At common law, one needed only to prove at least twenty years</w:t>
      </w:r>
      <w:r w:rsidR="00123E22" w:rsidRPr="00860BF4">
        <w:rPr>
          <w:rFonts w:ascii="Times New Roman" w:hAnsi="Times New Roman" w:cs="Times New Roman"/>
          <w:sz w:val="24"/>
          <w:szCs w:val="24"/>
        </w:rPr>
        <w:t>'</w:t>
      </w:r>
      <w:r w:rsidR="00F50302" w:rsidRPr="00860BF4">
        <w:rPr>
          <w:rFonts w:ascii="Times New Roman" w:hAnsi="Times New Roman" w:cs="Times New Roman"/>
          <w:sz w:val="24"/>
          <w:szCs w:val="24"/>
        </w:rPr>
        <w:t xml:space="preserve"> possession for acquisitive prescription while by virtue of section 5 </w:t>
      </w:r>
      <w:r w:rsidR="00F50302" w:rsidRPr="00860BF4">
        <w:rPr>
          <w:rFonts w:ascii="Times New Roman" w:hAnsi="Times New Roman" w:cs="Times New Roman"/>
          <w:i/>
          <w:sz w:val="24"/>
          <w:szCs w:val="24"/>
        </w:rPr>
        <w:t>The Limitation Act</w:t>
      </w:r>
      <w:r w:rsidR="00F50302" w:rsidRPr="00860BF4">
        <w:rPr>
          <w:rFonts w:ascii="Times New Roman" w:hAnsi="Times New Roman" w:cs="Times New Roman"/>
          <w:sz w:val="24"/>
          <w:szCs w:val="24"/>
        </w:rPr>
        <w:t xml:space="preserve">, extinctive prescription </w:t>
      </w:r>
      <w:r w:rsidR="00E86483" w:rsidRPr="00860BF4">
        <w:rPr>
          <w:rFonts w:ascii="Times New Roman" w:hAnsi="Times New Roman" w:cs="Times New Roman"/>
          <w:sz w:val="24"/>
          <w:szCs w:val="24"/>
        </w:rPr>
        <w:t xml:space="preserve">in Uganda </w:t>
      </w:r>
      <w:r w:rsidR="00F50302" w:rsidRPr="00860BF4">
        <w:rPr>
          <w:rFonts w:ascii="Times New Roman" w:hAnsi="Times New Roman" w:cs="Times New Roman"/>
          <w:sz w:val="24"/>
          <w:szCs w:val="24"/>
        </w:rPr>
        <w:t xml:space="preserve">requires a minimum of twelve years' open, notorious, continuous and uninterrupted possession. </w:t>
      </w:r>
      <w:proofErr w:type="gramStart"/>
      <w:r w:rsidR="0031794D" w:rsidRPr="00860BF4">
        <w:rPr>
          <w:rFonts w:ascii="Times New Roman" w:hAnsi="Times New Roman" w:cs="Times New Roman"/>
          <w:sz w:val="24"/>
          <w:szCs w:val="24"/>
        </w:rPr>
        <w:t>A person who has the right to sue losses his right of action because of the passage of the limitation period.</w:t>
      </w:r>
      <w:proofErr w:type="gramEnd"/>
      <w:r w:rsidR="0031794D" w:rsidRPr="00860BF4">
        <w:rPr>
          <w:rFonts w:ascii="Times New Roman" w:hAnsi="Times New Roman" w:cs="Times New Roman"/>
          <w:sz w:val="24"/>
          <w:szCs w:val="24"/>
        </w:rPr>
        <w:t xml:space="preserve"> It is a presumption of abandonment by the potential claimant.</w:t>
      </w:r>
    </w:p>
    <w:p w:rsidR="00AF41C2" w:rsidRPr="00860BF4" w:rsidRDefault="00AF41C2" w:rsidP="00860BF4">
      <w:pPr>
        <w:spacing w:after="0" w:line="360" w:lineRule="auto"/>
        <w:jc w:val="both"/>
        <w:rPr>
          <w:rFonts w:ascii="Times New Roman" w:hAnsi="Times New Roman" w:cs="Times New Roman"/>
          <w:sz w:val="24"/>
          <w:szCs w:val="24"/>
        </w:rPr>
      </w:pPr>
    </w:p>
    <w:p w:rsidR="00C10E87" w:rsidRPr="00860BF4" w:rsidRDefault="00C10E87"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Ownership rights may be terminated by notice, forfeiture or abandonment. Abandonment is constituted by the act of vacating property with the intention of not returning. Abandonment occurs where an occupier of land leaves the whole of the land unattended to by himself or herself or a member of his or her family or his or her </w:t>
      </w:r>
      <w:proofErr w:type="spellStart"/>
      <w:r w:rsidRPr="00860BF4">
        <w:rPr>
          <w:rFonts w:ascii="Times New Roman" w:hAnsi="Times New Roman" w:cs="Times New Roman"/>
          <w:sz w:val="24"/>
          <w:szCs w:val="24"/>
        </w:rPr>
        <w:t>authorised</w:t>
      </w:r>
      <w:proofErr w:type="spellEnd"/>
      <w:r w:rsidRPr="00860BF4">
        <w:rPr>
          <w:rFonts w:ascii="Times New Roman" w:hAnsi="Times New Roman" w:cs="Times New Roman"/>
          <w:sz w:val="24"/>
          <w:szCs w:val="24"/>
        </w:rPr>
        <w:t xml:space="preserve"> agent for a considerable period of time (which under section 37 of </w:t>
      </w:r>
      <w:proofErr w:type="gramStart"/>
      <w:r w:rsidRPr="00860BF4">
        <w:rPr>
          <w:rFonts w:ascii="Times New Roman" w:hAnsi="Times New Roman" w:cs="Times New Roman"/>
          <w:i/>
          <w:sz w:val="24"/>
          <w:szCs w:val="24"/>
        </w:rPr>
        <w:t>The</w:t>
      </w:r>
      <w:proofErr w:type="gramEnd"/>
      <w:r w:rsidRPr="00860BF4">
        <w:rPr>
          <w:rFonts w:ascii="Times New Roman" w:hAnsi="Times New Roman" w:cs="Times New Roman"/>
          <w:i/>
          <w:sz w:val="24"/>
          <w:szCs w:val="24"/>
        </w:rPr>
        <w:t xml:space="preserve"> land Act</w:t>
      </w:r>
      <w:r w:rsidRPr="00860BF4">
        <w:rPr>
          <w:rFonts w:ascii="Times New Roman" w:hAnsi="Times New Roman" w:cs="Times New Roman"/>
          <w:sz w:val="24"/>
          <w:szCs w:val="24"/>
        </w:rPr>
        <w:t xml:space="preserve"> is three years or more in respect of tenancies by occupancy). The legal definition requires a two-part assessment; one objective, the other subjective. The objective part is the intentional relinquishment of possession without vesting possession in another. Land will be deemed abandoned when the possessor intentionally and voluntarily relinquishes all right, title and interest in it. The relinquishment may be manifested by absence over time. The subjective test requires that the possessor must have no intent to return and repossess the property or exercise his or her possessory rights. </w:t>
      </w:r>
    </w:p>
    <w:p w:rsidR="00C10E87" w:rsidRPr="00860BF4" w:rsidRDefault="00C10E87" w:rsidP="00860BF4">
      <w:pPr>
        <w:spacing w:after="0" w:line="360" w:lineRule="auto"/>
        <w:jc w:val="both"/>
        <w:rPr>
          <w:rFonts w:ascii="Times New Roman" w:hAnsi="Times New Roman" w:cs="Times New Roman"/>
          <w:sz w:val="24"/>
          <w:szCs w:val="24"/>
        </w:rPr>
      </w:pPr>
    </w:p>
    <w:p w:rsidR="00C10E87" w:rsidRPr="00860BF4" w:rsidRDefault="005C53B3" w:rsidP="00860BF4">
      <w:pPr>
        <w:spacing w:after="0" w:line="360" w:lineRule="auto"/>
        <w:jc w:val="both"/>
        <w:rPr>
          <w:rStyle w:val="Strong"/>
          <w:rFonts w:ascii="Times New Roman" w:hAnsi="Times New Roman" w:cs="Times New Roman"/>
          <w:b w:val="0"/>
          <w:sz w:val="24"/>
          <w:szCs w:val="24"/>
        </w:rPr>
      </w:pPr>
      <w:r w:rsidRPr="00860BF4">
        <w:rPr>
          <w:rFonts w:ascii="Times New Roman" w:hAnsi="Times New Roman" w:cs="Times New Roman"/>
          <w:sz w:val="24"/>
          <w:szCs w:val="24"/>
        </w:rPr>
        <w:t>While e</w:t>
      </w:r>
      <w:r w:rsidR="00C10E87" w:rsidRPr="00860BF4">
        <w:rPr>
          <w:rFonts w:ascii="Times New Roman" w:hAnsi="Times New Roman" w:cs="Times New Roman"/>
          <w:sz w:val="24"/>
          <w:szCs w:val="24"/>
        </w:rPr>
        <w:t>vidence that the possessor was forced, tricked or induced by fraud to abandon the land will defeat a claim by a subsequent possessor that it was abandoned</w:t>
      </w:r>
      <w:r w:rsidRPr="00860BF4">
        <w:rPr>
          <w:rFonts w:ascii="Times New Roman" w:hAnsi="Times New Roman" w:cs="Times New Roman"/>
          <w:sz w:val="24"/>
          <w:szCs w:val="24"/>
        </w:rPr>
        <w:t>, i</w:t>
      </w:r>
      <w:r w:rsidR="00C10E87" w:rsidRPr="00860BF4">
        <w:rPr>
          <w:rFonts w:ascii="Times New Roman" w:hAnsi="Times New Roman" w:cs="Times New Roman"/>
          <w:sz w:val="24"/>
          <w:szCs w:val="24"/>
        </w:rPr>
        <w:t>n th</w:t>
      </w:r>
      <w:r w:rsidRPr="00860BF4">
        <w:rPr>
          <w:rFonts w:ascii="Times New Roman" w:hAnsi="Times New Roman" w:cs="Times New Roman"/>
          <w:sz w:val="24"/>
          <w:szCs w:val="24"/>
        </w:rPr>
        <w:t>e instant</w:t>
      </w:r>
      <w:r w:rsidR="00C10E87" w:rsidRPr="00860BF4">
        <w:rPr>
          <w:rFonts w:ascii="Times New Roman" w:hAnsi="Times New Roman" w:cs="Times New Roman"/>
          <w:sz w:val="24"/>
          <w:szCs w:val="24"/>
        </w:rPr>
        <w:t xml:space="preserve"> case </w:t>
      </w:r>
      <w:r w:rsidRPr="00860BF4">
        <w:rPr>
          <w:rFonts w:ascii="Times New Roman" w:hAnsi="Times New Roman" w:cs="Times New Roman"/>
          <w:sz w:val="24"/>
          <w:szCs w:val="24"/>
        </w:rPr>
        <w:t>no such evidence was led</w:t>
      </w:r>
      <w:r w:rsidR="00A53FB0" w:rsidRPr="00860BF4">
        <w:rPr>
          <w:rFonts w:ascii="Times New Roman" w:hAnsi="Times New Roman" w:cs="Times New Roman"/>
          <w:sz w:val="24"/>
          <w:szCs w:val="24"/>
        </w:rPr>
        <w:t>,</w:t>
      </w:r>
      <w:r w:rsidRPr="00860BF4">
        <w:rPr>
          <w:rFonts w:ascii="Times New Roman" w:hAnsi="Times New Roman" w:cs="Times New Roman"/>
          <w:sz w:val="24"/>
          <w:szCs w:val="24"/>
        </w:rPr>
        <w:t xml:space="preserve"> implying that</w:t>
      </w:r>
      <w:r w:rsidR="00C10E87" w:rsidRPr="00860BF4">
        <w:rPr>
          <w:rFonts w:ascii="Times New Roman" w:hAnsi="Times New Roman" w:cs="Times New Roman"/>
          <w:sz w:val="24"/>
          <w:szCs w:val="24"/>
        </w:rPr>
        <w:t xml:space="preserve"> that the</w:t>
      </w:r>
      <w:r w:rsidRPr="00860BF4">
        <w:rPr>
          <w:rFonts w:ascii="Times New Roman" w:hAnsi="Times New Roman" w:cs="Times New Roman"/>
          <w:sz w:val="24"/>
          <w:szCs w:val="24"/>
        </w:rPr>
        <w:t xml:space="preserve">re is nothing to suggest that the </w:t>
      </w:r>
      <w:proofErr w:type="spellStart"/>
      <w:r w:rsidRPr="00860BF4">
        <w:rPr>
          <w:rFonts w:ascii="Times New Roman" w:hAnsi="Times New Roman" w:cs="Times New Roman"/>
          <w:sz w:val="24"/>
          <w:szCs w:val="24"/>
        </w:rPr>
        <w:t>Langi</w:t>
      </w:r>
      <w:proofErr w:type="spellEnd"/>
      <w:r w:rsidRPr="00860BF4">
        <w:rPr>
          <w:rFonts w:ascii="Times New Roman" w:hAnsi="Times New Roman" w:cs="Times New Roman"/>
          <w:sz w:val="24"/>
          <w:szCs w:val="24"/>
        </w:rPr>
        <w:t xml:space="preserve"> community vacated the land with an intention ever to return to it. Considering that the said community has </w:t>
      </w:r>
      <w:r w:rsidRPr="00860BF4">
        <w:rPr>
          <w:rFonts w:ascii="Times New Roman" w:hAnsi="Times New Roman" w:cs="Times New Roman"/>
          <w:sz w:val="24"/>
          <w:szCs w:val="24"/>
        </w:rPr>
        <w:lastRenderedPageBreak/>
        <w:t>never returned, for over thirty years now, they may be deemed to have abandoned the land</w:t>
      </w:r>
      <w:r w:rsidR="00C10E87" w:rsidRPr="00860BF4">
        <w:rPr>
          <w:rFonts w:ascii="Times New Roman" w:hAnsi="Times New Roman" w:cs="Times New Roman"/>
          <w:sz w:val="24"/>
          <w:szCs w:val="24"/>
        </w:rPr>
        <w:t xml:space="preserve">. </w:t>
      </w:r>
      <w:r w:rsidRPr="00860BF4">
        <w:rPr>
          <w:rFonts w:ascii="Times New Roman" w:hAnsi="Times New Roman" w:cs="Times New Roman"/>
          <w:sz w:val="24"/>
          <w:szCs w:val="24"/>
        </w:rPr>
        <w:t xml:space="preserve">Abandoned land becomes, in theory, a </w:t>
      </w:r>
      <w:r w:rsidRPr="00860BF4">
        <w:rPr>
          <w:rFonts w:ascii="Times New Roman" w:hAnsi="Times New Roman" w:cs="Times New Roman"/>
          <w:i/>
          <w:sz w:val="24"/>
          <w:szCs w:val="24"/>
        </w:rPr>
        <w:t>res nullius</w:t>
      </w:r>
      <w:r w:rsidRPr="00860BF4">
        <w:rPr>
          <w:rFonts w:ascii="Times New Roman" w:hAnsi="Times New Roman" w:cs="Times New Roman"/>
          <w:sz w:val="24"/>
          <w:szCs w:val="24"/>
        </w:rPr>
        <w:t xml:space="preserve">, a thing owned by no one, hence becoming available for appropriation by its first new possessor. A person exercising such possession therefore, for all practical purposes, is the owner of the land since it is trite that </w:t>
      </w:r>
      <w:r w:rsidRPr="00860BF4">
        <w:rPr>
          <w:rStyle w:val="Strong"/>
          <w:rFonts w:ascii="Times New Roman" w:hAnsi="Times New Roman" w:cs="Times New Roman"/>
          <w:b w:val="0"/>
          <w:sz w:val="24"/>
          <w:szCs w:val="24"/>
        </w:rPr>
        <w:t xml:space="preserve">"possession is good against all the world except the person who can show a good title" (see </w:t>
      </w:r>
      <w:proofErr w:type="gramStart"/>
      <w:r w:rsidRPr="00860BF4">
        <w:rPr>
          <w:rStyle w:val="Strong"/>
          <w:rFonts w:ascii="Times New Roman" w:hAnsi="Times New Roman" w:cs="Times New Roman"/>
          <w:b w:val="0"/>
          <w:i/>
          <w:sz w:val="24"/>
          <w:szCs w:val="24"/>
        </w:rPr>
        <w:t>Asher  v</w:t>
      </w:r>
      <w:proofErr w:type="gramEnd"/>
      <w:r w:rsidRPr="00860BF4">
        <w:rPr>
          <w:rStyle w:val="Strong"/>
          <w:rFonts w:ascii="Times New Roman" w:hAnsi="Times New Roman" w:cs="Times New Roman"/>
          <w:b w:val="0"/>
          <w:i/>
          <w:sz w:val="24"/>
          <w:szCs w:val="24"/>
        </w:rPr>
        <w:t>. Whitlock (1865) LR 1 QB 1, per Cockburn CJ at 5</w:t>
      </w:r>
      <w:r w:rsidRPr="00860BF4">
        <w:rPr>
          <w:rStyle w:val="Strong"/>
          <w:rFonts w:ascii="Times New Roman" w:hAnsi="Times New Roman" w:cs="Times New Roman"/>
          <w:b w:val="0"/>
          <w:sz w:val="24"/>
          <w:szCs w:val="24"/>
        </w:rPr>
        <w:t xml:space="preserve">). Possession may thus only be terminated by any person with better title to the land. The respondents did not prove a better title for which reason the trial court came to the wrong conclusion when it decided in their </w:t>
      </w:r>
      <w:proofErr w:type="spellStart"/>
      <w:r w:rsidRPr="00860BF4">
        <w:rPr>
          <w:rStyle w:val="Strong"/>
          <w:rFonts w:ascii="Times New Roman" w:hAnsi="Times New Roman" w:cs="Times New Roman"/>
          <w:b w:val="0"/>
          <w:sz w:val="24"/>
          <w:szCs w:val="24"/>
        </w:rPr>
        <w:t>favour</w:t>
      </w:r>
      <w:proofErr w:type="spellEnd"/>
      <w:r w:rsidRPr="00860BF4">
        <w:rPr>
          <w:rStyle w:val="Strong"/>
          <w:rFonts w:ascii="Times New Roman" w:hAnsi="Times New Roman" w:cs="Times New Roman"/>
          <w:b w:val="0"/>
          <w:sz w:val="24"/>
          <w:szCs w:val="24"/>
        </w:rPr>
        <w:t>.</w:t>
      </w:r>
    </w:p>
    <w:p w:rsidR="00A53FB0" w:rsidRPr="00860BF4" w:rsidRDefault="00A53FB0" w:rsidP="00860BF4">
      <w:pPr>
        <w:spacing w:after="0" w:line="360" w:lineRule="auto"/>
        <w:jc w:val="both"/>
        <w:rPr>
          <w:rStyle w:val="Strong"/>
          <w:rFonts w:ascii="Times New Roman" w:hAnsi="Times New Roman" w:cs="Times New Roman"/>
          <w:b w:val="0"/>
          <w:sz w:val="24"/>
          <w:szCs w:val="24"/>
        </w:rPr>
      </w:pPr>
    </w:p>
    <w:p w:rsidR="00EE771F" w:rsidRPr="00860BF4" w:rsidRDefault="00A53FB0" w:rsidP="00860BF4">
      <w:pPr>
        <w:spacing w:after="0" w:line="360" w:lineRule="auto"/>
        <w:jc w:val="both"/>
        <w:rPr>
          <w:rFonts w:ascii="Times New Roman" w:hAnsi="Times New Roman" w:cs="Times New Roman"/>
          <w:sz w:val="24"/>
          <w:szCs w:val="24"/>
        </w:rPr>
      </w:pPr>
      <w:r w:rsidRPr="00860BF4">
        <w:rPr>
          <w:rStyle w:val="Strong"/>
          <w:rFonts w:ascii="Times New Roman" w:hAnsi="Times New Roman" w:cs="Times New Roman"/>
          <w:b w:val="0"/>
          <w:sz w:val="24"/>
          <w:szCs w:val="24"/>
        </w:rPr>
        <w:t xml:space="preserve">The evidence before the trial court, and as illustrated in the sketch map drawn at the </w:t>
      </w:r>
      <w:r w:rsidRPr="00860BF4">
        <w:rPr>
          <w:rStyle w:val="Strong"/>
          <w:rFonts w:ascii="Times New Roman" w:hAnsi="Times New Roman" w:cs="Times New Roman"/>
          <w:b w:val="0"/>
          <w:i/>
          <w:sz w:val="24"/>
          <w:szCs w:val="24"/>
        </w:rPr>
        <w:t>locus in quo</w:t>
      </w:r>
      <w:r w:rsidRPr="00860BF4">
        <w:rPr>
          <w:rStyle w:val="Strong"/>
          <w:rFonts w:ascii="Times New Roman" w:hAnsi="Times New Roman" w:cs="Times New Roman"/>
          <w:b w:val="0"/>
          <w:sz w:val="24"/>
          <w:szCs w:val="24"/>
        </w:rPr>
        <w:t xml:space="preserve">, was to the effect that it is the respondent who has effective control and possession of the entire land in dispute. On it he has a banana plantation, two huts, a garden of millet and a garden of cassava. He also had teak trees planted on the land.  In essence it is the respondent exercising dominion over the entire four or so acres in </w:t>
      </w:r>
      <w:r w:rsidR="00204437" w:rsidRPr="00860BF4">
        <w:rPr>
          <w:rStyle w:val="Strong"/>
          <w:rFonts w:ascii="Times New Roman" w:hAnsi="Times New Roman" w:cs="Times New Roman"/>
          <w:b w:val="0"/>
          <w:sz w:val="24"/>
          <w:szCs w:val="24"/>
        </w:rPr>
        <w:t>dispute</w:t>
      </w:r>
      <w:r w:rsidRPr="00860BF4">
        <w:rPr>
          <w:rStyle w:val="Strong"/>
          <w:rFonts w:ascii="Times New Roman" w:hAnsi="Times New Roman" w:cs="Times New Roman"/>
          <w:b w:val="0"/>
          <w:sz w:val="24"/>
          <w:szCs w:val="24"/>
        </w:rPr>
        <w:t xml:space="preserve">. </w:t>
      </w:r>
      <w:r w:rsidR="0088115B" w:rsidRPr="00860BF4">
        <w:rPr>
          <w:rStyle w:val="Strong"/>
          <w:rFonts w:ascii="Times New Roman" w:hAnsi="Times New Roman" w:cs="Times New Roman"/>
          <w:b w:val="0"/>
          <w:sz w:val="24"/>
          <w:szCs w:val="24"/>
        </w:rPr>
        <w:t xml:space="preserve">Being in effective control and possession of the land, the respondent's possession could only be terminated by a person with better title to the land. The appellant did not prove a better title for which reason the trial court came to the wrong conclusion when it decided to subdivide the land. </w:t>
      </w:r>
    </w:p>
    <w:p w:rsidR="00EE771F" w:rsidRPr="00860BF4" w:rsidRDefault="00EE771F" w:rsidP="00860BF4">
      <w:pPr>
        <w:spacing w:after="0" w:line="360" w:lineRule="auto"/>
        <w:jc w:val="both"/>
        <w:rPr>
          <w:rFonts w:ascii="Times New Roman" w:hAnsi="Times New Roman" w:cs="Times New Roman"/>
          <w:sz w:val="24"/>
          <w:szCs w:val="24"/>
        </w:rPr>
      </w:pPr>
    </w:p>
    <w:p w:rsidR="00EE771F" w:rsidRPr="00860BF4" w:rsidRDefault="00204437"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I</w:t>
      </w:r>
      <w:r w:rsidR="0088115B" w:rsidRPr="00860BF4">
        <w:rPr>
          <w:rFonts w:ascii="Times New Roman" w:hAnsi="Times New Roman" w:cs="Times New Roman"/>
          <w:sz w:val="24"/>
          <w:szCs w:val="24"/>
        </w:rPr>
        <w:t xml:space="preserve">t is for the foregoing </w:t>
      </w:r>
      <w:r w:rsidR="00EE771F" w:rsidRPr="00860BF4">
        <w:rPr>
          <w:rFonts w:ascii="Times New Roman" w:hAnsi="Times New Roman" w:cs="Times New Roman"/>
          <w:sz w:val="24"/>
          <w:szCs w:val="24"/>
        </w:rPr>
        <w:t xml:space="preserve">reasons </w:t>
      </w:r>
      <w:r w:rsidR="0088115B" w:rsidRPr="00860BF4">
        <w:rPr>
          <w:rFonts w:ascii="Times New Roman" w:hAnsi="Times New Roman" w:cs="Times New Roman"/>
          <w:sz w:val="24"/>
          <w:szCs w:val="24"/>
        </w:rPr>
        <w:t>that</w:t>
      </w:r>
      <w:r w:rsidR="00EE771F" w:rsidRPr="00860BF4">
        <w:rPr>
          <w:rFonts w:ascii="Times New Roman" w:hAnsi="Times New Roman" w:cs="Times New Roman"/>
          <w:sz w:val="24"/>
          <w:szCs w:val="24"/>
        </w:rPr>
        <w:t xml:space="preserve"> </w:t>
      </w:r>
      <w:r w:rsidR="007B5C0A" w:rsidRPr="00860BF4">
        <w:rPr>
          <w:rFonts w:ascii="Times New Roman" w:hAnsi="Times New Roman" w:cs="Times New Roman"/>
          <w:sz w:val="24"/>
          <w:szCs w:val="24"/>
        </w:rPr>
        <w:t xml:space="preserve">the appeal was allowed and </w:t>
      </w:r>
      <w:r w:rsidR="00EE771F" w:rsidRPr="00860BF4">
        <w:rPr>
          <w:rFonts w:ascii="Times New Roman" w:hAnsi="Times New Roman" w:cs="Times New Roman"/>
          <w:sz w:val="24"/>
          <w:szCs w:val="24"/>
        </w:rPr>
        <w:t>the decision of the court below was set aside.</w:t>
      </w:r>
      <w:r w:rsidR="007B5C0A" w:rsidRPr="00860BF4">
        <w:rPr>
          <w:rFonts w:ascii="Times New Roman" w:hAnsi="Times New Roman" w:cs="Times New Roman"/>
          <w:sz w:val="24"/>
          <w:szCs w:val="24"/>
        </w:rPr>
        <w:t xml:space="preserve"> Instead judgment was entered dismissing the suit</w:t>
      </w:r>
      <w:r w:rsidR="00EE771F" w:rsidRPr="00860BF4">
        <w:rPr>
          <w:rFonts w:ascii="Times New Roman" w:hAnsi="Times New Roman" w:cs="Times New Roman"/>
          <w:sz w:val="24"/>
          <w:szCs w:val="24"/>
        </w:rPr>
        <w:t xml:space="preserve">. Although the appeal was technically allowed, it </w:t>
      </w:r>
      <w:r w:rsidR="007B5C0A" w:rsidRPr="00860BF4">
        <w:rPr>
          <w:rFonts w:ascii="Times New Roman" w:hAnsi="Times New Roman" w:cs="Times New Roman"/>
          <w:sz w:val="24"/>
          <w:szCs w:val="24"/>
        </w:rPr>
        <w:t>was</w:t>
      </w:r>
      <w:r w:rsidR="00EE771F" w:rsidRPr="00860BF4">
        <w:rPr>
          <w:rFonts w:ascii="Times New Roman" w:hAnsi="Times New Roman" w:cs="Times New Roman"/>
          <w:sz w:val="24"/>
          <w:szCs w:val="24"/>
        </w:rPr>
        <w:t xml:space="preserve"> for reasons different from those advanced by the </w:t>
      </w:r>
      <w:proofErr w:type="gramStart"/>
      <w:r w:rsidR="00EE771F" w:rsidRPr="00860BF4">
        <w:rPr>
          <w:rFonts w:ascii="Times New Roman" w:hAnsi="Times New Roman" w:cs="Times New Roman"/>
          <w:sz w:val="24"/>
          <w:szCs w:val="24"/>
        </w:rPr>
        <w:t>appellant</w:t>
      </w:r>
      <w:r w:rsidR="007B5C0A" w:rsidRPr="00860BF4">
        <w:rPr>
          <w:rFonts w:ascii="Times New Roman" w:hAnsi="Times New Roman" w:cs="Times New Roman"/>
          <w:sz w:val="24"/>
          <w:szCs w:val="24"/>
        </w:rPr>
        <w:t>,</w:t>
      </w:r>
      <w:proofErr w:type="gramEnd"/>
      <w:r w:rsidR="00EE771F" w:rsidRPr="00860BF4">
        <w:rPr>
          <w:rFonts w:ascii="Times New Roman" w:hAnsi="Times New Roman" w:cs="Times New Roman"/>
          <w:sz w:val="24"/>
          <w:szCs w:val="24"/>
        </w:rPr>
        <w:t xml:space="preserve"> </w:t>
      </w:r>
      <w:r w:rsidR="007B5C0A" w:rsidRPr="00860BF4">
        <w:rPr>
          <w:rFonts w:ascii="Times New Roman" w:hAnsi="Times New Roman" w:cs="Times New Roman"/>
          <w:sz w:val="24"/>
          <w:szCs w:val="24"/>
        </w:rPr>
        <w:t>hence the decision was</w:t>
      </w:r>
      <w:r w:rsidR="00EE771F" w:rsidRPr="00860BF4">
        <w:rPr>
          <w:rFonts w:ascii="Times New Roman" w:hAnsi="Times New Roman" w:cs="Times New Roman"/>
          <w:sz w:val="24"/>
          <w:szCs w:val="24"/>
        </w:rPr>
        <w:t xml:space="preserve"> substantially in </w:t>
      </w:r>
      <w:proofErr w:type="spellStart"/>
      <w:r w:rsidR="00EE771F" w:rsidRPr="00860BF4">
        <w:rPr>
          <w:rFonts w:ascii="Times New Roman" w:hAnsi="Times New Roman" w:cs="Times New Roman"/>
          <w:sz w:val="24"/>
          <w:szCs w:val="24"/>
        </w:rPr>
        <w:t>favour</w:t>
      </w:r>
      <w:proofErr w:type="spellEnd"/>
      <w:r w:rsidR="00EE771F" w:rsidRPr="00860BF4">
        <w:rPr>
          <w:rFonts w:ascii="Times New Roman" w:hAnsi="Times New Roman" w:cs="Times New Roman"/>
          <w:sz w:val="24"/>
          <w:szCs w:val="24"/>
        </w:rPr>
        <w:t xml:space="preserve"> of the respondent. </w:t>
      </w:r>
      <w:r w:rsidR="0088115B" w:rsidRPr="00860BF4">
        <w:rPr>
          <w:rFonts w:ascii="Times New Roman" w:hAnsi="Times New Roman" w:cs="Times New Roman"/>
          <w:sz w:val="24"/>
          <w:szCs w:val="24"/>
        </w:rPr>
        <w:t>It is for that reason that t</w:t>
      </w:r>
      <w:r w:rsidR="00EE771F" w:rsidRPr="00860BF4">
        <w:rPr>
          <w:rFonts w:ascii="Times New Roman" w:hAnsi="Times New Roman" w:cs="Times New Roman"/>
          <w:sz w:val="24"/>
          <w:szCs w:val="24"/>
        </w:rPr>
        <w:t>he costs of the appeal and of the court below were awarded to the respondent.</w:t>
      </w:r>
    </w:p>
    <w:p w:rsidR="00EE771F" w:rsidRPr="00860BF4" w:rsidRDefault="00EE771F" w:rsidP="00860BF4">
      <w:pPr>
        <w:autoSpaceDE w:val="0"/>
        <w:autoSpaceDN w:val="0"/>
        <w:adjustRightInd w:val="0"/>
        <w:spacing w:after="0" w:line="360" w:lineRule="auto"/>
        <w:jc w:val="both"/>
        <w:rPr>
          <w:rFonts w:ascii="Times New Roman" w:hAnsi="Times New Roman" w:cs="Times New Roman"/>
          <w:sz w:val="24"/>
          <w:szCs w:val="24"/>
        </w:rPr>
      </w:pPr>
    </w:p>
    <w:p w:rsidR="00860BF4" w:rsidRPr="00860BF4" w:rsidRDefault="00EE771F"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 xml:space="preserve">Dated at </w:t>
      </w:r>
      <w:proofErr w:type="spellStart"/>
      <w:r w:rsidRPr="00860BF4">
        <w:rPr>
          <w:rFonts w:ascii="Times New Roman" w:hAnsi="Times New Roman" w:cs="Times New Roman"/>
          <w:sz w:val="24"/>
          <w:szCs w:val="24"/>
        </w:rPr>
        <w:t>Gulu</w:t>
      </w:r>
      <w:proofErr w:type="spellEnd"/>
      <w:r w:rsidRPr="00860BF4">
        <w:rPr>
          <w:rFonts w:ascii="Times New Roman" w:hAnsi="Times New Roman" w:cs="Times New Roman"/>
          <w:sz w:val="24"/>
          <w:szCs w:val="24"/>
        </w:rPr>
        <w:t xml:space="preserve"> this 25</w:t>
      </w:r>
      <w:r w:rsidRPr="00860BF4">
        <w:rPr>
          <w:rFonts w:ascii="Times New Roman" w:hAnsi="Times New Roman" w:cs="Times New Roman"/>
          <w:sz w:val="24"/>
          <w:szCs w:val="24"/>
          <w:vertAlign w:val="superscript"/>
        </w:rPr>
        <w:t>th</w:t>
      </w:r>
      <w:r w:rsidRPr="00860BF4">
        <w:rPr>
          <w:rFonts w:ascii="Times New Roman" w:hAnsi="Times New Roman" w:cs="Times New Roman"/>
          <w:sz w:val="24"/>
          <w:szCs w:val="24"/>
        </w:rPr>
        <w:t xml:space="preserve"> day of October, 2018</w:t>
      </w:r>
      <w:r w:rsidRPr="00860BF4">
        <w:rPr>
          <w:rFonts w:ascii="Times New Roman" w:hAnsi="Times New Roman" w:cs="Times New Roman"/>
          <w:sz w:val="24"/>
          <w:szCs w:val="24"/>
        </w:rPr>
        <w:tab/>
      </w:r>
    </w:p>
    <w:p w:rsidR="00860BF4" w:rsidRPr="00860BF4" w:rsidRDefault="00EE771F"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ab/>
      </w:r>
      <w:r w:rsidRPr="00860BF4">
        <w:rPr>
          <w:rFonts w:ascii="Times New Roman" w:hAnsi="Times New Roman" w:cs="Times New Roman"/>
          <w:sz w:val="24"/>
          <w:szCs w:val="24"/>
        </w:rPr>
        <w:tab/>
      </w:r>
    </w:p>
    <w:p w:rsidR="00EE771F" w:rsidRPr="00860BF4" w:rsidRDefault="00EE771F"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ab/>
        <w:t xml:space="preserve">Stephen </w:t>
      </w:r>
      <w:proofErr w:type="spellStart"/>
      <w:r w:rsidRPr="00860BF4">
        <w:rPr>
          <w:rFonts w:ascii="Times New Roman" w:hAnsi="Times New Roman" w:cs="Times New Roman"/>
          <w:sz w:val="24"/>
          <w:szCs w:val="24"/>
        </w:rPr>
        <w:t>Mubiru</w:t>
      </w:r>
      <w:bookmarkStart w:id="0" w:name="_GoBack"/>
      <w:bookmarkEnd w:id="0"/>
      <w:proofErr w:type="spellEnd"/>
    </w:p>
    <w:p w:rsidR="00EE771F" w:rsidRPr="00860BF4" w:rsidRDefault="00860BF4"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ab/>
      </w:r>
      <w:r w:rsidR="00EE771F" w:rsidRPr="00860BF4">
        <w:rPr>
          <w:rFonts w:ascii="Times New Roman" w:hAnsi="Times New Roman" w:cs="Times New Roman"/>
          <w:sz w:val="24"/>
          <w:szCs w:val="24"/>
        </w:rPr>
        <w:t xml:space="preserve">Judge, </w:t>
      </w:r>
    </w:p>
    <w:p w:rsidR="00BA60A2" w:rsidRPr="00860BF4" w:rsidRDefault="00EE771F" w:rsidP="00860BF4">
      <w:pPr>
        <w:spacing w:after="0" w:line="360" w:lineRule="auto"/>
        <w:jc w:val="both"/>
        <w:rPr>
          <w:rFonts w:ascii="Times New Roman" w:hAnsi="Times New Roman" w:cs="Times New Roman"/>
          <w:sz w:val="24"/>
          <w:szCs w:val="24"/>
        </w:rPr>
      </w:pPr>
      <w:r w:rsidRPr="00860BF4">
        <w:rPr>
          <w:rFonts w:ascii="Times New Roman" w:hAnsi="Times New Roman" w:cs="Times New Roman"/>
          <w:sz w:val="24"/>
          <w:szCs w:val="24"/>
        </w:rPr>
        <w:tab/>
      </w:r>
      <w:r w:rsidRPr="00860BF4">
        <w:rPr>
          <w:rFonts w:ascii="Times New Roman" w:hAnsi="Times New Roman" w:cs="Times New Roman"/>
          <w:sz w:val="24"/>
          <w:szCs w:val="24"/>
        </w:rPr>
        <w:tab/>
      </w:r>
      <w:r w:rsidRPr="00860BF4">
        <w:rPr>
          <w:rFonts w:ascii="Times New Roman" w:hAnsi="Times New Roman" w:cs="Times New Roman"/>
          <w:sz w:val="24"/>
          <w:szCs w:val="24"/>
        </w:rPr>
        <w:tab/>
      </w:r>
      <w:r w:rsidRPr="00860BF4">
        <w:rPr>
          <w:rFonts w:ascii="Times New Roman" w:hAnsi="Times New Roman" w:cs="Times New Roman"/>
          <w:sz w:val="24"/>
          <w:szCs w:val="24"/>
        </w:rPr>
        <w:tab/>
      </w:r>
      <w:r w:rsidRPr="00860BF4">
        <w:rPr>
          <w:rFonts w:ascii="Times New Roman" w:hAnsi="Times New Roman" w:cs="Times New Roman"/>
          <w:sz w:val="24"/>
          <w:szCs w:val="24"/>
        </w:rPr>
        <w:tab/>
      </w:r>
      <w:r w:rsidRPr="00860BF4">
        <w:rPr>
          <w:rFonts w:ascii="Times New Roman" w:hAnsi="Times New Roman" w:cs="Times New Roman"/>
          <w:sz w:val="24"/>
          <w:szCs w:val="24"/>
        </w:rPr>
        <w:tab/>
      </w:r>
      <w:r w:rsidRPr="00860BF4">
        <w:rPr>
          <w:rFonts w:ascii="Times New Roman" w:hAnsi="Times New Roman" w:cs="Times New Roman"/>
          <w:sz w:val="24"/>
          <w:szCs w:val="24"/>
        </w:rPr>
        <w:tab/>
      </w:r>
      <w:r w:rsidRPr="00860BF4">
        <w:rPr>
          <w:rFonts w:ascii="Times New Roman" w:hAnsi="Times New Roman" w:cs="Times New Roman"/>
          <w:sz w:val="24"/>
          <w:szCs w:val="24"/>
        </w:rPr>
        <w:tab/>
      </w:r>
      <w:r w:rsidR="00BA60A2" w:rsidRPr="00860BF4">
        <w:rPr>
          <w:rFonts w:ascii="Times New Roman" w:hAnsi="Times New Roman" w:cs="Times New Roman"/>
          <w:sz w:val="24"/>
          <w:szCs w:val="24"/>
        </w:rPr>
        <w:t xml:space="preserve"> </w:t>
      </w:r>
    </w:p>
    <w:p w:rsidR="00BA60A2" w:rsidRPr="00860BF4" w:rsidRDefault="00BA60A2" w:rsidP="00860BF4">
      <w:pPr>
        <w:spacing w:after="0" w:line="360" w:lineRule="auto"/>
        <w:jc w:val="both"/>
        <w:rPr>
          <w:rFonts w:ascii="Times New Roman" w:hAnsi="Times New Roman" w:cs="Times New Roman"/>
          <w:sz w:val="24"/>
          <w:szCs w:val="24"/>
        </w:rPr>
      </w:pPr>
    </w:p>
    <w:p w:rsidR="00860BF4" w:rsidRPr="00860BF4" w:rsidRDefault="00860BF4">
      <w:pPr>
        <w:spacing w:after="0" w:line="360" w:lineRule="auto"/>
        <w:jc w:val="both"/>
        <w:rPr>
          <w:rFonts w:ascii="Times New Roman" w:hAnsi="Times New Roman" w:cs="Times New Roman"/>
          <w:sz w:val="24"/>
          <w:szCs w:val="24"/>
        </w:rPr>
      </w:pPr>
    </w:p>
    <w:sectPr w:rsidR="00860BF4" w:rsidRPr="00860BF4"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D1" w:rsidRDefault="002362D1" w:rsidP="007C1E6E">
      <w:pPr>
        <w:spacing w:after="0" w:line="240" w:lineRule="auto"/>
      </w:pPr>
      <w:r>
        <w:separator/>
      </w:r>
    </w:p>
  </w:endnote>
  <w:endnote w:type="continuationSeparator" w:id="0">
    <w:p w:rsidR="002362D1" w:rsidRDefault="002362D1"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F65D02" w:rsidRDefault="003C4F81">
        <w:pPr>
          <w:pStyle w:val="Footer"/>
          <w:jc w:val="center"/>
        </w:pPr>
        <w:r>
          <w:fldChar w:fldCharType="begin"/>
        </w:r>
        <w:r>
          <w:instrText xml:space="preserve"> PAGE   \* MERGEFORMAT </w:instrText>
        </w:r>
        <w:r>
          <w:fldChar w:fldCharType="separate"/>
        </w:r>
        <w:r w:rsidR="00860BF4">
          <w:rPr>
            <w:noProof/>
          </w:rPr>
          <w:t>11</w:t>
        </w:r>
        <w:r>
          <w:rPr>
            <w:noProof/>
          </w:rPr>
          <w:fldChar w:fldCharType="end"/>
        </w:r>
      </w:p>
    </w:sdtContent>
  </w:sdt>
  <w:p w:rsidR="00F65D02" w:rsidRDefault="00F65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D1" w:rsidRDefault="002362D1" w:rsidP="007C1E6E">
      <w:pPr>
        <w:spacing w:after="0" w:line="240" w:lineRule="auto"/>
      </w:pPr>
      <w:r>
        <w:separator/>
      </w:r>
    </w:p>
  </w:footnote>
  <w:footnote w:type="continuationSeparator" w:id="0">
    <w:p w:rsidR="002362D1" w:rsidRDefault="002362D1"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86F"/>
    <w:multiLevelType w:val="hybridMultilevel"/>
    <w:tmpl w:val="3A66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D4077"/>
    <w:multiLevelType w:val="hybridMultilevel"/>
    <w:tmpl w:val="BA54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B0A25"/>
    <w:multiLevelType w:val="hybridMultilevel"/>
    <w:tmpl w:val="C05C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39531F"/>
    <w:multiLevelType w:val="hybridMultilevel"/>
    <w:tmpl w:val="11F2E106"/>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5"/>
  </w:num>
  <w:num w:numId="4">
    <w:abstractNumId w:val="23"/>
  </w:num>
  <w:num w:numId="5">
    <w:abstractNumId w:val="32"/>
  </w:num>
  <w:num w:numId="6">
    <w:abstractNumId w:val="1"/>
  </w:num>
  <w:num w:numId="7">
    <w:abstractNumId w:val="36"/>
  </w:num>
  <w:num w:numId="8">
    <w:abstractNumId w:val="28"/>
  </w:num>
  <w:num w:numId="9">
    <w:abstractNumId w:val="15"/>
  </w:num>
  <w:num w:numId="10">
    <w:abstractNumId w:val="35"/>
  </w:num>
  <w:num w:numId="11">
    <w:abstractNumId w:val="13"/>
  </w:num>
  <w:num w:numId="12">
    <w:abstractNumId w:val="19"/>
  </w:num>
  <w:num w:numId="13">
    <w:abstractNumId w:val="11"/>
  </w:num>
  <w:num w:numId="14">
    <w:abstractNumId w:val="22"/>
  </w:num>
  <w:num w:numId="15">
    <w:abstractNumId w:val="37"/>
  </w:num>
  <w:num w:numId="16">
    <w:abstractNumId w:val="9"/>
  </w:num>
  <w:num w:numId="17">
    <w:abstractNumId w:val="10"/>
  </w:num>
  <w:num w:numId="18">
    <w:abstractNumId w:val="26"/>
  </w:num>
  <w:num w:numId="19">
    <w:abstractNumId w:val="4"/>
  </w:num>
  <w:num w:numId="20">
    <w:abstractNumId w:val="6"/>
  </w:num>
  <w:num w:numId="21">
    <w:abstractNumId w:val="30"/>
  </w:num>
  <w:num w:numId="22">
    <w:abstractNumId w:val="39"/>
  </w:num>
  <w:num w:numId="23">
    <w:abstractNumId w:val="3"/>
  </w:num>
  <w:num w:numId="24">
    <w:abstractNumId w:val="14"/>
  </w:num>
  <w:num w:numId="25">
    <w:abstractNumId w:val="25"/>
  </w:num>
  <w:num w:numId="26">
    <w:abstractNumId w:val="0"/>
  </w:num>
  <w:num w:numId="27">
    <w:abstractNumId w:val="2"/>
  </w:num>
  <w:num w:numId="28">
    <w:abstractNumId w:val="12"/>
  </w:num>
  <w:num w:numId="29">
    <w:abstractNumId w:val="38"/>
  </w:num>
  <w:num w:numId="30">
    <w:abstractNumId w:val="34"/>
  </w:num>
  <w:num w:numId="31">
    <w:abstractNumId w:val="20"/>
  </w:num>
  <w:num w:numId="32">
    <w:abstractNumId w:val="17"/>
  </w:num>
  <w:num w:numId="33">
    <w:abstractNumId w:val="21"/>
  </w:num>
  <w:num w:numId="34">
    <w:abstractNumId w:val="18"/>
  </w:num>
  <w:num w:numId="35">
    <w:abstractNumId w:val="8"/>
  </w:num>
  <w:num w:numId="36">
    <w:abstractNumId w:val="31"/>
  </w:num>
  <w:num w:numId="37">
    <w:abstractNumId w:val="29"/>
  </w:num>
  <w:num w:numId="38">
    <w:abstractNumId w:val="33"/>
  </w:num>
  <w:num w:numId="39">
    <w:abstractNumId w:val="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B95"/>
    <w:rsid w:val="00012E74"/>
    <w:rsid w:val="0001694C"/>
    <w:rsid w:val="00016B1C"/>
    <w:rsid w:val="00021FE5"/>
    <w:rsid w:val="00023CE1"/>
    <w:rsid w:val="00026B9B"/>
    <w:rsid w:val="000304BC"/>
    <w:rsid w:val="00033237"/>
    <w:rsid w:val="000371D5"/>
    <w:rsid w:val="00041412"/>
    <w:rsid w:val="0004200D"/>
    <w:rsid w:val="00044B46"/>
    <w:rsid w:val="00046D03"/>
    <w:rsid w:val="00052D30"/>
    <w:rsid w:val="0005463B"/>
    <w:rsid w:val="00055BE6"/>
    <w:rsid w:val="00055DE1"/>
    <w:rsid w:val="0005690E"/>
    <w:rsid w:val="000569BA"/>
    <w:rsid w:val="00056C6A"/>
    <w:rsid w:val="00057F7F"/>
    <w:rsid w:val="00061CEF"/>
    <w:rsid w:val="0007207D"/>
    <w:rsid w:val="0007543A"/>
    <w:rsid w:val="00080C02"/>
    <w:rsid w:val="0008249B"/>
    <w:rsid w:val="000875CC"/>
    <w:rsid w:val="00091B8F"/>
    <w:rsid w:val="00092527"/>
    <w:rsid w:val="00097490"/>
    <w:rsid w:val="00097BE0"/>
    <w:rsid w:val="000A0806"/>
    <w:rsid w:val="000A10B9"/>
    <w:rsid w:val="000A706C"/>
    <w:rsid w:val="000B3C8D"/>
    <w:rsid w:val="000B460B"/>
    <w:rsid w:val="000B4ABF"/>
    <w:rsid w:val="000C49D2"/>
    <w:rsid w:val="000C4D0C"/>
    <w:rsid w:val="000D2A4D"/>
    <w:rsid w:val="000D657E"/>
    <w:rsid w:val="000D66AD"/>
    <w:rsid w:val="000D79E1"/>
    <w:rsid w:val="000E1521"/>
    <w:rsid w:val="000E2D8A"/>
    <w:rsid w:val="000E67C0"/>
    <w:rsid w:val="000F0E72"/>
    <w:rsid w:val="000F7F53"/>
    <w:rsid w:val="0010066C"/>
    <w:rsid w:val="0010196B"/>
    <w:rsid w:val="001044A6"/>
    <w:rsid w:val="00112A65"/>
    <w:rsid w:val="00113C2F"/>
    <w:rsid w:val="001207C7"/>
    <w:rsid w:val="00123889"/>
    <w:rsid w:val="00123E22"/>
    <w:rsid w:val="001248A0"/>
    <w:rsid w:val="0012495F"/>
    <w:rsid w:val="001278C1"/>
    <w:rsid w:val="00132074"/>
    <w:rsid w:val="001329F8"/>
    <w:rsid w:val="00132A46"/>
    <w:rsid w:val="00132C07"/>
    <w:rsid w:val="001333E9"/>
    <w:rsid w:val="0013549D"/>
    <w:rsid w:val="001374D9"/>
    <w:rsid w:val="00140305"/>
    <w:rsid w:val="0014312D"/>
    <w:rsid w:val="00154DC5"/>
    <w:rsid w:val="0015510C"/>
    <w:rsid w:val="001738A1"/>
    <w:rsid w:val="001773EC"/>
    <w:rsid w:val="00185291"/>
    <w:rsid w:val="00185E5D"/>
    <w:rsid w:val="00186FBD"/>
    <w:rsid w:val="00190536"/>
    <w:rsid w:val="0019106C"/>
    <w:rsid w:val="0019399D"/>
    <w:rsid w:val="0019479B"/>
    <w:rsid w:val="001A1164"/>
    <w:rsid w:val="001A2D0F"/>
    <w:rsid w:val="001B132F"/>
    <w:rsid w:val="001B58BF"/>
    <w:rsid w:val="001B754F"/>
    <w:rsid w:val="001B7B33"/>
    <w:rsid w:val="001C0809"/>
    <w:rsid w:val="001C087B"/>
    <w:rsid w:val="001C2031"/>
    <w:rsid w:val="001D07F3"/>
    <w:rsid w:val="001E2BA3"/>
    <w:rsid w:val="001E5A76"/>
    <w:rsid w:val="001E7903"/>
    <w:rsid w:val="001F5740"/>
    <w:rsid w:val="0020270F"/>
    <w:rsid w:val="00204437"/>
    <w:rsid w:val="0020535E"/>
    <w:rsid w:val="002059DA"/>
    <w:rsid w:val="00207A28"/>
    <w:rsid w:val="0021485C"/>
    <w:rsid w:val="00221654"/>
    <w:rsid w:val="0022784F"/>
    <w:rsid w:val="002322E2"/>
    <w:rsid w:val="002362D1"/>
    <w:rsid w:val="00236C23"/>
    <w:rsid w:val="00237BD7"/>
    <w:rsid w:val="00244D47"/>
    <w:rsid w:val="002477E4"/>
    <w:rsid w:val="00250BE1"/>
    <w:rsid w:val="002537AC"/>
    <w:rsid w:val="002605F4"/>
    <w:rsid w:val="00270EC6"/>
    <w:rsid w:val="002776C8"/>
    <w:rsid w:val="00277EB4"/>
    <w:rsid w:val="00280E27"/>
    <w:rsid w:val="00281590"/>
    <w:rsid w:val="002851E4"/>
    <w:rsid w:val="0028629E"/>
    <w:rsid w:val="0028667F"/>
    <w:rsid w:val="002904FA"/>
    <w:rsid w:val="002912FE"/>
    <w:rsid w:val="002A01B2"/>
    <w:rsid w:val="002A2B26"/>
    <w:rsid w:val="002A651E"/>
    <w:rsid w:val="002B07E8"/>
    <w:rsid w:val="002B447A"/>
    <w:rsid w:val="002B7626"/>
    <w:rsid w:val="002C3660"/>
    <w:rsid w:val="002C7179"/>
    <w:rsid w:val="002D07F7"/>
    <w:rsid w:val="002D6539"/>
    <w:rsid w:val="002E0A43"/>
    <w:rsid w:val="002E35E4"/>
    <w:rsid w:val="002E5F63"/>
    <w:rsid w:val="002E6A3B"/>
    <w:rsid w:val="002F2A42"/>
    <w:rsid w:val="00301912"/>
    <w:rsid w:val="00303AA7"/>
    <w:rsid w:val="0030602F"/>
    <w:rsid w:val="00306710"/>
    <w:rsid w:val="00310D67"/>
    <w:rsid w:val="003154FB"/>
    <w:rsid w:val="00316AAF"/>
    <w:rsid w:val="0031794D"/>
    <w:rsid w:val="0032100B"/>
    <w:rsid w:val="00321662"/>
    <w:rsid w:val="00324B29"/>
    <w:rsid w:val="00326817"/>
    <w:rsid w:val="00327EF1"/>
    <w:rsid w:val="003308DB"/>
    <w:rsid w:val="00336B25"/>
    <w:rsid w:val="00337974"/>
    <w:rsid w:val="003409E3"/>
    <w:rsid w:val="003421E5"/>
    <w:rsid w:val="00345000"/>
    <w:rsid w:val="00352791"/>
    <w:rsid w:val="003531C3"/>
    <w:rsid w:val="00367DE2"/>
    <w:rsid w:val="003711CB"/>
    <w:rsid w:val="003750D0"/>
    <w:rsid w:val="00375662"/>
    <w:rsid w:val="00376017"/>
    <w:rsid w:val="003772CC"/>
    <w:rsid w:val="0038791E"/>
    <w:rsid w:val="00397733"/>
    <w:rsid w:val="003A6B02"/>
    <w:rsid w:val="003A7870"/>
    <w:rsid w:val="003B032D"/>
    <w:rsid w:val="003B0CA2"/>
    <w:rsid w:val="003B47BA"/>
    <w:rsid w:val="003C2511"/>
    <w:rsid w:val="003C4F81"/>
    <w:rsid w:val="003D15C0"/>
    <w:rsid w:val="003D5542"/>
    <w:rsid w:val="003D6CF5"/>
    <w:rsid w:val="003D703E"/>
    <w:rsid w:val="003E69DE"/>
    <w:rsid w:val="003F71A8"/>
    <w:rsid w:val="00402D37"/>
    <w:rsid w:val="00410067"/>
    <w:rsid w:val="00417616"/>
    <w:rsid w:val="00421488"/>
    <w:rsid w:val="00423368"/>
    <w:rsid w:val="00424A44"/>
    <w:rsid w:val="00425204"/>
    <w:rsid w:val="004300DB"/>
    <w:rsid w:val="0043376E"/>
    <w:rsid w:val="004458AF"/>
    <w:rsid w:val="004463BB"/>
    <w:rsid w:val="004507F0"/>
    <w:rsid w:val="00462AAA"/>
    <w:rsid w:val="0046327F"/>
    <w:rsid w:val="00464299"/>
    <w:rsid w:val="00467955"/>
    <w:rsid w:val="00472023"/>
    <w:rsid w:val="004722A7"/>
    <w:rsid w:val="00473A3F"/>
    <w:rsid w:val="004752FF"/>
    <w:rsid w:val="004771CC"/>
    <w:rsid w:val="00491828"/>
    <w:rsid w:val="00495320"/>
    <w:rsid w:val="00497A69"/>
    <w:rsid w:val="004A0FC4"/>
    <w:rsid w:val="004A1706"/>
    <w:rsid w:val="004A427D"/>
    <w:rsid w:val="004A77A7"/>
    <w:rsid w:val="004B3C20"/>
    <w:rsid w:val="004B7E89"/>
    <w:rsid w:val="004B7EC7"/>
    <w:rsid w:val="004C73FB"/>
    <w:rsid w:val="004D17BE"/>
    <w:rsid w:val="004D2F94"/>
    <w:rsid w:val="004D3ACF"/>
    <w:rsid w:val="004D52F9"/>
    <w:rsid w:val="004D5A49"/>
    <w:rsid w:val="004D66C0"/>
    <w:rsid w:val="004E18C9"/>
    <w:rsid w:val="004E30B3"/>
    <w:rsid w:val="004E34B9"/>
    <w:rsid w:val="004E5331"/>
    <w:rsid w:val="004E70D7"/>
    <w:rsid w:val="004E7198"/>
    <w:rsid w:val="004F0446"/>
    <w:rsid w:val="004F077F"/>
    <w:rsid w:val="00502AE0"/>
    <w:rsid w:val="00507E28"/>
    <w:rsid w:val="0052262F"/>
    <w:rsid w:val="00524A16"/>
    <w:rsid w:val="0052715E"/>
    <w:rsid w:val="00527211"/>
    <w:rsid w:val="00527F95"/>
    <w:rsid w:val="0053001F"/>
    <w:rsid w:val="00535F96"/>
    <w:rsid w:val="00536D6C"/>
    <w:rsid w:val="00542257"/>
    <w:rsid w:val="00552561"/>
    <w:rsid w:val="00554C02"/>
    <w:rsid w:val="00557874"/>
    <w:rsid w:val="005579C4"/>
    <w:rsid w:val="00570005"/>
    <w:rsid w:val="00570D0B"/>
    <w:rsid w:val="005829FE"/>
    <w:rsid w:val="00583AE0"/>
    <w:rsid w:val="0058664F"/>
    <w:rsid w:val="005870E5"/>
    <w:rsid w:val="00595E94"/>
    <w:rsid w:val="005965D7"/>
    <w:rsid w:val="005A3231"/>
    <w:rsid w:val="005C4CD9"/>
    <w:rsid w:val="005C53B3"/>
    <w:rsid w:val="005D1797"/>
    <w:rsid w:val="005D333F"/>
    <w:rsid w:val="005D435B"/>
    <w:rsid w:val="005D4B49"/>
    <w:rsid w:val="005D4BA8"/>
    <w:rsid w:val="005D68E5"/>
    <w:rsid w:val="005E2336"/>
    <w:rsid w:val="005E3D8B"/>
    <w:rsid w:val="005E4BDA"/>
    <w:rsid w:val="005E537A"/>
    <w:rsid w:val="005F1C8B"/>
    <w:rsid w:val="005F3730"/>
    <w:rsid w:val="005F705C"/>
    <w:rsid w:val="00601B1B"/>
    <w:rsid w:val="00605559"/>
    <w:rsid w:val="00614695"/>
    <w:rsid w:val="00632F30"/>
    <w:rsid w:val="006339D8"/>
    <w:rsid w:val="006376D1"/>
    <w:rsid w:val="00637790"/>
    <w:rsid w:val="00640E2C"/>
    <w:rsid w:val="006420C8"/>
    <w:rsid w:val="00642E1C"/>
    <w:rsid w:val="00643933"/>
    <w:rsid w:val="00654DFF"/>
    <w:rsid w:val="0065666B"/>
    <w:rsid w:val="00661458"/>
    <w:rsid w:val="0066278F"/>
    <w:rsid w:val="00666B62"/>
    <w:rsid w:val="00671393"/>
    <w:rsid w:val="0067499E"/>
    <w:rsid w:val="00675BC7"/>
    <w:rsid w:val="0067649B"/>
    <w:rsid w:val="00677793"/>
    <w:rsid w:val="00677A7B"/>
    <w:rsid w:val="00681443"/>
    <w:rsid w:val="00683477"/>
    <w:rsid w:val="0068559A"/>
    <w:rsid w:val="006860B9"/>
    <w:rsid w:val="006863B7"/>
    <w:rsid w:val="006867A0"/>
    <w:rsid w:val="006A1745"/>
    <w:rsid w:val="006A5730"/>
    <w:rsid w:val="006A597D"/>
    <w:rsid w:val="006B1913"/>
    <w:rsid w:val="006B2513"/>
    <w:rsid w:val="006B2F88"/>
    <w:rsid w:val="006B57CC"/>
    <w:rsid w:val="006C37FD"/>
    <w:rsid w:val="006C5CF7"/>
    <w:rsid w:val="006C5F81"/>
    <w:rsid w:val="006D2D70"/>
    <w:rsid w:val="006D3EE0"/>
    <w:rsid w:val="006D4A0D"/>
    <w:rsid w:val="006E047B"/>
    <w:rsid w:val="006E04B5"/>
    <w:rsid w:val="006E124B"/>
    <w:rsid w:val="006E27C6"/>
    <w:rsid w:val="006F1ED5"/>
    <w:rsid w:val="006F25C7"/>
    <w:rsid w:val="006F40C6"/>
    <w:rsid w:val="006F6606"/>
    <w:rsid w:val="006F79A5"/>
    <w:rsid w:val="0070297F"/>
    <w:rsid w:val="00704434"/>
    <w:rsid w:val="00704C50"/>
    <w:rsid w:val="00707222"/>
    <w:rsid w:val="00714776"/>
    <w:rsid w:val="00714D4A"/>
    <w:rsid w:val="00714EE1"/>
    <w:rsid w:val="0072354A"/>
    <w:rsid w:val="00723B57"/>
    <w:rsid w:val="00725002"/>
    <w:rsid w:val="00730F90"/>
    <w:rsid w:val="00732B89"/>
    <w:rsid w:val="007333D3"/>
    <w:rsid w:val="00734888"/>
    <w:rsid w:val="007377A2"/>
    <w:rsid w:val="00737CF0"/>
    <w:rsid w:val="007408E3"/>
    <w:rsid w:val="007472F8"/>
    <w:rsid w:val="007522AC"/>
    <w:rsid w:val="007567C8"/>
    <w:rsid w:val="00756F41"/>
    <w:rsid w:val="007615D6"/>
    <w:rsid w:val="0076642A"/>
    <w:rsid w:val="007724BA"/>
    <w:rsid w:val="007745DC"/>
    <w:rsid w:val="00781064"/>
    <w:rsid w:val="007810DD"/>
    <w:rsid w:val="00781292"/>
    <w:rsid w:val="00782000"/>
    <w:rsid w:val="007854D1"/>
    <w:rsid w:val="00786094"/>
    <w:rsid w:val="00787485"/>
    <w:rsid w:val="00790BB1"/>
    <w:rsid w:val="007A0B6A"/>
    <w:rsid w:val="007A337E"/>
    <w:rsid w:val="007B3CB8"/>
    <w:rsid w:val="007B4ED1"/>
    <w:rsid w:val="007B5C0A"/>
    <w:rsid w:val="007C0A78"/>
    <w:rsid w:val="007C1E6E"/>
    <w:rsid w:val="007C3854"/>
    <w:rsid w:val="007D0EED"/>
    <w:rsid w:val="007D0F48"/>
    <w:rsid w:val="007D2B63"/>
    <w:rsid w:val="007D5379"/>
    <w:rsid w:val="007D737E"/>
    <w:rsid w:val="007D775D"/>
    <w:rsid w:val="007E254A"/>
    <w:rsid w:val="007E2C8C"/>
    <w:rsid w:val="007E38EE"/>
    <w:rsid w:val="007E6C82"/>
    <w:rsid w:val="007F4A94"/>
    <w:rsid w:val="0080327D"/>
    <w:rsid w:val="00804668"/>
    <w:rsid w:val="0080533F"/>
    <w:rsid w:val="0080657E"/>
    <w:rsid w:val="00807745"/>
    <w:rsid w:val="00807828"/>
    <w:rsid w:val="008113A6"/>
    <w:rsid w:val="008135F4"/>
    <w:rsid w:val="00817A0D"/>
    <w:rsid w:val="008209E8"/>
    <w:rsid w:val="008211E1"/>
    <w:rsid w:val="00822C8F"/>
    <w:rsid w:val="00827F2B"/>
    <w:rsid w:val="00831D02"/>
    <w:rsid w:val="00840D75"/>
    <w:rsid w:val="0084528C"/>
    <w:rsid w:val="0084749A"/>
    <w:rsid w:val="00857FFC"/>
    <w:rsid w:val="00860BF4"/>
    <w:rsid w:val="00864390"/>
    <w:rsid w:val="00864D25"/>
    <w:rsid w:val="00867F62"/>
    <w:rsid w:val="008702EB"/>
    <w:rsid w:val="00870854"/>
    <w:rsid w:val="00871282"/>
    <w:rsid w:val="00871A9F"/>
    <w:rsid w:val="00871C2B"/>
    <w:rsid w:val="008735E2"/>
    <w:rsid w:val="00873948"/>
    <w:rsid w:val="008745D3"/>
    <w:rsid w:val="00874A81"/>
    <w:rsid w:val="0088115B"/>
    <w:rsid w:val="008827FF"/>
    <w:rsid w:val="00885F9F"/>
    <w:rsid w:val="00887C0F"/>
    <w:rsid w:val="00893826"/>
    <w:rsid w:val="0089524D"/>
    <w:rsid w:val="008A1698"/>
    <w:rsid w:val="008A4970"/>
    <w:rsid w:val="008A733D"/>
    <w:rsid w:val="008B02CA"/>
    <w:rsid w:val="008B183E"/>
    <w:rsid w:val="008B3AF7"/>
    <w:rsid w:val="008B4DEA"/>
    <w:rsid w:val="008B7BD3"/>
    <w:rsid w:val="008C0229"/>
    <w:rsid w:val="008C023D"/>
    <w:rsid w:val="008C0EAD"/>
    <w:rsid w:val="008C1893"/>
    <w:rsid w:val="008C34ED"/>
    <w:rsid w:val="008C49E1"/>
    <w:rsid w:val="008E1E02"/>
    <w:rsid w:val="008E4FCD"/>
    <w:rsid w:val="008E6044"/>
    <w:rsid w:val="008E6742"/>
    <w:rsid w:val="008E7D9A"/>
    <w:rsid w:val="008F4CBB"/>
    <w:rsid w:val="008F6661"/>
    <w:rsid w:val="0090144C"/>
    <w:rsid w:val="00903669"/>
    <w:rsid w:val="00907957"/>
    <w:rsid w:val="0091070A"/>
    <w:rsid w:val="0091133F"/>
    <w:rsid w:val="00911C78"/>
    <w:rsid w:val="00913D99"/>
    <w:rsid w:val="00917C86"/>
    <w:rsid w:val="00920842"/>
    <w:rsid w:val="0092149E"/>
    <w:rsid w:val="009219F2"/>
    <w:rsid w:val="00926E80"/>
    <w:rsid w:val="00927A88"/>
    <w:rsid w:val="00934742"/>
    <w:rsid w:val="00937DD7"/>
    <w:rsid w:val="00942971"/>
    <w:rsid w:val="00962810"/>
    <w:rsid w:val="00963040"/>
    <w:rsid w:val="00964751"/>
    <w:rsid w:val="00965294"/>
    <w:rsid w:val="009720C3"/>
    <w:rsid w:val="009738A1"/>
    <w:rsid w:val="00975256"/>
    <w:rsid w:val="00977FC5"/>
    <w:rsid w:val="00982D13"/>
    <w:rsid w:val="00983ED5"/>
    <w:rsid w:val="0098467C"/>
    <w:rsid w:val="00984C6A"/>
    <w:rsid w:val="009851E9"/>
    <w:rsid w:val="00994EA0"/>
    <w:rsid w:val="00995C0A"/>
    <w:rsid w:val="009A00FE"/>
    <w:rsid w:val="009A1F07"/>
    <w:rsid w:val="009A2CEF"/>
    <w:rsid w:val="009B168B"/>
    <w:rsid w:val="009C192F"/>
    <w:rsid w:val="009C725A"/>
    <w:rsid w:val="009D0087"/>
    <w:rsid w:val="009D25C0"/>
    <w:rsid w:val="009D77C1"/>
    <w:rsid w:val="009E550A"/>
    <w:rsid w:val="009F09B9"/>
    <w:rsid w:val="00A02EC4"/>
    <w:rsid w:val="00A1285C"/>
    <w:rsid w:val="00A12CA5"/>
    <w:rsid w:val="00A15490"/>
    <w:rsid w:val="00A2070A"/>
    <w:rsid w:val="00A2097D"/>
    <w:rsid w:val="00A23688"/>
    <w:rsid w:val="00A239C6"/>
    <w:rsid w:val="00A2761F"/>
    <w:rsid w:val="00A351A1"/>
    <w:rsid w:val="00A373BF"/>
    <w:rsid w:val="00A408B7"/>
    <w:rsid w:val="00A41ABB"/>
    <w:rsid w:val="00A5364F"/>
    <w:rsid w:val="00A53FB0"/>
    <w:rsid w:val="00A5733C"/>
    <w:rsid w:val="00A57791"/>
    <w:rsid w:val="00A70266"/>
    <w:rsid w:val="00A7124D"/>
    <w:rsid w:val="00A75940"/>
    <w:rsid w:val="00A75BDF"/>
    <w:rsid w:val="00A83A53"/>
    <w:rsid w:val="00A83D2B"/>
    <w:rsid w:val="00A854B1"/>
    <w:rsid w:val="00A91854"/>
    <w:rsid w:val="00A93927"/>
    <w:rsid w:val="00AA37A9"/>
    <w:rsid w:val="00AA50F7"/>
    <w:rsid w:val="00AB3175"/>
    <w:rsid w:val="00AB57F0"/>
    <w:rsid w:val="00AC1BC3"/>
    <w:rsid w:val="00AC1DF6"/>
    <w:rsid w:val="00AC4D27"/>
    <w:rsid w:val="00AC67D6"/>
    <w:rsid w:val="00AD08C1"/>
    <w:rsid w:val="00AD4C29"/>
    <w:rsid w:val="00AD7D01"/>
    <w:rsid w:val="00AE51D7"/>
    <w:rsid w:val="00AF0C35"/>
    <w:rsid w:val="00AF3F2C"/>
    <w:rsid w:val="00AF41C2"/>
    <w:rsid w:val="00AF6076"/>
    <w:rsid w:val="00B03B73"/>
    <w:rsid w:val="00B07398"/>
    <w:rsid w:val="00B173A3"/>
    <w:rsid w:val="00B201DA"/>
    <w:rsid w:val="00B23CB3"/>
    <w:rsid w:val="00B24634"/>
    <w:rsid w:val="00B33498"/>
    <w:rsid w:val="00B3715E"/>
    <w:rsid w:val="00B40B18"/>
    <w:rsid w:val="00B43B89"/>
    <w:rsid w:val="00B45B91"/>
    <w:rsid w:val="00B464A3"/>
    <w:rsid w:val="00B46B54"/>
    <w:rsid w:val="00B46BEA"/>
    <w:rsid w:val="00B50499"/>
    <w:rsid w:val="00B50FDB"/>
    <w:rsid w:val="00B53848"/>
    <w:rsid w:val="00B553F2"/>
    <w:rsid w:val="00B5693D"/>
    <w:rsid w:val="00B57CE2"/>
    <w:rsid w:val="00B62787"/>
    <w:rsid w:val="00B66055"/>
    <w:rsid w:val="00B70790"/>
    <w:rsid w:val="00B72720"/>
    <w:rsid w:val="00B72A26"/>
    <w:rsid w:val="00B72D3B"/>
    <w:rsid w:val="00B81F4F"/>
    <w:rsid w:val="00B84C8D"/>
    <w:rsid w:val="00B857FA"/>
    <w:rsid w:val="00B85A10"/>
    <w:rsid w:val="00B92B46"/>
    <w:rsid w:val="00B938B7"/>
    <w:rsid w:val="00B94537"/>
    <w:rsid w:val="00BA0453"/>
    <w:rsid w:val="00BA4404"/>
    <w:rsid w:val="00BA60A2"/>
    <w:rsid w:val="00BA6BD6"/>
    <w:rsid w:val="00BB0930"/>
    <w:rsid w:val="00BB0BAD"/>
    <w:rsid w:val="00BB1642"/>
    <w:rsid w:val="00BB32F0"/>
    <w:rsid w:val="00BB7F78"/>
    <w:rsid w:val="00BC0938"/>
    <w:rsid w:val="00BC0A7C"/>
    <w:rsid w:val="00BC109C"/>
    <w:rsid w:val="00BC235B"/>
    <w:rsid w:val="00BC334F"/>
    <w:rsid w:val="00BD2CE3"/>
    <w:rsid w:val="00BD6CD4"/>
    <w:rsid w:val="00BE1CD9"/>
    <w:rsid w:val="00BE4870"/>
    <w:rsid w:val="00BE6837"/>
    <w:rsid w:val="00BE76EF"/>
    <w:rsid w:val="00BF492E"/>
    <w:rsid w:val="00BF5D78"/>
    <w:rsid w:val="00C01DCB"/>
    <w:rsid w:val="00C04C6A"/>
    <w:rsid w:val="00C05CB9"/>
    <w:rsid w:val="00C05D3E"/>
    <w:rsid w:val="00C10E87"/>
    <w:rsid w:val="00C12DDB"/>
    <w:rsid w:val="00C138AC"/>
    <w:rsid w:val="00C2045F"/>
    <w:rsid w:val="00C2402E"/>
    <w:rsid w:val="00C27405"/>
    <w:rsid w:val="00C30DEE"/>
    <w:rsid w:val="00C3237F"/>
    <w:rsid w:val="00C3521D"/>
    <w:rsid w:val="00C40ED7"/>
    <w:rsid w:val="00C46FC6"/>
    <w:rsid w:val="00C51BB7"/>
    <w:rsid w:val="00C613E1"/>
    <w:rsid w:val="00C63C3E"/>
    <w:rsid w:val="00C65773"/>
    <w:rsid w:val="00C667BF"/>
    <w:rsid w:val="00C727C4"/>
    <w:rsid w:val="00C76385"/>
    <w:rsid w:val="00C80198"/>
    <w:rsid w:val="00C801A0"/>
    <w:rsid w:val="00C802BC"/>
    <w:rsid w:val="00C81097"/>
    <w:rsid w:val="00C92215"/>
    <w:rsid w:val="00C93FAA"/>
    <w:rsid w:val="00C972A2"/>
    <w:rsid w:val="00CA0C53"/>
    <w:rsid w:val="00CA1D6A"/>
    <w:rsid w:val="00CA263E"/>
    <w:rsid w:val="00CA2E1B"/>
    <w:rsid w:val="00CA38FF"/>
    <w:rsid w:val="00CA3A4B"/>
    <w:rsid w:val="00CA59D3"/>
    <w:rsid w:val="00CA5EDA"/>
    <w:rsid w:val="00CB15DE"/>
    <w:rsid w:val="00CB1A13"/>
    <w:rsid w:val="00CB3272"/>
    <w:rsid w:val="00CB36B4"/>
    <w:rsid w:val="00CC020D"/>
    <w:rsid w:val="00CC1F89"/>
    <w:rsid w:val="00CC5D34"/>
    <w:rsid w:val="00CC7A65"/>
    <w:rsid w:val="00CD279F"/>
    <w:rsid w:val="00CD3B14"/>
    <w:rsid w:val="00CE105B"/>
    <w:rsid w:val="00CE190F"/>
    <w:rsid w:val="00CE27E2"/>
    <w:rsid w:val="00CE5329"/>
    <w:rsid w:val="00CE6159"/>
    <w:rsid w:val="00CE6E0A"/>
    <w:rsid w:val="00CF292B"/>
    <w:rsid w:val="00CF3A85"/>
    <w:rsid w:val="00CF50AB"/>
    <w:rsid w:val="00CF769D"/>
    <w:rsid w:val="00D041B8"/>
    <w:rsid w:val="00D05ADE"/>
    <w:rsid w:val="00D1124A"/>
    <w:rsid w:val="00D117D8"/>
    <w:rsid w:val="00D25266"/>
    <w:rsid w:val="00D25870"/>
    <w:rsid w:val="00D30CAE"/>
    <w:rsid w:val="00D31893"/>
    <w:rsid w:val="00D351D8"/>
    <w:rsid w:val="00D3699E"/>
    <w:rsid w:val="00D53980"/>
    <w:rsid w:val="00D53D2D"/>
    <w:rsid w:val="00D55A2F"/>
    <w:rsid w:val="00D60C40"/>
    <w:rsid w:val="00D71ABA"/>
    <w:rsid w:val="00D72524"/>
    <w:rsid w:val="00D72A34"/>
    <w:rsid w:val="00D77C3B"/>
    <w:rsid w:val="00D86834"/>
    <w:rsid w:val="00D908C9"/>
    <w:rsid w:val="00D927B7"/>
    <w:rsid w:val="00D935C6"/>
    <w:rsid w:val="00D9371C"/>
    <w:rsid w:val="00D9526E"/>
    <w:rsid w:val="00D964F1"/>
    <w:rsid w:val="00D970F6"/>
    <w:rsid w:val="00DA22A4"/>
    <w:rsid w:val="00DB68CD"/>
    <w:rsid w:val="00DC046B"/>
    <w:rsid w:val="00DC6EE8"/>
    <w:rsid w:val="00DC715A"/>
    <w:rsid w:val="00DD5D8C"/>
    <w:rsid w:val="00DD6B71"/>
    <w:rsid w:val="00DE13ED"/>
    <w:rsid w:val="00DF19D8"/>
    <w:rsid w:val="00DF6DCD"/>
    <w:rsid w:val="00E026D0"/>
    <w:rsid w:val="00E04734"/>
    <w:rsid w:val="00E104B5"/>
    <w:rsid w:val="00E12E05"/>
    <w:rsid w:val="00E1484A"/>
    <w:rsid w:val="00E14C61"/>
    <w:rsid w:val="00E151B3"/>
    <w:rsid w:val="00E17B8A"/>
    <w:rsid w:val="00E17C4D"/>
    <w:rsid w:val="00E342DA"/>
    <w:rsid w:val="00E42013"/>
    <w:rsid w:val="00E52C17"/>
    <w:rsid w:val="00E644C2"/>
    <w:rsid w:val="00E664F6"/>
    <w:rsid w:val="00E67808"/>
    <w:rsid w:val="00E67BFD"/>
    <w:rsid w:val="00E70DDB"/>
    <w:rsid w:val="00E71865"/>
    <w:rsid w:val="00E7246D"/>
    <w:rsid w:val="00E72766"/>
    <w:rsid w:val="00E72D97"/>
    <w:rsid w:val="00E755D2"/>
    <w:rsid w:val="00E84C19"/>
    <w:rsid w:val="00E86483"/>
    <w:rsid w:val="00E92491"/>
    <w:rsid w:val="00EA0C72"/>
    <w:rsid w:val="00EB6A3D"/>
    <w:rsid w:val="00EC0C89"/>
    <w:rsid w:val="00EC0F88"/>
    <w:rsid w:val="00EC4E79"/>
    <w:rsid w:val="00EC6115"/>
    <w:rsid w:val="00EC76D4"/>
    <w:rsid w:val="00ED0413"/>
    <w:rsid w:val="00ED051E"/>
    <w:rsid w:val="00ED7597"/>
    <w:rsid w:val="00EE06FE"/>
    <w:rsid w:val="00EE0D6B"/>
    <w:rsid w:val="00EE16C9"/>
    <w:rsid w:val="00EE2C54"/>
    <w:rsid w:val="00EE4D69"/>
    <w:rsid w:val="00EE771F"/>
    <w:rsid w:val="00EF071A"/>
    <w:rsid w:val="00EF0C04"/>
    <w:rsid w:val="00EF0C8F"/>
    <w:rsid w:val="00EF20EE"/>
    <w:rsid w:val="00EF4F98"/>
    <w:rsid w:val="00EF5C79"/>
    <w:rsid w:val="00EF78E8"/>
    <w:rsid w:val="00F0005F"/>
    <w:rsid w:val="00F036B3"/>
    <w:rsid w:val="00F0577C"/>
    <w:rsid w:val="00F05C25"/>
    <w:rsid w:val="00F05F54"/>
    <w:rsid w:val="00F06620"/>
    <w:rsid w:val="00F10723"/>
    <w:rsid w:val="00F124C3"/>
    <w:rsid w:val="00F13D78"/>
    <w:rsid w:val="00F14533"/>
    <w:rsid w:val="00F15EDA"/>
    <w:rsid w:val="00F17F36"/>
    <w:rsid w:val="00F21A18"/>
    <w:rsid w:val="00F21E76"/>
    <w:rsid w:val="00F22CA5"/>
    <w:rsid w:val="00F24871"/>
    <w:rsid w:val="00F2623D"/>
    <w:rsid w:val="00F31C41"/>
    <w:rsid w:val="00F36605"/>
    <w:rsid w:val="00F37AD5"/>
    <w:rsid w:val="00F4124F"/>
    <w:rsid w:val="00F437B8"/>
    <w:rsid w:val="00F44BEF"/>
    <w:rsid w:val="00F44E1C"/>
    <w:rsid w:val="00F50302"/>
    <w:rsid w:val="00F52B95"/>
    <w:rsid w:val="00F5531F"/>
    <w:rsid w:val="00F55B6E"/>
    <w:rsid w:val="00F61A84"/>
    <w:rsid w:val="00F65780"/>
    <w:rsid w:val="00F65D02"/>
    <w:rsid w:val="00F65DC4"/>
    <w:rsid w:val="00F70EC2"/>
    <w:rsid w:val="00F809BF"/>
    <w:rsid w:val="00F83A26"/>
    <w:rsid w:val="00F86374"/>
    <w:rsid w:val="00F90264"/>
    <w:rsid w:val="00F90B35"/>
    <w:rsid w:val="00F93249"/>
    <w:rsid w:val="00F94C82"/>
    <w:rsid w:val="00F9603C"/>
    <w:rsid w:val="00FA0139"/>
    <w:rsid w:val="00FA0FE0"/>
    <w:rsid w:val="00FA2564"/>
    <w:rsid w:val="00FA649B"/>
    <w:rsid w:val="00FA7F8E"/>
    <w:rsid w:val="00FB1E2C"/>
    <w:rsid w:val="00FC19C0"/>
    <w:rsid w:val="00FC2F42"/>
    <w:rsid w:val="00FC4C55"/>
    <w:rsid w:val="00FD5C30"/>
    <w:rsid w:val="00FE5A7F"/>
    <w:rsid w:val="00FE5C85"/>
    <w:rsid w:val="00FF0E90"/>
    <w:rsid w:val="00FF2B99"/>
    <w:rsid w:val="00FF2D9A"/>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033237"/>
    <w:rPr>
      <w:i/>
      <w:iCs/>
    </w:rPr>
  </w:style>
  <w:style w:type="character" w:styleId="Strong">
    <w:name w:val="Strong"/>
    <w:basedOn w:val="DefaultParagraphFont"/>
    <w:uiPriority w:val="22"/>
    <w:qFormat/>
    <w:rsid w:val="00EE77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033237"/>
    <w:rPr>
      <w:i/>
      <w:iCs/>
    </w:rPr>
  </w:style>
  <w:style w:type="character" w:styleId="Strong">
    <w:name w:val="Strong"/>
    <w:basedOn w:val="DefaultParagraphFont"/>
    <w:uiPriority w:val="22"/>
    <w:qFormat/>
    <w:rsid w:val="00EE7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2018-11-15T05:30:00Z</cp:lastPrinted>
  <dcterms:created xsi:type="dcterms:W3CDTF">2018-11-29T14:03:00Z</dcterms:created>
  <dcterms:modified xsi:type="dcterms:W3CDTF">2018-11-29T14:03:00Z</dcterms:modified>
</cp:coreProperties>
</file>