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EE2C54">
        <w:rPr>
          <w:rFonts w:ascii="Times New Roman" w:hAnsi="Times New Roman" w:cs="Times New Roman"/>
          <w:b/>
          <w:sz w:val="24"/>
          <w:szCs w:val="24"/>
        </w:rPr>
        <w:t>GULU</w:t>
      </w:r>
    </w:p>
    <w:p w:rsidR="006C5CF7" w:rsidRDefault="00D3189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CIVIL </w:t>
      </w:r>
      <w:r w:rsidR="005D68E5">
        <w:rPr>
          <w:rFonts w:ascii="Times New Roman" w:hAnsi="Times New Roman" w:cs="Times New Roman"/>
          <w:b/>
          <w:sz w:val="24"/>
          <w:szCs w:val="24"/>
        </w:rPr>
        <w:t>CAUSE</w:t>
      </w:r>
      <w:r w:rsidR="006C5CF7" w:rsidRPr="00BB1C6D">
        <w:rPr>
          <w:rFonts w:ascii="Times New Roman" w:hAnsi="Times New Roman" w:cs="Times New Roman"/>
          <w:b/>
          <w:sz w:val="24"/>
          <w:szCs w:val="24"/>
        </w:rPr>
        <w:t xml:space="preserve"> No. 0</w:t>
      </w:r>
      <w:r w:rsidR="0010066C">
        <w:rPr>
          <w:rFonts w:ascii="Times New Roman" w:hAnsi="Times New Roman" w:cs="Times New Roman"/>
          <w:b/>
          <w:sz w:val="24"/>
          <w:szCs w:val="24"/>
        </w:rPr>
        <w:t>008</w:t>
      </w:r>
      <w:r w:rsidR="006C5CF7" w:rsidRPr="00BB1C6D">
        <w:rPr>
          <w:rFonts w:ascii="Times New Roman" w:hAnsi="Times New Roman" w:cs="Times New Roman"/>
          <w:b/>
          <w:sz w:val="24"/>
          <w:szCs w:val="24"/>
        </w:rPr>
        <w:t xml:space="preserve"> OF 20</w:t>
      </w:r>
      <w:r w:rsidR="0032100B">
        <w:rPr>
          <w:rFonts w:ascii="Times New Roman" w:hAnsi="Times New Roman" w:cs="Times New Roman"/>
          <w:b/>
          <w:sz w:val="24"/>
          <w:szCs w:val="24"/>
        </w:rPr>
        <w:t>1</w:t>
      </w:r>
      <w:r w:rsidR="0010066C">
        <w:rPr>
          <w:rFonts w:ascii="Times New Roman" w:hAnsi="Times New Roman" w:cs="Times New Roman"/>
          <w:b/>
          <w:sz w:val="24"/>
          <w:szCs w:val="24"/>
        </w:rPr>
        <w:t>7</w:t>
      </w:r>
    </w:p>
    <w:p w:rsidR="0010066C" w:rsidRDefault="0010066C" w:rsidP="0010066C">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THE REGISTERED TRUSTEES OF KER BWOBO</w:t>
      </w:r>
      <w:r>
        <w:rPr>
          <w:rFonts w:ascii="Times New Roman" w:hAnsi="Times New Roman" w:cs="Times New Roman"/>
          <w:b/>
          <w:sz w:val="24"/>
          <w:szCs w:val="24"/>
        </w:rPr>
        <w:tab/>
      </w:r>
      <w:r w:rsidR="004771CC">
        <w:rPr>
          <w:rFonts w:ascii="Times New Roman" w:hAnsi="Times New Roman" w:cs="Times New Roman"/>
          <w:b/>
          <w:sz w:val="24"/>
          <w:szCs w:val="24"/>
        </w:rPr>
        <w:t>}</w:t>
      </w:r>
    </w:p>
    <w:p w:rsidR="002776C8" w:rsidRDefault="0010066C" w:rsidP="0010066C">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LAND DEVELOPMENT TRUST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776C8">
        <w:rPr>
          <w:rFonts w:ascii="Times New Roman" w:hAnsi="Times New Roman" w:cs="Times New Roman"/>
          <w:b/>
          <w:sz w:val="24"/>
          <w:szCs w:val="24"/>
        </w:rPr>
        <w:t>…</w:t>
      </w:r>
      <w:r w:rsidRPr="00737CF0">
        <w:rPr>
          <w:rFonts w:ascii="Times New Roman" w:hAnsi="Times New Roman" w:cs="Times New Roman"/>
          <w:b/>
          <w:sz w:val="24"/>
          <w:szCs w:val="24"/>
        </w:rPr>
        <w:t>…</w:t>
      </w:r>
      <w:r w:rsidR="002776C8" w:rsidRPr="00737CF0">
        <w:rPr>
          <w:rFonts w:ascii="Times New Roman" w:hAnsi="Times New Roman" w:cs="Times New Roman"/>
          <w:b/>
          <w:sz w:val="24"/>
          <w:szCs w:val="24"/>
        </w:rPr>
        <w:t>…</w:t>
      </w:r>
      <w:r w:rsidR="00F31C41">
        <w:rPr>
          <w:rFonts w:ascii="Times New Roman" w:hAnsi="Times New Roman" w:cs="Times New Roman"/>
          <w:b/>
          <w:sz w:val="24"/>
          <w:szCs w:val="24"/>
        </w:rPr>
        <w:t>…</w:t>
      </w:r>
      <w:r w:rsidRPr="00737CF0">
        <w:rPr>
          <w:rFonts w:ascii="Times New Roman" w:hAnsi="Times New Roman" w:cs="Times New Roman"/>
          <w:b/>
          <w:sz w:val="24"/>
          <w:szCs w:val="24"/>
        </w:rPr>
        <w:t>……</w:t>
      </w:r>
      <w:r w:rsidR="00F31C41">
        <w:rPr>
          <w:rFonts w:ascii="Times New Roman" w:hAnsi="Times New Roman" w:cs="Times New Roman"/>
          <w:b/>
          <w:sz w:val="24"/>
          <w:szCs w:val="24"/>
        </w:rPr>
        <w:t xml:space="preserve">…… </w:t>
      </w:r>
      <w:r w:rsidR="001A2D0F">
        <w:rPr>
          <w:rFonts w:ascii="Times New Roman" w:hAnsi="Times New Roman" w:cs="Times New Roman"/>
          <w:b/>
          <w:sz w:val="24"/>
          <w:szCs w:val="24"/>
        </w:rPr>
        <w:t xml:space="preserve">APPLICANT </w:t>
      </w:r>
    </w:p>
    <w:p w:rsidR="0010066C" w:rsidRDefault="0010066C" w:rsidP="001A2D0F">
      <w:pPr>
        <w:pStyle w:val="ListParagraph"/>
        <w:spacing w:after="0"/>
        <w:jc w:val="center"/>
        <w:rPr>
          <w:rFonts w:ascii="Times New Roman" w:hAnsi="Times New Roman" w:cs="Times New Roman"/>
          <w:b/>
          <w:sz w:val="24"/>
          <w:szCs w:val="24"/>
        </w:rPr>
      </w:pPr>
    </w:p>
    <w:p w:rsidR="001A2D0F" w:rsidRDefault="001A2D0F" w:rsidP="001A2D0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2D0F" w:rsidRDefault="0010066C" w:rsidP="0010066C">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NWOYA DISTRICT LAND BOARD</w:t>
      </w:r>
      <w:r w:rsidR="001A2D0F">
        <w:rPr>
          <w:rFonts w:ascii="Times New Roman" w:hAnsi="Times New Roman" w:cs="Times New Roman"/>
          <w:b/>
          <w:sz w:val="24"/>
          <w:szCs w:val="24"/>
        </w:rPr>
        <w:tab/>
        <w:t>….…</w:t>
      </w:r>
      <w:r w:rsidR="001A2D0F" w:rsidRPr="00737CF0">
        <w:rPr>
          <w:rFonts w:ascii="Times New Roman" w:hAnsi="Times New Roman" w:cs="Times New Roman"/>
          <w:b/>
          <w:sz w:val="24"/>
          <w:szCs w:val="24"/>
        </w:rPr>
        <w:t>…</w:t>
      </w:r>
      <w:r w:rsidR="005D68E5" w:rsidRPr="00737CF0">
        <w:rPr>
          <w:rFonts w:ascii="Times New Roman" w:hAnsi="Times New Roman" w:cs="Times New Roman"/>
          <w:b/>
          <w:sz w:val="24"/>
          <w:szCs w:val="24"/>
        </w:rPr>
        <w:t>…</w:t>
      </w:r>
      <w:r w:rsidRPr="00737CF0">
        <w:rPr>
          <w:rFonts w:ascii="Times New Roman" w:hAnsi="Times New Roman" w:cs="Times New Roman"/>
          <w:b/>
          <w:sz w:val="24"/>
          <w:szCs w:val="24"/>
        </w:rPr>
        <w:t>……</w:t>
      </w:r>
      <w:r w:rsidR="005D68E5" w:rsidRPr="00737CF0">
        <w:rPr>
          <w:rFonts w:ascii="Times New Roman" w:hAnsi="Times New Roman" w:cs="Times New Roman"/>
          <w:b/>
          <w:sz w:val="24"/>
          <w:szCs w:val="24"/>
        </w:rPr>
        <w:t>…</w:t>
      </w:r>
      <w:r w:rsidRPr="00737CF0">
        <w:rPr>
          <w:rFonts w:ascii="Times New Roman" w:hAnsi="Times New Roman" w:cs="Times New Roman"/>
          <w:b/>
          <w:sz w:val="24"/>
          <w:szCs w:val="24"/>
        </w:rPr>
        <w:t>…</w:t>
      </w:r>
      <w:r w:rsidR="005D68E5" w:rsidRPr="00737CF0">
        <w:rPr>
          <w:rFonts w:ascii="Times New Roman" w:hAnsi="Times New Roman" w:cs="Times New Roman"/>
          <w:b/>
          <w:sz w:val="24"/>
          <w:szCs w:val="24"/>
        </w:rPr>
        <w:t>…</w:t>
      </w:r>
      <w:r w:rsidR="001A2D0F">
        <w:rPr>
          <w:rFonts w:ascii="Times New Roman" w:hAnsi="Times New Roman" w:cs="Times New Roman"/>
          <w:b/>
          <w:sz w:val="24"/>
          <w:szCs w:val="24"/>
        </w:rPr>
        <w:t>………… RESPONDENT</w:t>
      </w:r>
    </w:p>
    <w:p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F95FD5" w:rsidRPr="007F0C22" w:rsidRDefault="00F95FD5" w:rsidP="00F95FD5">
      <w:pPr>
        <w:spacing w:after="0"/>
        <w:jc w:val="center"/>
        <w:rPr>
          <w:rFonts w:ascii="Times New Roman" w:hAnsi="Times New Roman" w:cs="Times New Roman"/>
          <w:b/>
          <w:sz w:val="24"/>
          <w:szCs w:val="24"/>
          <w:u w:val="single"/>
        </w:rPr>
      </w:pPr>
      <w:r w:rsidRPr="007F0C22">
        <w:rPr>
          <w:rFonts w:ascii="Times New Roman" w:hAnsi="Times New Roman" w:cs="Times New Roman"/>
          <w:b/>
          <w:sz w:val="24"/>
          <w:szCs w:val="24"/>
          <w:u w:val="single"/>
        </w:rPr>
        <w:t>RULING</w:t>
      </w:r>
    </w:p>
    <w:p w:rsidR="00F95FD5" w:rsidRPr="007F0C22" w:rsidRDefault="00F95FD5" w:rsidP="00F95FD5">
      <w:pPr>
        <w:spacing w:after="0"/>
        <w:jc w:val="center"/>
        <w:rPr>
          <w:rFonts w:ascii="Times New Roman" w:hAnsi="Times New Roman" w:cs="Times New Roman"/>
          <w:sz w:val="24"/>
          <w:szCs w:val="24"/>
          <w:u w:val="single"/>
        </w:rPr>
      </w:pPr>
    </w:p>
    <w:p w:rsidR="00F95FD5" w:rsidRDefault="00F95FD5" w:rsidP="00F95FD5">
      <w:pPr>
        <w:spacing w:after="0" w:line="360" w:lineRule="auto"/>
        <w:jc w:val="both"/>
        <w:rPr>
          <w:rFonts w:ascii="Times New Roman" w:hAnsi="Times New Roman" w:cs="Times New Roman"/>
          <w:sz w:val="24"/>
          <w:szCs w:val="24"/>
        </w:rPr>
      </w:pPr>
      <w:r w:rsidRPr="007F0C22">
        <w:rPr>
          <w:rFonts w:ascii="Times New Roman" w:hAnsi="Times New Roman" w:cs="Times New Roman"/>
          <w:sz w:val="24"/>
          <w:szCs w:val="24"/>
        </w:rPr>
        <w:t>Th</w:t>
      </w:r>
      <w:r>
        <w:rPr>
          <w:rFonts w:ascii="Times New Roman" w:hAnsi="Times New Roman" w:cs="Times New Roman"/>
          <w:sz w:val="24"/>
          <w:szCs w:val="24"/>
        </w:rPr>
        <w:t xml:space="preserve">is is an application </w:t>
      </w:r>
      <w:r w:rsidR="001600A8">
        <w:rPr>
          <w:rFonts w:ascii="Times New Roman" w:hAnsi="Times New Roman" w:cs="Times New Roman"/>
          <w:sz w:val="24"/>
          <w:szCs w:val="24"/>
        </w:rPr>
        <w:t xml:space="preserve">made under section 36 (7) of </w:t>
      </w:r>
      <w:r w:rsidR="001600A8" w:rsidRPr="00A02150">
        <w:rPr>
          <w:rFonts w:ascii="Times New Roman" w:hAnsi="Times New Roman" w:cs="Times New Roman"/>
          <w:i/>
          <w:sz w:val="24"/>
          <w:szCs w:val="24"/>
        </w:rPr>
        <w:t>The Judicature Act</w:t>
      </w:r>
      <w:r w:rsidR="001600A8">
        <w:rPr>
          <w:rFonts w:ascii="Times New Roman" w:hAnsi="Times New Roman" w:cs="Times New Roman"/>
          <w:sz w:val="24"/>
          <w:szCs w:val="24"/>
        </w:rPr>
        <w:t xml:space="preserve">, sections 96 and 98 of </w:t>
      </w:r>
      <w:r w:rsidR="001600A8" w:rsidRPr="00A02150">
        <w:rPr>
          <w:rFonts w:ascii="Times New Roman" w:hAnsi="Times New Roman" w:cs="Times New Roman"/>
          <w:i/>
          <w:sz w:val="24"/>
          <w:szCs w:val="24"/>
        </w:rPr>
        <w:t>The Civil Procedure Act</w:t>
      </w:r>
      <w:r w:rsidR="001600A8">
        <w:rPr>
          <w:rFonts w:ascii="Times New Roman" w:hAnsi="Times New Roman" w:cs="Times New Roman"/>
          <w:sz w:val="24"/>
          <w:szCs w:val="24"/>
        </w:rPr>
        <w:t xml:space="preserve"> and Rule 5 (1) of </w:t>
      </w:r>
      <w:r w:rsidR="004F2AB8" w:rsidRPr="00AF15C5">
        <w:rPr>
          <w:rFonts w:ascii="Times New Roman" w:hAnsi="Times New Roman" w:cs="Times New Roman"/>
          <w:i/>
          <w:sz w:val="24"/>
          <w:szCs w:val="24"/>
        </w:rPr>
        <w:t>The Judicature (Judicial Review) Rules</w:t>
      </w:r>
      <w:r w:rsidR="004F2AB8">
        <w:rPr>
          <w:rFonts w:ascii="Times New Roman" w:hAnsi="Times New Roman" w:cs="Times New Roman"/>
          <w:sz w:val="24"/>
          <w:szCs w:val="24"/>
        </w:rPr>
        <w:t xml:space="preserve">, S.I. 11 of 2009 </w:t>
      </w:r>
      <w:r>
        <w:rPr>
          <w:rFonts w:ascii="Times New Roman" w:hAnsi="Times New Roman" w:cs="Times New Roman"/>
          <w:sz w:val="24"/>
          <w:szCs w:val="24"/>
        </w:rPr>
        <w:t xml:space="preserve">for extension of time within which to file an </w:t>
      </w:r>
      <w:r w:rsidR="001600A8">
        <w:rPr>
          <w:rFonts w:ascii="Times New Roman" w:hAnsi="Times New Roman" w:cs="Times New Roman"/>
          <w:sz w:val="24"/>
          <w:szCs w:val="24"/>
        </w:rPr>
        <w:t xml:space="preserve">application for judicial review of the respondent's decision </w:t>
      </w:r>
      <w:r w:rsidR="00A02150">
        <w:rPr>
          <w:rFonts w:ascii="Times New Roman" w:hAnsi="Times New Roman" w:cs="Times New Roman"/>
          <w:sz w:val="24"/>
          <w:szCs w:val="24"/>
        </w:rPr>
        <w:t>dated</w:t>
      </w:r>
      <w:r w:rsidR="001600A8">
        <w:rPr>
          <w:rFonts w:ascii="Times New Roman" w:hAnsi="Times New Roman" w:cs="Times New Roman"/>
          <w:sz w:val="24"/>
          <w:szCs w:val="24"/>
        </w:rPr>
        <w:t xml:space="preserve"> 23</w:t>
      </w:r>
      <w:r w:rsidR="001600A8" w:rsidRPr="001600A8">
        <w:rPr>
          <w:rFonts w:ascii="Times New Roman" w:hAnsi="Times New Roman" w:cs="Times New Roman"/>
          <w:sz w:val="24"/>
          <w:szCs w:val="24"/>
          <w:vertAlign w:val="superscript"/>
        </w:rPr>
        <w:t>rd</w:t>
      </w:r>
      <w:r w:rsidR="001600A8">
        <w:rPr>
          <w:rFonts w:ascii="Times New Roman" w:hAnsi="Times New Roman" w:cs="Times New Roman"/>
          <w:sz w:val="24"/>
          <w:szCs w:val="24"/>
        </w:rPr>
        <w:t>September, 2016</w:t>
      </w:r>
      <w:r w:rsidR="00E64B5B">
        <w:rPr>
          <w:rFonts w:ascii="Times New Roman" w:hAnsi="Times New Roman" w:cs="Times New Roman"/>
          <w:sz w:val="24"/>
          <w:szCs w:val="24"/>
        </w:rPr>
        <w:t xml:space="preserve"> by which the respondent revoked a lease offer it had extended to the applicant</w:t>
      </w:r>
      <w:r>
        <w:rPr>
          <w:rFonts w:ascii="Times New Roman" w:hAnsi="Times New Roman" w:cs="Times New Roman"/>
          <w:sz w:val="24"/>
          <w:szCs w:val="24"/>
        </w:rPr>
        <w:t xml:space="preserve">. </w:t>
      </w:r>
      <w:r w:rsidR="009D725E">
        <w:rPr>
          <w:rFonts w:ascii="Times New Roman" w:hAnsi="Times New Roman" w:cs="Times New Roman"/>
          <w:sz w:val="24"/>
          <w:szCs w:val="24"/>
        </w:rPr>
        <w:t>The ground upon which the application is made is that following the respondent's decision sought to be impugned, the applicant instructed an advocate to challenge it by way of judicial review. Unfortunately, the advocate inadvertently filed pleadings on 23</w:t>
      </w:r>
      <w:r w:rsidR="009D725E" w:rsidRPr="001600A8">
        <w:rPr>
          <w:rFonts w:ascii="Times New Roman" w:hAnsi="Times New Roman" w:cs="Times New Roman"/>
          <w:sz w:val="24"/>
          <w:szCs w:val="24"/>
          <w:vertAlign w:val="superscript"/>
        </w:rPr>
        <w:t>rd</w:t>
      </w:r>
      <w:r w:rsidR="009D725E">
        <w:rPr>
          <w:rFonts w:ascii="Times New Roman" w:hAnsi="Times New Roman" w:cs="Times New Roman"/>
          <w:sz w:val="24"/>
          <w:szCs w:val="24"/>
          <w:vertAlign w:val="superscript"/>
        </w:rPr>
        <w:t xml:space="preserve"> </w:t>
      </w:r>
      <w:r w:rsidR="009D725E">
        <w:rPr>
          <w:rFonts w:ascii="Times New Roman" w:hAnsi="Times New Roman" w:cs="Times New Roman"/>
          <w:sz w:val="24"/>
          <w:szCs w:val="24"/>
        </w:rPr>
        <w:t xml:space="preserve">December, 2016 in draft form and was forced to withdraw them before the respondent had filed a reply. By that time it was no longer possible to file another application without </w:t>
      </w:r>
      <w:r w:rsidR="00FC529E">
        <w:rPr>
          <w:rFonts w:ascii="Times New Roman" w:hAnsi="Times New Roman" w:cs="Times New Roman"/>
          <w:sz w:val="24"/>
          <w:szCs w:val="24"/>
        </w:rPr>
        <w:t>first</w:t>
      </w:r>
      <w:r w:rsidR="009D725E">
        <w:rPr>
          <w:rFonts w:ascii="Times New Roman" w:hAnsi="Times New Roman" w:cs="Times New Roman"/>
          <w:sz w:val="24"/>
          <w:szCs w:val="24"/>
        </w:rPr>
        <w:t xml:space="preserve"> seeking leave </w:t>
      </w:r>
      <w:r w:rsidR="00FC529E">
        <w:rPr>
          <w:rFonts w:ascii="Times New Roman" w:hAnsi="Times New Roman" w:cs="Times New Roman"/>
          <w:sz w:val="24"/>
          <w:szCs w:val="24"/>
        </w:rPr>
        <w:t>of this court, hence this application.</w:t>
      </w:r>
    </w:p>
    <w:p w:rsidR="00FC529E" w:rsidRDefault="00FC529E" w:rsidP="00F95FD5">
      <w:pPr>
        <w:spacing w:after="0" w:line="360" w:lineRule="auto"/>
        <w:jc w:val="both"/>
        <w:rPr>
          <w:rFonts w:ascii="Times New Roman" w:hAnsi="Times New Roman" w:cs="Times New Roman"/>
          <w:sz w:val="24"/>
          <w:szCs w:val="24"/>
        </w:rPr>
      </w:pPr>
    </w:p>
    <w:p w:rsidR="00FC529E" w:rsidRDefault="00FC529E" w:rsidP="00F95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has opposed the application and by way of affidavit in reply of the Secretary to the Board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Everline</w:t>
      </w:r>
      <w:proofErr w:type="spellEnd"/>
      <w:r>
        <w:rPr>
          <w:rFonts w:ascii="Times New Roman" w:hAnsi="Times New Roman" w:cs="Times New Roman"/>
          <w:sz w:val="24"/>
          <w:szCs w:val="24"/>
        </w:rPr>
        <w:t>, contend that it was counsel for the applicant's gross negligence to have signed and filed drafts instead of fair copies of the intended application when they did so. The problem was compounded by counsel's inability to discover that mistake until three months later</w:t>
      </w:r>
      <w:r w:rsidRPr="00FC529E">
        <w:rPr>
          <w:rFonts w:ascii="Times New Roman" w:hAnsi="Times New Roman" w:cs="Times New Roman"/>
          <w:sz w:val="24"/>
          <w:szCs w:val="24"/>
        </w:rPr>
        <w:t xml:space="preserve"> </w:t>
      </w:r>
      <w:r>
        <w:rPr>
          <w:rFonts w:ascii="Times New Roman" w:hAnsi="Times New Roman" w:cs="Times New Roman"/>
          <w:sz w:val="24"/>
          <w:szCs w:val="24"/>
        </w:rPr>
        <w:t>on 16</w:t>
      </w:r>
      <w:r w:rsidRPr="00FC529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Furthermore, the current application was filed on 5</w:t>
      </w:r>
      <w:r w:rsidRPr="00FC529E">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manifesting further inordinate delay of one and a half months from the discovery of the error. The application was not fixed and service was not effected until another five months had elapsed on 6</w:t>
      </w:r>
      <w:r w:rsidRPr="00FC529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In any event, the intended application for judicial review dies not stand any </w:t>
      </w:r>
      <w:r>
        <w:rPr>
          <w:rFonts w:ascii="Times New Roman" w:hAnsi="Times New Roman" w:cs="Times New Roman"/>
          <w:sz w:val="24"/>
          <w:szCs w:val="24"/>
        </w:rPr>
        <w:lastRenderedPageBreak/>
        <w:t>chance of success. The application should therefore be dismissed or in the alternative the respondent should be awarded costs.</w:t>
      </w:r>
    </w:p>
    <w:p w:rsidR="00FC529E" w:rsidRDefault="00FC529E" w:rsidP="00F95FD5">
      <w:pPr>
        <w:spacing w:after="0" w:line="360" w:lineRule="auto"/>
        <w:jc w:val="both"/>
        <w:rPr>
          <w:rFonts w:ascii="Times New Roman" w:hAnsi="Times New Roman" w:cs="Times New Roman"/>
          <w:sz w:val="24"/>
          <w:szCs w:val="24"/>
        </w:rPr>
      </w:pPr>
    </w:p>
    <w:p w:rsidR="00FC529E" w:rsidRDefault="00A56BB6" w:rsidP="00F95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submissions, counsel for the applicant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Mulongo</w:t>
      </w:r>
      <w:proofErr w:type="spellEnd"/>
      <w:r>
        <w:rPr>
          <w:rFonts w:ascii="Times New Roman" w:hAnsi="Times New Roman" w:cs="Times New Roman"/>
          <w:sz w:val="24"/>
          <w:szCs w:val="24"/>
        </w:rPr>
        <w:t xml:space="preserve"> Peter has argued that this court has discretion to enlarge time within which the applicant may initiate judicial review proceedings against an unfavourable decision of the respondent because the provisions of Rule 5 (1) of </w:t>
      </w:r>
      <w:r w:rsidRPr="00AF15C5">
        <w:rPr>
          <w:rFonts w:ascii="Times New Roman" w:hAnsi="Times New Roman" w:cs="Times New Roman"/>
          <w:i/>
          <w:sz w:val="24"/>
          <w:szCs w:val="24"/>
        </w:rPr>
        <w:t>The Judicature (Judicial Review) Rules</w:t>
      </w:r>
      <w:r>
        <w:rPr>
          <w:rFonts w:ascii="Times New Roman" w:hAnsi="Times New Roman" w:cs="Times New Roman"/>
          <w:sz w:val="24"/>
          <w:szCs w:val="24"/>
        </w:rPr>
        <w:t xml:space="preserve">, S.I. 11 of 2009 are only directory and not mandatory and in any event the rule itself permits the court to do so where there is "a good reason" for doing so. Since the initial defective application was filed within the stipulated time, the applicant ought to be granted leave for he is not to be blamed for the mistakes of his advocate. The applicant should not be denied an opportunity to be heard on basis of mistakes of his counsel. Counsel </w:t>
      </w:r>
      <w:r w:rsidR="00527CF7">
        <w:rPr>
          <w:rFonts w:ascii="Times New Roman" w:hAnsi="Times New Roman" w:cs="Times New Roman"/>
          <w:sz w:val="24"/>
          <w:szCs w:val="24"/>
        </w:rPr>
        <w:t>cited</w:t>
      </w:r>
      <w:r>
        <w:rPr>
          <w:rFonts w:ascii="Times New Roman" w:hAnsi="Times New Roman" w:cs="Times New Roman"/>
          <w:sz w:val="24"/>
          <w:szCs w:val="24"/>
        </w:rPr>
        <w:t xml:space="preserve"> a number of authorities supporting his submission that court should give this provision a liberal interpretation in order to promote the interests of justice. </w:t>
      </w:r>
    </w:p>
    <w:p w:rsidR="0045142E" w:rsidRDefault="0045142E" w:rsidP="00F95FD5">
      <w:pPr>
        <w:spacing w:after="0" w:line="360" w:lineRule="auto"/>
        <w:jc w:val="both"/>
        <w:rPr>
          <w:rFonts w:ascii="Times New Roman" w:hAnsi="Times New Roman" w:cs="Times New Roman"/>
          <w:sz w:val="24"/>
          <w:szCs w:val="24"/>
        </w:rPr>
      </w:pPr>
    </w:p>
    <w:p w:rsidR="0045142E" w:rsidRDefault="0045142E" w:rsidP="00F95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submissions in reply, counsel for the respondent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Elizabeth </w:t>
      </w:r>
      <w:proofErr w:type="spellStart"/>
      <w:r>
        <w:rPr>
          <w:rFonts w:ascii="Times New Roman" w:hAnsi="Times New Roman" w:cs="Times New Roman"/>
          <w:sz w:val="24"/>
          <w:szCs w:val="24"/>
        </w:rPr>
        <w:t>Nyakwebara</w:t>
      </w:r>
      <w:proofErr w:type="spellEnd"/>
      <w:r>
        <w:rPr>
          <w:rFonts w:ascii="Times New Roman" w:hAnsi="Times New Roman" w:cs="Times New Roman"/>
          <w:sz w:val="24"/>
          <w:szCs w:val="24"/>
        </w:rPr>
        <w:t xml:space="preserve">, State Attorney, argued that </w:t>
      </w:r>
      <w:r w:rsidR="00E649F9">
        <w:rPr>
          <w:rFonts w:ascii="Times New Roman" w:hAnsi="Times New Roman" w:cs="Times New Roman"/>
          <w:sz w:val="24"/>
          <w:szCs w:val="24"/>
        </w:rPr>
        <w:t>the three months within which the applicant should have filed the application elapsed on 22</w:t>
      </w:r>
      <w:r w:rsidR="00E649F9" w:rsidRPr="00E649F9">
        <w:rPr>
          <w:rFonts w:ascii="Times New Roman" w:hAnsi="Times New Roman" w:cs="Times New Roman"/>
          <w:sz w:val="24"/>
          <w:szCs w:val="24"/>
          <w:vertAlign w:val="superscript"/>
        </w:rPr>
        <w:t>nd</w:t>
      </w:r>
      <w:r w:rsidR="00E649F9">
        <w:rPr>
          <w:rFonts w:ascii="Times New Roman" w:hAnsi="Times New Roman" w:cs="Times New Roman"/>
          <w:sz w:val="24"/>
          <w:szCs w:val="24"/>
        </w:rPr>
        <w:t xml:space="preserve"> September, 2016 since the decision sought to be challenged by way of judicial review 23</w:t>
      </w:r>
      <w:r w:rsidR="00E649F9">
        <w:rPr>
          <w:rFonts w:ascii="Times New Roman" w:hAnsi="Times New Roman" w:cs="Times New Roman"/>
          <w:sz w:val="24"/>
          <w:szCs w:val="24"/>
          <w:vertAlign w:val="superscript"/>
        </w:rPr>
        <w:t>rd</w:t>
      </w:r>
      <w:r w:rsidR="00E649F9">
        <w:rPr>
          <w:rFonts w:ascii="Times New Roman" w:hAnsi="Times New Roman" w:cs="Times New Roman"/>
          <w:sz w:val="24"/>
          <w:szCs w:val="24"/>
        </w:rPr>
        <w:t xml:space="preserve"> September, 2016. In her view, the application filed on 23</w:t>
      </w:r>
      <w:r w:rsidR="00E649F9">
        <w:rPr>
          <w:rFonts w:ascii="Times New Roman" w:hAnsi="Times New Roman" w:cs="Times New Roman"/>
          <w:sz w:val="24"/>
          <w:szCs w:val="24"/>
          <w:vertAlign w:val="superscript"/>
        </w:rPr>
        <w:t>rd</w:t>
      </w:r>
      <w:r w:rsidR="00E649F9">
        <w:rPr>
          <w:rFonts w:ascii="Times New Roman" w:hAnsi="Times New Roman" w:cs="Times New Roman"/>
          <w:sz w:val="24"/>
          <w:szCs w:val="24"/>
        </w:rPr>
        <w:t xml:space="preserve"> September, 2016 was one day out of time. Withdrawal of the erroneous application was done on 16</w:t>
      </w:r>
      <w:r w:rsidR="00E649F9">
        <w:rPr>
          <w:rFonts w:ascii="Times New Roman" w:hAnsi="Times New Roman" w:cs="Times New Roman"/>
          <w:sz w:val="24"/>
          <w:szCs w:val="24"/>
          <w:vertAlign w:val="superscript"/>
        </w:rPr>
        <w:t>th</w:t>
      </w:r>
      <w:r w:rsidR="00E649F9">
        <w:rPr>
          <w:rFonts w:ascii="Times New Roman" w:hAnsi="Times New Roman" w:cs="Times New Roman"/>
          <w:sz w:val="24"/>
          <w:szCs w:val="24"/>
        </w:rPr>
        <w:t xml:space="preserve"> March, 2017 (three months later) while the instant application was filed on 5</w:t>
      </w:r>
      <w:r w:rsidR="00E649F9">
        <w:rPr>
          <w:rFonts w:ascii="Times New Roman" w:hAnsi="Times New Roman" w:cs="Times New Roman"/>
          <w:sz w:val="24"/>
          <w:szCs w:val="24"/>
          <w:vertAlign w:val="superscript"/>
        </w:rPr>
        <w:t>th</w:t>
      </w:r>
      <w:r w:rsidR="00E649F9">
        <w:rPr>
          <w:rFonts w:ascii="Times New Roman" w:hAnsi="Times New Roman" w:cs="Times New Roman"/>
          <w:sz w:val="24"/>
          <w:szCs w:val="24"/>
        </w:rPr>
        <w:t xml:space="preserve"> May, 2017 (a further two months later)</w:t>
      </w:r>
      <w:r w:rsidR="004B2E27">
        <w:rPr>
          <w:rFonts w:ascii="Times New Roman" w:hAnsi="Times New Roman" w:cs="Times New Roman"/>
          <w:sz w:val="24"/>
          <w:szCs w:val="24"/>
        </w:rPr>
        <w:t>, hence a total of eight months after the decision sought to be challenged</w:t>
      </w:r>
      <w:r w:rsidR="00E649F9">
        <w:rPr>
          <w:rFonts w:ascii="Times New Roman" w:hAnsi="Times New Roman" w:cs="Times New Roman"/>
          <w:sz w:val="24"/>
          <w:szCs w:val="24"/>
        </w:rPr>
        <w:t xml:space="preserve">. These was dilatory conduct which should count against the applicant. </w:t>
      </w:r>
    </w:p>
    <w:p w:rsidR="009D725E" w:rsidRDefault="009D725E" w:rsidP="00F95FD5">
      <w:pPr>
        <w:spacing w:after="0" w:line="360" w:lineRule="auto"/>
        <w:jc w:val="both"/>
        <w:rPr>
          <w:rFonts w:ascii="Times New Roman" w:hAnsi="Times New Roman" w:cs="Times New Roman"/>
          <w:sz w:val="24"/>
          <w:szCs w:val="24"/>
        </w:rPr>
      </w:pPr>
    </w:p>
    <w:p w:rsidR="00C2167E" w:rsidRDefault="000F29EA" w:rsidP="00BD104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Regulation 5 </w:t>
      </w:r>
      <w:r w:rsidR="00BD104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of </w:t>
      </w:r>
      <w:r w:rsidR="00DE4059" w:rsidRPr="00DE4059">
        <w:rPr>
          <w:rFonts w:ascii="Times New Roman" w:eastAsia="Times New Roman" w:hAnsi="Times New Roman" w:cs="Times New Roman"/>
          <w:i/>
          <w:sz w:val="24"/>
          <w:szCs w:val="24"/>
        </w:rPr>
        <w:t>The Judicature (Judicial Review) Rules, 2009</w:t>
      </w:r>
      <w:r w:rsidR="00DE4059">
        <w:rPr>
          <w:rFonts w:ascii="Times New Roman" w:eastAsia="Times New Roman" w:hAnsi="Times New Roman" w:cs="Times New Roman"/>
          <w:sz w:val="24"/>
          <w:szCs w:val="24"/>
        </w:rPr>
        <w:t xml:space="preserve">, </w:t>
      </w:r>
      <w:r w:rsidR="00BD104F">
        <w:rPr>
          <w:rFonts w:ascii="Times New Roman" w:eastAsia="Times New Roman" w:hAnsi="Times New Roman" w:cs="Times New Roman"/>
          <w:sz w:val="24"/>
          <w:szCs w:val="24"/>
        </w:rPr>
        <w:t>a</w:t>
      </w:r>
      <w:r w:rsidR="00BD104F" w:rsidRPr="00BD104F">
        <w:rPr>
          <w:rFonts w:ascii="Times New Roman" w:eastAsia="Times New Roman" w:hAnsi="Times New Roman" w:cs="Times New Roman"/>
          <w:sz w:val="24"/>
          <w:szCs w:val="24"/>
        </w:rPr>
        <w:t>n application for judicial review sh</w:t>
      </w:r>
      <w:r w:rsidR="00BD104F">
        <w:rPr>
          <w:rFonts w:ascii="Times New Roman" w:eastAsia="Times New Roman" w:hAnsi="Times New Roman" w:cs="Times New Roman"/>
          <w:sz w:val="24"/>
          <w:szCs w:val="24"/>
        </w:rPr>
        <w:t>ould</w:t>
      </w:r>
      <w:r w:rsidR="00BD104F" w:rsidRPr="00BD104F">
        <w:rPr>
          <w:rFonts w:ascii="Times New Roman" w:eastAsia="Times New Roman" w:hAnsi="Times New Roman" w:cs="Times New Roman"/>
          <w:sz w:val="24"/>
          <w:szCs w:val="24"/>
        </w:rPr>
        <w:t xml:space="preserve"> be made promptly and in any event within three months from the date when the grounds of the application first arose, unless the Court considers that there is </w:t>
      </w:r>
      <w:r w:rsidR="00BD104F">
        <w:rPr>
          <w:rFonts w:ascii="Times New Roman" w:eastAsia="Times New Roman" w:hAnsi="Times New Roman" w:cs="Times New Roman"/>
          <w:sz w:val="24"/>
          <w:szCs w:val="24"/>
        </w:rPr>
        <w:t>"</w:t>
      </w:r>
      <w:r w:rsidR="00BD104F" w:rsidRPr="00BD104F">
        <w:rPr>
          <w:rFonts w:ascii="Times New Roman" w:eastAsia="Times New Roman" w:hAnsi="Times New Roman" w:cs="Times New Roman"/>
          <w:sz w:val="24"/>
          <w:szCs w:val="24"/>
        </w:rPr>
        <w:t>good reason</w:t>
      </w:r>
      <w:r w:rsidR="00BD104F">
        <w:rPr>
          <w:rFonts w:ascii="Times New Roman" w:eastAsia="Times New Roman" w:hAnsi="Times New Roman" w:cs="Times New Roman"/>
          <w:sz w:val="24"/>
          <w:szCs w:val="24"/>
        </w:rPr>
        <w:t>"</w:t>
      </w:r>
      <w:r w:rsidR="00BD104F" w:rsidRPr="00BD104F">
        <w:rPr>
          <w:rFonts w:ascii="Times New Roman" w:eastAsia="Times New Roman" w:hAnsi="Times New Roman" w:cs="Times New Roman"/>
          <w:sz w:val="24"/>
          <w:szCs w:val="24"/>
        </w:rPr>
        <w:t xml:space="preserve"> for extending the period within which the application shall be made</w:t>
      </w:r>
      <w:r w:rsidR="00BD104F">
        <w:rPr>
          <w:rFonts w:ascii="Times New Roman" w:eastAsia="Times New Roman" w:hAnsi="Times New Roman" w:cs="Times New Roman"/>
          <w:sz w:val="24"/>
          <w:szCs w:val="24"/>
        </w:rPr>
        <w:t>. A</w:t>
      </w:r>
      <w:r w:rsidR="00C2167E">
        <w:rPr>
          <w:rFonts w:ascii="Times New Roman" w:eastAsia="Times New Roman" w:hAnsi="Times New Roman" w:cs="Times New Roman"/>
          <w:sz w:val="24"/>
          <w:szCs w:val="24"/>
        </w:rPr>
        <w:t xml:space="preserve">n </w:t>
      </w:r>
      <w:r w:rsidR="00C2167E" w:rsidRPr="00210C53">
        <w:rPr>
          <w:rFonts w:ascii="Times New Roman" w:eastAsia="Times New Roman" w:hAnsi="Times New Roman" w:cs="Times New Roman"/>
          <w:sz w:val="24"/>
          <w:szCs w:val="24"/>
        </w:rPr>
        <w:t>order for e</w:t>
      </w:r>
      <w:r w:rsidR="00C2167E">
        <w:rPr>
          <w:rFonts w:ascii="Times New Roman" w:eastAsia="Times New Roman" w:hAnsi="Times New Roman" w:cs="Times New Roman"/>
          <w:sz w:val="24"/>
          <w:szCs w:val="24"/>
        </w:rPr>
        <w:t>nlargement</w:t>
      </w:r>
      <w:r w:rsidR="00C2167E" w:rsidRPr="00210C53">
        <w:rPr>
          <w:rFonts w:ascii="Times New Roman" w:eastAsia="Times New Roman" w:hAnsi="Times New Roman" w:cs="Times New Roman"/>
          <w:sz w:val="24"/>
          <w:szCs w:val="24"/>
        </w:rPr>
        <w:t xml:space="preserve"> of time should </w:t>
      </w:r>
      <w:r w:rsidR="00C2167E">
        <w:rPr>
          <w:rFonts w:ascii="Times New Roman" w:eastAsia="Times New Roman" w:hAnsi="Times New Roman" w:cs="Times New Roman"/>
          <w:sz w:val="24"/>
          <w:szCs w:val="24"/>
        </w:rPr>
        <w:t xml:space="preserve">ordinarily </w:t>
      </w:r>
      <w:r w:rsidR="00C2167E" w:rsidRPr="00210C53">
        <w:rPr>
          <w:rFonts w:ascii="Times New Roman" w:eastAsia="Times New Roman" w:hAnsi="Times New Roman" w:cs="Times New Roman"/>
          <w:sz w:val="24"/>
          <w:szCs w:val="24"/>
        </w:rPr>
        <w:t>be granted unless the applicant is guilty of unexplained and inordinate delay in seeking the indulgence of the Court</w:t>
      </w:r>
      <w:r w:rsidR="00C2167E">
        <w:rPr>
          <w:rFonts w:ascii="Times New Roman" w:eastAsia="Times New Roman" w:hAnsi="Times New Roman" w:cs="Times New Roman"/>
          <w:sz w:val="24"/>
          <w:szCs w:val="24"/>
        </w:rPr>
        <w:t xml:space="preserve">, has not presented a reasonable explanation of his </w:t>
      </w:r>
      <w:r w:rsidR="004B2E27">
        <w:rPr>
          <w:rFonts w:ascii="Times New Roman" w:eastAsia="Times New Roman" w:hAnsi="Times New Roman" w:cs="Times New Roman"/>
          <w:sz w:val="24"/>
          <w:szCs w:val="24"/>
        </w:rPr>
        <w:t xml:space="preserve">or her </w:t>
      </w:r>
      <w:r w:rsidR="00C2167E">
        <w:rPr>
          <w:rFonts w:ascii="Times New Roman" w:eastAsia="Times New Roman" w:hAnsi="Times New Roman" w:cs="Times New Roman"/>
          <w:sz w:val="24"/>
          <w:szCs w:val="24"/>
        </w:rPr>
        <w:t xml:space="preserve">failure to file the </w:t>
      </w:r>
      <w:r w:rsidR="004B2E27">
        <w:rPr>
          <w:rFonts w:ascii="Times New Roman" w:eastAsia="Times New Roman" w:hAnsi="Times New Roman" w:cs="Times New Roman"/>
          <w:sz w:val="24"/>
          <w:szCs w:val="24"/>
        </w:rPr>
        <w:t>application</w:t>
      </w:r>
      <w:r w:rsidR="00C2167E">
        <w:rPr>
          <w:rFonts w:ascii="Times New Roman" w:eastAsia="Times New Roman" w:hAnsi="Times New Roman" w:cs="Times New Roman"/>
          <w:sz w:val="24"/>
          <w:szCs w:val="24"/>
        </w:rPr>
        <w:t xml:space="preserve"> within the time prescribed by Act, or where the extension will be prejudicial to the respondent</w:t>
      </w:r>
      <w:r w:rsidR="00C2167E" w:rsidRPr="00210C53">
        <w:rPr>
          <w:rFonts w:ascii="Times New Roman" w:eastAsia="Times New Roman" w:hAnsi="Times New Roman" w:cs="Times New Roman"/>
          <w:sz w:val="24"/>
          <w:szCs w:val="24"/>
        </w:rPr>
        <w:t xml:space="preserve"> or the Court is otherwise satisfied that </w:t>
      </w:r>
      <w:r w:rsidR="00C2167E">
        <w:rPr>
          <w:rFonts w:ascii="Times New Roman" w:eastAsia="Times New Roman" w:hAnsi="Times New Roman" w:cs="Times New Roman"/>
          <w:sz w:val="24"/>
          <w:szCs w:val="24"/>
        </w:rPr>
        <w:lastRenderedPageBreak/>
        <w:t>the</w:t>
      </w:r>
      <w:r w:rsidR="00C2167E" w:rsidRPr="00210C53">
        <w:rPr>
          <w:rFonts w:ascii="Times New Roman" w:eastAsia="Times New Roman" w:hAnsi="Times New Roman" w:cs="Times New Roman"/>
          <w:sz w:val="24"/>
          <w:szCs w:val="24"/>
        </w:rPr>
        <w:t xml:space="preserve"> intended </w:t>
      </w:r>
      <w:r w:rsidR="00BD104F" w:rsidRPr="00210C53">
        <w:rPr>
          <w:rFonts w:ascii="Times New Roman" w:eastAsia="Times New Roman" w:hAnsi="Times New Roman" w:cs="Times New Roman"/>
          <w:sz w:val="24"/>
          <w:szCs w:val="24"/>
        </w:rPr>
        <w:t>appl</w:t>
      </w:r>
      <w:r w:rsidR="00BD104F">
        <w:rPr>
          <w:rFonts w:ascii="Times New Roman" w:eastAsia="Times New Roman" w:hAnsi="Times New Roman" w:cs="Times New Roman"/>
          <w:sz w:val="24"/>
          <w:szCs w:val="24"/>
        </w:rPr>
        <w:t>ication</w:t>
      </w:r>
      <w:r w:rsidR="00C2167E" w:rsidRPr="00210C53">
        <w:rPr>
          <w:rFonts w:ascii="Times New Roman" w:eastAsia="Times New Roman" w:hAnsi="Times New Roman" w:cs="Times New Roman"/>
          <w:sz w:val="24"/>
          <w:szCs w:val="24"/>
        </w:rPr>
        <w:t xml:space="preserve"> is not an arguable </w:t>
      </w:r>
      <w:r w:rsidR="00C2167E">
        <w:rPr>
          <w:rFonts w:ascii="Times New Roman" w:eastAsia="Times New Roman" w:hAnsi="Times New Roman" w:cs="Times New Roman"/>
          <w:sz w:val="24"/>
          <w:szCs w:val="24"/>
        </w:rPr>
        <w:t>one.</w:t>
      </w:r>
      <w:r w:rsidR="00C2167E" w:rsidRPr="00210C53">
        <w:rPr>
          <w:rFonts w:ascii="Times New Roman" w:eastAsia="Times New Roman" w:hAnsi="Times New Roman" w:cs="Times New Roman"/>
          <w:sz w:val="24"/>
          <w:szCs w:val="24"/>
        </w:rPr>
        <w:t xml:space="preserve"> </w:t>
      </w:r>
      <w:r w:rsidR="00C2167E">
        <w:rPr>
          <w:rFonts w:ascii="Times New Roman" w:eastAsia="Times New Roman" w:hAnsi="Times New Roman" w:cs="Times New Roman"/>
          <w:sz w:val="24"/>
          <w:szCs w:val="24"/>
        </w:rPr>
        <w:t>I</w:t>
      </w:r>
      <w:r w:rsidR="00C2167E" w:rsidRPr="00182D13">
        <w:rPr>
          <w:rFonts w:ascii="Times New Roman" w:eastAsia="Times New Roman" w:hAnsi="Times New Roman" w:cs="Times New Roman"/>
          <w:sz w:val="24"/>
          <w:szCs w:val="24"/>
        </w:rPr>
        <w:t xml:space="preserve">t would be wrong to shut an applicant out of court and deny him </w:t>
      </w:r>
      <w:r w:rsidR="00C2167E">
        <w:rPr>
          <w:rFonts w:ascii="Times New Roman" w:eastAsia="Times New Roman" w:hAnsi="Times New Roman" w:cs="Times New Roman"/>
          <w:sz w:val="24"/>
          <w:szCs w:val="24"/>
        </w:rPr>
        <w:t xml:space="preserve">or her </w:t>
      </w:r>
      <w:r w:rsidR="00C2167E" w:rsidRPr="00182D13">
        <w:rPr>
          <w:rFonts w:ascii="Times New Roman" w:eastAsia="Times New Roman" w:hAnsi="Times New Roman" w:cs="Times New Roman"/>
          <w:sz w:val="24"/>
          <w:szCs w:val="24"/>
        </w:rPr>
        <w:t xml:space="preserve">the right </w:t>
      </w:r>
      <w:r w:rsidR="00BD104F">
        <w:rPr>
          <w:rFonts w:ascii="Times New Roman" w:eastAsia="Times New Roman" w:hAnsi="Times New Roman" w:cs="Times New Roman"/>
          <w:sz w:val="24"/>
          <w:szCs w:val="24"/>
        </w:rPr>
        <w:t>to challenge administrative action</w:t>
      </w:r>
      <w:r w:rsidR="00C2167E" w:rsidRPr="00182D13">
        <w:rPr>
          <w:rFonts w:ascii="Times New Roman" w:eastAsia="Times New Roman" w:hAnsi="Times New Roman" w:cs="Times New Roman"/>
          <w:sz w:val="24"/>
          <w:szCs w:val="24"/>
        </w:rPr>
        <w:t xml:space="preserve"> unless it can fairly be said that his </w:t>
      </w:r>
      <w:r w:rsidR="00C2167E">
        <w:rPr>
          <w:rFonts w:ascii="Times New Roman" w:eastAsia="Times New Roman" w:hAnsi="Times New Roman" w:cs="Times New Roman"/>
          <w:sz w:val="24"/>
          <w:szCs w:val="24"/>
        </w:rPr>
        <w:t xml:space="preserve">or her </w:t>
      </w:r>
      <w:r w:rsidR="00C2167E" w:rsidRPr="00182D13">
        <w:rPr>
          <w:rFonts w:ascii="Times New Roman" w:eastAsia="Times New Roman" w:hAnsi="Times New Roman" w:cs="Times New Roman"/>
          <w:sz w:val="24"/>
          <w:szCs w:val="24"/>
        </w:rPr>
        <w:t xml:space="preserve">action was in the circumstances inexcusable and his </w:t>
      </w:r>
      <w:r w:rsidR="00C2167E">
        <w:rPr>
          <w:rFonts w:ascii="Times New Roman" w:eastAsia="Times New Roman" w:hAnsi="Times New Roman" w:cs="Times New Roman"/>
          <w:sz w:val="24"/>
          <w:szCs w:val="24"/>
        </w:rPr>
        <w:t xml:space="preserve">or her </w:t>
      </w:r>
      <w:r w:rsidR="00C2167E" w:rsidRPr="00182D13">
        <w:rPr>
          <w:rFonts w:ascii="Times New Roman" w:eastAsia="Times New Roman" w:hAnsi="Times New Roman" w:cs="Times New Roman"/>
          <w:sz w:val="24"/>
          <w:szCs w:val="24"/>
        </w:rPr>
        <w:t>opponent was prejudiced by it</w:t>
      </w:r>
      <w:r w:rsidR="00C2167E">
        <w:rPr>
          <w:rFonts w:ascii="Times New Roman" w:eastAsia="Times New Roman" w:hAnsi="Times New Roman" w:cs="Times New Roman"/>
          <w:sz w:val="24"/>
          <w:szCs w:val="24"/>
        </w:rPr>
        <w:t xml:space="preserve">. In an application of this nature, the court must balance considerations of access to justice on the one hand and the desire to have finality to </w:t>
      </w:r>
      <w:r w:rsidR="00BD104F">
        <w:rPr>
          <w:rFonts w:ascii="Times New Roman" w:eastAsia="Times New Roman" w:hAnsi="Times New Roman" w:cs="Times New Roman"/>
          <w:sz w:val="24"/>
          <w:szCs w:val="24"/>
        </w:rPr>
        <w:t>administrative action</w:t>
      </w:r>
      <w:r w:rsidR="00C2167E">
        <w:rPr>
          <w:rFonts w:ascii="Times New Roman" w:eastAsia="Times New Roman" w:hAnsi="Times New Roman" w:cs="Times New Roman"/>
          <w:sz w:val="24"/>
          <w:szCs w:val="24"/>
        </w:rPr>
        <w:t xml:space="preserve"> on the other.</w:t>
      </w:r>
    </w:p>
    <w:p w:rsidR="002664F1" w:rsidRDefault="002664F1" w:rsidP="00BD104F">
      <w:pPr>
        <w:spacing w:after="0" w:line="360" w:lineRule="auto"/>
        <w:jc w:val="both"/>
        <w:rPr>
          <w:rFonts w:ascii="Times New Roman" w:eastAsia="Times New Roman" w:hAnsi="Times New Roman" w:cs="Times New Roman"/>
          <w:sz w:val="24"/>
          <w:szCs w:val="24"/>
        </w:rPr>
      </w:pPr>
    </w:p>
    <w:p w:rsidR="002664F1" w:rsidRDefault="002664F1" w:rsidP="00BD104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w</w:t>
      </w:r>
      <w:r w:rsidRPr="004A76EB">
        <w:rPr>
          <w:rFonts w:ascii="Times New Roman" w:eastAsia="Times New Roman" w:hAnsi="Times New Roman" w:cs="Times New Roman"/>
          <w:sz w:val="24"/>
          <w:szCs w:val="24"/>
        </w:rPr>
        <w:t xml:space="preserve">hen an application is made for </w:t>
      </w:r>
      <w:r>
        <w:rPr>
          <w:rFonts w:ascii="Times New Roman" w:eastAsia="Times New Roman" w:hAnsi="Times New Roman" w:cs="Times New Roman"/>
          <w:sz w:val="24"/>
          <w:szCs w:val="24"/>
        </w:rPr>
        <w:t>enlargement of time</w:t>
      </w:r>
      <w:r w:rsidRPr="004A7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4A76EB">
        <w:rPr>
          <w:rFonts w:ascii="Times New Roman" w:eastAsia="Times New Roman" w:hAnsi="Times New Roman" w:cs="Times New Roman"/>
          <w:sz w:val="24"/>
          <w:szCs w:val="24"/>
        </w:rPr>
        <w:t xml:space="preserve"> should not </w:t>
      </w:r>
      <w:r>
        <w:rPr>
          <w:rFonts w:ascii="Times New Roman" w:eastAsia="Times New Roman" w:hAnsi="Times New Roman" w:cs="Times New Roman"/>
          <w:sz w:val="24"/>
          <w:szCs w:val="24"/>
        </w:rPr>
        <w:t xml:space="preserve">be </w:t>
      </w:r>
      <w:r w:rsidRPr="004A76EB">
        <w:rPr>
          <w:rFonts w:ascii="Times New Roman" w:eastAsia="Times New Roman" w:hAnsi="Times New Roman" w:cs="Times New Roman"/>
          <w:sz w:val="24"/>
          <w:szCs w:val="24"/>
        </w:rPr>
        <w:t>grant</w:t>
      </w:r>
      <w:r>
        <w:rPr>
          <w:rFonts w:ascii="Times New Roman" w:eastAsia="Times New Roman" w:hAnsi="Times New Roman" w:cs="Times New Roman"/>
          <w:sz w:val="24"/>
          <w:szCs w:val="24"/>
        </w:rPr>
        <w:t>ed</w:t>
      </w:r>
      <w:r w:rsidRPr="004A76EB">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a matter </w:t>
      </w:r>
      <w:r w:rsidRPr="004A76EB">
        <w:rPr>
          <w:rFonts w:ascii="Times New Roman" w:eastAsia="Times New Roman" w:hAnsi="Times New Roman" w:cs="Times New Roman"/>
          <w:sz w:val="24"/>
          <w:szCs w:val="24"/>
        </w:rPr>
        <w:t xml:space="preserve">of course. </w:t>
      </w:r>
      <w:r w:rsidRPr="0078449B">
        <w:rPr>
          <w:rFonts w:ascii="Times New Roman" w:eastAsia="Times New Roman" w:hAnsi="Times New Roman" w:cs="Times New Roman"/>
          <w:sz w:val="24"/>
          <w:szCs w:val="24"/>
        </w:rPr>
        <w:t>Grant of extension of time is discretionary and depends on proof of “</w:t>
      </w:r>
      <w:r>
        <w:rPr>
          <w:rFonts w:ascii="Times New Roman" w:eastAsia="Times New Roman" w:hAnsi="Times New Roman" w:cs="Times New Roman"/>
          <w:sz w:val="24"/>
          <w:szCs w:val="24"/>
        </w:rPr>
        <w:t xml:space="preserve">good </w:t>
      </w:r>
      <w:r w:rsidR="00BD104F">
        <w:rPr>
          <w:rFonts w:ascii="Times New Roman" w:eastAsia="Times New Roman" w:hAnsi="Times New Roman" w:cs="Times New Roman"/>
          <w:sz w:val="24"/>
          <w:szCs w:val="24"/>
        </w:rPr>
        <w:t>reason</w:t>
      </w:r>
      <w:r>
        <w:rPr>
          <w:rFonts w:ascii="Times New Roman" w:eastAsia="Times New Roman" w:hAnsi="Times New Roman" w:cs="Times New Roman"/>
          <w:sz w:val="24"/>
          <w:szCs w:val="24"/>
        </w:rPr>
        <w:t>”</w:t>
      </w:r>
      <w:r w:rsidRPr="0078449B">
        <w:rPr>
          <w:rFonts w:ascii="Times New Roman" w:eastAsia="Times New Roman" w:hAnsi="Times New Roman" w:cs="Times New Roman"/>
          <w:sz w:val="24"/>
          <w:szCs w:val="24"/>
        </w:rPr>
        <w:t xml:space="preserve"> showing that the justice of the matter warrants such an extension.</w:t>
      </w:r>
      <w:r>
        <w:rPr>
          <w:rFonts w:ascii="Times New Roman" w:eastAsia="Times New Roman" w:hAnsi="Times New Roman" w:cs="Times New Roman"/>
          <w:sz w:val="24"/>
          <w:szCs w:val="24"/>
        </w:rPr>
        <w:t xml:space="preserve"> The court is required to</w:t>
      </w:r>
      <w:r w:rsidRPr="004A76EB">
        <w:rPr>
          <w:rFonts w:ascii="Times New Roman" w:eastAsia="Times New Roman" w:hAnsi="Times New Roman" w:cs="Times New Roman"/>
          <w:sz w:val="24"/>
          <w:szCs w:val="24"/>
        </w:rPr>
        <w:t xml:space="preserve"> carefully scrutinize </w:t>
      </w:r>
      <w:r>
        <w:rPr>
          <w:rFonts w:ascii="Times New Roman" w:eastAsia="Times New Roman" w:hAnsi="Times New Roman" w:cs="Times New Roman"/>
          <w:sz w:val="24"/>
          <w:szCs w:val="24"/>
        </w:rPr>
        <w:t>the application</w:t>
      </w:r>
      <w:r w:rsidRPr="004A76EB">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determine</w:t>
      </w:r>
      <w:r w:rsidRPr="004A76EB">
        <w:rPr>
          <w:rFonts w:ascii="Times New Roman" w:eastAsia="Times New Roman" w:hAnsi="Times New Roman" w:cs="Times New Roman"/>
          <w:sz w:val="24"/>
          <w:szCs w:val="24"/>
        </w:rPr>
        <w:t xml:space="preserve"> whether it </w:t>
      </w:r>
      <w:r>
        <w:rPr>
          <w:rFonts w:ascii="Times New Roman" w:eastAsia="Times New Roman" w:hAnsi="Times New Roman" w:cs="Times New Roman"/>
          <w:sz w:val="24"/>
          <w:szCs w:val="24"/>
        </w:rPr>
        <w:t>presents proper grounds</w:t>
      </w:r>
      <w:r w:rsidRPr="004A7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justifying the grant of such enlargement</w:t>
      </w:r>
      <w:r w:rsidRPr="004A76EB">
        <w:rPr>
          <w:rFonts w:ascii="Times New Roman" w:eastAsia="Times New Roman" w:hAnsi="Times New Roman" w:cs="Times New Roman"/>
          <w:sz w:val="24"/>
          <w:szCs w:val="24"/>
        </w:rPr>
        <w:t xml:space="preserve">. The evidence in support of the application ought to be very carefully scrutinized, and if that evidence does not make </w:t>
      </w:r>
      <w:r>
        <w:rPr>
          <w:rFonts w:ascii="Times New Roman" w:eastAsia="Times New Roman" w:hAnsi="Times New Roman" w:cs="Times New Roman"/>
          <w:sz w:val="24"/>
          <w:szCs w:val="24"/>
        </w:rPr>
        <w:t xml:space="preserve">it </w:t>
      </w:r>
      <w:r w:rsidRPr="004A76EB">
        <w:rPr>
          <w:rFonts w:ascii="Times New Roman" w:eastAsia="Times New Roman" w:hAnsi="Times New Roman" w:cs="Times New Roman"/>
          <w:sz w:val="24"/>
          <w:szCs w:val="24"/>
        </w:rPr>
        <w:t xml:space="preserve">quite clear that the </w:t>
      </w:r>
      <w:r>
        <w:rPr>
          <w:rFonts w:ascii="Times New Roman" w:eastAsia="Times New Roman" w:hAnsi="Times New Roman" w:cs="Times New Roman"/>
          <w:sz w:val="24"/>
          <w:szCs w:val="24"/>
        </w:rPr>
        <w:t>applicant</w:t>
      </w:r>
      <w:r w:rsidRPr="004A76EB">
        <w:rPr>
          <w:rFonts w:ascii="Times New Roman" w:eastAsia="Times New Roman" w:hAnsi="Times New Roman" w:cs="Times New Roman"/>
          <w:sz w:val="24"/>
          <w:szCs w:val="24"/>
        </w:rPr>
        <w:t xml:space="preserve"> comes within the terms of the </w:t>
      </w:r>
      <w:r>
        <w:rPr>
          <w:rFonts w:ascii="Times New Roman" w:eastAsia="Times New Roman" w:hAnsi="Times New Roman" w:cs="Times New Roman"/>
          <w:sz w:val="24"/>
          <w:szCs w:val="24"/>
        </w:rPr>
        <w:t>established considerations</w:t>
      </w:r>
      <w:r w:rsidRPr="004A76EB">
        <w:rPr>
          <w:rFonts w:ascii="Times New Roman" w:eastAsia="Times New Roman" w:hAnsi="Times New Roman" w:cs="Times New Roman"/>
          <w:sz w:val="24"/>
          <w:szCs w:val="24"/>
        </w:rPr>
        <w:t>, then the order ought to be refused</w:t>
      </w:r>
      <w:r>
        <w:rPr>
          <w:rFonts w:ascii="Times New Roman" w:eastAsia="Times New Roman" w:hAnsi="Times New Roman" w:cs="Times New Roman"/>
          <w:sz w:val="24"/>
          <w:szCs w:val="24"/>
        </w:rPr>
        <w:t>.</w:t>
      </w:r>
      <w:r w:rsidRPr="004A76EB">
        <w:rPr>
          <w:rFonts w:ascii="Times New Roman" w:eastAsia="Times New Roman" w:hAnsi="Times New Roman" w:cs="Times New Roman"/>
          <w:sz w:val="24"/>
          <w:szCs w:val="24"/>
        </w:rPr>
        <w:t xml:space="preserve"> </w:t>
      </w:r>
      <w:r w:rsidRPr="00EB052D">
        <w:rPr>
          <w:rFonts w:ascii="Times New Roman" w:eastAsia="Times New Roman" w:hAnsi="Times New Roman" w:cs="Times New Roman"/>
          <w:sz w:val="24"/>
          <w:szCs w:val="24"/>
        </w:rPr>
        <w:t xml:space="preserve">It is only if that evidence makes it absolutely plain that the </w:t>
      </w:r>
      <w:r>
        <w:rPr>
          <w:rFonts w:ascii="Times New Roman" w:eastAsia="Times New Roman" w:hAnsi="Times New Roman" w:cs="Times New Roman"/>
          <w:sz w:val="24"/>
          <w:szCs w:val="24"/>
        </w:rPr>
        <w:t>applicant</w:t>
      </w:r>
      <w:r w:rsidRPr="00EB052D">
        <w:rPr>
          <w:rFonts w:ascii="Times New Roman" w:eastAsia="Times New Roman" w:hAnsi="Times New Roman" w:cs="Times New Roman"/>
          <w:sz w:val="24"/>
          <w:szCs w:val="24"/>
        </w:rPr>
        <w:t xml:space="preserve"> is entitled to leave that the application should be granted and the order made</w:t>
      </w:r>
      <w:r>
        <w:rPr>
          <w:rFonts w:ascii="Times New Roman" w:eastAsia="Times New Roman" w:hAnsi="Times New Roman" w:cs="Times New Roman"/>
          <w:sz w:val="24"/>
          <w:szCs w:val="24"/>
        </w:rPr>
        <w:t xml:space="preserve">, </w:t>
      </w:r>
      <w:r w:rsidRPr="00390428">
        <w:rPr>
          <w:rFonts w:ascii="Times New Roman" w:eastAsia="Times New Roman" w:hAnsi="Times New Roman" w:cs="Times New Roman"/>
          <w:sz w:val="24"/>
          <w:szCs w:val="24"/>
        </w:rPr>
        <w:t xml:space="preserve">for such an order may have the effect of depriving the </w:t>
      </w:r>
      <w:r>
        <w:rPr>
          <w:rFonts w:ascii="Times New Roman" w:eastAsia="Times New Roman" w:hAnsi="Times New Roman" w:cs="Times New Roman"/>
          <w:sz w:val="24"/>
          <w:szCs w:val="24"/>
        </w:rPr>
        <w:t>respondent</w:t>
      </w:r>
      <w:r w:rsidRPr="00390428">
        <w:rPr>
          <w:rFonts w:ascii="Times New Roman" w:eastAsia="Times New Roman" w:hAnsi="Times New Roman" w:cs="Times New Roman"/>
          <w:sz w:val="24"/>
          <w:szCs w:val="24"/>
        </w:rPr>
        <w:t xml:space="preserve"> of a very valuable right</w:t>
      </w:r>
      <w:r w:rsidR="00BD104F">
        <w:rPr>
          <w:rFonts w:ascii="Times New Roman" w:eastAsia="Times New Roman" w:hAnsi="Times New Roman" w:cs="Times New Roman"/>
          <w:sz w:val="24"/>
          <w:szCs w:val="24"/>
        </w:rPr>
        <w:t xml:space="preserve"> to finality of administrative action</w:t>
      </w:r>
      <w:r>
        <w:rPr>
          <w:rFonts w:ascii="Times New Roman" w:eastAsia="Times New Roman" w:hAnsi="Times New Roman" w:cs="Times New Roman"/>
          <w:sz w:val="24"/>
          <w:szCs w:val="24"/>
        </w:rPr>
        <w:t>.</w:t>
      </w:r>
    </w:p>
    <w:p w:rsidR="00BD104F" w:rsidRDefault="00BD104F" w:rsidP="00BD104F">
      <w:pPr>
        <w:spacing w:after="0" w:line="360" w:lineRule="auto"/>
        <w:jc w:val="both"/>
        <w:rPr>
          <w:rFonts w:ascii="Times New Roman" w:eastAsia="Times New Roman" w:hAnsi="Times New Roman" w:cs="Times New Roman"/>
          <w:sz w:val="24"/>
          <w:szCs w:val="24"/>
        </w:rPr>
      </w:pPr>
    </w:p>
    <w:p w:rsidR="002664F1" w:rsidRPr="00BD104F" w:rsidRDefault="002664F1" w:rsidP="00266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requirement was re-echoed in </w:t>
      </w:r>
      <w:r w:rsidR="00BD104F">
        <w:rPr>
          <w:rFonts w:ascii="Times New Roman" w:hAnsi="Times New Roman" w:cs="Times New Roman"/>
          <w:sz w:val="24"/>
          <w:szCs w:val="24"/>
        </w:rPr>
        <w:t xml:space="preserve">cases dealing with enlargement of time to appeal such as </w:t>
      </w:r>
      <w:r w:rsidRPr="00EA2CE8">
        <w:rPr>
          <w:rFonts w:ascii="Times New Roman" w:hAnsi="Times New Roman" w:cs="Times New Roman"/>
          <w:i/>
          <w:sz w:val="24"/>
          <w:szCs w:val="24"/>
        </w:rPr>
        <w:t>Tight Security Ltd v</w:t>
      </w:r>
      <w:r>
        <w:rPr>
          <w:rFonts w:ascii="Times New Roman" w:hAnsi="Times New Roman" w:cs="Times New Roman"/>
          <w:i/>
          <w:sz w:val="24"/>
          <w:szCs w:val="24"/>
        </w:rPr>
        <w:t>.</w:t>
      </w:r>
      <w:r w:rsidRPr="00EA2CE8">
        <w:rPr>
          <w:rFonts w:ascii="Times New Roman" w:hAnsi="Times New Roman" w:cs="Times New Roman"/>
          <w:i/>
          <w:sz w:val="24"/>
          <w:szCs w:val="24"/>
        </w:rPr>
        <w:t xml:space="preserve"> </w:t>
      </w:r>
      <w:proofErr w:type="spellStart"/>
      <w:r w:rsidRPr="00EA2CE8">
        <w:rPr>
          <w:rFonts w:ascii="Times New Roman" w:hAnsi="Times New Roman" w:cs="Times New Roman"/>
          <w:i/>
          <w:sz w:val="24"/>
          <w:szCs w:val="24"/>
        </w:rPr>
        <w:t>Chartis</w:t>
      </w:r>
      <w:proofErr w:type="spellEnd"/>
      <w:r w:rsidRPr="00EA2CE8">
        <w:rPr>
          <w:rFonts w:ascii="Times New Roman" w:hAnsi="Times New Roman" w:cs="Times New Roman"/>
          <w:i/>
          <w:sz w:val="24"/>
          <w:szCs w:val="24"/>
        </w:rPr>
        <w:t xml:space="preserve"> Uganda Insurance Company Limited and another H.C. </w:t>
      </w:r>
      <w:proofErr w:type="spellStart"/>
      <w:r w:rsidRPr="00EA2CE8">
        <w:rPr>
          <w:rFonts w:ascii="Times New Roman" w:hAnsi="Times New Roman" w:cs="Times New Roman"/>
          <w:i/>
          <w:sz w:val="24"/>
          <w:szCs w:val="24"/>
        </w:rPr>
        <w:t>Misc</w:t>
      </w:r>
      <w:proofErr w:type="spellEnd"/>
      <w:r w:rsidRPr="00EA2CE8">
        <w:rPr>
          <w:rFonts w:ascii="Times New Roman" w:hAnsi="Times New Roman" w:cs="Times New Roman"/>
          <w:i/>
          <w:sz w:val="24"/>
          <w:szCs w:val="24"/>
        </w:rPr>
        <w:t xml:space="preserve"> Application No 8 of 2014</w:t>
      </w:r>
      <w:r>
        <w:rPr>
          <w:rFonts w:ascii="Times New Roman" w:hAnsi="Times New Roman" w:cs="Times New Roman"/>
          <w:sz w:val="24"/>
          <w:szCs w:val="24"/>
        </w:rPr>
        <w:t xml:space="preserve"> where it was held that for an application of this kind to be allowed, the applicant must show good cause.</w:t>
      </w:r>
      <w:r>
        <w:rPr>
          <w:rFonts w:ascii="Times New Roman" w:eastAsia="Times New Roman" w:hAnsi="Times New Roman" w:cs="Times New Roman"/>
          <w:sz w:val="24"/>
          <w:szCs w:val="24"/>
        </w:rPr>
        <w:t xml:space="preserve"> “Good cause” that justifies the grant of applications of this nature has been the subject of several decisions of courts and the examples include; </w:t>
      </w:r>
      <w:proofErr w:type="spellStart"/>
      <w:r w:rsidRPr="008C575A">
        <w:rPr>
          <w:rFonts w:ascii="Times New Roman" w:hAnsi="Times New Roman" w:cs="Times New Roman"/>
          <w:i/>
          <w:sz w:val="24"/>
          <w:szCs w:val="24"/>
        </w:rPr>
        <w:t>Mugo</w:t>
      </w:r>
      <w:proofErr w:type="spellEnd"/>
      <w:r w:rsidRPr="008C575A">
        <w:rPr>
          <w:rFonts w:ascii="Times New Roman" w:hAnsi="Times New Roman" w:cs="Times New Roman"/>
          <w:i/>
          <w:sz w:val="24"/>
          <w:szCs w:val="24"/>
        </w:rPr>
        <w:t xml:space="preserve"> v</w:t>
      </w:r>
      <w:r>
        <w:rPr>
          <w:rFonts w:ascii="Times New Roman" w:hAnsi="Times New Roman" w:cs="Times New Roman"/>
          <w:i/>
          <w:sz w:val="24"/>
          <w:szCs w:val="24"/>
        </w:rPr>
        <w:t>.</w:t>
      </w:r>
      <w:r w:rsidRPr="008C575A">
        <w:rPr>
          <w:rFonts w:ascii="Times New Roman" w:hAnsi="Times New Roman" w:cs="Times New Roman"/>
          <w:i/>
          <w:sz w:val="24"/>
          <w:szCs w:val="24"/>
        </w:rPr>
        <w:t xml:space="preserve"> </w:t>
      </w:r>
      <w:proofErr w:type="spellStart"/>
      <w:r w:rsidRPr="008C575A">
        <w:rPr>
          <w:rFonts w:ascii="Times New Roman" w:hAnsi="Times New Roman" w:cs="Times New Roman"/>
          <w:i/>
          <w:sz w:val="24"/>
          <w:szCs w:val="24"/>
        </w:rPr>
        <w:t>Wanjiri</w:t>
      </w:r>
      <w:proofErr w:type="spellEnd"/>
      <w:r w:rsidRPr="008C575A">
        <w:rPr>
          <w:rFonts w:ascii="Times New Roman" w:hAnsi="Times New Roman" w:cs="Times New Roman"/>
          <w:i/>
          <w:sz w:val="24"/>
          <w:szCs w:val="24"/>
        </w:rPr>
        <w:t xml:space="preserve"> [1970] EA 481</w:t>
      </w:r>
      <w:r>
        <w:rPr>
          <w:rFonts w:ascii="Times New Roman" w:hAnsi="Times New Roman" w:cs="Times New Roman"/>
          <w:sz w:val="24"/>
          <w:szCs w:val="24"/>
        </w:rPr>
        <w:t xml:space="preserve"> and </w:t>
      </w:r>
      <w:r w:rsidRPr="008C575A">
        <w:rPr>
          <w:rFonts w:ascii="Times New Roman" w:hAnsi="Times New Roman" w:cs="Times New Roman"/>
          <w:i/>
          <w:sz w:val="24"/>
          <w:szCs w:val="24"/>
        </w:rPr>
        <w:t>Pinnacle Projects Limited v</w:t>
      </w:r>
      <w:r>
        <w:rPr>
          <w:rFonts w:ascii="Times New Roman" w:hAnsi="Times New Roman" w:cs="Times New Roman"/>
          <w:i/>
          <w:sz w:val="24"/>
          <w:szCs w:val="24"/>
        </w:rPr>
        <w:t>.</w:t>
      </w:r>
      <w:r w:rsidRPr="008C575A">
        <w:rPr>
          <w:rFonts w:ascii="Times New Roman" w:hAnsi="Times New Roman" w:cs="Times New Roman"/>
          <w:i/>
          <w:sz w:val="24"/>
          <w:szCs w:val="24"/>
        </w:rPr>
        <w:t xml:space="preserve"> Business In Motion Consultants Limited, H.C. Misc. Appl. No 362 </w:t>
      </w:r>
      <w:r>
        <w:rPr>
          <w:rFonts w:ascii="Times New Roman" w:hAnsi="Times New Roman" w:cs="Times New Roman"/>
          <w:i/>
          <w:sz w:val="24"/>
          <w:szCs w:val="24"/>
        </w:rPr>
        <w:t>o</w:t>
      </w:r>
      <w:r w:rsidRPr="008C575A">
        <w:rPr>
          <w:rFonts w:ascii="Times New Roman" w:hAnsi="Times New Roman" w:cs="Times New Roman"/>
          <w:i/>
          <w:sz w:val="24"/>
          <w:szCs w:val="24"/>
        </w:rPr>
        <w:t>f 2010</w:t>
      </w:r>
      <w:r>
        <w:rPr>
          <w:rFonts w:ascii="Times New Roman" w:hAnsi="Times New Roman" w:cs="Times New Roman"/>
          <w:i/>
          <w:sz w:val="24"/>
          <w:szCs w:val="24"/>
        </w:rPr>
        <w:t xml:space="preserve">, </w:t>
      </w:r>
      <w:r>
        <w:rPr>
          <w:rFonts w:ascii="Times New Roman" w:hAnsi="Times New Roman" w:cs="Times New Roman"/>
          <w:sz w:val="24"/>
          <w:szCs w:val="24"/>
        </w:rPr>
        <w:t xml:space="preserve">where it was held that the </w:t>
      </w:r>
      <w:r w:rsidRPr="008C575A">
        <w:rPr>
          <w:rFonts w:ascii="Times New Roman" w:hAnsi="Times New Roman" w:cs="Times New Roman"/>
          <w:sz w:val="24"/>
          <w:szCs w:val="24"/>
        </w:rPr>
        <w:t>sufficient reason must relate to the inability or failure to take a particular step</w:t>
      </w:r>
      <w:r>
        <w:rPr>
          <w:rFonts w:ascii="Times New Roman" w:hAnsi="Times New Roman" w:cs="Times New Roman"/>
          <w:sz w:val="24"/>
          <w:szCs w:val="24"/>
        </w:rPr>
        <w:t xml:space="preserve"> in time;</w:t>
      </w:r>
      <w:r w:rsidRPr="00FB23D1">
        <w:rPr>
          <w:rFonts w:ascii="Times New Roman" w:hAnsi="Times New Roman" w:cs="Times New Roman"/>
          <w:i/>
          <w:sz w:val="24"/>
          <w:szCs w:val="24"/>
        </w:rPr>
        <w:t xml:space="preserve"> </w:t>
      </w:r>
      <w:r w:rsidRPr="00457EC9">
        <w:rPr>
          <w:rFonts w:ascii="Times New Roman" w:hAnsi="Times New Roman" w:cs="Times New Roman"/>
          <w:i/>
          <w:sz w:val="24"/>
          <w:szCs w:val="24"/>
        </w:rPr>
        <w:t>Roussos v</w:t>
      </w:r>
      <w:r>
        <w:rPr>
          <w:rFonts w:ascii="Times New Roman" w:hAnsi="Times New Roman" w:cs="Times New Roman"/>
          <w:i/>
          <w:sz w:val="24"/>
          <w:szCs w:val="24"/>
        </w:rPr>
        <w:t>.</w:t>
      </w:r>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Gulam</w:t>
      </w:r>
      <w:proofErr w:type="spellEnd"/>
      <w:r w:rsidRPr="00457EC9">
        <w:rPr>
          <w:rFonts w:ascii="Times New Roman" w:hAnsi="Times New Roman" w:cs="Times New Roman"/>
          <w:i/>
          <w:sz w:val="24"/>
          <w:szCs w:val="24"/>
        </w:rPr>
        <w:t xml:space="preserve"> Hussein </w:t>
      </w:r>
      <w:proofErr w:type="spellStart"/>
      <w:r w:rsidRPr="00457EC9">
        <w:rPr>
          <w:rFonts w:ascii="Times New Roman" w:hAnsi="Times New Roman" w:cs="Times New Roman"/>
          <w:i/>
          <w:sz w:val="24"/>
          <w:szCs w:val="24"/>
        </w:rPr>
        <w:t>Habib</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Virani</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Nasmudin</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Habib</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Virani</w:t>
      </w:r>
      <w:proofErr w:type="spellEnd"/>
      <w:r>
        <w:rPr>
          <w:rFonts w:ascii="Times New Roman" w:hAnsi="Times New Roman" w:cs="Times New Roman"/>
          <w:i/>
          <w:sz w:val="24"/>
          <w:szCs w:val="24"/>
        </w:rPr>
        <w:t>,</w:t>
      </w:r>
      <w:r w:rsidRPr="00457EC9">
        <w:rPr>
          <w:rFonts w:ascii="Times New Roman" w:hAnsi="Times New Roman" w:cs="Times New Roman"/>
          <w:i/>
          <w:sz w:val="24"/>
          <w:szCs w:val="24"/>
        </w:rPr>
        <w:t xml:space="preserve"> S.C. Civil Appeal No. </w:t>
      </w:r>
      <w:r>
        <w:rPr>
          <w:rFonts w:ascii="Times New Roman" w:hAnsi="Times New Roman" w:cs="Times New Roman"/>
          <w:i/>
          <w:sz w:val="24"/>
          <w:szCs w:val="24"/>
        </w:rPr>
        <w:t>9</w:t>
      </w:r>
      <w:r w:rsidRPr="00457EC9">
        <w:rPr>
          <w:rFonts w:ascii="Times New Roman" w:hAnsi="Times New Roman" w:cs="Times New Roman"/>
          <w:i/>
          <w:sz w:val="24"/>
          <w:szCs w:val="24"/>
        </w:rPr>
        <w:t xml:space="preserve"> of 199</w:t>
      </w:r>
      <w:r>
        <w:rPr>
          <w:rFonts w:ascii="Times New Roman" w:hAnsi="Times New Roman" w:cs="Times New Roman"/>
          <w:i/>
          <w:sz w:val="24"/>
          <w:szCs w:val="24"/>
        </w:rPr>
        <w:t>3</w:t>
      </w:r>
      <w:r>
        <w:rPr>
          <w:rFonts w:ascii="Times New Roman" w:hAnsi="Times New Roman" w:cs="Times New Roman"/>
          <w:sz w:val="24"/>
          <w:szCs w:val="24"/>
        </w:rPr>
        <w:t xml:space="preserve"> in which it was decided that a</w:t>
      </w:r>
      <w:r w:rsidRPr="00682337">
        <w:rPr>
          <w:rFonts w:ascii="Times New Roman" w:hAnsi="Times New Roman" w:cs="Times New Roman"/>
          <w:sz w:val="24"/>
          <w:szCs w:val="24"/>
        </w:rPr>
        <w:t xml:space="preserve"> mistake by an advocate</w:t>
      </w:r>
      <w:r>
        <w:rPr>
          <w:rFonts w:ascii="Times New Roman" w:hAnsi="Times New Roman" w:cs="Times New Roman"/>
          <w:sz w:val="24"/>
          <w:szCs w:val="24"/>
        </w:rPr>
        <w:t>,</w:t>
      </w:r>
      <w:r w:rsidRPr="00682337">
        <w:rPr>
          <w:rFonts w:ascii="Times New Roman" w:hAnsi="Times New Roman" w:cs="Times New Roman"/>
          <w:sz w:val="24"/>
          <w:szCs w:val="24"/>
        </w:rPr>
        <w:t xml:space="preserve"> though negligent</w:t>
      </w:r>
      <w:r>
        <w:rPr>
          <w:rFonts w:ascii="Times New Roman" w:hAnsi="Times New Roman" w:cs="Times New Roman"/>
          <w:sz w:val="24"/>
          <w:szCs w:val="24"/>
        </w:rPr>
        <w:t>,</w:t>
      </w:r>
      <w:r w:rsidRPr="00682337">
        <w:rPr>
          <w:rFonts w:ascii="Times New Roman" w:hAnsi="Times New Roman" w:cs="Times New Roman"/>
          <w:sz w:val="24"/>
          <w:szCs w:val="24"/>
        </w:rPr>
        <w:t xml:space="preserve"> may be accepted as a sufficient cause</w:t>
      </w:r>
      <w:r>
        <w:rPr>
          <w:rFonts w:ascii="Times New Roman" w:hAnsi="Times New Roman" w:cs="Times New Roman"/>
          <w:sz w:val="24"/>
          <w:szCs w:val="24"/>
        </w:rPr>
        <w:t>, i</w:t>
      </w:r>
      <w:r w:rsidRPr="00682337">
        <w:rPr>
          <w:rFonts w:ascii="Times New Roman" w:hAnsi="Times New Roman" w:cs="Times New Roman"/>
          <w:sz w:val="24"/>
          <w:szCs w:val="24"/>
        </w:rPr>
        <w:t>gnorance of procedure by an unrepresented defendant may amount to sufficient cause</w:t>
      </w:r>
      <w:r>
        <w:rPr>
          <w:rFonts w:ascii="Times New Roman" w:hAnsi="Times New Roman" w:cs="Times New Roman"/>
          <w:sz w:val="24"/>
          <w:szCs w:val="24"/>
        </w:rPr>
        <w:t>, i</w:t>
      </w:r>
      <w:r w:rsidRPr="00682337">
        <w:rPr>
          <w:rFonts w:ascii="Times New Roman" w:hAnsi="Times New Roman" w:cs="Times New Roman"/>
          <w:sz w:val="24"/>
          <w:szCs w:val="24"/>
        </w:rPr>
        <w:t>llness by a party may also constitute sufficient cause</w:t>
      </w:r>
      <w:r>
        <w:rPr>
          <w:rFonts w:ascii="Times New Roman" w:hAnsi="Times New Roman" w:cs="Times New Roman"/>
          <w:sz w:val="24"/>
          <w:szCs w:val="24"/>
        </w:rPr>
        <w:t>, b</w:t>
      </w:r>
      <w:r w:rsidRPr="00682337">
        <w:rPr>
          <w:rFonts w:ascii="Times New Roman" w:hAnsi="Times New Roman" w:cs="Times New Roman"/>
          <w:sz w:val="24"/>
          <w:szCs w:val="24"/>
        </w:rPr>
        <w:t>ut failure to instruct an advocate is not sufficient cause</w:t>
      </w:r>
      <w:r>
        <w:rPr>
          <w:rFonts w:ascii="Times New Roman" w:hAnsi="Times New Roman" w:cs="Times New Roman"/>
          <w:sz w:val="24"/>
          <w:szCs w:val="24"/>
        </w:rPr>
        <w:t xml:space="preserve">, which principle was further stated in </w:t>
      </w:r>
      <w:r w:rsidRPr="00EA2CE8">
        <w:rPr>
          <w:rFonts w:ascii="Times New Roman" w:hAnsi="Times New Roman" w:cs="Times New Roman"/>
          <w:i/>
          <w:sz w:val="24"/>
          <w:szCs w:val="24"/>
        </w:rPr>
        <w:t xml:space="preserve">Andrew </w:t>
      </w:r>
      <w:proofErr w:type="spellStart"/>
      <w:r w:rsidRPr="00EA2CE8">
        <w:rPr>
          <w:rFonts w:ascii="Times New Roman" w:hAnsi="Times New Roman" w:cs="Times New Roman"/>
          <w:i/>
          <w:sz w:val="24"/>
          <w:szCs w:val="24"/>
        </w:rPr>
        <w:t>Bamanya</w:t>
      </w:r>
      <w:proofErr w:type="spellEnd"/>
      <w:r w:rsidRPr="00EA2CE8">
        <w:rPr>
          <w:rFonts w:ascii="Times New Roman" w:hAnsi="Times New Roman" w:cs="Times New Roman"/>
          <w:i/>
          <w:sz w:val="24"/>
          <w:szCs w:val="24"/>
        </w:rPr>
        <w:t xml:space="preserve"> v</w:t>
      </w:r>
      <w:r>
        <w:rPr>
          <w:rFonts w:ascii="Times New Roman" w:hAnsi="Times New Roman" w:cs="Times New Roman"/>
          <w:i/>
          <w:sz w:val="24"/>
          <w:szCs w:val="24"/>
        </w:rPr>
        <w:t>.</w:t>
      </w:r>
      <w:r w:rsidRPr="00EA2CE8">
        <w:rPr>
          <w:rFonts w:ascii="Times New Roman" w:hAnsi="Times New Roman" w:cs="Times New Roman"/>
          <w:i/>
          <w:sz w:val="24"/>
          <w:szCs w:val="24"/>
        </w:rPr>
        <w:t xml:space="preserve"> </w:t>
      </w:r>
      <w:proofErr w:type="spellStart"/>
      <w:r w:rsidRPr="00EA2CE8">
        <w:rPr>
          <w:rFonts w:ascii="Times New Roman" w:hAnsi="Times New Roman" w:cs="Times New Roman"/>
          <w:i/>
          <w:sz w:val="24"/>
          <w:szCs w:val="24"/>
        </w:rPr>
        <w:t>Shamsherali</w:t>
      </w:r>
      <w:proofErr w:type="spellEnd"/>
      <w:r w:rsidRPr="00EA2CE8">
        <w:rPr>
          <w:rFonts w:ascii="Times New Roman" w:hAnsi="Times New Roman" w:cs="Times New Roman"/>
          <w:i/>
          <w:sz w:val="24"/>
          <w:szCs w:val="24"/>
        </w:rPr>
        <w:t xml:space="preserve"> </w:t>
      </w:r>
      <w:proofErr w:type="spellStart"/>
      <w:r w:rsidRPr="00EA2CE8">
        <w:rPr>
          <w:rFonts w:ascii="Times New Roman" w:hAnsi="Times New Roman" w:cs="Times New Roman"/>
          <w:i/>
          <w:sz w:val="24"/>
          <w:szCs w:val="24"/>
        </w:rPr>
        <w:t>Zaver</w:t>
      </w:r>
      <w:proofErr w:type="spellEnd"/>
      <w:r w:rsidRPr="00EA2CE8">
        <w:rPr>
          <w:rFonts w:ascii="Times New Roman" w:hAnsi="Times New Roman" w:cs="Times New Roman"/>
          <w:i/>
          <w:sz w:val="24"/>
          <w:szCs w:val="24"/>
        </w:rPr>
        <w:t>, C.A Civil Application No. 70 of 2001</w:t>
      </w:r>
      <w:r w:rsidRPr="005276DF">
        <w:rPr>
          <w:rFonts w:ascii="Times New Roman" w:hAnsi="Times New Roman" w:cs="Times New Roman"/>
          <w:sz w:val="24"/>
          <w:szCs w:val="24"/>
        </w:rPr>
        <w:t xml:space="preserve"> </w:t>
      </w:r>
      <w:r>
        <w:rPr>
          <w:rFonts w:ascii="Times New Roman" w:hAnsi="Times New Roman" w:cs="Times New Roman"/>
          <w:sz w:val="24"/>
          <w:szCs w:val="24"/>
        </w:rPr>
        <w:t xml:space="preserve">that mistakes, faults, lapses and dilatory conduct of counsel should not be visited on </w:t>
      </w:r>
      <w:r>
        <w:rPr>
          <w:rFonts w:ascii="Times New Roman" w:hAnsi="Times New Roman" w:cs="Times New Roman"/>
          <w:sz w:val="24"/>
          <w:szCs w:val="24"/>
        </w:rPr>
        <w:lastRenderedPageBreak/>
        <w:t xml:space="preserve">the litigant; and further that where there are serious issues to be tried, the court ought to grant the application (see </w:t>
      </w:r>
      <w:r w:rsidRPr="004111C8">
        <w:rPr>
          <w:rFonts w:ascii="Times New Roman" w:hAnsi="Times New Roman" w:cs="Times New Roman"/>
          <w:i/>
          <w:sz w:val="24"/>
          <w:szCs w:val="24"/>
        </w:rPr>
        <w:t xml:space="preserve">Sango </w:t>
      </w:r>
      <w:r w:rsidRPr="00BA5240">
        <w:rPr>
          <w:rFonts w:ascii="Times New Roman" w:hAnsi="Times New Roman" w:cs="Times New Roman"/>
          <w:i/>
          <w:sz w:val="24"/>
          <w:szCs w:val="24"/>
        </w:rPr>
        <w:t>Bay Estates Ltd v</w:t>
      </w:r>
      <w:r>
        <w:rPr>
          <w:rFonts w:ascii="Times New Roman" w:hAnsi="Times New Roman" w:cs="Times New Roman"/>
          <w:i/>
          <w:sz w:val="24"/>
          <w:szCs w:val="24"/>
        </w:rPr>
        <w:t>.</w:t>
      </w:r>
      <w:r w:rsidRPr="00BA5240">
        <w:rPr>
          <w:rFonts w:ascii="Times New Roman" w:hAnsi="Times New Roman" w:cs="Times New Roman"/>
          <w:i/>
          <w:sz w:val="24"/>
          <w:szCs w:val="24"/>
        </w:rPr>
        <w:t xml:space="preserve"> </w:t>
      </w:r>
      <w:proofErr w:type="spellStart"/>
      <w:r w:rsidRPr="00BA5240">
        <w:rPr>
          <w:rFonts w:ascii="Times New Roman" w:hAnsi="Times New Roman" w:cs="Times New Roman"/>
          <w:i/>
          <w:sz w:val="24"/>
          <w:szCs w:val="24"/>
        </w:rPr>
        <w:t>Dresdmer</w:t>
      </w:r>
      <w:proofErr w:type="spellEnd"/>
      <w:r w:rsidRPr="00BA5240">
        <w:rPr>
          <w:rFonts w:ascii="Times New Roman" w:hAnsi="Times New Roman" w:cs="Times New Roman"/>
          <w:i/>
          <w:sz w:val="24"/>
          <w:szCs w:val="24"/>
        </w:rPr>
        <w:t xml:space="preserve"> Bank [1971] EA 17</w:t>
      </w:r>
      <w:r>
        <w:rPr>
          <w:rFonts w:ascii="Times New Roman" w:hAnsi="Times New Roman" w:cs="Times New Roman"/>
          <w:sz w:val="24"/>
          <w:szCs w:val="24"/>
        </w:rPr>
        <w:t xml:space="preserve"> and </w:t>
      </w:r>
      <w:r w:rsidRPr="00BA5240">
        <w:rPr>
          <w:rFonts w:ascii="Times New Roman" w:hAnsi="Times New Roman" w:cs="Times New Roman"/>
          <w:i/>
          <w:sz w:val="24"/>
          <w:szCs w:val="24"/>
        </w:rPr>
        <w:t>G M Combined (U) Limited v</w:t>
      </w:r>
      <w:r>
        <w:rPr>
          <w:rFonts w:ascii="Times New Roman" w:hAnsi="Times New Roman" w:cs="Times New Roman"/>
          <w:i/>
          <w:sz w:val="24"/>
          <w:szCs w:val="24"/>
        </w:rPr>
        <w:t>.</w:t>
      </w:r>
      <w:r w:rsidRPr="00BA5240">
        <w:rPr>
          <w:rFonts w:ascii="Times New Roman" w:hAnsi="Times New Roman" w:cs="Times New Roman"/>
          <w:i/>
          <w:sz w:val="24"/>
          <w:szCs w:val="24"/>
        </w:rPr>
        <w:t xml:space="preserve"> A. K. Detergents (U) Limited S.C Civil Appeal No. 34 of 1995</w:t>
      </w:r>
      <w:r>
        <w:rPr>
          <w:rFonts w:ascii="Times New Roman" w:hAnsi="Times New Roman" w:cs="Times New Roman"/>
          <w:sz w:val="24"/>
          <w:szCs w:val="24"/>
        </w:rPr>
        <w:t xml:space="preserve">). However, the application will not be granted if there is inordinate delay in filing it (see for example </w:t>
      </w:r>
      <w:proofErr w:type="spellStart"/>
      <w:r w:rsidRPr="00457EC9">
        <w:rPr>
          <w:rFonts w:ascii="Times New Roman" w:hAnsi="Times New Roman" w:cs="Times New Roman"/>
          <w:i/>
          <w:sz w:val="24"/>
          <w:szCs w:val="24"/>
        </w:rPr>
        <w:t>Rossette</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Kizito</w:t>
      </w:r>
      <w:proofErr w:type="spellEnd"/>
      <w:r w:rsidRPr="00457EC9">
        <w:rPr>
          <w:rFonts w:ascii="Times New Roman" w:hAnsi="Times New Roman" w:cs="Times New Roman"/>
          <w:i/>
          <w:sz w:val="24"/>
          <w:szCs w:val="24"/>
        </w:rPr>
        <w:t xml:space="preserve"> v</w:t>
      </w:r>
      <w:r>
        <w:rPr>
          <w:rFonts w:ascii="Times New Roman" w:hAnsi="Times New Roman" w:cs="Times New Roman"/>
          <w:i/>
          <w:sz w:val="24"/>
          <w:szCs w:val="24"/>
        </w:rPr>
        <w:t>.</w:t>
      </w:r>
      <w:r w:rsidRPr="00457EC9">
        <w:rPr>
          <w:rFonts w:ascii="Times New Roman" w:hAnsi="Times New Roman" w:cs="Times New Roman"/>
          <w:i/>
          <w:sz w:val="24"/>
          <w:szCs w:val="24"/>
        </w:rPr>
        <w:t xml:space="preserve"> Administrator General and others</w:t>
      </w:r>
      <w:r>
        <w:rPr>
          <w:rFonts w:ascii="Times New Roman" w:hAnsi="Times New Roman" w:cs="Times New Roman"/>
          <w:i/>
          <w:sz w:val="24"/>
          <w:szCs w:val="24"/>
        </w:rPr>
        <w:t>, S.C. Civil Application No. 9 of 1986</w:t>
      </w:r>
      <w:r w:rsidRPr="00457EC9">
        <w:rPr>
          <w:rFonts w:ascii="Times New Roman" w:hAnsi="Times New Roman" w:cs="Times New Roman"/>
          <w:i/>
          <w:sz w:val="24"/>
          <w:szCs w:val="24"/>
        </w:rPr>
        <w:t xml:space="preserve"> [1993]5 K</w:t>
      </w:r>
      <w:r>
        <w:rPr>
          <w:rFonts w:ascii="Times New Roman" w:hAnsi="Times New Roman" w:cs="Times New Roman"/>
          <w:i/>
          <w:sz w:val="24"/>
          <w:szCs w:val="24"/>
        </w:rPr>
        <w:t>A</w:t>
      </w:r>
      <w:r w:rsidRPr="00457EC9">
        <w:rPr>
          <w:rFonts w:ascii="Times New Roman" w:hAnsi="Times New Roman" w:cs="Times New Roman"/>
          <w:i/>
          <w:sz w:val="24"/>
          <w:szCs w:val="24"/>
        </w:rPr>
        <w:t>LR 4</w:t>
      </w:r>
      <w:r>
        <w:rPr>
          <w:rFonts w:ascii="Times New Roman" w:hAnsi="Times New Roman" w:cs="Times New Roman"/>
          <w:sz w:val="24"/>
          <w:szCs w:val="24"/>
        </w:rPr>
        <w:t>).</w:t>
      </w:r>
      <w:r w:rsidR="00BD104F">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What constitutes </w:t>
      </w:r>
      <w:r w:rsidRPr="00C81A8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C81A81">
        <w:rPr>
          <w:rFonts w:ascii="Times New Roman" w:eastAsia="Times New Roman" w:hAnsi="Times New Roman" w:cs="Times New Roman"/>
          <w:sz w:val="24"/>
          <w:szCs w:val="24"/>
        </w:rPr>
        <w:t xml:space="preserve">ufficient reason” </w:t>
      </w:r>
      <w:r>
        <w:rPr>
          <w:rFonts w:ascii="Times New Roman" w:eastAsia="Times New Roman" w:hAnsi="Times New Roman" w:cs="Times New Roman"/>
          <w:sz w:val="24"/>
          <w:szCs w:val="24"/>
        </w:rPr>
        <w:t xml:space="preserve">will naturally </w:t>
      </w:r>
      <w:r w:rsidRPr="00C81A81">
        <w:rPr>
          <w:rFonts w:ascii="Times New Roman" w:eastAsia="Times New Roman" w:hAnsi="Times New Roman" w:cs="Times New Roman"/>
          <w:sz w:val="24"/>
          <w:szCs w:val="24"/>
        </w:rPr>
        <w:t>depend on the circumstances of each case</w:t>
      </w:r>
      <w:r>
        <w:rPr>
          <w:rFonts w:ascii="Times New Roman" w:eastAsia="Times New Roman" w:hAnsi="Times New Roman" w:cs="Times New Roman"/>
          <w:sz w:val="24"/>
          <w:szCs w:val="24"/>
        </w:rPr>
        <w:t>. It was held in</w:t>
      </w:r>
      <w:r w:rsidRPr="0009230E">
        <w:t xml:space="preserve"> </w:t>
      </w:r>
      <w:r w:rsidRPr="0009230E">
        <w:rPr>
          <w:rFonts w:ascii="Times New Roman" w:eastAsia="Times New Roman" w:hAnsi="Times New Roman" w:cs="Times New Roman"/>
          <w:i/>
          <w:sz w:val="24"/>
          <w:szCs w:val="24"/>
        </w:rPr>
        <w:t>Shanti v</w:t>
      </w:r>
      <w:r>
        <w:rPr>
          <w:rFonts w:ascii="Times New Roman" w:eastAsia="Times New Roman" w:hAnsi="Times New Roman" w:cs="Times New Roman"/>
          <w:i/>
          <w:sz w:val="24"/>
          <w:szCs w:val="24"/>
        </w:rPr>
        <w:t>.</w:t>
      </w:r>
      <w:r w:rsidRPr="0009230E">
        <w:rPr>
          <w:rFonts w:ascii="Times New Roman" w:eastAsia="Times New Roman" w:hAnsi="Times New Roman" w:cs="Times New Roman"/>
          <w:i/>
          <w:sz w:val="24"/>
          <w:szCs w:val="24"/>
        </w:rPr>
        <w:t xml:space="preserve"> </w:t>
      </w:r>
      <w:proofErr w:type="spellStart"/>
      <w:r w:rsidRPr="0009230E">
        <w:rPr>
          <w:rFonts w:ascii="Times New Roman" w:eastAsia="Times New Roman" w:hAnsi="Times New Roman" w:cs="Times New Roman"/>
          <w:i/>
          <w:sz w:val="24"/>
          <w:szCs w:val="24"/>
        </w:rPr>
        <w:t>Hindocha</w:t>
      </w:r>
      <w:proofErr w:type="spellEnd"/>
      <w:r w:rsidRPr="0009230E">
        <w:rPr>
          <w:rFonts w:ascii="Times New Roman" w:eastAsia="Times New Roman" w:hAnsi="Times New Roman" w:cs="Times New Roman"/>
          <w:i/>
          <w:sz w:val="24"/>
          <w:szCs w:val="24"/>
        </w:rPr>
        <w:t xml:space="preserve"> and others [1973] EA 207</w:t>
      </w:r>
      <w:r>
        <w:rPr>
          <w:rFonts w:ascii="Times New Roman" w:eastAsia="Times New Roman" w:hAnsi="Times New Roman" w:cs="Times New Roman"/>
          <w:i/>
          <w:sz w:val="24"/>
          <w:szCs w:val="24"/>
        </w:rPr>
        <w:t>,</w:t>
      </w:r>
      <w:r w:rsidRPr="0009230E">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t>
      </w:r>
      <w:r w:rsidRPr="0009230E">
        <w:rPr>
          <w:rFonts w:ascii="Times New Roman" w:eastAsia="Times New Roman" w:hAnsi="Times New Roman" w:cs="Times New Roman"/>
          <w:sz w:val="24"/>
          <w:szCs w:val="24"/>
        </w:rPr>
        <w:t xml:space="preserve"> </w:t>
      </w:r>
    </w:p>
    <w:p w:rsidR="002664F1" w:rsidRDefault="002664F1" w:rsidP="002664F1">
      <w:pPr>
        <w:spacing w:after="0"/>
        <w:ind w:left="576" w:right="576"/>
        <w:jc w:val="both"/>
        <w:rPr>
          <w:rFonts w:ascii="Times New Roman" w:eastAsia="Times New Roman" w:hAnsi="Times New Roman" w:cs="Times New Roman"/>
          <w:sz w:val="24"/>
          <w:szCs w:val="24"/>
        </w:rPr>
      </w:pPr>
      <w:r w:rsidRPr="0009230E">
        <w:rPr>
          <w:rFonts w:ascii="Times New Roman" w:eastAsia="Times New Roman" w:hAnsi="Times New Roman" w:cs="Times New Roman"/>
          <w:sz w:val="24"/>
          <w:szCs w:val="24"/>
        </w:rPr>
        <w:t xml:space="preserve">The position of an applicant for an extension of time is entirely different from that of an applicant for leave to appeal.  He is concerned with showing sufficient reason (read special circumstances) why he should be given more time and the </w:t>
      </w:r>
      <w:r w:rsidRPr="0009230E">
        <w:rPr>
          <w:rFonts w:ascii="Times New Roman" w:eastAsia="Times New Roman" w:hAnsi="Times New Roman" w:cs="Times New Roman"/>
          <w:sz w:val="24"/>
          <w:szCs w:val="24"/>
          <w:u w:val="single"/>
        </w:rPr>
        <w:t>most persuasive reason</w:t>
      </w:r>
      <w:r w:rsidRPr="0009230E">
        <w:rPr>
          <w:rFonts w:ascii="Times New Roman" w:eastAsia="Times New Roman" w:hAnsi="Times New Roman" w:cs="Times New Roman"/>
          <w:sz w:val="24"/>
          <w:szCs w:val="24"/>
        </w:rPr>
        <w:t xml:space="preserve"> that he can show is that the delay has not been caused or contributed to by dilatory conduct on his own part.  But there are other reasons and t</w:t>
      </w:r>
      <w:r>
        <w:rPr>
          <w:rFonts w:ascii="Times New Roman" w:eastAsia="Times New Roman" w:hAnsi="Times New Roman" w:cs="Times New Roman"/>
          <w:sz w:val="24"/>
          <w:szCs w:val="24"/>
        </w:rPr>
        <w:t>hese are all matters of degree. (Emphasis added).</w:t>
      </w:r>
    </w:p>
    <w:p w:rsidR="002664F1" w:rsidRDefault="002664F1" w:rsidP="00BD104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such circumstances ordinarily </w:t>
      </w:r>
      <w:r w:rsidRPr="00C2030F">
        <w:rPr>
          <w:rFonts w:ascii="Times New Roman" w:eastAsia="Times New Roman" w:hAnsi="Times New Roman" w:cs="Times New Roman"/>
          <w:sz w:val="24"/>
          <w:szCs w:val="24"/>
        </w:rPr>
        <w:t>relate to the inability or failure to take the particular step within the prescribed time</w:t>
      </w:r>
      <w:r>
        <w:rPr>
          <w:rFonts w:ascii="Times New Roman" w:eastAsia="Times New Roman" w:hAnsi="Times New Roman" w:cs="Times New Roman"/>
          <w:sz w:val="24"/>
          <w:szCs w:val="24"/>
        </w:rPr>
        <w:t xml:space="preserve"> which is considered to be the most persuasive reason, it is not the only acceptable reason. The reasons may not necessarily be restricted to explaining the delay. An applicant who has been indolent, has not furnished grounds to show that the intended app</w:t>
      </w:r>
      <w:r w:rsidR="00BD104F">
        <w:rPr>
          <w:rFonts w:ascii="Times New Roman" w:eastAsia="Times New Roman" w:hAnsi="Times New Roman" w:cs="Times New Roman"/>
          <w:sz w:val="24"/>
          <w:szCs w:val="24"/>
        </w:rPr>
        <w:t>lication</w:t>
      </w:r>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meritous</w:t>
      </w:r>
      <w:proofErr w:type="spellEnd"/>
      <w:r>
        <w:rPr>
          <w:rFonts w:ascii="Times New Roman" w:eastAsia="Times New Roman" w:hAnsi="Times New Roman" w:cs="Times New Roman"/>
          <w:sz w:val="24"/>
          <w:szCs w:val="24"/>
        </w:rPr>
        <w:t xml:space="preserve"> may in a particular case yet succeed because of the nature of the subject matter of the dispute, absence of any </w:t>
      </w:r>
      <w:r>
        <w:rPr>
          <w:rFonts w:ascii="Times New Roman" w:hAnsi="Times New Roman" w:cs="Times New Roman"/>
          <w:sz w:val="24"/>
          <w:szCs w:val="24"/>
        </w:rPr>
        <w:t>significant prejudice likely to be caused to the respondent</w:t>
      </w:r>
      <w:r>
        <w:rPr>
          <w:rFonts w:ascii="Times New Roman" w:eastAsia="Times New Roman" w:hAnsi="Times New Roman" w:cs="Times New Roman"/>
          <w:sz w:val="24"/>
          <w:szCs w:val="24"/>
        </w:rPr>
        <w:t xml:space="preserve"> and the Court’s constitutional obligation to administer substantive justice without undue regard to technicalities. I am persuaded in this point of view by the principle in </w:t>
      </w:r>
      <w:r w:rsidRPr="001E1B79">
        <w:rPr>
          <w:rFonts w:ascii="Times New Roman" w:eastAsia="Times New Roman" w:hAnsi="Times New Roman" w:cs="Times New Roman"/>
          <w:i/>
          <w:sz w:val="24"/>
          <w:szCs w:val="24"/>
        </w:rPr>
        <w:t>National Enterprises Corporation v</w:t>
      </w:r>
      <w:r>
        <w:rPr>
          <w:rFonts w:ascii="Times New Roman" w:eastAsia="Times New Roman" w:hAnsi="Times New Roman" w:cs="Times New Roman"/>
          <w:i/>
          <w:sz w:val="24"/>
          <w:szCs w:val="24"/>
        </w:rPr>
        <w:t>.</w:t>
      </w:r>
      <w:r w:rsidRPr="001E1B79">
        <w:rPr>
          <w:rFonts w:ascii="Times New Roman" w:eastAsia="Times New Roman" w:hAnsi="Times New Roman" w:cs="Times New Roman"/>
          <w:i/>
          <w:sz w:val="24"/>
          <w:szCs w:val="24"/>
        </w:rPr>
        <w:t xml:space="preserve"> </w:t>
      </w:r>
      <w:proofErr w:type="spellStart"/>
      <w:r w:rsidRPr="001E1B79">
        <w:rPr>
          <w:rFonts w:ascii="Times New Roman" w:eastAsia="Times New Roman" w:hAnsi="Times New Roman" w:cs="Times New Roman"/>
          <w:i/>
          <w:sz w:val="24"/>
          <w:szCs w:val="24"/>
        </w:rPr>
        <w:t>Mukisa</w:t>
      </w:r>
      <w:proofErr w:type="spellEnd"/>
      <w:r w:rsidRPr="001E1B79">
        <w:rPr>
          <w:rFonts w:ascii="Times New Roman" w:eastAsia="Times New Roman" w:hAnsi="Times New Roman" w:cs="Times New Roman"/>
          <w:i/>
          <w:sz w:val="24"/>
          <w:szCs w:val="24"/>
        </w:rPr>
        <w:t xml:space="preserve"> Foods</w:t>
      </w:r>
      <w:r>
        <w:rPr>
          <w:rFonts w:ascii="Times New Roman" w:eastAsia="Times New Roman" w:hAnsi="Times New Roman" w:cs="Times New Roman"/>
          <w:i/>
          <w:sz w:val="24"/>
          <w:szCs w:val="24"/>
        </w:rPr>
        <w:t>, C.A. C</w:t>
      </w:r>
      <w:r w:rsidRPr="001E1B79">
        <w:rPr>
          <w:rFonts w:ascii="Times New Roman" w:eastAsia="Times New Roman" w:hAnsi="Times New Roman" w:cs="Times New Roman"/>
          <w:i/>
          <w:sz w:val="24"/>
          <w:szCs w:val="24"/>
        </w:rPr>
        <w:t xml:space="preserve">ivil </w:t>
      </w:r>
      <w:r>
        <w:rPr>
          <w:rFonts w:ascii="Times New Roman" w:eastAsia="Times New Roman" w:hAnsi="Times New Roman" w:cs="Times New Roman"/>
          <w:i/>
          <w:sz w:val="24"/>
          <w:szCs w:val="24"/>
        </w:rPr>
        <w:t>A</w:t>
      </w:r>
      <w:r w:rsidRPr="001E1B79">
        <w:rPr>
          <w:rFonts w:ascii="Times New Roman" w:eastAsia="Times New Roman" w:hAnsi="Times New Roman" w:cs="Times New Roman"/>
          <w:i/>
          <w:sz w:val="24"/>
          <w:szCs w:val="24"/>
        </w:rPr>
        <w:t xml:space="preserve">ppeal </w:t>
      </w:r>
      <w:r>
        <w:rPr>
          <w:rFonts w:ascii="Times New Roman" w:eastAsia="Times New Roman" w:hAnsi="Times New Roman" w:cs="Times New Roman"/>
          <w:i/>
          <w:sz w:val="24"/>
          <w:szCs w:val="24"/>
        </w:rPr>
        <w:t>No.</w:t>
      </w:r>
      <w:r w:rsidRPr="001E1B79">
        <w:rPr>
          <w:rFonts w:ascii="Times New Roman" w:eastAsia="Times New Roman" w:hAnsi="Times New Roman" w:cs="Times New Roman"/>
          <w:i/>
          <w:sz w:val="24"/>
          <w:szCs w:val="24"/>
        </w:rPr>
        <w:t xml:space="preserve"> 42 of 1997</w:t>
      </w:r>
      <w:r w:rsidRPr="001E1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t</w:t>
      </w:r>
      <w:r w:rsidRPr="001E1B79">
        <w:rPr>
          <w:rFonts w:ascii="Times New Roman" w:eastAsia="Times New Roman" w:hAnsi="Times New Roman" w:cs="Times New Roman"/>
          <w:sz w:val="24"/>
          <w:szCs w:val="24"/>
        </w:rPr>
        <w:t xml:space="preserve">he Court of Appeal </w:t>
      </w:r>
      <w:r>
        <w:rPr>
          <w:rFonts w:ascii="Times New Roman" w:eastAsia="Times New Roman" w:hAnsi="Times New Roman" w:cs="Times New Roman"/>
          <w:sz w:val="24"/>
          <w:szCs w:val="24"/>
        </w:rPr>
        <w:t>held</w:t>
      </w:r>
      <w:r w:rsidRPr="001E1B79">
        <w:rPr>
          <w:rFonts w:ascii="Times New Roman" w:eastAsia="Times New Roman" w:hAnsi="Times New Roman" w:cs="Times New Roman"/>
          <w:sz w:val="24"/>
          <w:szCs w:val="24"/>
        </w:rPr>
        <w:t xml:space="preserve"> that denying a subject a hearing should be the last resort of court. </w:t>
      </w:r>
    </w:p>
    <w:p w:rsidR="00BD104F" w:rsidRDefault="00BD104F" w:rsidP="00BD104F">
      <w:pPr>
        <w:spacing w:after="0" w:line="360" w:lineRule="auto"/>
        <w:jc w:val="both"/>
        <w:rPr>
          <w:rFonts w:ascii="Times New Roman" w:eastAsia="Times New Roman" w:hAnsi="Times New Roman" w:cs="Times New Roman"/>
          <w:sz w:val="24"/>
          <w:szCs w:val="24"/>
        </w:rPr>
      </w:pPr>
    </w:p>
    <w:p w:rsidR="002664F1" w:rsidRPr="00AB528A" w:rsidRDefault="002664F1" w:rsidP="00BD10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considerations which guide courts in arriving at the appropriate decision were outlined in the case of </w:t>
      </w:r>
      <w:proofErr w:type="spellStart"/>
      <w:r w:rsidRPr="007854CF">
        <w:rPr>
          <w:rFonts w:ascii="Times New Roman" w:hAnsi="Times New Roman" w:cs="Times New Roman"/>
          <w:i/>
          <w:sz w:val="24"/>
          <w:szCs w:val="24"/>
        </w:rPr>
        <w:t>Tiberio</w:t>
      </w:r>
      <w:proofErr w:type="spellEnd"/>
      <w:r w:rsidRPr="007854CF">
        <w:rPr>
          <w:rFonts w:ascii="Times New Roman" w:hAnsi="Times New Roman" w:cs="Times New Roman"/>
          <w:i/>
          <w:sz w:val="24"/>
          <w:szCs w:val="24"/>
        </w:rPr>
        <w:t xml:space="preserve"> </w:t>
      </w:r>
      <w:proofErr w:type="spellStart"/>
      <w:r w:rsidRPr="007854CF">
        <w:rPr>
          <w:rFonts w:ascii="Times New Roman" w:hAnsi="Times New Roman" w:cs="Times New Roman"/>
          <w:i/>
          <w:sz w:val="24"/>
          <w:szCs w:val="24"/>
        </w:rPr>
        <w:t>Okeny</w:t>
      </w:r>
      <w:proofErr w:type="spellEnd"/>
      <w:r w:rsidRPr="007854CF">
        <w:rPr>
          <w:rFonts w:ascii="Times New Roman" w:hAnsi="Times New Roman" w:cs="Times New Roman"/>
          <w:i/>
          <w:sz w:val="24"/>
          <w:szCs w:val="24"/>
        </w:rPr>
        <w:t xml:space="preserve"> and another v. The Attorney General and two others C. A. Civil Appeal No. 51 of 2001</w:t>
      </w:r>
      <w:r>
        <w:rPr>
          <w:rFonts w:ascii="Times New Roman" w:hAnsi="Times New Roman" w:cs="Times New Roman"/>
          <w:sz w:val="24"/>
          <w:szCs w:val="24"/>
        </w:rPr>
        <w:t>, where it was held that;</w:t>
      </w:r>
    </w:p>
    <w:p w:rsidR="002664F1" w:rsidRPr="00AB528A" w:rsidRDefault="002664F1" w:rsidP="002664F1">
      <w:pPr>
        <w:spacing w:after="0"/>
        <w:ind w:left="1440" w:right="576" w:hanging="720"/>
        <w:jc w:val="both"/>
        <w:rPr>
          <w:rFonts w:ascii="Times New Roman" w:hAnsi="Times New Roman" w:cs="Times New Roman"/>
          <w:sz w:val="24"/>
          <w:szCs w:val="24"/>
        </w:rPr>
      </w:pPr>
      <w:r w:rsidRPr="00AB528A">
        <w:rPr>
          <w:rFonts w:ascii="Times New Roman" w:hAnsi="Times New Roman" w:cs="Times New Roman"/>
          <w:sz w:val="24"/>
          <w:szCs w:val="24"/>
        </w:rPr>
        <w:t xml:space="preserve">(a)     </w:t>
      </w:r>
      <w:r>
        <w:rPr>
          <w:rFonts w:ascii="Times New Roman" w:hAnsi="Times New Roman" w:cs="Times New Roman"/>
          <w:sz w:val="24"/>
          <w:szCs w:val="24"/>
        </w:rPr>
        <w:tab/>
      </w:r>
      <w:r w:rsidRPr="00AB528A">
        <w:rPr>
          <w:rFonts w:ascii="Times New Roman" w:hAnsi="Times New Roman" w:cs="Times New Roman"/>
          <w:sz w:val="24"/>
          <w:szCs w:val="24"/>
        </w:rPr>
        <w:t>First and foremost, the application must show sufficient reason related to the liability or failure to take some particular step within the prescribed time.  The general requirement notwithstanding each case must be decided on facts.</w:t>
      </w:r>
    </w:p>
    <w:p w:rsidR="002664F1" w:rsidRPr="00AB528A" w:rsidRDefault="002664F1" w:rsidP="002664F1">
      <w:pPr>
        <w:spacing w:after="0"/>
        <w:ind w:left="1440" w:right="576" w:hanging="864"/>
        <w:jc w:val="both"/>
        <w:rPr>
          <w:rFonts w:ascii="Times New Roman" w:hAnsi="Times New Roman" w:cs="Times New Roman"/>
          <w:sz w:val="24"/>
          <w:szCs w:val="24"/>
        </w:rPr>
      </w:pPr>
      <w:r w:rsidRPr="00AB528A">
        <w:rPr>
          <w:rFonts w:ascii="Times New Roman" w:hAnsi="Times New Roman" w:cs="Times New Roman"/>
          <w:sz w:val="24"/>
          <w:szCs w:val="24"/>
        </w:rPr>
        <w:t xml:space="preserve">(b)      </w:t>
      </w:r>
      <w:r>
        <w:rPr>
          <w:rFonts w:ascii="Times New Roman" w:hAnsi="Times New Roman" w:cs="Times New Roman"/>
          <w:sz w:val="24"/>
          <w:szCs w:val="24"/>
        </w:rPr>
        <w:tab/>
      </w:r>
      <w:r w:rsidRPr="00AB528A">
        <w:rPr>
          <w:rFonts w:ascii="Times New Roman" w:hAnsi="Times New Roman" w:cs="Times New Roman"/>
          <w:sz w:val="24"/>
          <w:szCs w:val="24"/>
        </w:rPr>
        <w:t>The administration of justice normally requires that substance of all disputes should be investigated and decided on the merits and that error and lapses should not necessarily debar a litigant from pursuit of his rights.</w:t>
      </w:r>
    </w:p>
    <w:p w:rsidR="002664F1" w:rsidRPr="00AB528A" w:rsidRDefault="002664F1" w:rsidP="002664F1">
      <w:pPr>
        <w:spacing w:after="0"/>
        <w:ind w:left="1440" w:right="576" w:hanging="804"/>
        <w:jc w:val="both"/>
        <w:rPr>
          <w:rFonts w:ascii="Times New Roman" w:hAnsi="Times New Roman" w:cs="Times New Roman"/>
          <w:sz w:val="24"/>
          <w:szCs w:val="24"/>
        </w:rPr>
      </w:pPr>
      <w:r w:rsidRPr="00AB528A">
        <w:rPr>
          <w:rFonts w:ascii="Times New Roman" w:hAnsi="Times New Roman" w:cs="Times New Roman"/>
          <w:sz w:val="24"/>
          <w:szCs w:val="24"/>
        </w:rPr>
        <w:lastRenderedPageBreak/>
        <w:t xml:space="preserve">(c)      </w:t>
      </w:r>
      <w:r>
        <w:rPr>
          <w:rFonts w:ascii="Times New Roman" w:hAnsi="Times New Roman" w:cs="Times New Roman"/>
          <w:sz w:val="24"/>
          <w:szCs w:val="24"/>
        </w:rPr>
        <w:tab/>
      </w:r>
      <w:r w:rsidRPr="00AB528A">
        <w:rPr>
          <w:rFonts w:ascii="Times New Roman" w:hAnsi="Times New Roman" w:cs="Times New Roman"/>
          <w:sz w:val="24"/>
          <w:szCs w:val="24"/>
        </w:rPr>
        <w:t>Whilst mistakes of counsel sometimes may amount to sufficient reason this is only if they amount to an error of judgment but not inordinate delay or negligence to observe or ascertain plain requirements of the law.</w:t>
      </w:r>
    </w:p>
    <w:p w:rsidR="002664F1" w:rsidRPr="00AB528A" w:rsidRDefault="002664F1" w:rsidP="002664F1">
      <w:pPr>
        <w:spacing w:after="0"/>
        <w:ind w:left="1440" w:right="576" w:hanging="804"/>
        <w:jc w:val="both"/>
        <w:rPr>
          <w:rFonts w:ascii="Times New Roman" w:hAnsi="Times New Roman" w:cs="Times New Roman"/>
          <w:sz w:val="24"/>
          <w:szCs w:val="24"/>
        </w:rPr>
      </w:pPr>
      <w:r w:rsidRPr="00AB528A">
        <w:rPr>
          <w:rFonts w:ascii="Times New Roman" w:hAnsi="Times New Roman" w:cs="Times New Roman"/>
          <w:sz w:val="24"/>
          <w:szCs w:val="24"/>
        </w:rPr>
        <w:t xml:space="preserve">(d)      </w:t>
      </w:r>
      <w:r>
        <w:rPr>
          <w:rFonts w:ascii="Times New Roman" w:hAnsi="Times New Roman" w:cs="Times New Roman"/>
          <w:sz w:val="24"/>
          <w:szCs w:val="24"/>
        </w:rPr>
        <w:tab/>
      </w:r>
      <w:r w:rsidRPr="00AB528A">
        <w:rPr>
          <w:rFonts w:ascii="Times New Roman" w:hAnsi="Times New Roman" w:cs="Times New Roman"/>
          <w:sz w:val="24"/>
          <w:szCs w:val="24"/>
        </w:rPr>
        <w:t>Unless the Appellant was guilty dilatory conduct in the instructions of his lawyer, errors or omission on the part of counsel should not be visited on the litigant.</w:t>
      </w:r>
    </w:p>
    <w:p w:rsidR="002664F1" w:rsidRDefault="002664F1" w:rsidP="002664F1">
      <w:pPr>
        <w:spacing w:after="0"/>
        <w:ind w:left="1440" w:right="576" w:hanging="864"/>
        <w:jc w:val="both"/>
        <w:rPr>
          <w:rFonts w:ascii="Times New Roman" w:hAnsi="Times New Roman" w:cs="Times New Roman"/>
          <w:sz w:val="24"/>
          <w:szCs w:val="24"/>
        </w:rPr>
      </w:pPr>
      <w:r w:rsidRPr="00AB528A">
        <w:rPr>
          <w:rFonts w:ascii="Times New Roman" w:hAnsi="Times New Roman" w:cs="Times New Roman"/>
          <w:sz w:val="24"/>
          <w:szCs w:val="24"/>
        </w:rPr>
        <w:t xml:space="preserve">(e)        </w:t>
      </w:r>
      <w:r>
        <w:rPr>
          <w:rFonts w:ascii="Times New Roman" w:hAnsi="Times New Roman" w:cs="Times New Roman"/>
          <w:sz w:val="24"/>
          <w:szCs w:val="24"/>
        </w:rPr>
        <w:tab/>
      </w:r>
      <w:r w:rsidRPr="00AB528A">
        <w:rPr>
          <w:rFonts w:ascii="Times New Roman" w:hAnsi="Times New Roman" w:cs="Times New Roman"/>
          <w:sz w:val="24"/>
          <w:szCs w:val="24"/>
        </w:rPr>
        <w:t>Where an Applicant instructed a lawyer in time, his rights should not be blocked on the grounds of his lawyer’s negligence or omission to comply wit</w:t>
      </w:r>
      <w:r>
        <w:rPr>
          <w:rFonts w:ascii="Times New Roman" w:hAnsi="Times New Roman" w:cs="Times New Roman"/>
          <w:sz w:val="24"/>
          <w:szCs w:val="24"/>
        </w:rPr>
        <w:t>h the requirements of the law........</w:t>
      </w:r>
      <w:r w:rsidRPr="00AB528A">
        <w:rPr>
          <w:rFonts w:ascii="Times New Roman" w:hAnsi="Times New Roman" w:cs="Times New Roman"/>
          <w:sz w:val="24"/>
          <w:szCs w:val="24"/>
        </w:rPr>
        <w:t>it is only after “sufficient reason” has been advanced that a court considers, before exercising its discretion whether or not to grant extension, the question of prejudice, or the possibility of success and such other factors …”.</w:t>
      </w:r>
    </w:p>
    <w:p w:rsidR="002664F1" w:rsidRPr="00AB528A" w:rsidRDefault="002664F1" w:rsidP="002664F1">
      <w:pPr>
        <w:spacing w:after="0" w:line="360" w:lineRule="auto"/>
        <w:jc w:val="both"/>
        <w:rPr>
          <w:rFonts w:ascii="Times New Roman" w:hAnsi="Times New Roman" w:cs="Times New Roman"/>
          <w:sz w:val="24"/>
          <w:szCs w:val="24"/>
        </w:rPr>
      </w:pPr>
    </w:p>
    <w:p w:rsidR="002664F1" w:rsidRDefault="002664F1" w:rsidP="002664F1">
      <w:pPr>
        <w:spacing w:after="0"/>
        <w:ind w:right="144"/>
        <w:jc w:val="both"/>
      </w:pPr>
      <w:r>
        <w:rPr>
          <w:rFonts w:ascii="Times New Roman" w:hAnsi="Times New Roman" w:cs="Times New Roman"/>
          <w:sz w:val="24"/>
          <w:szCs w:val="24"/>
        </w:rPr>
        <w:t xml:space="preserve">Similarly in </w:t>
      </w:r>
      <w:r w:rsidRPr="00E3685F">
        <w:rPr>
          <w:rStyle w:val="Strong"/>
          <w:rFonts w:ascii="Times New Roman" w:hAnsi="Times New Roman" w:cs="Times New Roman"/>
          <w:b w:val="0"/>
          <w:i/>
          <w:sz w:val="24"/>
          <w:szCs w:val="24"/>
        </w:rPr>
        <w:t xml:space="preserve">Phillip </w:t>
      </w:r>
      <w:proofErr w:type="spellStart"/>
      <w:r w:rsidRPr="00E3685F">
        <w:rPr>
          <w:rStyle w:val="Strong"/>
          <w:rFonts w:ascii="Times New Roman" w:hAnsi="Times New Roman" w:cs="Times New Roman"/>
          <w:b w:val="0"/>
          <w:i/>
          <w:sz w:val="24"/>
          <w:szCs w:val="24"/>
        </w:rPr>
        <w:t>Keipto</w:t>
      </w:r>
      <w:proofErr w:type="spellEnd"/>
      <w:r w:rsidRPr="00E3685F">
        <w:rPr>
          <w:rStyle w:val="Strong"/>
          <w:rFonts w:ascii="Times New Roman" w:hAnsi="Times New Roman" w:cs="Times New Roman"/>
          <w:b w:val="0"/>
          <w:i/>
          <w:sz w:val="24"/>
          <w:szCs w:val="24"/>
        </w:rPr>
        <w:t xml:space="preserve"> </w:t>
      </w:r>
      <w:proofErr w:type="spellStart"/>
      <w:r w:rsidRPr="00E3685F">
        <w:rPr>
          <w:rStyle w:val="Strong"/>
          <w:rFonts w:ascii="Times New Roman" w:hAnsi="Times New Roman" w:cs="Times New Roman"/>
          <w:b w:val="0"/>
          <w:i/>
          <w:sz w:val="24"/>
          <w:szCs w:val="24"/>
        </w:rPr>
        <w:t>Chemwolo</w:t>
      </w:r>
      <w:proofErr w:type="spellEnd"/>
      <w:r w:rsidRPr="00E3685F">
        <w:rPr>
          <w:rStyle w:val="Strong"/>
          <w:rFonts w:ascii="Times New Roman" w:hAnsi="Times New Roman" w:cs="Times New Roman"/>
          <w:b w:val="0"/>
          <w:i/>
          <w:sz w:val="24"/>
          <w:szCs w:val="24"/>
        </w:rPr>
        <w:t xml:space="preserve"> and another v. Augustine </w:t>
      </w:r>
      <w:proofErr w:type="spellStart"/>
      <w:r w:rsidRPr="00E3685F">
        <w:rPr>
          <w:rStyle w:val="Strong"/>
          <w:rFonts w:ascii="Times New Roman" w:hAnsi="Times New Roman" w:cs="Times New Roman"/>
          <w:b w:val="0"/>
          <w:i/>
          <w:sz w:val="24"/>
          <w:szCs w:val="24"/>
        </w:rPr>
        <w:t>Kubende</w:t>
      </w:r>
      <w:proofErr w:type="spellEnd"/>
      <w:r w:rsidRPr="00E3685F">
        <w:rPr>
          <w:rStyle w:val="Strong"/>
          <w:rFonts w:ascii="Times New Roman" w:hAnsi="Times New Roman" w:cs="Times New Roman"/>
          <w:b w:val="0"/>
          <w:i/>
          <w:sz w:val="24"/>
          <w:szCs w:val="24"/>
        </w:rPr>
        <w:t xml:space="preserve"> [1986] KLR 495</w:t>
      </w:r>
      <w:r w:rsidRPr="00A3635B">
        <w:rPr>
          <w:rFonts w:ascii="Times New Roman" w:hAnsi="Times New Roman" w:cs="Times New Roman"/>
          <w:sz w:val="24"/>
          <w:szCs w:val="24"/>
        </w:rPr>
        <w:t xml:space="preserve"> the Kenya Court of Appeal held that:</w:t>
      </w:r>
    </w:p>
    <w:p w:rsidR="002664F1" w:rsidRPr="00E3685F" w:rsidRDefault="002664F1" w:rsidP="002664F1">
      <w:pPr>
        <w:pStyle w:val="NormalWeb"/>
        <w:spacing w:before="0" w:beforeAutospacing="0" w:after="0" w:afterAutospacing="0" w:line="276" w:lineRule="auto"/>
        <w:ind w:left="576" w:right="576"/>
        <w:jc w:val="both"/>
        <w:rPr>
          <w:rStyle w:val="Emphasis"/>
          <w:bCs/>
          <w:i w:val="0"/>
        </w:rPr>
      </w:pPr>
      <w:r w:rsidRPr="00E3685F">
        <w:rPr>
          <w:rStyle w:val="Emphasis"/>
          <w:bCs/>
          <w:i w:val="0"/>
        </w:rPr>
        <w:t>Blunders will continue to be made from time to time and it does not follow that because a mistake has been made a party should suffer the penalty of not having his case determined on its merits.</w:t>
      </w:r>
    </w:p>
    <w:p w:rsidR="002664F1" w:rsidRPr="007854CF" w:rsidRDefault="002664F1" w:rsidP="002664F1">
      <w:pPr>
        <w:pStyle w:val="NormalWeb"/>
        <w:spacing w:before="0" w:beforeAutospacing="0" w:after="0" w:afterAutospacing="0" w:line="276" w:lineRule="auto"/>
        <w:ind w:left="576" w:right="576"/>
        <w:jc w:val="both"/>
      </w:pPr>
    </w:p>
    <w:p w:rsidR="002664F1" w:rsidRPr="007C58A7" w:rsidRDefault="002664F1" w:rsidP="002664F1">
      <w:pPr>
        <w:spacing w:after="0" w:line="360" w:lineRule="auto"/>
        <w:jc w:val="both"/>
        <w:rPr>
          <w:rFonts w:ascii="Times New Roman" w:eastAsia="Times New Roman" w:hAnsi="Times New Roman" w:cs="Times New Roman"/>
          <w:sz w:val="24"/>
          <w:szCs w:val="24"/>
        </w:rPr>
      </w:pPr>
      <w:r w:rsidRPr="007C58A7">
        <w:rPr>
          <w:rFonts w:ascii="Times New Roman" w:eastAsia="Times New Roman" w:hAnsi="Times New Roman" w:cs="Times New Roman"/>
          <w:sz w:val="24"/>
          <w:szCs w:val="24"/>
        </w:rPr>
        <w:t xml:space="preserve">Furthermore </w:t>
      </w:r>
      <w:r w:rsidRPr="007C58A7">
        <w:rPr>
          <w:rFonts w:ascii="Times New Roman" w:hAnsi="Times New Roman" w:cs="Times New Roman"/>
          <w:sz w:val="24"/>
          <w:szCs w:val="24"/>
        </w:rPr>
        <w:t xml:space="preserve">In </w:t>
      </w:r>
      <w:proofErr w:type="spellStart"/>
      <w:r w:rsidRPr="00E3685F">
        <w:rPr>
          <w:rStyle w:val="Strong"/>
          <w:rFonts w:ascii="Times New Roman" w:hAnsi="Times New Roman" w:cs="Times New Roman"/>
          <w:b w:val="0"/>
          <w:i/>
          <w:sz w:val="24"/>
          <w:szCs w:val="24"/>
        </w:rPr>
        <w:t>Banco</w:t>
      </w:r>
      <w:proofErr w:type="spellEnd"/>
      <w:r w:rsidRPr="00E3685F">
        <w:rPr>
          <w:rStyle w:val="Strong"/>
          <w:rFonts w:ascii="Times New Roman" w:hAnsi="Times New Roman" w:cs="Times New Roman"/>
          <w:b w:val="0"/>
          <w:i/>
          <w:sz w:val="24"/>
          <w:szCs w:val="24"/>
        </w:rPr>
        <w:t xml:space="preserve"> </w:t>
      </w:r>
      <w:proofErr w:type="spellStart"/>
      <w:r w:rsidRPr="00E3685F">
        <w:rPr>
          <w:rStyle w:val="Strong"/>
          <w:rFonts w:ascii="Times New Roman" w:hAnsi="Times New Roman" w:cs="Times New Roman"/>
          <w:b w:val="0"/>
          <w:i/>
          <w:sz w:val="24"/>
          <w:szCs w:val="24"/>
        </w:rPr>
        <w:t>Arabe</w:t>
      </w:r>
      <w:proofErr w:type="spellEnd"/>
      <w:r w:rsidRPr="00E3685F">
        <w:rPr>
          <w:rStyle w:val="Strong"/>
          <w:rFonts w:ascii="Times New Roman" w:hAnsi="Times New Roman" w:cs="Times New Roman"/>
          <w:b w:val="0"/>
          <w:i/>
          <w:sz w:val="24"/>
          <w:szCs w:val="24"/>
        </w:rPr>
        <w:t xml:space="preserve"> </w:t>
      </w:r>
      <w:proofErr w:type="spellStart"/>
      <w:r w:rsidRPr="00E3685F">
        <w:rPr>
          <w:rStyle w:val="Strong"/>
          <w:rFonts w:ascii="Times New Roman" w:hAnsi="Times New Roman" w:cs="Times New Roman"/>
          <w:b w:val="0"/>
          <w:i/>
          <w:sz w:val="24"/>
          <w:szCs w:val="24"/>
        </w:rPr>
        <w:t>Espanol</w:t>
      </w:r>
      <w:proofErr w:type="spellEnd"/>
      <w:r w:rsidRPr="00E3685F">
        <w:rPr>
          <w:rStyle w:val="Strong"/>
          <w:rFonts w:ascii="Times New Roman" w:hAnsi="Times New Roman" w:cs="Times New Roman"/>
          <w:b w:val="0"/>
          <w:i/>
          <w:sz w:val="24"/>
          <w:szCs w:val="24"/>
        </w:rPr>
        <w:t xml:space="preserve"> v. Bank of Uganda [1999] 2 EA 22</w:t>
      </w:r>
      <w:r w:rsidRPr="007C58A7">
        <w:rPr>
          <w:rFonts w:ascii="Times New Roman" w:hAnsi="Times New Roman" w:cs="Times New Roman"/>
          <w:sz w:val="24"/>
          <w:szCs w:val="24"/>
        </w:rPr>
        <w:t xml:space="preserve"> </w:t>
      </w:r>
      <w:r>
        <w:rPr>
          <w:rFonts w:ascii="Times New Roman" w:hAnsi="Times New Roman" w:cs="Times New Roman"/>
          <w:sz w:val="24"/>
          <w:szCs w:val="24"/>
        </w:rPr>
        <w:t>by the Supreme Court of Uganda that</w:t>
      </w:r>
      <w:r w:rsidRPr="007C58A7">
        <w:rPr>
          <w:rFonts w:ascii="Times New Roman" w:hAnsi="Times New Roman" w:cs="Times New Roman"/>
          <w:sz w:val="24"/>
          <w:szCs w:val="24"/>
        </w:rPr>
        <w:t>:</w:t>
      </w:r>
    </w:p>
    <w:p w:rsidR="002664F1" w:rsidRPr="00E3685F" w:rsidRDefault="002664F1" w:rsidP="002664F1">
      <w:pPr>
        <w:pStyle w:val="NormalWeb"/>
        <w:spacing w:before="0" w:beforeAutospacing="0" w:after="0" w:afterAutospacing="0" w:line="276" w:lineRule="auto"/>
        <w:ind w:left="576" w:right="576"/>
        <w:jc w:val="both"/>
        <w:rPr>
          <w:i/>
        </w:rPr>
      </w:pPr>
      <w:r w:rsidRPr="00E3685F">
        <w:rPr>
          <w:rStyle w:val="Emphasis"/>
          <w:bCs/>
          <w:i w:val="0"/>
        </w:rPr>
        <w:t>The  administration of justice should  normally require that the substance of all disputes  should be  investigated  and decided  on their merits and  that errors or lapses should not necessarily debar a litigant from the  pursuit  of his rights and unless a  lack of adherence  to rules renders  the appeal process difficult  and  inoperative, it would seem that the  main purpose of litigation, namely  the hearing and determination  of disputes,  should be fostered rather  than hindered.</w:t>
      </w:r>
    </w:p>
    <w:p w:rsidR="002664F1" w:rsidRPr="00CA1798" w:rsidRDefault="002664F1" w:rsidP="002664F1">
      <w:pPr>
        <w:spacing w:after="0" w:line="360" w:lineRule="auto"/>
        <w:jc w:val="both"/>
        <w:rPr>
          <w:rFonts w:ascii="Times New Roman" w:hAnsi="Times New Roman" w:cs="Times New Roman"/>
          <w:sz w:val="24"/>
          <w:szCs w:val="24"/>
        </w:rPr>
      </w:pPr>
    </w:p>
    <w:p w:rsidR="002664F1" w:rsidRDefault="002664F1" w:rsidP="00266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application,</w:t>
      </w:r>
      <w:r w:rsidR="00297C44" w:rsidRPr="00297C44">
        <w:rPr>
          <w:rFonts w:ascii="Times New Roman" w:hAnsi="Times New Roman" w:cs="Times New Roman"/>
          <w:sz w:val="24"/>
          <w:szCs w:val="24"/>
        </w:rPr>
        <w:t xml:space="preserve"> </w:t>
      </w:r>
      <w:r w:rsidR="00297C44">
        <w:rPr>
          <w:rFonts w:ascii="Times New Roman" w:hAnsi="Times New Roman" w:cs="Times New Roman"/>
          <w:sz w:val="24"/>
          <w:szCs w:val="24"/>
        </w:rPr>
        <w:t>the applicant instructed the advocates on time and indeed they filed a</w:t>
      </w:r>
      <w:r w:rsidR="00641071">
        <w:rPr>
          <w:rFonts w:ascii="Times New Roman" w:hAnsi="Times New Roman" w:cs="Times New Roman"/>
          <w:sz w:val="24"/>
          <w:szCs w:val="24"/>
        </w:rPr>
        <w:t>n</w:t>
      </w:r>
      <w:r w:rsidR="00297C44">
        <w:rPr>
          <w:rFonts w:ascii="Times New Roman" w:hAnsi="Times New Roman" w:cs="Times New Roman"/>
          <w:sz w:val="24"/>
          <w:szCs w:val="24"/>
        </w:rPr>
        <w:t xml:space="preserve"> </w:t>
      </w:r>
      <w:r w:rsidR="00641071">
        <w:rPr>
          <w:rFonts w:ascii="Times New Roman" w:hAnsi="Times New Roman" w:cs="Times New Roman"/>
          <w:sz w:val="24"/>
          <w:szCs w:val="24"/>
        </w:rPr>
        <w:t>application</w:t>
      </w:r>
      <w:r w:rsidR="00297C44">
        <w:rPr>
          <w:rFonts w:ascii="Times New Roman" w:hAnsi="Times New Roman" w:cs="Times New Roman"/>
          <w:sz w:val="24"/>
          <w:szCs w:val="24"/>
        </w:rPr>
        <w:t xml:space="preserve"> expeditiously. There is no explanation as to </w:t>
      </w:r>
      <w:r w:rsidR="00641071">
        <w:rPr>
          <w:rFonts w:ascii="Times New Roman" w:hAnsi="Times New Roman" w:cs="Times New Roman"/>
          <w:sz w:val="24"/>
          <w:szCs w:val="24"/>
        </w:rPr>
        <w:t>what prompted the advocate to file drafts instead, apart from sheer inadvertence.</w:t>
      </w:r>
      <w:r w:rsidR="00297C44">
        <w:rPr>
          <w:rFonts w:ascii="Times New Roman" w:hAnsi="Times New Roman" w:cs="Times New Roman"/>
          <w:sz w:val="24"/>
          <w:szCs w:val="24"/>
        </w:rPr>
        <w:t xml:space="preserve"> </w:t>
      </w:r>
      <w:r w:rsidR="00641071">
        <w:rPr>
          <w:rFonts w:ascii="Times New Roman" w:hAnsi="Times New Roman" w:cs="Times New Roman"/>
          <w:sz w:val="24"/>
          <w:szCs w:val="24"/>
        </w:rPr>
        <w:t xml:space="preserve">Be that as it may, </w:t>
      </w:r>
      <w:r w:rsidR="00297C44">
        <w:rPr>
          <w:rFonts w:ascii="Times New Roman" w:hAnsi="Times New Roman" w:cs="Times New Roman"/>
          <w:sz w:val="24"/>
          <w:szCs w:val="24"/>
        </w:rPr>
        <w:t>I have not found any evidence to suggest that the applicant had a hand in causing that failure</w:t>
      </w:r>
      <w:r w:rsidR="00641071">
        <w:rPr>
          <w:rFonts w:ascii="Times New Roman" w:hAnsi="Times New Roman" w:cs="Times New Roman"/>
          <w:sz w:val="24"/>
          <w:szCs w:val="24"/>
        </w:rPr>
        <w:t xml:space="preserve"> or lapse</w:t>
      </w:r>
      <w:r w:rsidR="00297C44">
        <w:rPr>
          <w:rFonts w:ascii="Times New Roman" w:hAnsi="Times New Roman" w:cs="Times New Roman"/>
          <w:sz w:val="24"/>
          <w:szCs w:val="24"/>
        </w:rPr>
        <w:t>. It appears to me that the blame is wholly attributable to the advocates for whose mistake, fault, lapse or dilatory conduct the applicant cannot be penalised.</w:t>
      </w:r>
    </w:p>
    <w:p w:rsidR="00092DEB" w:rsidRDefault="00092DEB" w:rsidP="002664F1">
      <w:pPr>
        <w:spacing w:after="0" w:line="360" w:lineRule="auto"/>
        <w:jc w:val="both"/>
        <w:rPr>
          <w:rFonts w:ascii="Times New Roman" w:hAnsi="Times New Roman" w:cs="Times New Roman"/>
          <w:sz w:val="24"/>
          <w:szCs w:val="24"/>
        </w:rPr>
      </w:pPr>
    </w:p>
    <w:p w:rsidR="00092DEB" w:rsidRDefault="00092DEB" w:rsidP="00092DE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 it is now trite that the</w:t>
      </w:r>
      <w:r w:rsidRPr="00212528">
        <w:rPr>
          <w:rFonts w:ascii="Times New Roman" w:eastAsia="Times New Roman" w:hAnsi="Times New Roman" w:cs="Times New Roman"/>
          <w:sz w:val="24"/>
          <w:szCs w:val="24"/>
        </w:rPr>
        <w:t xml:space="preserve"> mistakes, faults</w:t>
      </w:r>
      <w:r>
        <w:rPr>
          <w:rFonts w:ascii="Times New Roman" w:eastAsia="Times New Roman" w:hAnsi="Times New Roman" w:cs="Times New Roman"/>
          <w:sz w:val="24"/>
          <w:szCs w:val="24"/>
        </w:rPr>
        <w:t xml:space="preserve">, </w:t>
      </w:r>
      <w:r w:rsidRPr="00212528">
        <w:rPr>
          <w:rFonts w:ascii="Times New Roman" w:eastAsia="Times New Roman" w:hAnsi="Times New Roman" w:cs="Times New Roman"/>
          <w:sz w:val="24"/>
          <w:szCs w:val="24"/>
        </w:rPr>
        <w:t>lapses or dilatory conduct of Counsel should not be visited on the litigant</w:t>
      </w:r>
      <w:r w:rsidRPr="00212528">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(see the Supreme Court decisions in </w:t>
      </w:r>
      <w:r w:rsidRPr="00212528">
        <w:rPr>
          <w:rFonts w:ascii="Times New Roman" w:eastAsia="Times New Roman" w:hAnsi="Times New Roman" w:cs="Times New Roman"/>
          <w:i/>
          <w:sz w:val="24"/>
          <w:szCs w:val="24"/>
        </w:rPr>
        <w:t xml:space="preserve">Andrew </w:t>
      </w:r>
      <w:proofErr w:type="spellStart"/>
      <w:r w:rsidRPr="00212528">
        <w:rPr>
          <w:rFonts w:ascii="Times New Roman" w:eastAsia="Times New Roman" w:hAnsi="Times New Roman" w:cs="Times New Roman"/>
          <w:i/>
          <w:sz w:val="24"/>
          <w:szCs w:val="24"/>
        </w:rPr>
        <w:t>Bamanya</w:t>
      </w:r>
      <w:proofErr w:type="spellEnd"/>
      <w:r w:rsidRPr="00212528">
        <w:rPr>
          <w:rFonts w:ascii="Times New Roman" w:eastAsia="Times New Roman" w:hAnsi="Times New Roman" w:cs="Times New Roman"/>
          <w:i/>
          <w:sz w:val="24"/>
          <w:szCs w:val="24"/>
        </w:rPr>
        <w:t xml:space="preserve"> v</w:t>
      </w:r>
      <w:r>
        <w:rPr>
          <w:rFonts w:ascii="Times New Roman" w:eastAsia="Times New Roman" w:hAnsi="Times New Roman" w:cs="Times New Roman"/>
          <w:i/>
          <w:sz w:val="24"/>
          <w:szCs w:val="24"/>
        </w:rPr>
        <w:t>.</w:t>
      </w:r>
      <w:r w:rsidRPr="00212528">
        <w:rPr>
          <w:rFonts w:ascii="Times New Roman" w:eastAsia="Times New Roman" w:hAnsi="Times New Roman" w:cs="Times New Roman"/>
          <w:i/>
          <w:sz w:val="24"/>
          <w:szCs w:val="24"/>
        </w:rPr>
        <w:t xml:space="preserve"> </w:t>
      </w:r>
      <w:proofErr w:type="spellStart"/>
      <w:r w:rsidRPr="00212528">
        <w:rPr>
          <w:rFonts w:ascii="Times New Roman" w:eastAsia="Times New Roman" w:hAnsi="Times New Roman" w:cs="Times New Roman"/>
          <w:i/>
          <w:sz w:val="24"/>
          <w:szCs w:val="24"/>
        </w:rPr>
        <w:t>Shamsherali</w:t>
      </w:r>
      <w:proofErr w:type="spellEnd"/>
      <w:r w:rsidRPr="00212528">
        <w:rPr>
          <w:rFonts w:ascii="Times New Roman" w:eastAsia="Times New Roman" w:hAnsi="Times New Roman" w:cs="Times New Roman"/>
          <w:i/>
          <w:sz w:val="24"/>
          <w:szCs w:val="24"/>
        </w:rPr>
        <w:t xml:space="preserve"> </w:t>
      </w:r>
      <w:proofErr w:type="spellStart"/>
      <w:r w:rsidRPr="00212528">
        <w:rPr>
          <w:rFonts w:ascii="Times New Roman" w:eastAsia="Times New Roman" w:hAnsi="Times New Roman" w:cs="Times New Roman"/>
          <w:i/>
          <w:sz w:val="24"/>
          <w:szCs w:val="24"/>
        </w:rPr>
        <w:lastRenderedPageBreak/>
        <w:t>Zaver</w:t>
      </w:r>
      <w:proofErr w:type="spellEnd"/>
      <w:r w:rsidRPr="00212528">
        <w:rPr>
          <w:rFonts w:ascii="Times New Roman" w:eastAsia="Times New Roman" w:hAnsi="Times New Roman" w:cs="Times New Roman"/>
          <w:i/>
          <w:sz w:val="24"/>
          <w:szCs w:val="24"/>
        </w:rPr>
        <w:t xml:space="preserve">, S.C. Civil </w:t>
      </w:r>
      <w:proofErr w:type="spellStart"/>
      <w:r w:rsidRPr="00212528">
        <w:rPr>
          <w:rFonts w:ascii="Times New Roman" w:eastAsia="Times New Roman" w:hAnsi="Times New Roman" w:cs="Times New Roman"/>
          <w:i/>
          <w:sz w:val="24"/>
          <w:szCs w:val="24"/>
        </w:rPr>
        <w:t>Appln</w:t>
      </w:r>
      <w:proofErr w:type="spellEnd"/>
      <w:r w:rsidRPr="00212528">
        <w:rPr>
          <w:rFonts w:ascii="Times New Roman" w:eastAsia="Times New Roman" w:hAnsi="Times New Roman" w:cs="Times New Roman"/>
          <w:i/>
          <w:sz w:val="24"/>
          <w:szCs w:val="24"/>
        </w:rPr>
        <w:t>. N</w:t>
      </w:r>
      <w:r>
        <w:rPr>
          <w:rFonts w:ascii="Times New Roman" w:eastAsia="Times New Roman" w:hAnsi="Times New Roman" w:cs="Times New Roman"/>
          <w:i/>
          <w:sz w:val="24"/>
          <w:szCs w:val="24"/>
        </w:rPr>
        <w:t>o</w:t>
      </w:r>
      <w:r w:rsidRPr="00212528">
        <w:rPr>
          <w:rFonts w:ascii="Times New Roman" w:eastAsia="Times New Roman" w:hAnsi="Times New Roman" w:cs="Times New Roman"/>
          <w:i/>
          <w:sz w:val="24"/>
          <w:szCs w:val="24"/>
        </w:rPr>
        <w:t>. 70 of 2001</w:t>
      </w:r>
      <w:r>
        <w:rPr>
          <w:rFonts w:ascii="Times New Roman" w:eastAsia="Times New Roman" w:hAnsi="Times New Roman" w:cs="Times New Roman"/>
          <w:sz w:val="24"/>
          <w:szCs w:val="24"/>
        </w:rPr>
        <w:t>;</w:t>
      </w:r>
      <w:r w:rsidRPr="00212528">
        <w:rPr>
          <w:rFonts w:ascii="Times New Roman" w:eastAsia="Times New Roman" w:hAnsi="Times New Roman" w:cs="Times New Roman"/>
          <w:sz w:val="24"/>
          <w:szCs w:val="24"/>
        </w:rPr>
        <w:t xml:space="preserve"> </w:t>
      </w:r>
      <w:proofErr w:type="spellStart"/>
      <w:r w:rsidRPr="00EC6B6D">
        <w:rPr>
          <w:rFonts w:ascii="Times New Roman" w:hAnsi="Times New Roman" w:cs="Times New Roman"/>
          <w:i/>
          <w:sz w:val="24"/>
          <w:szCs w:val="24"/>
        </w:rPr>
        <w:t>Ggoloba</w:t>
      </w:r>
      <w:proofErr w:type="spellEnd"/>
      <w:r w:rsidRPr="00EC6B6D">
        <w:rPr>
          <w:rFonts w:ascii="Times New Roman" w:hAnsi="Times New Roman" w:cs="Times New Roman"/>
          <w:i/>
          <w:sz w:val="24"/>
          <w:szCs w:val="24"/>
        </w:rPr>
        <w:t xml:space="preserve"> Godfrey v</w:t>
      </w:r>
      <w:r>
        <w:rPr>
          <w:rFonts w:ascii="Times New Roman" w:hAnsi="Times New Roman" w:cs="Times New Roman"/>
          <w:i/>
          <w:sz w:val="24"/>
          <w:szCs w:val="24"/>
        </w:rPr>
        <w:t>.</w:t>
      </w:r>
      <w:r w:rsidRPr="00EC6B6D">
        <w:rPr>
          <w:rFonts w:ascii="Times New Roman" w:hAnsi="Times New Roman" w:cs="Times New Roman"/>
          <w:i/>
          <w:sz w:val="24"/>
          <w:szCs w:val="24"/>
        </w:rPr>
        <w:t xml:space="preserve"> Harriet </w:t>
      </w:r>
      <w:proofErr w:type="spellStart"/>
      <w:r w:rsidRPr="00EC6B6D">
        <w:rPr>
          <w:rFonts w:ascii="Times New Roman" w:hAnsi="Times New Roman" w:cs="Times New Roman"/>
          <w:i/>
          <w:sz w:val="24"/>
          <w:szCs w:val="24"/>
        </w:rPr>
        <w:t>Kizito</w:t>
      </w:r>
      <w:proofErr w:type="spellEnd"/>
      <w:r w:rsidRPr="00EC6B6D">
        <w:rPr>
          <w:rFonts w:ascii="Times New Roman" w:hAnsi="Times New Roman" w:cs="Times New Roman"/>
          <w:i/>
          <w:sz w:val="24"/>
          <w:szCs w:val="24"/>
        </w:rPr>
        <w:t xml:space="preserve"> S.C. Civil Appeal No.7 of 2006</w:t>
      </w:r>
      <w:r>
        <w:rPr>
          <w:rFonts w:ascii="Times New Roman" w:hAnsi="Times New Roman" w:cs="Times New Roman"/>
          <w:sz w:val="24"/>
          <w:szCs w:val="24"/>
        </w:rPr>
        <w:t xml:space="preserve">; and </w:t>
      </w:r>
      <w:proofErr w:type="spellStart"/>
      <w:r w:rsidRPr="00AC583E">
        <w:rPr>
          <w:rFonts w:ascii="Times New Roman" w:hAnsi="Times New Roman" w:cs="Times New Roman"/>
          <w:i/>
          <w:sz w:val="24"/>
          <w:szCs w:val="24"/>
        </w:rPr>
        <w:t>Zam</w:t>
      </w:r>
      <w:proofErr w:type="spellEnd"/>
      <w:r w:rsidRPr="00AC583E">
        <w:rPr>
          <w:rFonts w:ascii="Times New Roman" w:hAnsi="Times New Roman" w:cs="Times New Roman"/>
          <w:i/>
          <w:sz w:val="24"/>
          <w:szCs w:val="24"/>
        </w:rPr>
        <w:t xml:space="preserve"> </w:t>
      </w:r>
      <w:proofErr w:type="spellStart"/>
      <w:r w:rsidRPr="00AC583E">
        <w:rPr>
          <w:rFonts w:ascii="Times New Roman" w:hAnsi="Times New Roman" w:cs="Times New Roman"/>
          <w:i/>
          <w:sz w:val="24"/>
          <w:szCs w:val="24"/>
        </w:rPr>
        <w:t>Nalumansi</w:t>
      </w:r>
      <w:proofErr w:type="spellEnd"/>
      <w:r w:rsidRPr="00AC583E">
        <w:rPr>
          <w:rFonts w:ascii="Times New Roman" w:hAnsi="Times New Roman" w:cs="Times New Roman"/>
          <w:i/>
          <w:sz w:val="24"/>
          <w:szCs w:val="24"/>
        </w:rPr>
        <w:t xml:space="preserve"> v</w:t>
      </w:r>
      <w:r>
        <w:rPr>
          <w:rFonts w:ascii="Times New Roman" w:hAnsi="Times New Roman" w:cs="Times New Roman"/>
          <w:i/>
          <w:sz w:val="24"/>
          <w:szCs w:val="24"/>
        </w:rPr>
        <w:t>.</w:t>
      </w:r>
      <w:r w:rsidRPr="00AC583E">
        <w:rPr>
          <w:rFonts w:ascii="Times New Roman" w:hAnsi="Times New Roman" w:cs="Times New Roman"/>
          <w:i/>
          <w:sz w:val="24"/>
          <w:szCs w:val="24"/>
        </w:rPr>
        <w:t xml:space="preserve"> </w:t>
      </w:r>
      <w:proofErr w:type="spellStart"/>
      <w:r w:rsidRPr="00AC583E">
        <w:rPr>
          <w:rFonts w:ascii="Times New Roman" w:hAnsi="Times New Roman" w:cs="Times New Roman"/>
          <w:i/>
          <w:sz w:val="24"/>
          <w:szCs w:val="24"/>
        </w:rPr>
        <w:t>Sulaiman</w:t>
      </w:r>
      <w:proofErr w:type="spellEnd"/>
      <w:r w:rsidRPr="00AC583E">
        <w:rPr>
          <w:rFonts w:ascii="Times New Roman" w:hAnsi="Times New Roman" w:cs="Times New Roman"/>
          <w:i/>
          <w:sz w:val="24"/>
          <w:szCs w:val="24"/>
        </w:rPr>
        <w:t xml:space="preserve"> Bale, S.C. Civil Application No. 2 of 1999</w:t>
      </w:r>
      <w:r>
        <w:rPr>
          <w:rFonts w:ascii="Times New Roman" w:hAnsi="Times New Roman" w:cs="Times New Roman"/>
          <w:i/>
          <w:sz w:val="24"/>
          <w:szCs w:val="24"/>
        </w:rPr>
        <w:t>)</w:t>
      </w:r>
      <w:r>
        <w:rPr>
          <w:rFonts w:ascii="Times New Roman" w:hAnsi="Times New Roman" w:cs="Times New Roman"/>
          <w:sz w:val="24"/>
          <w:szCs w:val="24"/>
        </w:rPr>
        <w:t xml:space="preserve">. However, there is a distinction between </w:t>
      </w:r>
      <w:r w:rsidRPr="00212528">
        <w:rPr>
          <w:rFonts w:ascii="Times New Roman" w:eastAsia="Times New Roman" w:hAnsi="Times New Roman" w:cs="Times New Roman"/>
          <w:sz w:val="24"/>
          <w:szCs w:val="24"/>
        </w:rPr>
        <w:t>mistakes, faults</w:t>
      </w:r>
      <w:r>
        <w:rPr>
          <w:rFonts w:ascii="Times New Roman" w:eastAsia="Times New Roman" w:hAnsi="Times New Roman" w:cs="Times New Roman"/>
          <w:sz w:val="24"/>
          <w:szCs w:val="24"/>
        </w:rPr>
        <w:t xml:space="preserve">, </w:t>
      </w:r>
      <w:r w:rsidRPr="00212528">
        <w:rPr>
          <w:rFonts w:ascii="Times New Roman" w:eastAsia="Times New Roman" w:hAnsi="Times New Roman" w:cs="Times New Roman"/>
          <w:sz w:val="24"/>
          <w:szCs w:val="24"/>
        </w:rPr>
        <w:t>lapses or dilatory conduct of Counsel</w:t>
      </w:r>
      <w:r>
        <w:rPr>
          <w:rFonts w:ascii="Times New Roman" w:eastAsia="Times New Roman" w:hAnsi="Times New Roman" w:cs="Times New Roman"/>
          <w:sz w:val="24"/>
          <w:szCs w:val="24"/>
        </w:rPr>
        <w:t xml:space="preserve"> and errors of judgment of counsel. </w:t>
      </w:r>
    </w:p>
    <w:p w:rsidR="00092DEB" w:rsidRDefault="00092DEB" w:rsidP="00092DEB">
      <w:pPr>
        <w:spacing w:after="0" w:line="360" w:lineRule="auto"/>
        <w:jc w:val="both"/>
        <w:rPr>
          <w:rFonts w:ascii="Times New Roman" w:eastAsia="Times New Roman" w:hAnsi="Times New Roman" w:cs="Times New Roman"/>
          <w:sz w:val="24"/>
          <w:szCs w:val="24"/>
        </w:rPr>
      </w:pPr>
    </w:p>
    <w:p w:rsidR="00641071" w:rsidRDefault="00092DEB" w:rsidP="00092DEB">
      <w:pPr>
        <w:spacing w:after="0" w:line="360" w:lineRule="auto"/>
        <w:jc w:val="both"/>
        <w:rPr>
          <w:rFonts w:ascii="Times New Roman" w:hAnsi="Times New Roman" w:cs="Times New Roman"/>
          <w:sz w:val="24"/>
          <w:szCs w:val="24"/>
        </w:rPr>
      </w:pPr>
      <w:r w:rsidRPr="00AA5398">
        <w:rPr>
          <w:rFonts w:ascii="Times New Roman" w:eastAsia="Times New Roman" w:hAnsi="Times New Roman" w:cs="Times New Roman"/>
          <w:sz w:val="24"/>
          <w:szCs w:val="24"/>
        </w:rPr>
        <w:t>Acts</w:t>
      </w:r>
      <w:r>
        <w:rPr>
          <w:rFonts w:ascii="Times New Roman" w:eastAsia="Times New Roman" w:hAnsi="Times New Roman" w:cs="Times New Roman"/>
          <w:sz w:val="24"/>
          <w:szCs w:val="24"/>
        </w:rPr>
        <w:t xml:space="preserve"> of un-skilfulness, </w:t>
      </w:r>
      <w:r w:rsidRPr="00AA5398">
        <w:rPr>
          <w:rFonts w:ascii="Times New Roman" w:eastAsia="Times New Roman" w:hAnsi="Times New Roman" w:cs="Times New Roman"/>
          <w:sz w:val="24"/>
          <w:szCs w:val="24"/>
        </w:rPr>
        <w:t>carelessness or lack of knowledge ha</w:t>
      </w:r>
      <w:r>
        <w:rPr>
          <w:rFonts w:ascii="Times New Roman" w:eastAsia="Times New Roman" w:hAnsi="Times New Roman" w:cs="Times New Roman"/>
          <w:sz w:val="24"/>
          <w:szCs w:val="24"/>
        </w:rPr>
        <w:t>ve</w:t>
      </w:r>
      <w:r w:rsidRPr="00AA5398">
        <w:rPr>
          <w:rFonts w:ascii="Times New Roman" w:eastAsia="Times New Roman" w:hAnsi="Times New Roman" w:cs="Times New Roman"/>
          <w:sz w:val="24"/>
          <w:szCs w:val="24"/>
        </w:rPr>
        <w:t xml:space="preserve"> long been distinguished from</w:t>
      </w:r>
      <w:r w:rsidRPr="00A52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AA5398">
        <w:rPr>
          <w:rFonts w:ascii="Times New Roman" w:eastAsia="Times New Roman" w:hAnsi="Times New Roman" w:cs="Times New Roman"/>
          <w:sz w:val="24"/>
          <w:szCs w:val="24"/>
        </w:rPr>
        <w:t>rror</w:t>
      </w:r>
      <w:r>
        <w:rPr>
          <w:rFonts w:ascii="Times New Roman" w:eastAsia="Times New Roman" w:hAnsi="Times New Roman" w:cs="Times New Roman"/>
          <w:sz w:val="24"/>
          <w:szCs w:val="24"/>
        </w:rPr>
        <w:t>s</w:t>
      </w:r>
      <w:r w:rsidRPr="00AA5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AA5398">
        <w:rPr>
          <w:rFonts w:ascii="Times New Roman" w:eastAsia="Times New Roman" w:hAnsi="Times New Roman" w:cs="Times New Roman"/>
          <w:sz w:val="24"/>
          <w:szCs w:val="24"/>
        </w:rPr>
        <w:t xml:space="preserve"> judgment</w:t>
      </w:r>
      <w:r>
        <w:rPr>
          <w:rFonts w:ascii="Times New Roman" w:eastAsia="Times New Roman" w:hAnsi="Times New Roman" w:cs="Times New Roman"/>
          <w:sz w:val="24"/>
          <w:szCs w:val="24"/>
        </w:rPr>
        <w:t>.</w:t>
      </w:r>
      <w:r w:rsidRPr="00AA5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Whereas the former are a result of factors such as inadvertence, negligence and sheer incompetence, i.e. a </w:t>
      </w:r>
      <w:r w:rsidRPr="00765B51">
        <w:rPr>
          <w:rFonts w:ascii="Times New Roman" w:hAnsi="Times New Roman" w:cs="Times New Roman"/>
          <w:sz w:val="24"/>
          <w:szCs w:val="24"/>
        </w:rPr>
        <w:t>failure to act with the competence reasonably to be expected of ordinary members of the profession</w:t>
      </w:r>
      <w:r>
        <w:rPr>
          <w:rFonts w:ascii="Times New Roman" w:hAnsi="Times New Roman" w:cs="Times New Roman"/>
          <w:sz w:val="24"/>
          <w:szCs w:val="24"/>
        </w:rPr>
        <w:t>,</w:t>
      </w:r>
      <w:r>
        <w:rPr>
          <w:rFonts w:ascii="Times New Roman" w:eastAsia="Times New Roman" w:hAnsi="Times New Roman" w:cs="Times New Roman"/>
          <w:sz w:val="24"/>
          <w:szCs w:val="24"/>
        </w:rPr>
        <w:t xml:space="preserve"> the latter is the product of the deliberate application one’s mind to the </w:t>
      </w:r>
      <w:r w:rsidRPr="0071530C">
        <w:rPr>
          <w:rFonts w:ascii="Times New Roman" w:eastAsia="Times New Roman" w:hAnsi="Times New Roman" w:cs="Times New Roman"/>
          <w:sz w:val="24"/>
          <w:szCs w:val="24"/>
        </w:rPr>
        <w:t xml:space="preserve">complex tasks of assessing probabilities and predicting values </w:t>
      </w:r>
      <w:r>
        <w:rPr>
          <w:rFonts w:ascii="Times New Roman" w:eastAsia="Times New Roman" w:hAnsi="Times New Roman" w:cs="Times New Roman"/>
          <w:sz w:val="24"/>
          <w:szCs w:val="24"/>
        </w:rPr>
        <w:t>in directing one’s choices during the imponderables and uncertainties of litigation, where unfortunately it turns out that the wrong or more disadvantageous choice was made.</w:t>
      </w:r>
      <w:r w:rsidRPr="007153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Whereas the former may not be visited on a litigant, a litigant is bound by the latter since in choosing legal representation, a litigant relies not only on the assumed skilfulness of the advocate but also largely on that advocate’s capacity at judgment and making rational decisions.</w:t>
      </w:r>
      <w:r w:rsidRPr="005E1A56">
        <w:rPr>
          <w:rFonts w:ascii="Times New Roman" w:hAnsi="Times New Roman" w:cs="Times New Roman"/>
          <w:sz w:val="24"/>
          <w:szCs w:val="24"/>
        </w:rPr>
        <w:t xml:space="preserve"> </w:t>
      </w:r>
    </w:p>
    <w:p w:rsidR="00641071" w:rsidRDefault="00641071" w:rsidP="00092DEB">
      <w:pPr>
        <w:spacing w:after="0" w:line="360" w:lineRule="auto"/>
        <w:jc w:val="both"/>
        <w:rPr>
          <w:rFonts w:ascii="Times New Roman" w:hAnsi="Times New Roman" w:cs="Times New Roman"/>
          <w:sz w:val="24"/>
          <w:szCs w:val="24"/>
        </w:rPr>
      </w:pPr>
    </w:p>
    <w:p w:rsidR="00641071" w:rsidRDefault="00092DEB" w:rsidP="00F95FD5">
      <w:pPr>
        <w:spacing w:after="0" w:line="360" w:lineRule="auto"/>
        <w:jc w:val="both"/>
        <w:rPr>
          <w:rFonts w:ascii="Times New Roman" w:eastAsia="Times New Roman" w:hAnsi="Times New Roman" w:cs="Times New Roman"/>
          <w:sz w:val="24"/>
          <w:szCs w:val="24"/>
        </w:rPr>
      </w:pPr>
      <w:r w:rsidRPr="00765B51">
        <w:rPr>
          <w:rFonts w:ascii="Times New Roman" w:hAnsi="Times New Roman" w:cs="Times New Roman"/>
          <w:sz w:val="24"/>
          <w:szCs w:val="24"/>
        </w:rPr>
        <w:t xml:space="preserve">The acid test is whether the </w:t>
      </w:r>
      <w:r>
        <w:rPr>
          <w:rFonts w:ascii="Times New Roman" w:hAnsi="Times New Roman" w:cs="Times New Roman"/>
          <w:sz w:val="24"/>
          <w:szCs w:val="24"/>
        </w:rPr>
        <w:t>decision</w:t>
      </w:r>
      <w:r w:rsidRPr="00765B51">
        <w:rPr>
          <w:rFonts w:ascii="Times New Roman" w:hAnsi="Times New Roman" w:cs="Times New Roman"/>
          <w:sz w:val="24"/>
          <w:szCs w:val="24"/>
        </w:rPr>
        <w:t xml:space="preserve"> permits of a reasonable explanation. If so, the course adopted </w:t>
      </w:r>
      <w:r>
        <w:rPr>
          <w:rFonts w:ascii="Times New Roman" w:hAnsi="Times New Roman" w:cs="Times New Roman"/>
          <w:sz w:val="24"/>
          <w:szCs w:val="24"/>
        </w:rPr>
        <w:t>will</w:t>
      </w:r>
      <w:r w:rsidRPr="00765B51">
        <w:rPr>
          <w:rFonts w:ascii="Times New Roman" w:hAnsi="Times New Roman" w:cs="Times New Roman"/>
          <w:sz w:val="24"/>
          <w:szCs w:val="24"/>
        </w:rPr>
        <w:t xml:space="preserve"> be regarded as optimistic and as reflecting on </w:t>
      </w:r>
      <w:r>
        <w:rPr>
          <w:rFonts w:ascii="Times New Roman" w:hAnsi="Times New Roman" w:cs="Times New Roman"/>
          <w:sz w:val="24"/>
          <w:szCs w:val="24"/>
        </w:rPr>
        <w:t>the advocate’s</w:t>
      </w:r>
      <w:r w:rsidRPr="00765B51">
        <w:rPr>
          <w:rFonts w:ascii="Times New Roman" w:hAnsi="Times New Roman" w:cs="Times New Roman"/>
          <w:sz w:val="24"/>
          <w:szCs w:val="24"/>
        </w:rPr>
        <w:t xml:space="preserve"> judgment but it is not </w:t>
      </w:r>
      <w:r>
        <w:rPr>
          <w:rFonts w:ascii="Times New Roman" w:hAnsi="Times New Roman" w:cs="Times New Roman"/>
          <w:sz w:val="24"/>
          <w:szCs w:val="24"/>
        </w:rPr>
        <w:t>a mistake.</w:t>
      </w:r>
      <w:r w:rsidRPr="009848B4">
        <w:rPr>
          <w:rFonts w:ascii="Times New Roman" w:hAnsi="Times New Roman" w:cs="Times New Roman"/>
          <w:sz w:val="24"/>
          <w:szCs w:val="24"/>
        </w:rPr>
        <w:t xml:space="preserve"> </w:t>
      </w:r>
      <w:r>
        <w:rPr>
          <w:rFonts w:ascii="Times New Roman" w:hAnsi="Times New Roman" w:cs="Times New Roman"/>
          <w:sz w:val="24"/>
          <w:szCs w:val="24"/>
        </w:rPr>
        <w:t xml:space="preserve">Litigants are only absolved of </w:t>
      </w:r>
      <w:r w:rsidRPr="00765B51">
        <w:rPr>
          <w:rFonts w:ascii="Times New Roman" w:hAnsi="Times New Roman" w:cs="Times New Roman"/>
          <w:sz w:val="24"/>
          <w:szCs w:val="24"/>
        </w:rPr>
        <w:t xml:space="preserve">acts or omissions </w:t>
      </w:r>
      <w:r>
        <w:rPr>
          <w:rFonts w:ascii="Times New Roman" w:hAnsi="Times New Roman" w:cs="Times New Roman"/>
          <w:sz w:val="24"/>
          <w:szCs w:val="24"/>
        </w:rPr>
        <w:t xml:space="preserve">of their advocates that occur </w:t>
      </w:r>
      <w:r w:rsidRPr="00765B51">
        <w:rPr>
          <w:rFonts w:ascii="Times New Roman" w:hAnsi="Times New Roman" w:cs="Times New Roman"/>
          <w:sz w:val="24"/>
          <w:szCs w:val="24"/>
        </w:rPr>
        <w:t>in the course of their professional work which no member of the profession who was reasonably well-informed and competent would have done or omitted to do</w:t>
      </w:r>
      <w:r>
        <w:rPr>
          <w:rFonts w:ascii="Times New Roman" w:hAnsi="Times New Roman" w:cs="Times New Roman"/>
          <w:sz w:val="24"/>
          <w:szCs w:val="24"/>
        </w:rPr>
        <w:t>.</w:t>
      </w:r>
      <w:r w:rsidR="006410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Implicit in m</w:t>
      </w:r>
      <w:r w:rsidRPr="00212528">
        <w:rPr>
          <w:rFonts w:ascii="Times New Roman" w:eastAsia="Times New Roman" w:hAnsi="Times New Roman" w:cs="Times New Roman"/>
          <w:sz w:val="24"/>
          <w:szCs w:val="24"/>
        </w:rPr>
        <w:t>istakes, faults</w:t>
      </w:r>
      <w:r>
        <w:rPr>
          <w:rFonts w:ascii="Times New Roman" w:eastAsia="Times New Roman" w:hAnsi="Times New Roman" w:cs="Times New Roman"/>
          <w:sz w:val="24"/>
          <w:szCs w:val="24"/>
        </w:rPr>
        <w:t xml:space="preserve">, </w:t>
      </w:r>
      <w:r w:rsidRPr="00212528">
        <w:rPr>
          <w:rFonts w:ascii="Times New Roman" w:eastAsia="Times New Roman" w:hAnsi="Times New Roman" w:cs="Times New Roman"/>
          <w:sz w:val="24"/>
          <w:szCs w:val="24"/>
        </w:rPr>
        <w:t>lapses or dilatory conduct of Counsel</w:t>
      </w:r>
      <w:r>
        <w:rPr>
          <w:rFonts w:ascii="Times New Roman" w:eastAsia="Times New Roman" w:hAnsi="Times New Roman" w:cs="Times New Roman"/>
          <w:sz w:val="24"/>
          <w:szCs w:val="24"/>
        </w:rPr>
        <w:t xml:space="preserve"> is the common thread of </w:t>
      </w:r>
      <w:r w:rsidRPr="005302FC">
        <w:rPr>
          <w:rFonts w:ascii="Times New Roman" w:eastAsia="Times New Roman" w:hAnsi="Times New Roman" w:cs="Times New Roman"/>
          <w:sz w:val="24"/>
          <w:szCs w:val="24"/>
        </w:rPr>
        <w:t xml:space="preserve">breach </w:t>
      </w:r>
      <w:r>
        <w:rPr>
          <w:rFonts w:ascii="Times New Roman" w:eastAsia="Times New Roman" w:hAnsi="Times New Roman" w:cs="Times New Roman"/>
          <w:sz w:val="24"/>
          <w:szCs w:val="24"/>
        </w:rPr>
        <w:t>by Counsel, of the</w:t>
      </w:r>
      <w:r w:rsidRPr="005302FC">
        <w:rPr>
          <w:rFonts w:ascii="Times New Roman" w:eastAsia="Times New Roman" w:hAnsi="Times New Roman" w:cs="Times New Roman"/>
          <w:sz w:val="24"/>
          <w:szCs w:val="24"/>
        </w:rPr>
        <w:t xml:space="preserve"> duty</w:t>
      </w:r>
      <w:r>
        <w:rPr>
          <w:rFonts w:ascii="Times New Roman" w:eastAsia="Times New Roman" w:hAnsi="Times New Roman" w:cs="Times New Roman"/>
          <w:sz w:val="24"/>
          <w:szCs w:val="24"/>
        </w:rPr>
        <w:t xml:space="preserve"> owed to his</w:t>
      </w:r>
      <w:r w:rsidRPr="005302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her client</w:t>
      </w:r>
      <w:r w:rsidRPr="005302FC">
        <w:rPr>
          <w:rFonts w:ascii="Times New Roman" w:eastAsia="Times New Roman" w:hAnsi="Times New Roman" w:cs="Times New Roman"/>
          <w:sz w:val="24"/>
          <w:szCs w:val="24"/>
        </w:rPr>
        <w:t xml:space="preserve"> by failure to conform to the applicable standard</w:t>
      </w:r>
      <w:r>
        <w:rPr>
          <w:rFonts w:ascii="Times New Roman" w:eastAsia="Times New Roman" w:hAnsi="Times New Roman" w:cs="Times New Roman"/>
          <w:sz w:val="24"/>
          <w:szCs w:val="24"/>
        </w:rPr>
        <w:t>s</w:t>
      </w:r>
      <w:r w:rsidRPr="005302F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professionalism. It is only just that such lapses should not be visited on a litigant. </w:t>
      </w:r>
      <w:r w:rsidR="00641071">
        <w:rPr>
          <w:rFonts w:ascii="Times New Roman" w:eastAsia="Times New Roman" w:hAnsi="Times New Roman" w:cs="Times New Roman"/>
          <w:sz w:val="24"/>
          <w:szCs w:val="24"/>
        </w:rPr>
        <w:t>I</w:t>
      </w:r>
      <w:r>
        <w:rPr>
          <w:rFonts w:ascii="Times New Roman" w:eastAsia="Times New Roman" w:hAnsi="Times New Roman" w:cs="Times New Roman"/>
          <w:sz w:val="24"/>
          <w:szCs w:val="24"/>
        </w:rPr>
        <w:t>t would be repugnant to good conscience and fairness to hold litigants liable for m</w:t>
      </w:r>
      <w:r w:rsidRPr="00212528">
        <w:rPr>
          <w:rFonts w:ascii="Times New Roman" w:eastAsia="Times New Roman" w:hAnsi="Times New Roman" w:cs="Times New Roman"/>
          <w:sz w:val="24"/>
          <w:szCs w:val="24"/>
        </w:rPr>
        <w:t>istakes, faults</w:t>
      </w:r>
      <w:r>
        <w:rPr>
          <w:rFonts w:ascii="Times New Roman" w:eastAsia="Times New Roman" w:hAnsi="Times New Roman" w:cs="Times New Roman"/>
          <w:sz w:val="24"/>
          <w:szCs w:val="24"/>
        </w:rPr>
        <w:t xml:space="preserve">, </w:t>
      </w:r>
      <w:r w:rsidRPr="00212528">
        <w:rPr>
          <w:rFonts w:ascii="Times New Roman" w:eastAsia="Times New Roman" w:hAnsi="Times New Roman" w:cs="Times New Roman"/>
          <w:sz w:val="24"/>
          <w:szCs w:val="24"/>
        </w:rPr>
        <w:t>lapses or dilatory conduct of Counsel</w:t>
      </w:r>
      <w:r>
        <w:rPr>
          <w:rFonts w:ascii="Times New Roman" w:eastAsia="Times New Roman" w:hAnsi="Times New Roman" w:cs="Times New Roman"/>
          <w:sz w:val="24"/>
          <w:szCs w:val="24"/>
        </w:rPr>
        <w:t xml:space="preserve"> which implicitly involve </w:t>
      </w:r>
      <w:r w:rsidRPr="005302FC">
        <w:rPr>
          <w:rFonts w:ascii="Times New Roman" w:eastAsia="Times New Roman" w:hAnsi="Times New Roman" w:cs="Times New Roman"/>
          <w:sz w:val="24"/>
          <w:szCs w:val="24"/>
        </w:rPr>
        <w:t xml:space="preserve">breach </w:t>
      </w:r>
      <w:r>
        <w:rPr>
          <w:rFonts w:ascii="Times New Roman" w:eastAsia="Times New Roman" w:hAnsi="Times New Roman" w:cs="Times New Roman"/>
          <w:sz w:val="24"/>
          <w:szCs w:val="24"/>
        </w:rPr>
        <w:t>by Counsel, of the</w:t>
      </w:r>
      <w:r w:rsidRPr="005302FC">
        <w:rPr>
          <w:rFonts w:ascii="Times New Roman" w:eastAsia="Times New Roman" w:hAnsi="Times New Roman" w:cs="Times New Roman"/>
          <w:sz w:val="24"/>
          <w:szCs w:val="24"/>
        </w:rPr>
        <w:t xml:space="preserve"> dut</w:t>
      </w:r>
      <w:r>
        <w:rPr>
          <w:rFonts w:ascii="Times New Roman" w:eastAsia="Times New Roman" w:hAnsi="Times New Roman" w:cs="Times New Roman"/>
          <w:sz w:val="24"/>
          <w:szCs w:val="24"/>
        </w:rPr>
        <w:t>ies owed to their clients</w:t>
      </w:r>
      <w:r w:rsidRPr="005302FC">
        <w:rPr>
          <w:rFonts w:ascii="Times New Roman" w:eastAsia="Times New Roman" w:hAnsi="Times New Roman" w:cs="Times New Roman"/>
          <w:sz w:val="24"/>
          <w:szCs w:val="24"/>
        </w:rPr>
        <w:t xml:space="preserve"> by failure to conform to the applicable standard</w:t>
      </w:r>
      <w:r>
        <w:rPr>
          <w:rFonts w:ascii="Times New Roman" w:eastAsia="Times New Roman" w:hAnsi="Times New Roman" w:cs="Times New Roman"/>
          <w:sz w:val="24"/>
          <w:szCs w:val="24"/>
        </w:rPr>
        <w:t>s</w:t>
      </w:r>
      <w:r w:rsidR="00641071">
        <w:rPr>
          <w:rFonts w:ascii="Times New Roman" w:eastAsia="Times New Roman" w:hAnsi="Times New Roman" w:cs="Times New Roman"/>
          <w:sz w:val="24"/>
          <w:szCs w:val="24"/>
        </w:rPr>
        <w:t xml:space="preserve">. </w:t>
      </w:r>
      <w:r w:rsidR="00A7019D">
        <w:rPr>
          <w:rFonts w:ascii="Times New Roman" w:eastAsia="Times New Roman" w:hAnsi="Times New Roman" w:cs="Times New Roman"/>
          <w:sz w:val="24"/>
          <w:szCs w:val="24"/>
        </w:rPr>
        <w:t xml:space="preserve">I am therefore inclined to decide in favour of granting this application for to do otherwise would be to condemn the applicant for something that was not its fault, to which it did not make any contribution and over which it had no effective control. I any event, it has not been demonstrated to me by the respondent that it stands to suffer nay prejudice by such extension or that the application sought to be filed is not arguable. </w:t>
      </w:r>
    </w:p>
    <w:p w:rsidR="00390969" w:rsidRDefault="00A7019D" w:rsidP="005528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Nevertheless, </w:t>
      </w:r>
      <w:r w:rsidR="00C7351D" w:rsidRPr="00C7351D">
        <w:rPr>
          <w:rFonts w:ascii="Times New Roman" w:hAnsi="Times New Roman" w:cs="Times New Roman"/>
          <w:sz w:val="24"/>
          <w:szCs w:val="24"/>
        </w:rPr>
        <w:t>public interest in good administration requires that public authorities and third parties should not be kept in suspense as to the legal validity of a decision the authority has reached in purported exercise of decision-making powers for any longer period than is absolutely necessary in fairness to the person affected by</w:t>
      </w:r>
      <w:r w:rsidR="006E5F12">
        <w:rPr>
          <w:rFonts w:ascii="Times New Roman" w:hAnsi="Times New Roman" w:cs="Times New Roman"/>
          <w:sz w:val="24"/>
          <w:szCs w:val="24"/>
        </w:rPr>
        <w:t xml:space="preserve"> the decision (see </w:t>
      </w:r>
      <w:r w:rsidR="007B200A">
        <w:rPr>
          <w:rFonts w:ascii="Times New Roman" w:hAnsi="Times New Roman" w:cs="Times New Roman"/>
          <w:sz w:val="24"/>
          <w:szCs w:val="24"/>
        </w:rPr>
        <w:t xml:space="preserve"> </w:t>
      </w:r>
      <w:r w:rsidR="006E5F12" w:rsidRPr="006E5F12">
        <w:rPr>
          <w:rFonts w:ascii="Times New Roman" w:hAnsi="Times New Roman" w:cs="Times New Roman"/>
          <w:i/>
          <w:sz w:val="24"/>
          <w:szCs w:val="24"/>
        </w:rPr>
        <w:t xml:space="preserve">O’Reilly v. </w:t>
      </w:r>
      <w:proofErr w:type="spellStart"/>
      <w:r w:rsidR="006E5F12" w:rsidRPr="006E5F12">
        <w:rPr>
          <w:rFonts w:ascii="Times New Roman" w:hAnsi="Times New Roman" w:cs="Times New Roman"/>
          <w:i/>
          <w:sz w:val="24"/>
          <w:szCs w:val="24"/>
        </w:rPr>
        <w:t>Mackman</w:t>
      </w:r>
      <w:proofErr w:type="spellEnd"/>
      <w:r w:rsidR="006E5F12" w:rsidRPr="006E5F12">
        <w:rPr>
          <w:rFonts w:ascii="Times New Roman" w:hAnsi="Times New Roman" w:cs="Times New Roman"/>
          <w:i/>
          <w:sz w:val="24"/>
          <w:szCs w:val="24"/>
        </w:rPr>
        <w:t>, [1983] 2 AC 237, [1982] 3 WLR 1096, [1982] 3 All ER 1124</w:t>
      </w:r>
      <w:r w:rsidR="006E5F12">
        <w:rPr>
          <w:rFonts w:ascii="Times New Roman" w:hAnsi="Times New Roman" w:cs="Times New Roman"/>
          <w:sz w:val="24"/>
          <w:szCs w:val="24"/>
        </w:rPr>
        <w:t xml:space="preserve">). </w:t>
      </w:r>
      <w:r w:rsidR="00F6761A" w:rsidRPr="00F6761A">
        <w:rPr>
          <w:rFonts w:ascii="Times New Roman" w:hAnsi="Times New Roman" w:cs="Times New Roman"/>
          <w:sz w:val="24"/>
          <w:szCs w:val="24"/>
        </w:rPr>
        <w:t>The purpose of th</w:t>
      </w:r>
      <w:r w:rsidR="00F6761A">
        <w:rPr>
          <w:rFonts w:ascii="Times New Roman" w:hAnsi="Times New Roman" w:cs="Times New Roman"/>
          <w:sz w:val="24"/>
          <w:szCs w:val="24"/>
        </w:rPr>
        <w:t>is</w:t>
      </w:r>
      <w:r w:rsidR="00F6761A" w:rsidRPr="00F6761A">
        <w:rPr>
          <w:rFonts w:ascii="Times New Roman" w:hAnsi="Times New Roman" w:cs="Times New Roman"/>
          <w:sz w:val="24"/>
          <w:szCs w:val="24"/>
        </w:rPr>
        <w:t xml:space="preserve"> requirement </w:t>
      </w:r>
      <w:r w:rsidR="00F6761A">
        <w:rPr>
          <w:rFonts w:ascii="Times New Roman" w:hAnsi="Times New Roman" w:cs="Times New Roman"/>
          <w:sz w:val="24"/>
          <w:szCs w:val="24"/>
        </w:rPr>
        <w:t>is</w:t>
      </w:r>
      <w:r w:rsidR="00F6761A" w:rsidRPr="00F6761A">
        <w:rPr>
          <w:rFonts w:ascii="Times New Roman" w:hAnsi="Times New Roman" w:cs="Times New Roman"/>
          <w:sz w:val="24"/>
          <w:szCs w:val="24"/>
        </w:rPr>
        <w:t xml:space="preserve"> to protect public administration against false, frivolous or tard</w:t>
      </w:r>
      <w:r w:rsidR="00F6761A">
        <w:rPr>
          <w:rFonts w:ascii="Times New Roman" w:hAnsi="Times New Roman" w:cs="Times New Roman"/>
          <w:sz w:val="24"/>
          <w:szCs w:val="24"/>
        </w:rPr>
        <w:t xml:space="preserve">y challenges to official action. </w:t>
      </w:r>
      <w:r>
        <w:rPr>
          <w:rFonts w:ascii="Times New Roman" w:hAnsi="Times New Roman" w:cs="Times New Roman"/>
          <w:sz w:val="24"/>
          <w:szCs w:val="24"/>
        </w:rPr>
        <w:t xml:space="preserve">For that reason, </w:t>
      </w:r>
      <w:r w:rsidR="00527CF7">
        <w:rPr>
          <w:rFonts w:ascii="Times New Roman" w:hAnsi="Times New Roman" w:cs="Times New Roman"/>
          <w:sz w:val="24"/>
          <w:szCs w:val="24"/>
        </w:rPr>
        <w:t xml:space="preserve">counsel for the applicants should file and serve the </w:t>
      </w:r>
      <w:r w:rsidR="00D10CE4">
        <w:rPr>
          <w:rFonts w:ascii="Times New Roman" w:hAnsi="Times New Roman" w:cs="Times New Roman"/>
          <w:sz w:val="24"/>
          <w:szCs w:val="24"/>
        </w:rPr>
        <w:t>application for judicial review</w:t>
      </w:r>
      <w:r w:rsidR="00527CF7">
        <w:rPr>
          <w:rFonts w:ascii="Times New Roman" w:hAnsi="Times New Roman" w:cs="Times New Roman"/>
          <w:sz w:val="24"/>
          <w:szCs w:val="24"/>
        </w:rPr>
        <w:t xml:space="preserve"> within fourteen days from now and fix that app</w:t>
      </w:r>
      <w:r w:rsidR="00D10CE4">
        <w:rPr>
          <w:rFonts w:ascii="Times New Roman" w:hAnsi="Times New Roman" w:cs="Times New Roman"/>
          <w:sz w:val="24"/>
          <w:szCs w:val="24"/>
        </w:rPr>
        <w:t>lication</w:t>
      </w:r>
      <w:r w:rsidR="00527CF7">
        <w:rPr>
          <w:rFonts w:ascii="Times New Roman" w:hAnsi="Times New Roman" w:cs="Times New Roman"/>
          <w:sz w:val="24"/>
          <w:szCs w:val="24"/>
        </w:rPr>
        <w:t xml:space="preserve"> for hearing on a date falling within three months </w:t>
      </w:r>
      <w:r w:rsidR="00D10CE4">
        <w:rPr>
          <w:rFonts w:ascii="Times New Roman" w:hAnsi="Times New Roman" w:cs="Times New Roman"/>
          <w:sz w:val="24"/>
          <w:szCs w:val="24"/>
        </w:rPr>
        <w:t>of</w:t>
      </w:r>
      <w:r w:rsidR="00527CF7">
        <w:rPr>
          <w:rFonts w:ascii="Times New Roman" w:hAnsi="Times New Roman" w:cs="Times New Roman"/>
          <w:sz w:val="24"/>
          <w:szCs w:val="24"/>
        </w:rPr>
        <w:t xml:space="preserve"> the date of this ruling, failure of which the app</w:t>
      </w:r>
      <w:r w:rsidR="00D10CE4">
        <w:rPr>
          <w:rFonts w:ascii="Times New Roman" w:hAnsi="Times New Roman" w:cs="Times New Roman"/>
          <w:sz w:val="24"/>
          <w:szCs w:val="24"/>
        </w:rPr>
        <w:t>lication</w:t>
      </w:r>
      <w:r w:rsidR="00527CF7">
        <w:rPr>
          <w:rFonts w:ascii="Times New Roman" w:hAnsi="Times New Roman" w:cs="Times New Roman"/>
          <w:sz w:val="24"/>
          <w:szCs w:val="24"/>
        </w:rPr>
        <w:t xml:space="preserve"> may be dismissed</w:t>
      </w:r>
      <w:r w:rsidR="00D10CE4">
        <w:rPr>
          <w:rFonts w:ascii="Times New Roman" w:hAnsi="Times New Roman" w:cs="Times New Roman"/>
          <w:sz w:val="24"/>
          <w:szCs w:val="24"/>
        </w:rPr>
        <w:t xml:space="preserve"> summarily</w:t>
      </w:r>
      <w:r w:rsidR="00527CF7">
        <w:rPr>
          <w:rFonts w:ascii="Times New Roman" w:hAnsi="Times New Roman" w:cs="Times New Roman"/>
          <w:sz w:val="24"/>
          <w:szCs w:val="24"/>
        </w:rPr>
        <w:t xml:space="preserve">. The costs of this application </w:t>
      </w:r>
      <w:r w:rsidR="00D10CE4">
        <w:rPr>
          <w:rFonts w:ascii="Times New Roman" w:hAnsi="Times New Roman" w:cs="Times New Roman"/>
          <w:sz w:val="24"/>
          <w:szCs w:val="24"/>
        </w:rPr>
        <w:t>are awarded to the respondent</w:t>
      </w:r>
      <w:r w:rsidR="00D76BBE">
        <w:rPr>
          <w:rFonts w:ascii="Times New Roman" w:hAnsi="Times New Roman" w:cs="Times New Roman"/>
          <w:sz w:val="24"/>
          <w:szCs w:val="24"/>
        </w:rPr>
        <w:t>.</w:t>
      </w:r>
      <w:r w:rsidR="00390969">
        <w:rPr>
          <w:rFonts w:ascii="Times New Roman" w:hAnsi="Times New Roman" w:cs="Times New Roman"/>
          <w:sz w:val="24"/>
          <w:szCs w:val="24"/>
        </w:rPr>
        <w:t xml:space="preserve"> </w:t>
      </w:r>
    </w:p>
    <w:p w:rsidR="00390969" w:rsidRDefault="00390969" w:rsidP="00390969">
      <w:pPr>
        <w:spacing w:after="0" w:line="360" w:lineRule="auto"/>
        <w:jc w:val="both"/>
        <w:rPr>
          <w:rFonts w:ascii="Times New Roman" w:hAnsi="Times New Roman" w:cs="Times New Roman"/>
          <w:sz w:val="24"/>
          <w:szCs w:val="24"/>
        </w:rPr>
      </w:pPr>
    </w:p>
    <w:p w:rsidR="00390969" w:rsidRPr="007F0C22" w:rsidRDefault="00390969" w:rsidP="003B0EF5">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sidRPr="007F0C22">
        <w:rPr>
          <w:rFonts w:ascii="Times New Roman" w:hAnsi="Times New Roman" w:cs="Times New Roman"/>
          <w:sz w:val="24"/>
          <w:szCs w:val="24"/>
        </w:rPr>
        <w:t xml:space="preserve"> this </w:t>
      </w:r>
      <w:r>
        <w:rPr>
          <w:rFonts w:ascii="Times New Roman" w:hAnsi="Times New Roman" w:cs="Times New Roman"/>
          <w:sz w:val="24"/>
          <w:szCs w:val="24"/>
        </w:rPr>
        <w:t>6</w:t>
      </w:r>
      <w:r>
        <w:rPr>
          <w:rFonts w:ascii="Times New Roman" w:hAnsi="Times New Roman" w:cs="Times New Roman"/>
          <w:sz w:val="24"/>
          <w:szCs w:val="24"/>
          <w:vertAlign w:val="superscript"/>
        </w:rPr>
        <w:t>th</w:t>
      </w:r>
      <w:r w:rsidRPr="007F0C22">
        <w:rPr>
          <w:rFonts w:ascii="Times New Roman" w:hAnsi="Times New Roman" w:cs="Times New Roman"/>
          <w:sz w:val="24"/>
          <w:szCs w:val="24"/>
        </w:rPr>
        <w:t xml:space="preserve"> day of </w:t>
      </w:r>
      <w:r>
        <w:rPr>
          <w:rFonts w:ascii="Times New Roman" w:hAnsi="Times New Roman" w:cs="Times New Roman"/>
          <w:sz w:val="24"/>
          <w:szCs w:val="24"/>
        </w:rPr>
        <w:t>September,</w:t>
      </w:r>
      <w:r w:rsidRPr="007F0C22">
        <w:rPr>
          <w:rFonts w:ascii="Times New Roman" w:hAnsi="Times New Roman" w:cs="Times New Roman"/>
          <w:sz w:val="24"/>
          <w:szCs w:val="24"/>
        </w:rPr>
        <w:t xml:space="preserve"> 201</w:t>
      </w:r>
      <w:r>
        <w:rPr>
          <w:rFonts w:ascii="Times New Roman" w:hAnsi="Times New Roman" w:cs="Times New Roman"/>
          <w:sz w:val="24"/>
          <w:szCs w:val="24"/>
        </w:rPr>
        <w:t>8</w:t>
      </w:r>
      <w:r w:rsidRPr="007F0C22">
        <w:rPr>
          <w:rFonts w:ascii="Times New Roman" w:hAnsi="Times New Roman" w:cs="Times New Roman"/>
          <w:sz w:val="24"/>
          <w:szCs w:val="24"/>
        </w:rPr>
        <w:t>.</w:t>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t>………………………………</w:t>
      </w:r>
    </w:p>
    <w:p w:rsidR="00390969" w:rsidRPr="007F0C22" w:rsidRDefault="00390969" w:rsidP="003B0EF5">
      <w:pPr>
        <w:spacing w:after="0" w:line="240" w:lineRule="auto"/>
        <w:ind w:left="5760" w:firstLine="720"/>
        <w:jc w:val="both"/>
        <w:rPr>
          <w:rFonts w:ascii="Times New Roman" w:hAnsi="Times New Roman" w:cs="Times New Roman"/>
          <w:sz w:val="24"/>
          <w:szCs w:val="24"/>
        </w:rPr>
      </w:pPr>
      <w:r w:rsidRPr="007F0C22">
        <w:rPr>
          <w:rFonts w:ascii="Times New Roman" w:hAnsi="Times New Roman" w:cs="Times New Roman"/>
          <w:sz w:val="24"/>
          <w:szCs w:val="24"/>
        </w:rPr>
        <w:t xml:space="preserve">Stephen </w:t>
      </w:r>
      <w:proofErr w:type="spellStart"/>
      <w:r w:rsidRPr="007F0C22">
        <w:rPr>
          <w:rFonts w:ascii="Times New Roman" w:hAnsi="Times New Roman" w:cs="Times New Roman"/>
          <w:sz w:val="24"/>
          <w:szCs w:val="24"/>
        </w:rPr>
        <w:t>Mubiru</w:t>
      </w:r>
      <w:proofErr w:type="spellEnd"/>
    </w:p>
    <w:p w:rsidR="00390969" w:rsidRPr="007F0C22" w:rsidRDefault="00390969" w:rsidP="00390969">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t>Judge</w:t>
      </w:r>
    </w:p>
    <w:p w:rsidR="00097490" w:rsidRDefault="00390969" w:rsidP="00390969">
      <w:pPr>
        <w:spacing w:after="0"/>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Pr>
          <w:rFonts w:ascii="Times New Roman" w:hAnsi="Times New Roman" w:cs="Times New Roman"/>
          <w:sz w:val="24"/>
          <w:szCs w:val="24"/>
        </w:rPr>
        <w:t>6</w:t>
      </w:r>
      <w:r>
        <w:rPr>
          <w:rFonts w:ascii="Times New Roman" w:hAnsi="Times New Roman" w:cs="Times New Roman"/>
          <w:sz w:val="24"/>
          <w:szCs w:val="24"/>
          <w:vertAlign w:val="superscript"/>
        </w:rPr>
        <w:t>th</w:t>
      </w:r>
      <w:r w:rsidRPr="007F0C22">
        <w:rPr>
          <w:rFonts w:ascii="Times New Roman" w:hAnsi="Times New Roman" w:cs="Times New Roman"/>
          <w:sz w:val="24"/>
          <w:szCs w:val="24"/>
        </w:rPr>
        <w:t xml:space="preserve"> </w:t>
      </w:r>
      <w:r>
        <w:rPr>
          <w:rFonts w:ascii="Times New Roman" w:hAnsi="Times New Roman" w:cs="Times New Roman"/>
          <w:sz w:val="24"/>
          <w:szCs w:val="24"/>
        </w:rPr>
        <w:t>September,</w:t>
      </w:r>
      <w:r w:rsidRPr="007F0C22">
        <w:rPr>
          <w:rFonts w:ascii="Times New Roman" w:hAnsi="Times New Roman" w:cs="Times New Roman"/>
          <w:sz w:val="24"/>
          <w:szCs w:val="24"/>
        </w:rPr>
        <w:t xml:space="preserve"> 201</w:t>
      </w:r>
      <w:r>
        <w:rPr>
          <w:rFonts w:ascii="Times New Roman" w:hAnsi="Times New Roman" w:cs="Times New Roman"/>
          <w:sz w:val="24"/>
          <w:szCs w:val="24"/>
        </w:rPr>
        <w:t>8</w:t>
      </w:r>
      <w:r w:rsidR="00097490">
        <w:rPr>
          <w:rFonts w:ascii="Times New Roman" w:hAnsi="Times New Roman" w:cs="Times New Roman"/>
          <w:sz w:val="24"/>
          <w:szCs w:val="24"/>
        </w:rPr>
        <w:t>.</w:t>
      </w:r>
    </w:p>
    <w:p w:rsidR="00C802BC" w:rsidRDefault="00C802BC" w:rsidP="00C802BC">
      <w:pPr>
        <w:spacing w:after="0"/>
        <w:jc w:val="both"/>
        <w:rPr>
          <w:rFonts w:ascii="Times New Roman" w:hAnsi="Times New Roman" w:cs="Times New Roman"/>
          <w:sz w:val="24"/>
          <w:szCs w:val="24"/>
        </w:rPr>
      </w:pPr>
    </w:p>
    <w:sectPr w:rsidR="00C802BC"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01" w:rsidRDefault="00C60901" w:rsidP="007C1E6E">
      <w:pPr>
        <w:spacing w:after="0" w:line="240" w:lineRule="auto"/>
      </w:pPr>
      <w:r>
        <w:separator/>
      </w:r>
    </w:p>
  </w:endnote>
  <w:endnote w:type="continuationSeparator" w:id="0">
    <w:p w:rsidR="00C60901" w:rsidRDefault="00C60901"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FC529E" w:rsidRDefault="00C60901">
        <w:pPr>
          <w:pStyle w:val="Footer"/>
          <w:jc w:val="center"/>
        </w:pPr>
        <w:r>
          <w:fldChar w:fldCharType="begin"/>
        </w:r>
        <w:r>
          <w:instrText xml:space="preserve"> PAGE   \* MERGEFORMAT </w:instrText>
        </w:r>
        <w:r>
          <w:fldChar w:fldCharType="separate"/>
        </w:r>
        <w:r w:rsidR="00E46187">
          <w:rPr>
            <w:noProof/>
          </w:rPr>
          <w:t>1</w:t>
        </w:r>
        <w:r>
          <w:rPr>
            <w:noProof/>
          </w:rPr>
          <w:fldChar w:fldCharType="end"/>
        </w:r>
      </w:p>
    </w:sdtContent>
  </w:sdt>
  <w:p w:rsidR="00FC529E" w:rsidRDefault="00FC5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01" w:rsidRDefault="00C60901" w:rsidP="007C1E6E">
      <w:pPr>
        <w:spacing w:after="0" w:line="240" w:lineRule="auto"/>
      </w:pPr>
      <w:r>
        <w:separator/>
      </w:r>
    </w:p>
  </w:footnote>
  <w:footnote w:type="continuationSeparator" w:id="0">
    <w:p w:rsidR="00C60901" w:rsidRDefault="00C60901"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11"/>
  </w:num>
  <w:num w:numId="3">
    <w:abstractNumId w:val="2"/>
  </w:num>
  <w:num w:numId="4">
    <w:abstractNumId w:val="10"/>
  </w:num>
  <w:num w:numId="5">
    <w:abstractNumId w:val="15"/>
  </w:num>
  <w:num w:numId="6">
    <w:abstractNumId w:val="0"/>
  </w:num>
  <w:num w:numId="7">
    <w:abstractNumId w:val="17"/>
  </w:num>
  <w:num w:numId="8">
    <w:abstractNumId w:val="14"/>
  </w:num>
  <w:num w:numId="9">
    <w:abstractNumId w:val="7"/>
  </w:num>
  <w:num w:numId="10">
    <w:abstractNumId w:val="16"/>
  </w:num>
  <w:num w:numId="11">
    <w:abstractNumId w:val="6"/>
  </w:num>
  <w:num w:numId="12">
    <w:abstractNumId w:val="8"/>
  </w:num>
  <w:num w:numId="13">
    <w:abstractNumId w:val="5"/>
  </w:num>
  <w:num w:numId="14">
    <w:abstractNumId w:val="9"/>
  </w:num>
  <w:num w:numId="15">
    <w:abstractNumId w:val="18"/>
  </w:num>
  <w:num w:numId="16">
    <w:abstractNumId w:val="3"/>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12E74"/>
    <w:rsid w:val="00016B1C"/>
    <w:rsid w:val="00020347"/>
    <w:rsid w:val="00021FE5"/>
    <w:rsid w:val="00026B9B"/>
    <w:rsid w:val="0004200D"/>
    <w:rsid w:val="00044B46"/>
    <w:rsid w:val="0005463B"/>
    <w:rsid w:val="00055BE6"/>
    <w:rsid w:val="00056C6A"/>
    <w:rsid w:val="00057F7F"/>
    <w:rsid w:val="0007543A"/>
    <w:rsid w:val="00080C02"/>
    <w:rsid w:val="000875CC"/>
    <w:rsid w:val="00092DEB"/>
    <w:rsid w:val="00097490"/>
    <w:rsid w:val="000A0806"/>
    <w:rsid w:val="000A10B9"/>
    <w:rsid w:val="000A42A6"/>
    <w:rsid w:val="000A706C"/>
    <w:rsid w:val="000B3C8D"/>
    <w:rsid w:val="000B4ABF"/>
    <w:rsid w:val="000C10C7"/>
    <w:rsid w:val="000C4D0C"/>
    <w:rsid w:val="000D657E"/>
    <w:rsid w:val="000D6F94"/>
    <w:rsid w:val="000F29EA"/>
    <w:rsid w:val="0010066C"/>
    <w:rsid w:val="001109D6"/>
    <w:rsid w:val="00112A65"/>
    <w:rsid w:val="00113C2F"/>
    <w:rsid w:val="0012174C"/>
    <w:rsid w:val="001329F8"/>
    <w:rsid w:val="00132C07"/>
    <w:rsid w:val="0013549D"/>
    <w:rsid w:val="00140305"/>
    <w:rsid w:val="0014312D"/>
    <w:rsid w:val="001600A8"/>
    <w:rsid w:val="001601B1"/>
    <w:rsid w:val="001617FD"/>
    <w:rsid w:val="001738A1"/>
    <w:rsid w:val="00185B62"/>
    <w:rsid w:val="00186FBD"/>
    <w:rsid w:val="001A2D0F"/>
    <w:rsid w:val="001B132F"/>
    <w:rsid w:val="001B754F"/>
    <w:rsid w:val="001B7B33"/>
    <w:rsid w:val="001C0809"/>
    <w:rsid w:val="001C2031"/>
    <w:rsid w:val="001C3A18"/>
    <w:rsid w:val="001E7903"/>
    <w:rsid w:val="002059DA"/>
    <w:rsid w:val="00205BA6"/>
    <w:rsid w:val="002147BD"/>
    <w:rsid w:val="0022784F"/>
    <w:rsid w:val="00236C23"/>
    <w:rsid w:val="00244580"/>
    <w:rsid w:val="002477E4"/>
    <w:rsid w:val="002537AC"/>
    <w:rsid w:val="002605F4"/>
    <w:rsid w:val="002664F1"/>
    <w:rsid w:val="002776C8"/>
    <w:rsid w:val="00277EB4"/>
    <w:rsid w:val="00281590"/>
    <w:rsid w:val="00282665"/>
    <w:rsid w:val="0028629E"/>
    <w:rsid w:val="0028667F"/>
    <w:rsid w:val="002912FE"/>
    <w:rsid w:val="00297C44"/>
    <w:rsid w:val="002B07E8"/>
    <w:rsid w:val="002B447A"/>
    <w:rsid w:val="002B7626"/>
    <w:rsid w:val="002D07F7"/>
    <w:rsid w:val="002D6539"/>
    <w:rsid w:val="002E04A9"/>
    <w:rsid w:val="002E35E4"/>
    <w:rsid w:val="002E5F63"/>
    <w:rsid w:val="00303AA7"/>
    <w:rsid w:val="00306710"/>
    <w:rsid w:val="003154FB"/>
    <w:rsid w:val="00316AAF"/>
    <w:rsid w:val="0032100B"/>
    <w:rsid w:val="00324B29"/>
    <w:rsid w:val="00326817"/>
    <w:rsid w:val="003308DB"/>
    <w:rsid w:val="003409E3"/>
    <w:rsid w:val="003421E5"/>
    <w:rsid w:val="00345000"/>
    <w:rsid w:val="00352791"/>
    <w:rsid w:val="003679A9"/>
    <w:rsid w:val="003711CB"/>
    <w:rsid w:val="00375662"/>
    <w:rsid w:val="00376017"/>
    <w:rsid w:val="00380F06"/>
    <w:rsid w:val="0038791E"/>
    <w:rsid w:val="00387B07"/>
    <w:rsid w:val="00390969"/>
    <w:rsid w:val="00397733"/>
    <w:rsid w:val="003B032D"/>
    <w:rsid w:val="003B0CA2"/>
    <w:rsid w:val="003B0EF5"/>
    <w:rsid w:val="003C2511"/>
    <w:rsid w:val="003D5542"/>
    <w:rsid w:val="003D703E"/>
    <w:rsid w:val="003E7E9B"/>
    <w:rsid w:val="00402D37"/>
    <w:rsid w:val="00410067"/>
    <w:rsid w:val="00417616"/>
    <w:rsid w:val="00421488"/>
    <w:rsid w:val="00423368"/>
    <w:rsid w:val="00424A44"/>
    <w:rsid w:val="00425204"/>
    <w:rsid w:val="004507F0"/>
    <w:rsid w:val="0045142E"/>
    <w:rsid w:val="00462AAA"/>
    <w:rsid w:val="00467955"/>
    <w:rsid w:val="00472023"/>
    <w:rsid w:val="004722A7"/>
    <w:rsid w:val="00473A3F"/>
    <w:rsid w:val="004771CC"/>
    <w:rsid w:val="00497A69"/>
    <w:rsid w:val="004A0FC4"/>
    <w:rsid w:val="004A1706"/>
    <w:rsid w:val="004B2E27"/>
    <w:rsid w:val="004B3C20"/>
    <w:rsid w:val="004B7E89"/>
    <w:rsid w:val="004B7EC7"/>
    <w:rsid w:val="004C73FB"/>
    <w:rsid w:val="004D5A49"/>
    <w:rsid w:val="004E18C9"/>
    <w:rsid w:val="004E70D7"/>
    <w:rsid w:val="004F0446"/>
    <w:rsid w:val="004F077F"/>
    <w:rsid w:val="004F2AB8"/>
    <w:rsid w:val="005076BF"/>
    <w:rsid w:val="005236EC"/>
    <w:rsid w:val="00524A16"/>
    <w:rsid w:val="00527211"/>
    <w:rsid w:val="00527CF7"/>
    <w:rsid w:val="00552833"/>
    <w:rsid w:val="00554C02"/>
    <w:rsid w:val="00557874"/>
    <w:rsid w:val="005579C4"/>
    <w:rsid w:val="00570005"/>
    <w:rsid w:val="00583AE0"/>
    <w:rsid w:val="00586302"/>
    <w:rsid w:val="0058664F"/>
    <w:rsid w:val="00592305"/>
    <w:rsid w:val="005A3231"/>
    <w:rsid w:val="005D68E5"/>
    <w:rsid w:val="005D7D74"/>
    <w:rsid w:val="005E4BDA"/>
    <w:rsid w:val="005E537A"/>
    <w:rsid w:val="005F1C8B"/>
    <w:rsid w:val="005F2272"/>
    <w:rsid w:val="00601B1B"/>
    <w:rsid w:val="00604C3D"/>
    <w:rsid w:val="00605559"/>
    <w:rsid w:val="00617181"/>
    <w:rsid w:val="00632F30"/>
    <w:rsid w:val="00641071"/>
    <w:rsid w:val="006420C8"/>
    <w:rsid w:val="00654D0F"/>
    <w:rsid w:val="00654DFF"/>
    <w:rsid w:val="0065666B"/>
    <w:rsid w:val="00661458"/>
    <w:rsid w:val="0066278F"/>
    <w:rsid w:val="00666B62"/>
    <w:rsid w:val="00671393"/>
    <w:rsid w:val="0067499E"/>
    <w:rsid w:val="00677793"/>
    <w:rsid w:val="00677A7B"/>
    <w:rsid w:val="0068559A"/>
    <w:rsid w:val="006867A0"/>
    <w:rsid w:val="006A15B9"/>
    <w:rsid w:val="006A597D"/>
    <w:rsid w:val="006C37FD"/>
    <w:rsid w:val="006C5CF7"/>
    <w:rsid w:val="006D3EE0"/>
    <w:rsid w:val="006D4A0D"/>
    <w:rsid w:val="006E047B"/>
    <w:rsid w:val="006E124B"/>
    <w:rsid w:val="006E27C6"/>
    <w:rsid w:val="006E5F12"/>
    <w:rsid w:val="006F1ED5"/>
    <w:rsid w:val="006F79A5"/>
    <w:rsid w:val="0070266A"/>
    <w:rsid w:val="0070297F"/>
    <w:rsid w:val="00704434"/>
    <w:rsid w:val="00704C50"/>
    <w:rsid w:val="00714776"/>
    <w:rsid w:val="00714D4A"/>
    <w:rsid w:val="00725002"/>
    <w:rsid w:val="00730F90"/>
    <w:rsid w:val="00732B89"/>
    <w:rsid w:val="00734888"/>
    <w:rsid w:val="00737CF0"/>
    <w:rsid w:val="007408E3"/>
    <w:rsid w:val="0076642A"/>
    <w:rsid w:val="00767729"/>
    <w:rsid w:val="007745DC"/>
    <w:rsid w:val="00781064"/>
    <w:rsid w:val="00781292"/>
    <w:rsid w:val="00782000"/>
    <w:rsid w:val="00787485"/>
    <w:rsid w:val="00790BB1"/>
    <w:rsid w:val="007A337E"/>
    <w:rsid w:val="007B200A"/>
    <w:rsid w:val="007B3CB8"/>
    <w:rsid w:val="007C1E6E"/>
    <w:rsid w:val="007E38EE"/>
    <w:rsid w:val="007E62FF"/>
    <w:rsid w:val="007E6C82"/>
    <w:rsid w:val="0080327D"/>
    <w:rsid w:val="00804668"/>
    <w:rsid w:val="00807828"/>
    <w:rsid w:val="008113A6"/>
    <w:rsid w:val="008209E8"/>
    <w:rsid w:val="00822C8F"/>
    <w:rsid w:val="00831D02"/>
    <w:rsid w:val="00840D75"/>
    <w:rsid w:val="00857FFC"/>
    <w:rsid w:val="00864390"/>
    <w:rsid w:val="00867F62"/>
    <w:rsid w:val="008702EB"/>
    <w:rsid w:val="008708E7"/>
    <w:rsid w:val="00871A9F"/>
    <w:rsid w:val="008735E2"/>
    <w:rsid w:val="00873948"/>
    <w:rsid w:val="008745D3"/>
    <w:rsid w:val="00874A81"/>
    <w:rsid w:val="00893826"/>
    <w:rsid w:val="008A1698"/>
    <w:rsid w:val="008B183E"/>
    <w:rsid w:val="008C34ED"/>
    <w:rsid w:val="008C36BA"/>
    <w:rsid w:val="008C49E1"/>
    <w:rsid w:val="008E4FCD"/>
    <w:rsid w:val="008E6044"/>
    <w:rsid w:val="008E6742"/>
    <w:rsid w:val="00907957"/>
    <w:rsid w:val="0091133F"/>
    <w:rsid w:val="00913D99"/>
    <w:rsid w:val="0092149E"/>
    <w:rsid w:val="00922D82"/>
    <w:rsid w:val="00926E80"/>
    <w:rsid w:val="009305AE"/>
    <w:rsid w:val="00934045"/>
    <w:rsid w:val="00934742"/>
    <w:rsid w:val="00963040"/>
    <w:rsid w:val="00964751"/>
    <w:rsid w:val="009738A1"/>
    <w:rsid w:val="0098467C"/>
    <w:rsid w:val="00984C6A"/>
    <w:rsid w:val="00991439"/>
    <w:rsid w:val="00994EA0"/>
    <w:rsid w:val="00995C0A"/>
    <w:rsid w:val="009A00FE"/>
    <w:rsid w:val="009A3F0B"/>
    <w:rsid w:val="009C192F"/>
    <w:rsid w:val="009D0087"/>
    <w:rsid w:val="009D725E"/>
    <w:rsid w:val="009E53C1"/>
    <w:rsid w:val="009E550A"/>
    <w:rsid w:val="009F66CF"/>
    <w:rsid w:val="00A010BB"/>
    <w:rsid w:val="00A02150"/>
    <w:rsid w:val="00A02EC4"/>
    <w:rsid w:val="00A12CA5"/>
    <w:rsid w:val="00A15490"/>
    <w:rsid w:val="00A2097D"/>
    <w:rsid w:val="00A239C6"/>
    <w:rsid w:val="00A408B7"/>
    <w:rsid w:val="00A41ABB"/>
    <w:rsid w:val="00A56BB6"/>
    <w:rsid w:val="00A5733C"/>
    <w:rsid w:val="00A57791"/>
    <w:rsid w:val="00A7019D"/>
    <w:rsid w:val="00A70266"/>
    <w:rsid w:val="00A75BDF"/>
    <w:rsid w:val="00A83A53"/>
    <w:rsid w:val="00A83CF1"/>
    <w:rsid w:val="00A854B1"/>
    <w:rsid w:val="00AA37A9"/>
    <w:rsid w:val="00AA50F7"/>
    <w:rsid w:val="00AB3175"/>
    <w:rsid w:val="00AB57F0"/>
    <w:rsid w:val="00AC1B02"/>
    <w:rsid w:val="00AC1BC3"/>
    <w:rsid w:val="00AC1DF6"/>
    <w:rsid w:val="00AD08C1"/>
    <w:rsid w:val="00AD7D01"/>
    <w:rsid w:val="00AE51D7"/>
    <w:rsid w:val="00AF6076"/>
    <w:rsid w:val="00B173A3"/>
    <w:rsid w:val="00B23CB3"/>
    <w:rsid w:val="00B24634"/>
    <w:rsid w:val="00B33498"/>
    <w:rsid w:val="00B3715E"/>
    <w:rsid w:val="00B43B89"/>
    <w:rsid w:val="00B45B91"/>
    <w:rsid w:val="00B464A3"/>
    <w:rsid w:val="00B46B54"/>
    <w:rsid w:val="00B553F2"/>
    <w:rsid w:val="00B57CE2"/>
    <w:rsid w:val="00B62787"/>
    <w:rsid w:val="00B62EBE"/>
    <w:rsid w:val="00B66811"/>
    <w:rsid w:val="00B70790"/>
    <w:rsid w:val="00B84C8D"/>
    <w:rsid w:val="00B938B7"/>
    <w:rsid w:val="00BB0BAD"/>
    <w:rsid w:val="00BB1642"/>
    <w:rsid w:val="00BB6C64"/>
    <w:rsid w:val="00BD104F"/>
    <w:rsid w:val="00BD2CE3"/>
    <w:rsid w:val="00BE76EF"/>
    <w:rsid w:val="00BF492E"/>
    <w:rsid w:val="00BF5D78"/>
    <w:rsid w:val="00C12DDB"/>
    <w:rsid w:val="00C138AC"/>
    <w:rsid w:val="00C2045F"/>
    <w:rsid w:val="00C2167E"/>
    <w:rsid w:val="00C30DEE"/>
    <w:rsid w:val="00C30F18"/>
    <w:rsid w:val="00C3237F"/>
    <w:rsid w:val="00C35473"/>
    <w:rsid w:val="00C40ED7"/>
    <w:rsid w:val="00C44BB4"/>
    <w:rsid w:val="00C60901"/>
    <w:rsid w:val="00C613E1"/>
    <w:rsid w:val="00C63C3E"/>
    <w:rsid w:val="00C65773"/>
    <w:rsid w:val="00C667BF"/>
    <w:rsid w:val="00C679C1"/>
    <w:rsid w:val="00C7161E"/>
    <w:rsid w:val="00C727C4"/>
    <w:rsid w:val="00C7351D"/>
    <w:rsid w:val="00C735CA"/>
    <w:rsid w:val="00C75E9A"/>
    <w:rsid w:val="00C75EA0"/>
    <w:rsid w:val="00C76385"/>
    <w:rsid w:val="00C802BC"/>
    <w:rsid w:val="00C93FAA"/>
    <w:rsid w:val="00C96534"/>
    <w:rsid w:val="00C972A2"/>
    <w:rsid w:val="00CA1D6A"/>
    <w:rsid w:val="00CA2E1B"/>
    <w:rsid w:val="00CA3A4B"/>
    <w:rsid w:val="00CA586D"/>
    <w:rsid w:val="00CA59D3"/>
    <w:rsid w:val="00CA5EDA"/>
    <w:rsid w:val="00CB66F9"/>
    <w:rsid w:val="00CC020D"/>
    <w:rsid w:val="00CC1F89"/>
    <w:rsid w:val="00CC2F13"/>
    <w:rsid w:val="00CC5D34"/>
    <w:rsid w:val="00CD3B14"/>
    <w:rsid w:val="00CE3F8D"/>
    <w:rsid w:val="00CF292B"/>
    <w:rsid w:val="00CF3A85"/>
    <w:rsid w:val="00D01406"/>
    <w:rsid w:val="00D10CE4"/>
    <w:rsid w:val="00D1124A"/>
    <w:rsid w:val="00D117D8"/>
    <w:rsid w:val="00D25266"/>
    <w:rsid w:val="00D31893"/>
    <w:rsid w:val="00D3699E"/>
    <w:rsid w:val="00D53980"/>
    <w:rsid w:val="00D53D2D"/>
    <w:rsid w:val="00D55A2F"/>
    <w:rsid w:val="00D71ABA"/>
    <w:rsid w:val="00D72A34"/>
    <w:rsid w:val="00D76BBE"/>
    <w:rsid w:val="00D935C6"/>
    <w:rsid w:val="00D9371C"/>
    <w:rsid w:val="00D970F6"/>
    <w:rsid w:val="00DC715A"/>
    <w:rsid w:val="00DD5D8C"/>
    <w:rsid w:val="00DD6B71"/>
    <w:rsid w:val="00DE13ED"/>
    <w:rsid w:val="00DE4059"/>
    <w:rsid w:val="00DF19D8"/>
    <w:rsid w:val="00DF6DCD"/>
    <w:rsid w:val="00E026D0"/>
    <w:rsid w:val="00E03DAE"/>
    <w:rsid w:val="00E04734"/>
    <w:rsid w:val="00E17B8A"/>
    <w:rsid w:val="00E3685F"/>
    <w:rsid w:val="00E46187"/>
    <w:rsid w:val="00E52C17"/>
    <w:rsid w:val="00E644C2"/>
    <w:rsid w:val="00E649F9"/>
    <w:rsid w:val="00E64B5B"/>
    <w:rsid w:val="00E664F6"/>
    <w:rsid w:val="00E67808"/>
    <w:rsid w:val="00E70DDB"/>
    <w:rsid w:val="00E72D97"/>
    <w:rsid w:val="00E755D2"/>
    <w:rsid w:val="00E826D3"/>
    <w:rsid w:val="00E83657"/>
    <w:rsid w:val="00EA0C72"/>
    <w:rsid w:val="00EB6A3D"/>
    <w:rsid w:val="00EC0C89"/>
    <w:rsid w:val="00EC4E79"/>
    <w:rsid w:val="00EC6EBC"/>
    <w:rsid w:val="00ED051E"/>
    <w:rsid w:val="00ED584E"/>
    <w:rsid w:val="00EE06FE"/>
    <w:rsid w:val="00EE2C54"/>
    <w:rsid w:val="00EF0C04"/>
    <w:rsid w:val="00EF0C8F"/>
    <w:rsid w:val="00EF78E8"/>
    <w:rsid w:val="00F036B3"/>
    <w:rsid w:val="00F05496"/>
    <w:rsid w:val="00F05F54"/>
    <w:rsid w:val="00F06620"/>
    <w:rsid w:val="00F10723"/>
    <w:rsid w:val="00F124C3"/>
    <w:rsid w:val="00F15EDA"/>
    <w:rsid w:val="00F17700"/>
    <w:rsid w:val="00F31C41"/>
    <w:rsid w:val="00F37AD5"/>
    <w:rsid w:val="00F4124F"/>
    <w:rsid w:val="00F437B8"/>
    <w:rsid w:val="00F4745B"/>
    <w:rsid w:val="00F52B95"/>
    <w:rsid w:val="00F5531F"/>
    <w:rsid w:val="00F55B6E"/>
    <w:rsid w:val="00F66A2F"/>
    <w:rsid w:val="00F6761A"/>
    <w:rsid w:val="00F809BF"/>
    <w:rsid w:val="00F83A26"/>
    <w:rsid w:val="00F90B35"/>
    <w:rsid w:val="00F93249"/>
    <w:rsid w:val="00F94C82"/>
    <w:rsid w:val="00F95FD5"/>
    <w:rsid w:val="00FA0139"/>
    <w:rsid w:val="00FA0FE0"/>
    <w:rsid w:val="00FA2564"/>
    <w:rsid w:val="00FA2F16"/>
    <w:rsid w:val="00FA649B"/>
    <w:rsid w:val="00FA7F8E"/>
    <w:rsid w:val="00FB1E2C"/>
    <w:rsid w:val="00FC19C0"/>
    <w:rsid w:val="00FC2F42"/>
    <w:rsid w:val="00FC529E"/>
    <w:rsid w:val="00FC6F3C"/>
    <w:rsid w:val="00FE091A"/>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semiHidden/>
    <w:unhideWhenUsed/>
    <w:rsid w:val="002664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4F1"/>
    <w:rPr>
      <w:i/>
      <w:iCs/>
    </w:rPr>
  </w:style>
  <w:style w:type="character" w:styleId="Strong">
    <w:name w:val="Strong"/>
    <w:basedOn w:val="DefaultParagraphFont"/>
    <w:uiPriority w:val="22"/>
    <w:qFormat/>
    <w:rsid w:val="002664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semiHidden/>
    <w:unhideWhenUsed/>
    <w:rsid w:val="002664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4F1"/>
    <w:rPr>
      <w:i/>
      <w:iCs/>
    </w:rPr>
  </w:style>
  <w:style w:type="character" w:styleId="Strong">
    <w:name w:val="Strong"/>
    <w:basedOn w:val="DefaultParagraphFont"/>
    <w:uiPriority w:val="22"/>
    <w:qFormat/>
    <w:rsid w:val="00266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2018-08-22T10:57:00Z</cp:lastPrinted>
  <dcterms:created xsi:type="dcterms:W3CDTF">2018-10-02T09:45:00Z</dcterms:created>
  <dcterms:modified xsi:type="dcterms:W3CDTF">2018-10-02T09:45:00Z</dcterms:modified>
</cp:coreProperties>
</file>