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64103C">
        <w:rPr>
          <w:rFonts w:ascii="Times New Roman" w:hAnsi="Times New Roman" w:cs="Times New Roman"/>
          <w:b/>
          <w:sz w:val="24"/>
          <w:szCs w:val="24"/>
        </w:rPr>
        <w:t>COMPANY CAUSE</w:t>
      </w:r>
      <w:r w:rsidR="006C5CF7" w:rsidRPr="00BB1C6D">
        <w:rPr>
          <w:rFonts w:ascii="Times New Roman" w:hAnsi="Times New Roman" w:cs="Times New Roman"/>
          <w:b/>
          <w:sz w:val="24"/>
          <w:szCs w:val="24"/>
        </w:rPr>
        <w:t xml:space="preserve"> No. 0</w:t>
      </w:r>
      <w:r w:rsidR="00E57DEA">
        <w:rPr>
          <w:rFonts w:ascii="Times New Roman" w:hAnsi="Times New Roman" w:cs="Times New Roman"/>
          <w:b/>
          <w:sz w:val="24"/>
          <w:szCs w:val="24"/>
        </w:rPr>
        <w:t>0</w:t>
      </w:r>
      <w:r w:rsidR="0064103C">
        <w:rPr>
          <w:rFonts w:ascii="Times New Roman" w:hAnsi="Times New Roman" w:cs="Times New Roman"/>
          <w:b/>
          <w:sz w:val="24"/>
          <w:szCs w:val="24"/>
        </w:rPr>
        <w:t>01</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64103C">
        <w:rPr>
          <w:rFonts w:ascii="Times New Roman" w:hAnsi="Times New Roman" w:cs="Times New Roman"/>
          <w:b/>
          <w:sz w:val="24"/>
          <w:szCs w:val="24"/>
        </w:rPr>
        <w:t>8</w:t>
      </w:r>
    </w:p>
    <w:p w:rsidR="00E57DEA" w:rsidRPr="00BB1C6D" w:rsidRDefault="00E57DEA" w:rsidP="00E57DEA">
      <w:pPr>
        <w:pStyle w:val="ListParagraph"/>
        <w:spacing w:after="0"/>
        <w:jc w:val="both"/>
        <w:rPr>
          <w:rFonts w:ascii="Times New Roman" w:hAnsi="Times New Roman" w:cs="Times New Roman"/>
          <w:b/>
          <w:sz w:val="24"/>
          <w:szCs w:val="24"/>
        </w:rPr>
      </w:pPr>
    </w:p>
    <w:p w:rsidR="00E57DEA" w:rsidRPr="00F5067E" w:rsidRDefault="00DB0A9C" w:rsidP="00E57DE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XING WANG COMPANY LIMITED </w:t>
      </w:r>
      <w:r w:rsidR="00E57DEA" w:rsidRPr="00F5067E">
        <w:rPr>
          <w:rFonts w:ascii="Times New Roman" w:hAnsi="Times New Roman" w:cs="Times New Roman"/>
          <w:b/>
          <w:sz w:val="24"/>
          <w:szCs w:val="24"/>
        </w:rPr>
        <w:t>…</w:t>
      </w:r>
      <w:r w:rsidR="00E57DEA" w:rsidRPr="00580ED9">
        <w:rPr>
          <w:rFonts w:ascii="Times New Roman" w:hAnsi="Times New Roman" w:cs="Times New Roman"/>
          <w:b/>
          <w:sz w:val="24"/>
          <w:szCs w:val="24"/>
        </w:rPr>
        <w:t>…</w:t>
      </w:r>
      <w:r w:rsidR="00E57DEA">
        <w:rPr>
          <w:rFonts w:ascii="Times New Roman" w:hAnsi="Times New Roman" w:cs="Times New Roman"/>
          <w:b/>
          <w:sz w:val="24"/>
          <w:szCs w:val="24"/>
        </w:rPr>
        <w:t>.</w:t>
      </w:r>
      <w:r w:rsidR="00E57DEA" w:rsidRPr="00580ED9">
        <w:rPr>
          <w:rFonts w:ascii="Times New Roman" w:hAnsi="Times New Roman" w:cs="Times New Roman"/>
          <w:b/>
          <w:sz w:val="24"/>
          <w:szCs w:val="24"/>
        </w:rPr>
        <w:t>…………</w:t>
      </w:r>
      <w:r w:rsidR="00E57DEA">
        <w:rPr>
          <w:rFonts w:ascii="Times New Roman" w:hAnsi="Times New Roman" w:cs="Times New Roman"/>
          <w:b/>
          <w:sz w:val="24"/>
          <w:szCs w:val="24"/>
        </w:rPr>
        <w:t>.</w:t>
      </w:r>
      <w:r w:rsidR="00E57DEA" w:rsidRPr="00F5067E">
        <w:rPr>
          <w:rFonts w:ascii="Times New Roman" w:hAnsi="Times New Roman" w:cs="Times New Roman"/>
          <w:b/>
          <w:sz w:val="24"/>
          <w:szCs w:val="24"/>
        </w:rPr>
        <w:t>…</w:t>
      </w:r>
      <w:r w:rsidR="00E57DEA" w:rsidRPr="00580ED9">
        <w:rPr>
          <w:rFonts w:ascii="Times New Roman" w:hAnsi="Times New Roman" w:cs="Times New Roman"/>
          <w:b/>
          <w:sz w:val="24"/>
          <w:szCs w:val="24"/>
        </w:rPr>
        <w:t>…</w:t>
      </w:r>
      <w:r w:rsidR="0064103C" w:rsidRPr="00F5067E">
        <w:rPr>
          <w:rFonts w:ascii="Times New Roman" w:hAnsi="Times New Roman" w:cs="Times New Roman"/>
          <w:b/>
          <w:sz w:val="24"/>
          <w:szCs w:val="24"/>
        </w:rPr>
        <w:t>…</w:t>
      </w:r>
      <w:r w:rsidR="00E57DEA">
        <w:rPr>
          <w:rFonts w:ascii="Times New Roman" w:hAnsi="Times New Roman" w:cs="Times New Roman"/>
          <w:b/>
          <w:sz w:val="24"/>
          <w:szCs w:val="24"/>
        </w:rPr>
        <w:t>.</w:t>
      </w:r>
      <w:r w:rsidR="00E57DEA" w:rsidRPr="00580ED9">
        <w:rPr>
          <w:rFonts w:ascii="Times New Roman" w:hAnsi="Times New Roman" w:cs="Times New Roman"/>
          <w:b/>
          <w:sz w:val="24"/>
          <w:szCs w:val="24"/>
        </w:rPr>
        <w:t>……………</w:t>
      </w:r>
      <w:r w:rsidR="00E57DEA">
        <w:rPr>
          <w:rFonts w:ascii="Times New Roman" w:hAnsi="Times New Roman" w:cs="Times New Roman"/>
          <w:b/>
          <w:sz w:val="24"/>
          <w:szCs w:val="24"/>
        </w:rPr>
        <w:t>.</w:t>
      </w:r>
      <w:r w:rsidR="00E57DEA" w:rsidRPr="00F5067E">
        <w:rPr>
          <w:rFonts w:ascii="Times New Roman" w:hAnsi="Times New Roman" w:cs="Times New Roman"/>
          <w:b/>
          <w:sz w:val="24"/>
          <w:szCs w:val="24"/>
        </w:rPr>
        <w:t xml:space="preserve">…  </w:t>
      </w:r>
      <w:r w:rsidR="00E57DEA">
        <w:rPr>
          <w:rFonts w:ascii="Times New Roman" w:hAnsi="Times New Roman" w:cs="Times New Roman"/>
          <w:b/>
          <w:sz w:val="24"/>
          <w:szCs w:val="24"/>
        </w:rPr>
        <w:t>APPLICANT</w:t>
      </w:r>
    </w:p>
    <w:p w:rsidR="00E57DEA" w:rsidRDefault="00E57DEA" w:rsidP="006C5CF7">
      <w:pPr>
        <w:spacing w:after="0"/>
        <w:ind w:left="576" w:right="576"/>
        <w:jc w:val="center"/>
        <w:rPr>
          <w:rFonts w:ascii="Times New Roman" w:hAnsi="Times New Roman" w:cs="Times New Roman"/>
          <w:b/>
          <w:sz w:val="24"/>
          <w:szCs w:val="24"/>
        </w:rPr>
      </w:pPr>
    </w:p>
    <w:p w:rsidR="00E57DEA" w:rsidRDefault="00E57DEA" w:rsidP="00E57DE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57DEA" w:rsidRPr="00BB1C6D" w:rsidRDefault="00E57DEA" w:rsidP="006C5CF7">
      <w:pPr>
        <w:spacing w:after="0"/>
        <w:ind w:left="576" w:right="576"/>
        <w:jc w:val="center"/>
        <w:rPr>
          <w:rFonts w:ascii="Times New Roman" w:hAnsi="Times New Roman" w:cs="Times New Roman"/>
          <w:b/>
          <w:sz w:val="24"/>
          <w:szCs w:val="24"/>
        </w:rPr>
      </w:pPr>
    </w:p>
    <w:p w:rsidR="00E57DEA" w:rsidRPr="00DA1C9E" w:rsidRDefault="00DB0A9C" w:rsidP="00DA1C9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ZHENG ZUPING    </w:t>
      </w:r>
      <w:r w:rsidR="00C5040D" w:rsidRPr="00DA1C9E">
        <w:rPr>
          <w:rFonts w:ascii="Times New Roman" w:hAnsi="Times New Roman" w:cs="Times New Roman"/>
          <w:b/>
          <w:sz w:val="24"/>
          <w:szCs w:val="24"/>
        </w:rPr>
        <w:tab/>
      </w:r>
      <w:r w:rsidR="00E57DEA" w:rsidRPr="00DA1C9E">
        <w:rPr>
          <w:rFonts w:ascii="Times New Roman" w:hAnsi="Times New Roman" w:cs="Times New Roman"/>
          <w:b/>
          <w:sz w:val="24"/>
          <w:szCs w:val="24"/>
        </w:rPr>
        <w:t>……</w:t>
      </w:r>
      <w:r w:rsidR="00DA1C9E" w:rsidRPr="00F5067E">
        <w:rPr>
          <w:rFonts w:ascii="Times New Roman" w:hAnsi="Times New Roman" w:cs="Times New Roman"/>
          <w:b/>
          <w:sz w:val="24"/>
          <w:szCs w:val="24"/>
        </w:rPr>
        <w:t>…</w:t>
      </w:r>
      <w:r w:rsidR="00DA1C9E" w:rsidRPr="00580ED9">
        <w:rPr>
          <w:rFonts w:ascii="Times New Roman" w:hAnsi="Times New Roman" w:cs="Times New Roman"/>
          <w:b/>
          <w:sz w:val="24"/>
          <w:szCs w:val="24"/>
        </w:rPr>
        <w:t>…</w:t>
      </w:r>
      <w:r w:rsidR="00DA1C9E">
        <w:rPr>
          <w:rFonts w:ascii="Times New Roman" w:hAnsi="Times New Roman" w:cs="Times New Roman"/>
          <w:b/>
          <w:sz w:val="24"/>
          <w:szCs w:val="24"/>
        </w:rPr>
        <w:t>.</w:t>
      </w:r>
      <w:r w:rsidR="0064103C">
        <w:rPr>
          <w:rFonts w:ascii="Times New Roman" w:hAnsi="Times New Roman" w:cs="Times New Roman"/>
          <w:b/>
          <w:sz w:val="24"/>
          <w:szCs w:val="24"/>
        </w:rPr>
        <w:t>……</w:t>
      </w:r>
      <w:r w:rsidRPr="00580ED9">
        <w:rPr>
          <w:rFonts w:ascii="Times New Roman" w:hAnsi="Times New Roman" w:cs="Times New Roman"/>
          <w:b/>
          <w:sz w:val="24"/>
          <w:szCs w:val="24"/>
        </w:rPr>
        <w:t>………………………</w:t>
      </w:r>
      <w:r w:rsidR="0064103C">
        <w:rPr>
          <w:rFonts w:ascii="Times New Roman" w:hAnsi="Times New Roman" w:cs="Times New Roman"/>
          <w:b/>
          <w:sz w:val="24"/>
          <w:szCs w:val="24"/>
        </w:rPr>
        <w:t>…</w:t>
      </w:r>
      <w:r w:rsidR="00DA1C9E" w:rsidRPr="00580ED9">
        <w:rPr>
          <w:rFonts w:ascii="Times New Roman" w:hAnsi="Times New Roman" w:cs="Times New Roman"/>
          <w:b/>
          <w:sz w:val="24"/>
          <w:szCs w:val="24"/>
        </w:rPr>
        <w:t>…</w:t>
      </w:r>
      <w:r w:rsidR="00DA1C9E" w:rsidRPr="00F5067E">
        <w:rPr>
          <w:rFonts w:ascii="Times New Roman" w:hAnsi="Times New Roman" w:cs="Times New Roman"/>
          <w:b/>
          <w:sz w:val="24"/>
          <w:szCs w:val="24"/>
        </w:rPr>
        <w:t>…</w:t>
      </w:r>
      <w:r w:rsidR="00DA1C9E" w:rsidRPr="00580ED9">
        <w:rPr>
          <w:rFonts w:ascii="Times New Roman" w:hAnsi="Times New Roman" w:cs="Times New Roman"/>
          <w:b/>
          <w:sz w:val="24"/>
          <w:szCs w:val="24"/>
        </w:rPr>
        <w:t>…</w:t>
      </w:r>
      <w:r w:rsidR="0064103C">
        <w:rPr>
          <w:rFonts w:ascii="Times New Roman" w:hAnsi="Times New Roman" w:cs="Times New Roman"/>
          <w:b/>
          <w:sz w:val="24"/>
          <w:szCs w:val="24"/>
        </w:rPr>
        <w:t>.</w:t>
      </w:r>
      <w:r w:rsidR="00DA1C9E">
        <w:rPr>
          <w:rFonts w:ascii="Times New Roman" w:hAnsi="Times New Roman" w:cs="Times New Roman"/>
          <w:b/>
          <w:sz w:val="24"/>
          <w:szCs w:val="24"/>
        </w:rPr>
        <w:t>……</w:t>
      </w:r>
      <w:r w:rsidR="00E57DEA" w:rsidRPr="00DA1C9E">
        <w:rPr>
          <w:rFonts w:ascii="Times New Roman" w:hAnsi="Times New Roman" w:cs="Times New Roman"/>
          <w:b/>
          <w:sz w:val="24"/>
          <w:szCs w:val="24"/>
        </w:rPr>
        <w:t>.…</w:t>
      </w:r>
      <w:r w:rsidR="0064103C">
        <w:rPr>
          <w:rFonts w:ascii="Times New Roman" w:hAnsi="Times New Roman" w:cs="Times New Roman"/>
          <w:b/>
          <w:sz w:val="24"/>
          <w:szCs w:val="24"/>
        </w:rPr>
        <w:t xml:space="preserve"> </w:t>
      </w:r>
      <w:r w:rsidR="00E57DEA" w:rsidRPr="00DA1C9E">
        <w:rPr>
          <w:rFonts w:ascii="Times New Roman" w:hAnsi="Times New Roman" w:cs="Times New Roman"/>
          <w:b/>
          <w:sz w:val="24"/>
          <w:szCs w:val="24"/>
        </w:rPr>
        <w:t>RESPONDENT</w:t>
      </w:r>
    </w:p>
    <w:p w:rsidR="006C5CF7" w:rsidRPr="001A7CD2" w:rsidRDefault="006C5CF7" w:rsidP="006C5CF7">
      <w:pPr>
        <w:spacing w:after="0"/>
        <w:jc w:val="both"/>
        <w:rPr>
          <w:rFonts w:ascii="Times New Roman" w:hAnsi="Times New Roman" w:cs="Times New Roman"/>
          <w:b/>
          <w:sz w:val="24"/>
          <w:szCs w:val="24"/>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153A70"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58106D" w:rsidRDefault="00063979" w:rsidP="0006397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D16B3">
        <w:rPr>
          <w:rFonts w:ascii="Times New Roman" w:eastAsia="Times New Roman" w:hAnsi="Times New Roman" w:cs="Times New Roman"/>
          <w:sz w:val="24"/>
          <w:szCs w:val="24"/>
        </w:rPr>
        <w:t xml:space="preserve">he application </w:t>
      </w:r>
      <w:r>
        <w:rPr>
          <w:rFonts w:ascii="Times New Roman" w:eastAsia="Times New Roman" w:hAnsi="Times New Roman" w:cs="Times New Roman"/>
          <w:sz w:val="24"/>
          <w:szCs w:val="24"/>
        </w:rPr>
        <w:t xml:space="preserve">is made </w:t>
      </w:r>
      <w:r w:rsidRPr="009D16B3">
        <w:rPr>
          <w:rFonts w:ascii="Times New Roman" w:eastAsia="Times New Roman" w:hAnsi="Times New Roman" w:cs="Times New Roman"/>
          <w:sz w:val="24"/>
          <w:szCs w:val="24"/>
        </w:rPr>
        <w:t xml:space="preserve">seeking </w:t>
      </w:r>
      <w:r w:rsidR="0058106D">
        <w:rPr>
          <w:rFonts w:ascii="Times New Roman" w:eastAsia="Times New Roman" w:hAnsi="Times New Roman" w:cs="Times New Roman"/>
          <w:sz w:val="24"/>
          <w:szCs w:val="24"/>
        </w:rPr>
        <w:t xml:space="preserve">orders that slot machines now in possession of the respondent, located in </w:t>
      </w:r>
      <w:proofErr w:type="spellStart"/>
      <w:r w:rsidR="0058106D">
        <w:rPr>
          <w:rFonts w:ascii="Times New Roman" w:eastAsia="Times New Roman" w:hAnsi="Times New Roman" w:cs="Times New Roman"/>
          <w:sz w:val="24"/>
          <w:szCs w:val="24"/>
        </w:rPr>
        <w:t>Moyo</w:t>
      </w:r>
      <w:proofErr w:type="spellEnd"/>
      <w:r w:rsidR="0058106D">
        <w:rPr>
          <w:rFonts w:ascii="Times New Roman" w:eastAsia="Times New Roman" w:hAnsi="Times New Roman" w:cs="Times New Roman"/>
          <w:sz w:val="24"/>
          <w:szCs w:val="24"/>
        </w:rPr>
        <w:t xml:space="preserve">, </w:t>
      </w:r>
      <w:proofErr w:type="spellStart"/>
      <w:r w:rsidR="0058106D">
        <w:rPr>
          <w:rFonts w:ascii="Times New Roman" w:eastAsia="Times New Roman" w:hAnsi="Times New Roman" w:cs="Times New Roman"/>
          <w:sz w:val="24"/>
          <w:szCs w:val="24"/>
        </w:rPr>
        <w:t>Maracha</w:t>
      </w:r>
      <w:proofErr w:type="spellEnd"/>
      <w:r w:rsidR="0058106D">
        <w:rPr>
          <w:rFonts w:ascii="Times New Roman" w:eastAsia="Times New Roman" w:hAnsi="Times New Roman" w:cs="Times New Roman"/>
          <w:sz w:val="24"/>
          <w:szCs w:val="24"/>
        </w:rPr>
        <w:t xml:space="preserve"> and </w:t>
      </w:r>
      <w:proofErr w:type="spellStart"/>
      <w:r w:rsidR="0058106D">
        <w:rPr>
          <w:rFonts w:ascii="Times New Roman" w:eastAsia="Times New Roman" w:hAnsi="Times New Roman" w:cs="Times New Roman"/>
          <w:sz w:val="24"/>
          <w:szCs w:val="24"/>
        </w:rPr>
        <w:t>Koboko</w:t>
      </w:r>
      <w:proofErr w:type="spellEnd"/>
      <w:r w:rsidR="0058106D">
        <w:rPr>
          <w:rFonts w:ascii="Times New Roman" w:eastAsia="Times New Roman" w:hAnsi="Times New Roman" w:cs="Times New Roman"/>
          <w:sz w:val="24"/>
          <w:szCs w:val="24"/>
        </w:rPr>
        <w:t xml:space="preserve"> be collected and taken into safe custody by the applicant</w:t>
      </w:r>
      <w:r>
        <w:rPr>
          <w:rFonts w:ascii="Times New Roman" w:eastAsia="Times New Roman" w:hAnsi="Times New Roman" w:cs="Times New Roman"/>
          <w:sz w:val="24"/>
          <w:szCs w:val="24"/>
        </w:rPr>
        <w:t>.</w:t>
      </w:r>
      <w:r w:rsidR="0058106D">
        <w:rPr>
          <w:rFonts w:ascii="Times New Roman" w:eastAsia="Times New Roman" w:hAnsi="Times New Roman" w:cs="Times New Roman"/>
          <w:sz w:val="24"/>
          <w:szCs w:val="24"/>
        </w:rPr>
        <w:t xml:space="preserve"> </w:t>
      </w:r>
      <w:proofErr w:type="gramStart"/>
      <w:r w:rsidR="0058106D">
        <w:rPr>
          <w:rFonts w:ascii="Times New Roman" w:eastAsia="Times New Roman" w:hAnsi="Times New Roman" w:cs="Times New Roman"/>
          <w:sz w:val="24"/>
          <w:szCs w:val="24"/>
        </w:rPr>
        <w:t>the</w:t>
      </w:r>
      <w:proofErr w:type="gramEnd"/>
      <w:r w:rsidR="0058106D">
        <w:rPr>
          <w:rFonts w:ascii="Times New Roman" w:eastAsia="Times New Roman" w:hAnsi="Times New Roman" w:cs="Times New Roman"/>
          <w:sz w:val="24"/>
          <w:szCs w:val="24"/>
        </w:rPr>
        <w:t xml:space="preserve"> application does not specify under what provisions of the law court is being moved to grant that order. </w:t>
      </w:r>
    </w:p>
    <w:p w:rsidR="0058106D" w:rsidRDefault="0058106D" w:rsidP="0006397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grounds upon which it is premised as gathered from the affidavit in support are that the applicant is a private limited liability company operating Casino business in Uganda. It imported 68 slot and gaming machines into Uganda and entrusted them to its Managing Director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Chen Xing who has since been operating them in the districts of  </w:t>
      </w:r>
      <w:proofErr w:type="spellStart"/>
      <w:r>
        <w:rPr>
          <w:rFonts w:ascii="Times New Roman" w:eastAsia="Times New Roman" w:hAnsi="Times New Roman" w:cs="Times New Roman"/>
          <w:sz w:val="24"/>
          <w:szCs w:val="24"/>
        </w:rPr>
        <w:t>Moyo</w:t>
      </w:r>
      <w:proofErr w:type="spellEnd"/>
      <w:r>
        <w:rPr>
          <w:rFonts w:ascii="Times New Roman" w:eastAsia="Times New Roman" w:hAnsi="Times New Roman" w:cs="Times New Roman"/>
          <w:sz w:val="24"/>
          <w:szCs w:val="24"/>
        </w:rPr>
        <w:t xml:space="preserve"> (4 machines), </w:t>
      </w:r>
      <w:proofErr w:type="spellStart"/>
      <w:r>
        <w:rPr>
          <w:rFonts w:ascii="Times New Roman" w:eastAsia="Times New Roman" w:hAnsi="Times New Roman" w:cs="Times New Roman"/>
          <w:sz w:val="24"/>
          <w:szCs w:val="24"/>
        </w:rPr>
        <w:t>Maracha</w:t>
      </w:r>
      <w:proofErr w:type="spellEnd"/>
      <w:r>
        <w:rPr>
          <w:rFonts w:ascii="Times New Roman" w:eastAsia="Times New Roman" w:hAnsi="Times New Roman" w:cs="Times New Roman"/>
          <w:sz w:val="24"/>
          <w:szCs w:val="24"/>
        </w:rPr>
        <w:t xml:space="preserve"> (6 machines) and </w:t>
      </w:r>
      <w:proofErr w:type="spellStart"/>
      <w:r>
        <w:rPr>
          <w:rFonts w:ascii="Times New Roman" w:eastAsia="Times New Roman" w:hAnsi="Times New Roman" w:cs="Times New Roman"/>
          <w:sz w:val="24"/>
          <w:szCs w:val="24"/>
        </w:rPr>
        <w:t>Koboko</w:t>
      </w:r>
      <w:proofErr w:type="spellEnd"/>
      <w:r>
        <w:rPr>
          <w:rFonts w:ascii="Times New Roman" w:eastAsia="Times New Roman" w:hAnsi="Times New Roman" w:cs="Times New Roman"/>
          <w:sz w:val="24"/>
          <w:szCs w:val="24"/>
        </w:rPr>
        <w:t xml:space="preserve"> (58 machines). The said Managing Director having been recently </w:t>
      </w:r>
      <w:r w:rsidR="00F34C67">
        <w:rPr>
          <w:rFonts w:ascii="Times New Roman" w:eastAsia="Times New Roman" w:hAnsi="Times New Roman" w:cs="Times New Roman"/>
          <w:sz w:val="24"/>
          <w:szCs w:val="24"/>
        </w:rPr>
        <w:t>forced</w:t>
      </w:r>
      <w:r>
        <w:rPr>
          <w:rFonts w:ascii="Times New Roman" w:eastAsia="Times New Roman" w:hAnsi="Times New Roman" w:cs="Times New Roman"/>
          <w:sz w:val="24"/>
          <w:szCs w:val="24"/>
        </w:rPr>
        <w:t xml:space="preserve"> back to his home country, the applicant now seeks to recover possession of the machines. </w:t>
      </w:r>
    </w:p>
    <w:p w:rsidR="00063979" w:rsidRDefault="0058106D" w:rsidP="00063979">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By way of an affidavit in reply sworn by a one </w:t>
      </w:r>
      <w:proofErr w:type="spellStart"/>
      <w:r>
        <w:rPr>
          <w:rFonts w:ascii="Times New Roman" w:eastAsia="Times New Roman" w:hAnsi="Times New Roman" w:cs="Times New Roman"/>
          <w:sz w:val="24"/>
          <w:szCs w:val="24"/>
        </w:rPr>
        <w:t>Ropani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Hellen</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Casino Machine operator of </w:t>
      </w:r>
      <w:proofErr w:type="spellStart"/>
      <w:r>
        <w:rPr>
          <w:rFonts w:ascii="Times New Roman" w:hAnsi="Times New Roman" w:cs="Times New Roman"/>
          <w:sz w:val="24"/>
          <w:szCs w:val="24"/>
        </w:rPr>
        <w:t>Wangula</w:t>
      </w:r>
      <w:proofErr w:type="spellEnd"/>
      <w:r>
        <w:rPr>
          <w:rFonts w:ascii="Times New Roman" w:hAnsi="Times New Roman" w:cs="Times New Roman"/>
          <w:sz w:val="24"/>
          <w:szCs w:val="24"/>
        </w:rPr>
        <w:t xml:space="preserve"> (U) Limited</w:t>
      </w:r>
      <w:r w:rsidR="00946AA6">
        <w:rPr>
          <w:rFonts w:ascii="Times New Roman" w:hAnsi="Times New Roman" w:cs="Times New Roman"/>
          <w:sz w:val="24"/>
          <w:szCs w:val="24"/>
        </w:rPr>
        <w:t xml:space="preserve"> and wife of the respondent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the application is opposed principally on grounds that the machines in </w:t>
      </w:r>
      <w:r w:rsidR="00DB0A9C">
        <w:rPr>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do not belong to the applicant but rather to </w:t>
      </w:r>
      <w:r w:rsidR="00DB0A9C">
        <w:rPr>
          <w:rFonts w:ascii="Times New Roman" w:eastAsia="Times New Roman" w:hAnsi="Times New Roman" w:cs="Times New Roman"/>
          <w:sz w:val="24"/>
          <w:szCs w:val="24"/>
        </w:rPr>
        <w:t xml:space="preserve">M/s </w:t>
      </w:r>
      <w:proofErr w:type="spellStart"/>
      <w:r w:rsidR="00DB0A9C">
        <w:rPr>
          <w:rFonts w:ascii="Times New Roman" w:hAnsi="Times New Roman" w:cs="Times New Roman"/>
          <w:sz w:val="24"/>
          <w:szCs w:val="24"/>
        </w:rPr>
        <w:t>Wangula</w:t>
      </w:r>
      <w:proofErr w:type="spellEnd"/>
      <w:r w:rsidR="00DB0A9C">
        <w:rPr>
          <w:rFonts w:ascii="Times New Roman" w:hAnsi="Times New Roman" w:cs="Times New Roman"/>
          <w:sz w:val="24"/>
          <w:szCs w:val="24"/>
        </w:rPr>
        <w:t xml:space="preserve"> (U) Limited. </w:t>
      </w:r>
      <w:r w:rsidR="00946AA6">
        <w:rPr>
          <w:rFonts w:ascii="Times New Roman" w:hAnsi="Times New Roman" w:cs="Times New Roman"/>
          <w:sz w:val="24"/>
          <w:szCs w:val="24"/>
        </w:rPr>
        <w:t xml:space="preserve">The applicant has never been licensed to own and operate gaming machines and has never operated its business in any of the districts where the machines in dispute are located. </w:t>
      </w:r>
      <w:r w:rsidR="00C778AC">
        <w:rPr>
          <w:rFonts w:ascii="Times New Roman" w:hAnsi="Times New Roman" w:cs="Times New Roman"/>
          <w:sz w:val="24"/>
          <w:szCs w:val="24"/>
        </w:rPr>
        <w:t xml:space="preserve">Instead, it is </w:t>
      </w:r>
      <w:r w:rsidR="00C778AC">
        <w:rPr>
          <w:rFonts w:ascii="Times New Roman" w:eastAsia="Times New Roman" w:hAnsi="Times New Roman" w:cs="Times New Roman"/>
          <w:sz w:val="24"/>
          <w:szCs w:val="24"/>
        </w:rPr>
        <w:t xml:space="preserve">M/s </w:t>
      </w:r>
      <w:proofErr w:type="spellStart"/>
      <w:r w:rsidR="00C778AC">
        <w:rPr>
          <w:rFonts w:ascii="Times New Roman" w:hAnsi="Times New Roman" w:cs="Times New Roman"/>
          <w:sz w:val="24"/>
          <w:szCs w:val="24"/>
        </w:rPr>
        <w:t>Wangula</w:t>
      </w:r>
      <w:proofErr w:type="spellEnd"/>
      <w:r w:rsidR="00C778AC">
        <w:rPr>
          <w:rFonts w:ascii="Times New Roman" w:hAnsi="Times New Roman" w:cs="Times New Roman"/>
          <w:sz w:val="24"/>
          <w:szCs w:val="24"/>
        </w:rPr>
        <w:t xml:space="preserve"> (U) Limited which is licensed to operate such business and has at all material time been operating the said machines in the districts mentioned. </w:t>
      </w:r>
      <w:r w:rsidR="00B517BC">
        <w:rPr>
          <w:rFonts w:ascii="Times New Roman" w:hAnsi="Times New Roman" w:cs="Times New Roman"/>
          <w:sz w:val="24"/>
          <w:szCs w:val="24"/>
        </w:rPr>
        <w:t xml:space="preserve">The application is ill motivated since it was preceded by unfairly causing the deportation of the respondent, out of </w:t>
      </w:r>
      <w:r w:rsidR="00B517BC">
        <w:rPr>
          <w:rFonts w:ascii="Times New Roman" w:hAnsi="Times New Roman" w:cs="Times New Roman"/>
          <w:sz w:val="24"/>
          <w:szCs w:val="24"/>
        </w:rPr>
        <w:lastRenderedPageBreak/>
        <w:t xml:space="preserve">business rivalry between him and the applicant. It is the deponent in full </w:t>
      </w:r>
      <w:r w:rsidR="00F34C67">
        <w:rPr>
          <w:rFonts w:ascii="Times New Roman" w:hAnsi="Times New Roman" w:cs="Times New Roman"/>
          <w:sz w:val="24"/>
          <w:szCs w:val="24"/>
        </w:rPr>
        <w:t>possession</w:t>
      </w:r>
      <w:r w:rsidR="00B517BC">
        <w:rPr>
          <w:rFonts w:ascii="Times New Roman" w:hAnsi="Times New Roman" w:cs="Times New Roman"/>
          <w:sz w:val="24"/>
          <w:szCs w:val="24"/>
        </w:rPr>
        <w:t xml:space="preserve"> and control of the machines on behalf of </w:t>
      </w:r>
      <w:r w:rsidR="00F34C67">
        <w:rPr>
          <w:rFonts w:ascii="Times New Roman" w:eastAsia="Times New Roman" w:hAnsi="Times New Roman" w:cs="Times New Roman"/>
          <w:sz w:val="24"/>
          <w:szCs w:val="24"/>
        </w:rPr>
        <w:t xml:space="preserve">M/s </w:t>
      </w:r>
      <w:proofErr w:type="spellStart"/>
      <w:r w:rsidR="00F34C67">
        <w:rPr>
          <w:rFonts w:ascii="Times New Roman" w:hAnsi="Times New Roman" w:cs="Times New Roman"/>
          <w:sz w:val="24"/>
          <w:szCs w:val="24"/>
        </w:rPr>
        <w:t>Wangula</w:t>
      </w:r>
      <w:proofErr w:type="spellEnd"/>
      <w:r w:rsidR="00F34C67">
        <w:rPr>
          <w:rFonts w:ascii="Times New Roman" w:hAnsi="Times New Roman" w:cs="Times New Roman"/>
          <w:sz w:val="24"/>
          <w:szCs w:val="24"/>
        </w:rPr>
        <w:t xml:space="preserve"> (U) Limited </w:t>
      </w:r>
      <w:r w:rsidR="00B517BC">
        <w:rPr>
          <w:rFonts w:ascii="Times New Roman" w:hAnsi="Times New Roman" w:cs="Times New Roman"/>
          <w:sz w:val="24"/>
          <w:szCs w:val="24"/>
        </w:rPr>
        <w:t>pending the return</w:t>
      </w:r>
      <w:r w:rsidR="00F34C67">
        <w:rPr>
          <w:rFonts w:ascii="Times New Roman" w:hAnsi="Times New Roman" w:cs="Times New Roman"/>
          <w:sz w:val="24"/>
          <w:szCs w:val="24"/>
        </w:rPr>
        <w:t xml:space="preserve"> of the respondent after renewal of his visa and regularisation of his work permit. The applicant has since secured an interim injunction order on which it now relies to harass the deponent and other employees of </w:t>
      </w:r>
      <w:r w:rsidR="00F34C67">
        <w:rPr>
          <w:rFonts w:ascii="Times New Roman" w:eastAsia="Times New Roman" w:hAnsi="Times New Roman" w:cs="Times New Roman"/>
          <w:sz w:val="24"/>
          <w:szCs w:val="24"/>
        </w:rPr>
        <w:t xml:space="preserve">M/s </w:t>
      </w:r>
      <w:proofErr w:type="spellStart"/>
      <w:r w:rsidR="00F34C67">
        <w:rPr>
          <w:rFonts w:ascii="Times New Roman" w:hAnsi="Times New Roman" w:cs="Times New Roman"/>
          <w:sz w:val="24"/>
          <w:szCs w:val="24"/>
        </w:rPr>
        <w:t>Wangula</w:t>
      </w:r>
      <w:proofErr w:type="spellEnd"/>
      <w:r w:rsidR="00F34C67">
        <w:rPr>
          <w:rFonts w:ascii="Times New Roman" w:hAnsi="Times New Roman" w:cs="Times New Roman"/>
          <w:sz w:val="24"/>
          <w:szCs w:val="24"/>
        </w:rPr>
        <w:t xml:space="preserve"> (U) Limited, thus threatening the future of its business, hence the prayer for vacating the interim order and dismissal of the main application.</w:t>
      </w:r>
    </w:p>
    <w:p w:rsidR="00063979" w:rsidRPr="00F34C67" w:rsidRDefault="00F34C67" w:rsidP="00F34C6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When the application came up for hearing, counsel for the applicant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Henry </w:t>
      </w:r>
      <w:proofErr w:type="spellStart"/>
      <w:r>
        <w:rPr>
          <w:rFonts w:ascii="Times New Roman" w:hAnsi="Times New Roman" w:cs="Times New Roman"/>
          <w:sz w:val="24"/>
          <w:szCs w:val="24"/>
        </w:rPr>
        <w:t>Odama</w:t>
      </w:r>
      <w:proofErr w:type="spellEnd"/>
      <w:r>
        <w:rPr>
          <w:rFonts w:ascii="Times New Roman" w:hAnsi="Times New Roman" w:cs="Times New Roman"/>
          <w:sz w:val="24"/>
          <w:szCs w:val="24"/>
        </w:rPr>
        <w:t xml:space="preserve"> was not in court despite the fact that he had taken out the application for service, fixed for hearing today and there was proof of that fact by way of an affidavit of service. It is on that account that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Ronald </w:t>
      </w:r>
      <w:proofErr w:type="spellStart"/>
      <w:proofErr w:type="gramStart"/>
      <w:r>
        <w:rPr>
          <w:rFonts w:ascii="Times New Roman" w:hAnsi="Times New Roman" w:cs="Times New Roman"/>
          <w:sz w:val="24"/>
          <w:szCs w:val="24"/>
        </w:rPr>
        <w:t>Onencan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counsel for the respondent was granted leave to proceed ex-parte. In his submissions, he argued that </w:t>
      </w:r>
      <w:r>
        <w:rPr>
          <w:rFonts w:ascii="Times New Roman" w:eastAsia="Times New Roman" w:hAnsi="Times New Roman" w:cs="Times New Roman"/>
          <w:sz w:val="24"/>
          <w:szCs w:val="24"/>
        </w:rPr>
        <w:t>t</w:t>
      </w:r>
      <w:r w:rsidR="00063979">
        <w:rPr>
          <w:rFonts w:ascii="Times New Roman" w:hAnsi="Times New Roman" w:cs="Times New Roman"/>
          <w:sz w:val="24"/>
          <w:szCs w:val="24"/>
        </w:rPr>
        <w:t xml:space="preserve">he applicant does not own the machines. They are the properties of </w:t>
      </w:r>
      <w:proofErr w:type="spellStart"/>
      <w:r w:rsidR="00063979">
        <w:rPr>
          <w:rFonts w:ascii="Times New Roman" w:hAnsi="Times New Roman" w:cs="Times New Roman"/>
          <w:sz w:val="24"/>
          <w:szCs w:val="24"/>
        </w:rPr>
        <w:t>Wangula</w:t>
      </w:r>
      <w:proofErr w:type="spellEnd"/>
      <w:r w:rsidR="00063979">
        <w:rPr>
          <w:rFonts w:ascii="Times New Roman" w:hAnsi="Times New Roman" w:cs="Times New Roman"/>
          <w:sz w:val="24"/>
          <w:szCs w:val="24"/>
        </w:rPr>
        <w:t xml:space="preserve"> (U) Limited </w:t>
      </w:r>
      <w:r>
        <w:rPr>
          <w:rFonts w:ascii="Times New Roman" w:hAnsi="Times New Roman" w:cs="Times New Roman"/>
          <w:sz w:val="24"/>
          <w:szCs w:val="24"/>
        </w:rPr>
        <w:t xml:space="preserve">and </w:t>
      </w:r>
      <w:r w:rsidR="00063979">
        <w:rPr>
          <w:rFonts w:ascii="Times New Roman" w:hAnsi="Times New Roman" w:cs="Times New Roman"/>
          <w:sz w:val="24"/>
          <w:szCs w:val="24"/>
        </w:rPr>
        <w:t xml:space="preserve">operated in three districts of </w:t>
      </w:r>
      <w:proofErr w:type="spellStart"/>
      <w:r w:rsidR="00063979">
        <w:rPr>
          <w:rFonts w:ascii="Times New Roman" w:hAnsi="Times New Roman" w:cs="Times New Roman"/>
          <w:sz w:val="24"/>
          <w:szCs w:val="24"/>
        </w:rPr>
        <w:t>Maracha</w:t>
      </w:r>
      <w:proofErr w:type="spellEnd"/>
      <w:r w:rsidR="00063979">
        <w:rPr>
          <w:rFonts w:ascii="Times New Roman" w:hAnsi="Times New Roman" w:cs="Times New Roman"/>
          <w:sz w:val="24"/>
          <w:szCs w:val="24"/>
        </w:rPr>
        <w:t xml:space="preserve">, </w:t>
      </w:r>
      <w:proofErr w:type="spellStart"/>
      <w:r w:rsidR="00063979">
        <w:rPr>
          <w:rFonts w:ascii="Times New Roman" w:hAnsi="Times New Roman" w:cs="Times New Roman"/>
          <w:sz w:val="24"/>
          <w:szCs w:val="24"/>
        </w:rPr>
        <w:t>Koboko</w:t>
      </w:r>
      <w:proofErr w:type="spellEnd"/>
      <w:r w:rsidR="00063979">
        <w:rPr>
          <w:rFonts w:ascii="Times New Roman" w:hAnsi="Times New Roman" w:cs="Times New Roman"/>
          <w:sz w:val="24"/>
          <w:szCs w:val="24"/>
        </w:rPr>
        <w:t xml:space="preserve"> </w:t>
      </w:r>
      <w:proofErr w:type="gramStart"/>
      <w:r w:rsidR="00063979">
        <w:rPr>
          <w:rFonts w:ascii="Times New Roman" w:hAnsi="Times New Roman" w:cs="Times New Roman"/>
          <w:sz w:val="24"/>
          <w:szCs w:val="24"/>
        </w:rPr>
        <w:t xml:space="preserve">and  </w:t>
      </w:r>
      <w:proofErr w:type="spellStart"/>
      <w:r w:rsidR="00063979">
        <w:rPr>
          <w:rFonts w:ascii="Times New Roman" w:hAnsi="Times New Roman" w:cs="Times New Roman"/>
          <w:sz w:val="24"/>
          <w:szCs w:val="24"/>
        </w:rPr>
        <w:t>Moyo</w:t>
      </w:r>
      <w:proofErr w:type="spellEnd"/>
      <w:proofErr w:type="gramEnd"/>
      <w:r w:rsidR="00063979">
        <w:rPr>
          <w:rFonts w:ascii="Times New Roman" w:hAnsi="Times New Roman" w:cs="Times New Roman"/>
          <w:sz w:val="24"/>
          <w:szCs w:val="24"/>
        </w:rPr>
        <w:t xml:space="preserve"> with permits. </w:t>
      </w:r>
      <w:r>
        <w:rPr>
          <w:rFonts w:ascii="Times New Roman" w:hAnsi="Times New Roman" w:cs="Times New Roman"/>
          <w:sz w:val="24"/>
          <w:szCs w:val="24"/>
        </w:rPr>
        <w:t xml:space="preserve">He referred to </w:t>
      </w:r>
      <w:r w:rsidR="00063979">
        <w:rPr>
          <w:rFonts w:ascii="Times New Roman" w:hAnsi="Times New Roman" w:cs="Times New Roman"/>
          <w:sz w:val="24"/>
          <w:szCs w:val="24"/>
        </w:rPr>
        <w:t>anne</w:t>
      </w:r>
      <w:r>
        <w:rPr>
          <w:rFonts w:ascii="Times New Roman" w:hAnsi="Times New Roman" w:cs="Times New Roman"/>
          <w:sz w:val="24"/>
          <w:szCs w:val="24"/>
        </w:rPr>
        <w:t>xure B - B16</w:t>
      </w:r>
      <w:r w:rsidR="00063979">
        <w:rPr>
          <w:rFonts w:ascii="Times New Roman" w:hAnsi="Times New Roman" w:cs="Times New Roman"/>
          <w:sz w:val="24"/>
          <w:szCs w:val="24"/>
        </w:rPr>
        <w:t xml:space="preserve">. The applicant is not licensed to operate a Casino Business. Under </w:t>
      </w:r>
      <w:r w:rsidRPr="00F34C67">
        <w:rPr>
          <w:rFonts w:ascii="Times New Roman" w:hAnsi="Times New Roman" w:cs="Times New Roman"/>
          <w:i/>
          <w:sz w:val="24"/>
          <w:szCs w:val="24"/>
        </w:rPr>
        <w:t>T</w:t>
      </w:r>
      <w:r w:rsidR="00063979" w:rsidRPr="00F34C67">
        <w:rPr>
          <w:rFonts w:ascii="Times New Roman" w:hAnsi="Times New Roman" w:cs="Times New Roman"/>
          <w:i/>
          <w:sz w:val="24"/>
          <w:szCs w:val="24"/>
        </w:rPr>
        <w:t>he Lotteries and Gaming Act, 2016</w:t>
      </w:r>
      <w:r w:rsidR="00063979">
        <w:rPr>
          <w:rFonts w:ascii="Times New Roman" w:hAnsi="Times New Roman" w:cs="Times New Roman"/>
          <w:sz w:val="24"/>
          <w:szCs w:val="24"/>
        </w:rPr>
        <w:t xml:space="preserve"> one needs a licence and the applicant does not have any. </w:t>
      </w:r>
      <w:r>
        <w:rPr>
          <w:rFonts w:ascii="Times New Roman" w:hAnsi="Times New Roman" w:cs="Times New Roman"/>
          <w:sz w:val="24"/>
          <w:szCs w:val="24"/>
        </w:rPr>
        <w:t xml:space="preserve">Although the applicant </w:t>
      </w:r>
      <w:r w:rsidR="00063979">
        <w:rPr>
          <w:rFonts w:ascii="Times New Roman" w:hAnsi="Times New Roman" w:cs="Times New Roman"/>
          <w:sz w:val="24"/>
          <w:szCs w:val="24"/>
        </w:rPr>
        <w:t>claim</w:t>
      </w:r>
      <w:r>
        <w:rPr>
          <w:rFonts w:ascii="Times New Roman" w:hAnsi="Times New Roman" w:cs="Times New Roman"/>
          <w:sz w:val="24"/>
          <w:szCs w:val="24"/>
        </w:rPr>
        <w:t>s ownership, t</w:t>
      </w:r>
      <w:r w:rsidR="00063979">
        <w:rPr>
          <w:rFonts w:ascii="Times New Roman" w:hAnsi="Times New Roman" w:cs="Times New Roman"/>
          <w:sz w:val="24"/>
          <w:szCs w:val="24"/>
        </w:rPr>
        <w:t xml:space="preserve">he respondent </w:t>
      </w:r>
      <w:r>
        <w:rPr>
          <w:rFonts w:ascii="Times New Roman" w:hAnsi="Times New Roman" w:cs="Times New Roman"/>
          <w:sz w:val="24"/>
          <w:szCs w:val="24"/>
        </w:rPr>
        <w:t>has</w:t>
      </w:r>
      <w:r w:rsidR="00063979">
        <w:rPr>
          <w:rFonts w:ascii="Times New Roman" w:hAnsi="Times New Roman" w:cs="Times New Roman"/>
          <w:sz w:val="24"/>
          <w:szCs w:val="24"/>
        </w:rPr>
        <w:t xml:space="preserve"> possession</w:t>
      </w:r>
      <w:r>
        <w:rPr>
          <w:rFonts w:ascii="Times New Roman" w:hAnsi="Times New Roman" w:cs="Times New Roman"/>
          <w:sz w:val="24"/>
          <w:szCs w:val="24"/>
        </w:rPr>
        <w:t xml:space="preserve"> of the machines and is the true owner</w:t>
      </w:r>
      <w:r w:rsidR="00063979">
        <w:rPr>
          <w:rFonts w:ascii="Times New Roman" w:hAnsi="Times New Roman" w:cs="Times New Roman"/>
          <w:sz w:val="24"/>
          <w:szCs w:val="24"/>
        </w:rPr>
        <w:t xml:space="preserve">. The business of the respondent is independent of that of the applicant. </w:t>
      </w:r>
      <w:r>
        <w:rPr>
          <w:rFonts w:ascii="Times New Roman" w:hAnsi="Times New Roman" w:cs="Times New Roman"/>
          <w:sz w:val="24"/>
          <w:szCs w:val="24"/>
        </w:rPr>
        <w:t>He</w:t>
      </w:r>
      <w:r w:rsidR="00063979">
        <w:rPr>
          <w:rFonts w:ascii="Times New Roman" w:hAnsi="Times New Roman" w:cs="Times New Roman"/>
          <w:sz w:val="24"/>
          <w:szCs w:val="24"/>
        </w:rPr>
        <w:t xml:space="preserve"> pray</w:t>
      </w:r>
      <w:r>
        <w:rPr>
          <w:rFonts w:ascii="Times New Roman" w:hAnsi="Times New Roman" w:cs="Times New Roman"/>
          <w:sz w:val="24"/>
          <w:szCs w:val="24"/>
        </w:rPr>
        <w:t>ed</w:t>
      </w:r>
      <w:r w:rsidR="00063979">
        <w:rPr>
          <w:rFonts w:ascii="Times New Roman" w:hAnsi="Times New Roman" w:cs="Times New Roman"/>
          <w:sz w:val="24"/>
          <w:szCs w:val="24"/>
        </w:rPr>
        <w:t xml:space="preserve"> that the interim order be vacated and the application be dismissed.</w:t>
      </w:r>
    </w:p>
    <w:p w:rsidR="0058106D" w:rsidRDefault="00F34C67" w:rsidP="000639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 most peculiar application. Not only is the law under which it is made unspecified but also it is not clear whether it is meant as a substantive or interlocutory application. It appears to me though based on the affidavits presented that there is a dispute over the ownership of a total of 68 gaming machines. A dispute over ownership of chattels cannot be determined in this manner without evidence. </w:t>
      </w:r>
      <w:r w:rsidR="00D77212">
        <w:rPr>
          <w:rFonts w:ascii="Times New Roman" w:hAnsi="Times New Roman" w:cs="Times New Roman"/>
          <w:sz w:val="24"/>
          <w:szCs w:val="24"/>
        </w:rPr>
        <w:t>In light of that dispute, the application can only be considered in the manner of an application for a mandatory injunction since in essence the applicant seeks to secure custody of the items in dispute, pending resolution of the dispute over the property.</w:t>
      </w:r>
    </w:p>
    <w:p w:rsidR="00D77212" w:rsidRDefault="00D77212" w:rsidP="00063979">
      <w:pPr>
        <w:spacing w:after="0" w:line="360" w:lineRule="auto"/>
        <w:jc w:val="both"/>
        <w:rPr>
          <w:rFonts w:ascii="Times New Roman" w:hAnsi="Times New Roman" w:cs="Times New Roman"/>
          <w:sz w:val="24"/>
          <w:szCs w:val="24"/>
        </w:rPr>
      </w:pPr>
    </w:p>
    <w:p w:rsidR="00746AE4" w:rsidRDefault="00D77212" w:rsidP="00746AE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From that perspective</w:t>
      </w:r>
      <w:r w:rsidR="00746AE4">
        <w:rPr>
          <w:rFonts w:ascii="Times New Roman" w:eastAsia="Times New Roman" w:hAnsi="Times New Roman" w:cs="Times New Roman"/>
          <w:sz w:val="24"/>
          <w:szCs w:val="24"/>
        </w:rPr>
        <w:t xml:space="preserve">, I have considered the decision </w:t>
      </w:r>
      <w:r w:rsidR="00746AE4">
        <w:rPr>
          <w:rFonts w:ascii="Times New Roman" w:hAnsi="Times New Roman" w:cs="Times New Roman"/>
          <w:sz w:val="24"/>
          <w:szCs w:val="24"/>
        </w:rPr>
        <w:t xml:space="preserve">in </w:t>
      </w:r>
      <w:r w:rsidR="00746AE4" w:rsidRPr="000C4A2E">
        <w:rPr>
          <w:rFonts w:ascii="Times New Roman" w:hAnsi="Times New Roman" w:cs="Times New Roman"/>
          <w:i/>
          <w:sz w:val="24"/>
          <w:szCs w:val="24"/>
        </w:rPr>
        <w:t>Pacific Television Inc. v. 147250 Canada Ltd. (1987), 1987 2653 (BC CA), 14 B.C.L.R. (2d) 104, [1987] B.C.J. No. 1262 (C.A.)</w:t>
      </w:r>
      <w:r w:rsidR="00746AE4" w:rsidRPr="000C4A2E">
        <w:rPr>
          <w:rFonts w:ascii="Times New Roman" w:hAnsi="Times New Roman" w:cs="Times New Roman"/>
          <w:sz w:val="24"/>
          <w:szCs w:val="24"/>
        </w:rPr>
        <w:t xml:space="preserve">, </w:t>
      </w:r>
      <w:r w:rsidR="00746AE4">
        <w:rPr>
          <w:rFonts w:ascii="Times New Roman" w:hAnsi="Times New Roman" w:cs="Times New Roman"/>
          <w:sz w:val="24"/>
          <w:szCs w:val="24"/>
        </w:rPr>
        <w:t xml:space="preserve">where </w:t>
      </w:r>
      <w:r w:rsidR="00746AE4" w:rsidRPr="000C4A2E">
        <w:rPr>
          <w:rFonts w:ascii="Times New Roman" w:hAnsi="Times New Roman" w:cs="Times New Roman"/>
          <w:sz w:val="24"/>
          <w:szCs w:val="24"/>
        </w:rPr>
        <w:t>a</w:t>
      </w:r>
      <w:r w:rsidR="00746AE4">
        <w:rPr>
          <w:rFonts w:ascii="Times New Roman" w:hAnsi="Times New Roman" w:cs="Times New Roman"/>
          <w:sz w:val="24"/>
          <w:szCs w:val="24"/>
        </w:rPr>
        <w:t xml:space="preserve">n interlocutory </w:t>
      </w:r>
      <w:r w:rsidR="00746AE4" w:rsidRPr="000C4A2E">
        <w:rPr>
          <w:rFonts w:ascii="Times New Roman" w:hAnsi="Times New Roman" w:cs="Times New Roman"/>
          <w:sz w:val="24"/>
          <w:szCs w:val="24"/>
        </w:rPr>
        <w:t xml:space="preserve">mandatory injunction for the transfer of certain shares was sought. The action in which the application was brought sought specific performance of an alleged sale of the shares, so the injunction, if granted, would provide to the plaintiffs the remedy they sought in the </w:t>
      </w:r>
      <w:r w:rsidR="00746AE4" w:rsidRPr="000C4A2E">
        <w:rPr>
          <w:rFonts w:ascii="Times New Roman" w:hAnsi="Times New Roman" w:cs="Times New Roman"/>
          <w:sz w:val="24"/>
          <w:szCs w:val="24"/>
        </w:rPr>
        <w:lastRenderedPageBreak/>
        <w:t>action</w:t>
      </w:r>
      <w:r w:rsidR="00746AE4">
        <w:rPr>
          <w:rFonts w:ascii="Times New Roman" w:hAnsi="Times New Roman" w:cs="Times New Roman"/>
          <w:sz w:val="24"/>
          <w:szCs w:val="24"/>
        </w:rPr>
        <w:t xml:space="preserve">. Observing that such orders, </w:t>
      </w:r>
      <w:r w:rsidR="00746AE4" w:rsidRPr="000C4A2E">
        <w:rPr>
          <w:rFonts w:ascii="Times New Roman" w:hAnsi="Times New Roman" w:cs="Times New Roman"/>
          <w:sz w:val="24"/>
          <w:szCs w:val="24"/>
        </w:rPr>
        <w:t>apart from certain exceptions, will not be granted</w:t>
      </w:r>
      <w:r w:rsidR="00746AE4">
        <w:rPr>
          <w:rFonts w:ascii="Times New Roman" w:hAnsi="Times New Roman" w:cs="Times New Roman"/>
          <w:sz w:val="24"/>
          <w:szCs w:val="24"/>
        </w:rPr>
        <w:t xml:space="preserve">, </w:t>
      </w:r>
      <w:r w:rsidR="00746AE4" w:rsidRPr="000C4A2E">
        <w:rPr>
          <w:rFonts w:ascii="Times New Roman" w:hAnsi="Times New Roman" w:cs="Times New Roman"/>
          <w:sz w:val="24"/>
          <w:szCs w:val="24"/>
        </w:rPr>
        <w:t xml:space="preserve">Justice </w:t>
      </w:r>
      <w:proofErr w:type="spellStart"/>
      <w:r w:rsidR="00746AE4" w:rsidRPr="000C4A2E">
        <w:rPr>
          <w:rFonts w:ascii="Times New Roman" w:hAnsi="Times New Roman" w:cs="Times New Roman"/>
          <w:sz w:val="24"/>
          <w:szCs w:val="24"/>
        </w:rPr>
        <w:t>McLachlin</w:t>
      </w:r>
      <w:proofErr w:type="spellEnd"/>
      <w:r w:rsidR="00746AE4" w:rsidRPr="000C4A2E">
        <w:rPr>
          <w:rFonts w:ascii="Times New Roman" w:hAnsi="Times New Roman" w:cs="Times New Roman"/>
          <w:sz w:val="24"/>
          <w:szCs w:val="24"/>
        </w:rPr>
        <w:t xml:space="preserve">, as she then was, at </w:t>
      </w:r>
      <w:r w:rsidR="00746AE4">
        <w:rPr>
          <w:rFonts w:ascii="Times New Roman" w:hAnsi="Times New Roman" w:cs="Times New Roman"/>
          <w:sz w:val="24"/>
          <w:szCs w:val="24"/>
        </w:rPr>
        <w:t xml:space="preserve">p </w:t>
      </w:r>
      <w:r w:rsidR="00746AE4" w:rsidRPr="000C4A2E">
        <w:rPr>
          <w:rFonts w:ascii="Times New Roman" w:hAnsi="Times New Roman" w:cs="Times New Roman"/>
          <w:sz w:val="24"/>
          <w:szCs w:val="24"/>
        </w:rPr>
        <w:t>108–109</w:t>
      </w:r>
      <w:r w:rsidR="00746AE4">
        <w:rPr>
          <w:rFonts w:ascii="Times New Roman" w:hAnsi="Times New Roman" w:cs="Times New Roman"/>
          <w:sz w:val="24"/>
          <w:szCs w:val="24"/>
        </w:rPr>
        <w:t>, listed the following exceptions;</w:t>
      </w:r>
    </w:p>
    <w:p w:rsidR="00746AE4" w:rsidRPr="000C4A2E" w:rsidRDefault="00746AE4" w:rsidP="00746AE4">
      <w:pPr>
        <w:pStyle w:val="ListParagraph"/>
        <w:numPr>
          <w:ilvl w:val="0"/>
          <w:numId w:val="4"/>
        </w:numPr>
        <w:spacing w:after="0" w:line="360" w:lineRule="auto"/>
        <w:ind w:right="720"/>
        <w:jc w:val="both"/>
        <w:rPr>
          <w:rFonts w:ascii="Times New Roman" w:hAnsi="Times New Roman" w:cs="Times New Roman"/>
          <w:sz w:val="24"/>
          <w:szCs w:val="24"/>
        </w:rPr>
      </w:pPr>
      <w:r w:rsidRPr="000C4A2E">
        <w:rPr>
          <w:rFonts w:ascii="Times New Roman" w:eastAsia="Times New Roman" w:hAnsi="Times New Roman" w:cs="Times New Roman"/>
          <w:sz w:val="24"/>
          <w:szCs w:val="24"/>
        </w:rPr>
        <w:t>Orders for the preservation of assets, the very subject matter in dispute, where to allow the adversarial process to proceed unguided would see their destruction before the resolution of the dispute;</w:t>
      </w:r>
    </w:p>
    <w:p w:rsidR="00746AE4" w:rsidRPr="000C4A2E" w:rsidRDefault="00746AE4" w:rsidP="00746AE4">
      <w:pPr>
        <w:pStyle w:val="ListParagraph"/>
        <w:numPr>
          <w:ilvl w:val="0"/>
          <w:numId w:val="4"/>
        </w:numPr>
        <w:spacing w:before="100" w:beforeAutospacing="1" w:after="100" w:afterAutospacing="1" w:line="360" w:lineRule="auto"/>
        <w:ind w:right="720"/>
        <w:jc w:val="both"/>
        <w:rPr>
          <w:rFonts w:ascii="Times New Roman" w:hAnsi="Times New Roman" w:cs="Times New Roman"/>
          <w:sz w:val="24"/>
          <w:szCs w:val="24"/>
        </w:rPr>
      </w:pPr>
      <w:r w:rsidRPr="000C4A2E">
        <w:rPr>
          <w:rFonts w:ascii="Times New Roman" w:eastAsia="Times New Roman" w:hAnsi="Times New Roman" w:cs="Times New Roman"/>
          <w:sz w:val="24"/>
          <w:szCs w:val="24"/>
        </w:rPr>
        <w:t>Where generally the processes of the court must be protected even by initiatives taken by the court itself;</w:t>
      </w:r>
    </w:p>
    <w:p w:rsidR="00746AE4" w:rsidRPr="000C4A2E" w:rsidRDefault="00746AE4" w:rsidP="00746AE4">
      <w:pPr>
        <w:pStyle w:val="ListParagraph"/>
        <w:numPr>
          <w:ilvl w:val="0"/>
          <w:numId w:val="4"/>
        </w:numPr>
        <w:spacing w:before="100" w:beforeAutospacing="1" w:after="100" w:afterAutospacing="1" w:line="360" w:lineRule="auto"/>
        <w:ind w:right="720"/>
        <w:jc w:val="both"/>
        <w:rPr>
          <w:rFonts w:ascii="Times New Roman" w:hAnsi="Times New Roman" w:cs="Times New Roman"/>
          <w:sz w:val="24"/>
          <w:szCs w:val="24"/>
        </w:rPr>
      </w:pPr>
      <w:r w:rsidRPr="000C4A2E">
        <w:rPr>
          <w:rFonts w:ascii="Times New Roman" w:eastAsia="Times New Roman" w:hAnsi="Times New Roman" w:cs="Times New Roman"/>
          <w:sz w:val="24"/>
          <w:szCs w:val="24"/>
        </w:rPr>
        <w:t>To prevent fraud both on the court and on the adversary;</w:t>
      </w:r>
    </w:p>
    <w:p w:rsidR="00746AE4" w:rsidRPr="000C4A2E" w:rsidRDefault="00746AE4" w:rsidP="00746AE4">
      <w:pPr>
        <w:pStyle w:val="ListParagraph"/>
        <w:numPr>
          <w:ilvl w:val="0"/>
          <w:numId w:val="4"/>
        </w:numPr>
        <w:spacing w:before="100" w:beforeAutospacing="1" w:after="100" w:afterAutospacing="1" w:line="360" w:lineRule="auto"/>
        <w:ind w:right="720"/>
        <w:jc w:val="both"/>
        <w:rPr>
          <w:rFonts w:ascii="Times New Roman" w:hAnsi="Times New Roman" w:cs="Times New Roman"/>
          <w:sz w:val="24"/>
          <w:szCs w:val="24"/>
        </w:rPr>
      </w:pPr>
      <w:r w:rsidRPr="000C4A2E">
        <w:rPr>
          <w:rFonts w:ascii="Times New Roman" w:eastAsia="Times New Roman" w:hAnsi="Times New Roman" w:cs="Times New Roman"/>
          <w:i/>
          <w:sz w:val="24"/>
          <w:szCs w:val="24"/>
        </w:rPr>
        <w:t xml:space="preserve">Qua </w:t>
      </w:r>
      <w:proofErr w:type="spellStart"/>
      <w:r w:rsidRPr="000C4A2E">
        <w:rPr>
          <w:rFonts w:ascii="Times New Roman" w:eastAsia="Times New Roman" w:hAnsi="Times New Roman" w:cs="Times New Roman"/>
          <w:i/>
          <w:sz w:val="24"/>
          <w:szCs w:val="24"/>
        </w:rPr>
        <w:t>timet</w:t>
      </w:r>
      <w:proofErr w:type="spellEnd"/>
      <w:r w:rsidRPr="000C4A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he fears) </w:t>
      </w:r>
      <w:r w:rsidRPr="000C4A2E">
        <w:rPr>
          <w:rFonts w:ascii="Times New Roman" w:eastAsia="Times New Roman" w:hAnsi="Times New Roman" w:cs="Times New Roman"/>
          <w:sz w:val="24"/>
          <w:szCs w:val="24"/>
        </w:rPr>
        <w:t xml:space="preserve">injunctions under extreme circumstances to prevent a real </w:t>
      </w:r>
      <w:r>
        <w:rPr>
          <w:rFonts w:ascii="Times New Roman" w:eastAsia="Times New Roman" w:hAnsi="Times New Roman" w:cs="Times New Roman"/>
          <w:sz w:val="24"/>
          <w:szCs w:val="24"/>
        </w:rPr>
        <w:t xml:space="preserve">(threatened) </w:t>
      </w:r>
      <w:r w:rsidRPr="000C4A2E">
        <w:rPr>
          <w:rFonts w:ascii="Times New Roman" w:eastAsia="Times New Roman" w:hAnsi="Times New Roman" w:cs="Times New Roman"/>
          <w:sz w:val="24"/>
          <w:szCs w:val="24"/>
        </w:rPr>
        <w:t xml:space="preserve">or impending threat </w:t>
      </w:r>
      <w:r>
        <w:rPr>
          <w:rFonts w:ascii="Times New Roman" w:eastAsia="Times New Roman" w:hAnsi="Times New Roman" w:cs="Times New Roman"/>
          <w:sz w:val="24"/>
          <w:szCs w:val="24"/>
        </w:rPr>
        <w:t xml:space="preserve">(though </w:t>
      </w:r>
      <w:r w:rsidRPr="00D13DD1">
        <w:rPr>
          <w:rFonts w:ascii="Times New Roman" w:eastAsia="Times New Roman" w:hAnsi="Times New Roman" w:cs="Times New Roman"/>
          <w:sz w:val="24"/>
          <w:szCs w:val="24"/>
        </w:rPr>
        <w:t>not yet commenced</w:t>
      </w:r>
      <w:r>
        <w:rPr>
          <w:rFonts w:ascii="Times New Roman" w:eastAsia="Times New Roman" w:hAnsi="Times New Roman" w:cs="Times New Roman"/>
          <w:sz w:val="24"/>
          <w:szCs w:val="24"/>
        </w:rPr>
        <w:t xml:space="preserve">) </w:t>
      </w:r>
      <w:r w:rsidRPr="000C4A2E">
        <w:rPr>
          <w:rFonts w:ascii="Times New Roman" w:eastAsia="Times New Roman" w:hAnsi="Times New Roman" w:cs="Times New Roman"/>
          <w:sz w:val="24"/>
          <w:szCs w:val="24"/>
        </w:rPr>
        <w:t>of removal of the assets from the jurisdiction.</w:t>
      </w:r>
    </w:p>
    <w:p w:rsidR="00746AE4" w:rsidRDefault="00746AE4" w:rsidP="00746A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application, </w:t>
      </w:r>
      <w:r w:rsidR="00D77212">
        <w:rPr>
          <w:rFonts w:ascii="Times New Roman" w:eastAsia="Times New Roman" w:hAnsi="Times New Roman" w:cs="Times New Roman"/>
          <w:sz w:val="24"/>
          <w:szCs w:val="24"/>
        </w:rPr>
        <w:t>it has not been shown that failure to grant the order</w:t>
      </w:r>
      <w:r>
        <w:rPr>
          <w:rFonts w:ascii="Times New Roman" w:eastAsia="Times New Roman" w:hAnsi="Times New Roman" w:cs="Times New Roman"/>
          <w:sz w:val="24"/>
          <w:szCs w:val="24"/>
        </w:rPr>
        <w:t xml:space="preserve">, poses a real danger of compromising the final </w:t>
      </w:r>
      <w:r w:rsidR="00D77212">
        <w:rPr>
          <w:rFonts w:ascii="Times New Roman" w:eastAsia="Times New Roman" w:hAnsi="Times New Roman" w:cs="Times New Roman"/>
          <w:sz w:val="24"/>
          <w:szCs w:val="24"/>
        </w:rPr>
        <w:t>determination of the question of ownership of the machines, if the parties come round to presenting that dispute to court in a proper manner</w:t>
      </w:r>
      <w:r>
        <w:rPr>
          <w:rFonts w:ascii="Times New Roman" w:eastAsia="Times New Roman" w:hAnsi="Times New Roman" w:cs="Times New Roman"/>
          <w:sz w:val="24"/>
          <w:szCs w:val="24"/>
        </w:rPr>
        <w:t xml:space="preserve">. On the other hand, during the hearing of the application it became apparent that such an injunction in the circumstances of this case has the potential of preventing </w:t>
      </w:r>
      <w:r w:rsidR="00D77212">
        <w:rPr>
          <w:rFonts w:ascii="Times New Roman" w:eastAsia="Times New Roman" w:hAnsi="Times New Roman" w:cs="Times New Roman"/>
          <w:sz w:val="24"/>
          <w:szCs w:val="24"/>
        </w:rPr>
        <w:t>a third party claiming ownership of the machines, M/s</w:t>
      </w:r>
      <w:r>
        <w:rPr>
          <w:rFonts w:ascii="Times New Roman" w:eastAsia="Times New Roman" w:hAnsi="Times New Roman" w:cs="Times New Roman"/>
          <w:sz w:val="24"/>
          <w:szCs w:val="24"/>
        </w:rPr>
        <w:t xml:space="preserve"> </w:t>
      </w:r>
      <w:proofErr w:type="spellStart"/>
      <w:r w:rsidR="00D77212">
        <w:rPr>
          <w:rFonts w:ascii="Times New Roman" w:hAnsi="Times New Roman" w:cs="Times New Roman"/>
          <w:sz w:val="24"/>
          <w:szCs w:val="24"/>
        </w:rPr>
        <w:t>Wangula</w:t>
      </w:r>
      <w:proofErr w:type="spellEnd"/>
      <w:r w:rsidR="00D77212">
        <w:rPr>
          <w:rFonts w:ascii="Times New Roman" w:hAnsi="Times New Roman" w:cs="Times New Roman"/>
          <w:sz w:val="24"/>
          <w:szCs w:val="24"/>
        </w:rPr>
        <w:t xml:space="preserve"> (U) Limited, </w:t>
      </w:r>
      <w:r>
        <w:rPr>
          <w:rFonts w:ascii="Times New Roman" w:eastAsia="Times New Roman" w:hAnsi="Times New Roman" w:cs="Times New Roman"/>
          <w:sz w:val="24"/>
          <w:szCs w:val="24"/>
        </w:rPr>
        <w:t xml:space="preserve">from deriving </w:t>
      </w:r>
      <w:r w:rsidR="00D77212">
        <w:rPr>
          <w:rFonts w:ascii="Times New Roman" w:eastAsia="Times New Roman" w:hAnsi="Times New Roman" w:cs="Times New Roman"/>
          <w:sz w:val="24"/>
          <w:szCs w:val="24"/>
        </w:rPr>
        <w:t>income</w:t>
      </w:r>
      <w:r>
        <w:rPr>
          <w:rFonts w:ascii="Times New Roman" w:eastAsia="Times New Roman" w:hAnsi="Times New Roman" w:cs="Times New Roman"/>
          <w:sz w:val="24"/>
          <w:szCs w:val="24"/>
        </w:rPr>
        <w:t xml:space="preserve"> </w:t>
      </w:r>
      <w:r w:rsidR="00D77212">
        <w:rPr>
          <w:rFonts w:ascii="Times New Roman" w:eastAsia="Times New Roman" w:hAnsi="Times New Roman" w:cs="Times New Roman"/>
          <w:sz w:val="24"/>
          <w:szCs w:val="24"/>
        </w:rPr>
        <w:t>from the machines, yet it is licensed to operate them</w:t>
      </w:r>
      <w:r>
        <w:rPr>
          <w:rFonts w:ascii="Times New Roman" w:eastAsia="Times New Roman" w:hAnsi="Times New Roman" w:cs="Times New Roman"/>
          <w:sz w:val="24"/>
          <w:szCs w:val="24"/>
        </w:rPr>
        <w:t xml:space="preserve">. </w:t>
      </w:r>
    </w:p>
    <w:p w:rsidR="00746AE4" w:rsidRDefault="00746AE4" w:rsidP="00746AE4">
      <w:pPr>
        <w:spacing w:after="0" w:line="360" w:lineRule="auto"/>
        <w:jc w:val="both"/>
        <w:rPr>
          <w:rFonts w:ascii="Times New Roman" w:eastAsia="Times New Roman" w:hAnsi="Times New Roman" w:cs="Times New Roman"/>
          <w:sz w:val="24"/>
          <w:szCs w:val="24"/>
        </w:rPr>
      </w:pPr>
    </w:p>
    <w:p w:rsidR="00D77212" w:rsidRDefault="00746AE4" w:rsidP="00746A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temporary</w:t>
      </w:r>
      <w:r w:rsidRPr="007071FB">
        <w:rPr>
          <w:rFonts w:ascii="Times New Roman" w:eastAsia="Times New Roman" w:hAnsi="Times New Roman" w:cs="Times New Roman"/>
          <w:sz w:val="24"/>
          <w:szCs w:val="24"/>
        </w:rPr>
        <w:t xml:space="preserve"> mandatory injunction is not a remedy that is easily granted. It is an order that is </w:t>
      </w:r>
      <w:r>
        <w:rPr>
          <w:rFonts w:ascii="Times New Roman" w:eastAsia="Times New Roman" w:hAnsi="Times New Roman" w:cs="Times New Roman"/>
          <w:sz w:val="24"/>
          <w:szCs w:val="24"/>
        </w:rPr>
        <w:t xml:space="preserve">ordinarily </w:t>
      </w:r>
      <w:r w:rsidRPr="007071FB">
        <w:rPr>
          <w:rFonts w:ascii="Times New Roman" w:eastAsia="Times New Roman" w:hAnsi="Times New Roman" w:cs="Times New Roman"/>
          <w:sz w:val="24"/>
          <w:szCs w:val="24"/>
        </w:rPr>
        <w:t xml:space="preserve">passed in circumstances which are clear and the </w:t>
      </w:r>
      <w:r w:rsidRPr="007071FB">
        <w:rPr>
          <w:rFonts w:ascii="Times New Roman" w:eastAsia="Times New Roman" w:hAnsi="Times New Roman" w:cs="Times New Roman"/>
          <w:i/>
          <w:sz w:val="24"/>
          <w:szCs w:val="24"/>
        </w:rPr>
        <w:t>prima facie</w:t>
      </w:r>
      <w:r w:rsidRPr="007071FB">
        <w:rPr>
          <w:rFonts w:ascii="Times New Roman" w:eastAsia="Times New Roman" w:hAnsi="Times New Roman" w:cs="Times New Roman"/>
          <w:sz w:val="24"/>
          <w:szCs w:val="24"/>
        </w:rPr>
        <w:t xml:space="preserve"> materials clearly justify a finding that the </w:t>
      </w:r>
      <w:r w:rsidRPr="007071FB">
        <w:rPr>
          <w:rFonts w:ascii="Times New Roman" w:eastAsia="Times New Roman" w:hAnsi="Times New Roman" w:cs="Times New Roman"/>
          <w:i/>
          <w:sz w:val="24"/>
          <w:szCs w:val="24"/>
        </w:rPr>
        <w:t>status quo</w:t>
      </w:r>
      <w:r w:rsidRPr="007071FB">
        <w:rPr>
          <w:rFonts w:ascii="Times New Roman" w:eastAsia="Times New Roman" w:hAnsi="Times New Roman" w:cs="Times New Roman"/>
          <w:sz w:val="24"/>
          <w:szCs w:val="24"/>
        </w:rPr>
        <w:t xml:space="preserve"> has been altered by one of the parties to the litigation and the interests </w:t>
      </w:r>
      <w:r>
        <w:rPr>
          <w:rFonts w:ascii="Times New Roman" w:eastAsia="Times New Roman" w:hAnsi="Times New Roman" w:cs="Times New Roman"/>
          <w:sz w:val="24"/>
          <w:szCs w:val="24"/>
        </w:rPr>
        <w:t>of justice demand</w:t>
      </w:r>
      <w:r w:rsidRPr="007071FB">
        <w:rPr>
          <w:rFonts w:ascii="Times New Roman" w:eastAsia="Times New Roman" w:hAnsi="Times New Roman" w:cs="Times New Roman"/>
          <w:sz w:val="24"/>
          <w:szCs w:val="24"/>
        </w:rPr>
        <w:t xml:space="preserve"> that the </w:t>
      </w:r>
      <w:r w:rsidRPr="007071FB">
        <w:rPr>
          <w:rFonts w:ascii="Times New Roman" w:eastAsia="Times New Roman" w:hAnsi="Times New Roman" w:cs="Times New Roman"/>
          <w:i/>
          <w:sz w:val="24"/>
          <w:szCs w:val="24"/>
        </w:rPr>
        <w:t>status quo</w:t>
      </w:r>
      <w:r>
        <w:rPr>
          <w:rFonts w:ascii="Times New Roman" w:eastAsia="Times New Roman" w:hAnsi="Times New Roman" w:cs="Times New Roman"/>
          <w:sz w:val="24"/>
          <w:szCs w:val="24"/>
        </w:rPr>
        <w:t xml:space="preserve"> </w:t>
      </w:r>
      <w:r w:rsidRPr="00366051">
        <w:rPr>
          <w:rFonts w:ascii="Times New Roman" w:eastAsia="Times New Roman" w:hAnsi="Times New Roman" w:cs="Times New Roman"/>
          <w:i/>
          <w:sz w:val="24"/>
          <w:szCs w:val="24"/>
        </w:rPr>
        <w:t>ante</w:t>
      </w:r>
      <w:r>
        <w:rPr>
          <w:rFonts w:ascii="Times New Roman" w:eastAsia="Times New Roman" w:hAnsi="Times New Roman" w:cs="Times New Roman"/>
          <w:sz w:val="24"/>
          <w:szCs w:val="24"/>
        </w:rPr>
        <w:t xml:space="preserve"> be restored by way of a</w:t>
      </w:r>
      <w:r w:rsidRPr="007071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temporary</w:t>
      </w:r>
      <w:r w:rsidRPr="007071FB">
        <w:rPr>
          <w:rFonts w:ascii="Times New Roman" w:eastAsia="Times New Roman" w:hAnsi="Times New Roman" w:cs="Times New Roman"/>
          <w:sz w:val="24"/>
          <w:szCs w:val="24"/>
        </w:rPr>
        <w:t xml:space="preserve"> mandatory injunction. </w:t>
      </w:r>
      <w:r>
        <w:rPr>
          <w:rFonts w:ascii="Times New Roman" w:eastAsia="Times New Roman" w:hAnsi="Times New Roman" w:cs="Times New Roman"/>
          <w:sz w:val="24"/>
          <w:szCs w:val="24"/>
        </w:rPr>
        <w:t xml:space="preserve">In circumstances of that nature, </w:t>
      </w:r>
      <w:r w:rsidRPr="0078151D">
        <w:rPr>
          <w:rFonts w:ascii="Times New Roman" w:eastAsia="Times New Roman" w:hAnsi="Times New Roman" w:cs="Times New Roman"/>
          <w:sz w:val="24"/>
          <w:szCs w:val="24"/>
        </w:rPr>
        <w:t xml:space="preserve">the essential condition </w:t>
      </w:r>
      <w:r>
        <w:rPr>
          <w:rFonts w:ascii="Times New Roman" w:eastAsia="Times New Roman" w:hAnsi="Times New Roman" w:cs="Times New Roman"/>
          <w:sz w:val="24"/>
          <w:szCs w:val="24"/>
        </w:rPr>
        <w:t>is</w:t>
      </w:r>
      <w:r w:rsidRPr="0078151D">
        <w:rPr>
          <w:rFonts w:ascii="Times New Roman" w:eastAsia="Times New Roman" w:hAnsi="Times New Roman" w:cs="Times New Roman"/>
          <w:sz w:val="24"/>
          <w:szCs w:val="24"/>
        </w:rPr>
        <w:t xml:space="preserve"> that the party claiming it must be shown to </w:t>
      </w:r>
      <w:r>
        <w:rPr>
          <w:rFonts w:ascii="Times New Roman" w:eastAsia="Times New Roman" w:hAnsi="Times New Roman" w:cs="Times New Roman"/>
          <w:sz w:val="24"/>
          <w:szCs w:val="24"/>
        </w:rPr>
        <w:t xml:space="preserve">have </w:t>
      </w:r>
      <w:r w:rsidRPr="0078151D">
        <w:rPr>
          <w:rFonts w:ascii="Times New Roman" w:eastAsia="Times New Roman" w:hAnsi="Times New Roman" w:cs="Times New Roman"/>
          <w:sz w:val="24"/>
          <w:szCs w:val="24"/>
        </w:rPr>
        <w:t>be</w:t>
      </w:r>
      <w:r>
        <w:rPr>
          <w:rFonts w:ascii="Times New Roman" w:eastAsia="Times New Roman" w:hAnsi="Times New Roman" w:cs="Times New Roman"/>
          <w:sz w:val="24"/>
          <w:szCs w:val="24"/>
        </w:rPr>
        <w:t>en</w:t>
      </w:r>
      <w:r w:rsidRPr="0078151D">
        <w:rPr>
          <w:rFonts w:ascii="Times New Roman" w:eastAsia="Times New Roman" w:hAnsi="Times New Roman" w:cs="Times New Roman"/>
          <w:sz w:val="24"/>
          <w:szCs w:val="24"/>
        </w:rPr>
        <w:t xml:space="preserve"> in possession on the date of the order directing the parties to maintain </w:t>
      </w:r>
      <w:r>
        <w:rPr>
          <w:rFonts w:ascii="Times New Roman" w:eastAsia="Times New Roman" w:hAnsi="Times New Roman" w:cs="Times New Roman"/>
          <w:sz w:val="24"/>
          <w:szCs w:val="24"/>
        </w:rPr>
        <w:t xml:space="preserve">the </w:t>
      </w:r>
      <w:r w:rsidRPr="0078151D">
        <w:rPr>
          <w:rFonts w:ascii="Times New Roman" w:eastAsia="Times New Roman" w:hAnsi="Times New Roman" w:cs="Times New Roman"/>
          <w:i/>
          <w:sz w:val="24"/>
          <w:szCs w:val="24"/>
        </w:rPr>
        <w:t>status quo</w:t>
      </w:r>
      <w:r w:rsidRPr="0078151D">
        <w:rPr>
          <w:rFonts w:ascii="Times New Roman" w:eastAsia="Times New Roman" w:hAnsi="Times New Roman" w:cs="Times New Roman"/>
          <w:sz w:val="24"/>
          <w:szCs w:val="24"/>
        </w:rPr>
        <w:t xml:space="preserve"> and it must be further to shown that </w:t>
      </w:r>
      <w:r>
        <w:rPr>
          <w:rFonts w:ascii="Times New Roman" w:eastAsia="Times New Roman" w:hAnsi="Times New Roman" w:cs="Times New Roman"/>
          <w:sz w:val="24"/>
          <w:szCs w:val="24"/>
        </w:rPr>
        <w:t>t</w:t>
      </w:r>
      <w:r w:rsidRPr="0078151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party </w:t>
      </w:r>
      <w:r w:rsidRPr="0078151D">
        <w:rPr>
          <w:rFonts w:ascii="Times New Roman" w:eastAsia="Times New Roman" w:hAnsi="Times New Roman" w:cs="Times New Roman"/>
          <w:sz w:val="24"/>
          <w:szCs w:val="24"/>
        </w:rPr>
        <w:t xml:space="preserve">was dispossessed </w:t>
      </w:r>
      <w:r>
        <w:rPr>
          <w:rFonts w:ascii="Times New Roman" w:eastAsia="Times New Roman" w:hAnsi="Times New Roman" w:cs="Times New Roman"/>
          <w:sz w:val="24"/>
          <w:szCs w:val="24"/>
        </w:rPr>
        <w:t xml:space="preserve">when the order was impending or </w:t>
      </w:r>
      <w:r w:rsidRPr="0078151D">
        <w:rPr>
          <w:rFonts w:ascii="Times New Roman" w:eastAsia="Times New Roman" w:hAnsi="Times New Roman" w:cs="Times New Roman"/>
          <w:sz w:val="24"/>
          <w:szCs w:val="24"/>
        </w:rPr>
        <w:t>after such an order was passed</w:t>
      </w:r>
      <w:r>
        <w:rPr>
          <w:rFonts w:ascii="Times New Roman" w:eastAsia="Times New Roman" w:hAnsi="Times New Roman" w:cs="Times New Roman"/>
          <w:sz w:val="24"/>
          <w:szCs w:val="24"/>
        </w:rPr>
        <w:t>.</w:t>
      </w:r>
      <w:r w:rsidRPr="0078151D">
        <w:rPr>
          <w:rFonts w:ascii="Times New Roman" w:eastAsia="Times New Roman" w:hAnsi="Times New Roman" w:cs="Times New Roman"/>
          <w:sz w:val="24"/>
          <w:szCs w:val="24"/>
        </w:rPr>
        <w:t xml:space="preserve"> </w:t>
      </w:r>
    </w:p>
    <w:p w:rsidR="00D77212" w:rsidRDefault="00D77212" w:rsidP="00746AE4">
      <w:pPr>
        <w:spacing w:after="0" w:line="360" w:lineRule="auto"/>
        <w:jc w:val="both"/>
        <w:rPr>
          <w:rFonts w:ascii="Times New Roman" w:eastAsia="Times New Roman" w:hAnsi="Times New Roman" w:cs="Times New Roman"/>
          <w:sz w:val="24"/>
          <w:szCs w:val="24"/>
        </w:rPr>
      </w:pPr>
    </w:p>
    <w:p w:rsidR="00746AE4" w:rsidRDefault="00746AE4" w:rsidP="00746A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may also be granted where the respondent</w:t>
      </w:r>
      <w:r w:rsidRPr="00244791">
        <w:rPr>
          <w:rFonts w:ascii="Times New Roman" w:eastAsia="Times New Roman" w:hAnsi="Times New Roman" w:cs="Times New Roman"/>
          <w:sz w:val="24"/>
          <w:szCs w:val="24"/>
        </w:rPr>
        <w:t xml:space="preserve"> attempts to </w:t>
      </w:r>
      <w:r>
        <w:rPr>
          <w:rFonts w:ascii="Times New Roman" w:eastAsia="Times New Roman" w:hAnsi="Times New Roman" w:cs="Times New Roman"/>
          <w:sz w:val="24"/>
          <w:szCs w:val="24"/>
        </w:rPr>
        <w:t>forestall an interim or temporary injunction</w:t>
      </w:r>
      <w:r w:rsidRPr="00244791">
        <w:rPr>
          <w:rFonts w:ascii="Times New Roman" w:eastAsia="Times New Roman" w:hAnsi="Times New Roman" w:cs="Times New Roman"/>
          <w:sz w:val="24"/>
          <w:szCs w:val="24"/>
        </w:rPr>
        <w:t xml:space="preserve">, such as where, on receipt of notice that an </w:t>
      </w:r>
      <w:r>
        <w:rPr>
          <w:rFonts w:ascii="Times New Roman" w:eastAsia="Times New Roman" w:hAnsi="Times New Roman" w:cs="Times New Roman"/>
          <w:sz w:val="24"/>
          <w:szCs w:val="24"/>
        </w:rPr>
        <w:t xml:space="preserve">interim or temporary </w:t>
      </w:r>
      <w:r w:rsidRPr="00244791">
        <w:rPr>
          <w:rFonts w:ascii="Times New Roman" w:eastAsia="Times New Roman" w:hAnsi="Times New Roman" w:cs="Times New Roman"/>
          <w:sz w:val="24"/>
          <w:szCs w:val="24"/>
        </w:rPr>
        <w:t xml:space="preserve">injunction is about to </w:t>
      </w:r>
      <w:r w:rsidRPr="00244791">
        <w:rPr>
          <w:rFonts w:ascii="Times New Roman" w:eastAsia="Times New Roman" w:hAnsi="Times New Roman" w:cs="Times New Roman"/>
          <w:sz w:val="24"/>
          <w:szCs w:val="24"/>
        </w:rPr>
        <w:lastRenderedPageBreak/>
        <w:t>be applied for</w:t>
      </w:r>
      <w:r>
        <w:rPr>
          <w:rFonts w:ascii="Times New Roman" w:eastAsia="Times New Roman" w:hAnsi="Times New Roman" w:cs="Times New Roman"/>
          <w:sz w:val="24"/>
          <w:szCs w:val="24"/>
        </w:rPr>
        <w:t>, the respondent</w:t>
      </w:r>
      <w:r w:rsidRPr="00244791">
        <w:rPr>
          <w:rFonts w:ascii="Times New Roman" w:eastAsia="Times New Roman" w:hAnsi="Times New Roman" w:cs="Times New Roman"/>
          <w:sz w:val="24"/>
          <w:szCs w:val="24"/>
        </w:rPr>
        <w:t xml:space="preserve"> hurries on the work in respect of which complaint is made so that when he </w:t>
      </w:r>
      <w:r>
        <w:rPr>
          <w:rFonts w:ascii="Times New Roman" w:eastAsia="Times New Roman" w:hAnsi="Times New Roman" w:cs="Times New Roman"/>
          <w:sz w:val="24"/>
          <w:szCs w:val="24"/>
        </w:rPr>
        <w:t xml:space="preserve">or she </w:t>
      </w:r>
      <w:r w:rsidRPr="00244791">
        <w:rPr>
          <w:rFonts w:ascii="Times New Roman" w:eastAsia="Times New Roman" w:hAnsi="Times New Roman" w:cs="Times New Roman"/>
          <w:sz w:val="24"/>
          <w:szCs w:val="24"/>
        </w:rPr>
        <w:t xml:space="preserve">receives notice of an interim </w:t>
      </w:r>
      <w:r>
        <w:rPr>
          <w:rFonts w:ascii="Times New Roman" w:eastAsia="Times New Roman" w:hAnsi="Times New Roman" w:cs="Times New Roman"/>
          <w:sz w:val="24"/>
          <w:szCs w:val="24"/>
        </w:rPr>
        <w:t>or temporary injunction it is completed.</w:t>
      </w:r>
      <w:r w:rsidRPr="002447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Court should be careful though not grant and injunction that </w:t>
      </w:r>
      <w:r w:rsidRPr="001F20E1">
        <w:rPr>
          <w:rFonts w:ascii="Times New Roman" w:eastAsia="Times New Roman" w:hAnsi="Times New Roman" w:cs="Times New Roman"/>
          <w:sz w:val="24"/>
          <w:szCs w:val="24"/>
        </w:rPr>
        <w:t>will have the effect of virtually deciding the suit without a trial</w:t>
      </w:r>
      <w:r>
        <w:rPr>
          <w:rFonts w:ascii="Times New Roman" w:eastAsia="Times New Roman" w:hAnsi="Times New Roman" w:cs="Times New Roman"/>
          <w:sz w:val="24"/>
          <w:szCs w:val="24"/>
        </w:rPr>
        <w:t xml:space="preserve"> (see </w:t>
      </w:r>
      <w:proofErr w:type="spellStart"/>
      <w:r w:rsidRPr="00E522B7">
        <w:rPr>
          <w:rFonts w:ascii="Times New Roman" w:eastAsia="Times New Roman" w:hAnsi="Times New Roman" w:cs="Times New Roman"/>
          <w:i/>
          <w:sz w:val="24"/>
          <w:szCs w:val="24"/>
        </w:rPr>
        <w:t>Cayne</w:t>
      </w:r>
      <w:proofErr w:type="spellEnd"/>
      <w:r w:rsidRPr="00E522B7">
        <w:rPr>
          <w:rFonts w:ascii="Times New Roman" w:eastAsia="Times New Roman" w:hAnsi="Times New Roman" w:cs="Times New Roman"/>
          <w:i/>
          <w:sz w:val="24"/>
          <w:szCs w:val="24"/>
        </w:rPr>
        <w:t xml:space="preserve"> v. Global Natural Resources PLC [1984] I All ER 225</w:t>
      </w:r>
      <w:r>
        <w:rPr>
          <w:rFonts w:ascii="Times New Roman" w:eastAsia="Times New Roman" w:hAnsi="Times New Roman" w:cs="Times New Roman"/>
          <w:sz w:val="24"/>
          <w:szCs w:val="24"/>
        </w:rPr>
        <w:t>).</w:t>
      </w:r>
    </w:p>
    <w:p w:rsidR="00746AE4" w:rsidRDefault="00746AE4" w:rsidP="00746AE4">
      <w:pPr>
        <w:spacing w:after="0" w:line="360" w:lineRule="auto"/>
        <w:jc w:val="both"/>
        <w:rPr>
          <w:rFonts w:ascii="Times New Roman" w:eastAsia="Times New Roman" w:hAnsi="Times New Roman" w:cs="Times New Roman"/>
          <w:sz w:val="24"/>
          <w:szCs w:val="24"/>
        </w:rPr>
      </w:pPr>
    </w:p>
    <w:p w:rsidR="00746AE4" w:rsidRDefault="00746AE4" w:rsidP="00746A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E736FF">
        <w:rPr>
          <w:rFonts w:ascii="Times New Roman" w:eastAsia="Times New Roman" w:hAnsi="Times New Roman" w:cs="Times New Roman"/>
          <w:sz w:val="24"/>
          <w:szCs w:val="24"/>
        </w:rPr>
        <w:t xml:space="preserve">rant of </w:t>
      </w:r>
      <w:r>
        <w:rPr>
          <w:rFonts w:ascii="Times New Roman" w:eastAsia="Times New Roman" w:hAnsi="Times New Roman" w:cs="Times New Roman"/>
          <w:sz w:val="24"/>
          <w:szCs w:val="24"/>
        </w:rPr>
        <w:t xml:space="preserve">an interlocutory </w:t>
      </w:r>
      <w:r w:rsidRPr="00E736FF">
        <w:rPr>
          <w:rFonts w:ascii="Times New Roman" w:eastAsia="Times New Roman" w:hAnsi="Times New Roman" w:cs="Times New Roman"/>
          <w:sz w:val="24"/>
          <w:szCs w:val="24"/>
        </w:rPr>
        <w:t xml:space="preserve">mandatory injunction is in </w:t>
      </w:r>
      <w:r>
        <w:rPr>
          <w:rFonts w:ascii="Times New Roman" w:eastAsia="Times New Roman" w:hAnsi="Times New Roman" w:cs="Times New Roman"/>
          <w:sz w:val="24"/>
          <w:szCs w:val="24"/>
        </w:rPr>
        <w:t xml:space="preserve">the discretion of the Court, </w:t>
      </w:r>
      <w:r w:rsidRPr="00E736FF">
        <w:rPr>
          <w:rFonts w:ascii="Times New Roman" w:eastAsia="Times New Roman" w:hAnsi="Times New Roman" w:cs="Times New Roman"/>
          <w:sz w:val="24"/>
          <w:szCs w:val="24"/>
        </w:rPr>
        <w:t>taking into consideration the facts and circumstances of a particular case and more specifically the extent of injury or inconv</w:t>
      </w:r>
      <w:r>
        <w:rPr>
          <w:rFonts w:ascii="Times New Roman" w:eastAsia="Times New Roman" w:hAnsi="Times New Roman" w:cs="Times New Roman"/>
          <w:sz w:val="24"/>
          <w:szCs w:val="24"/>
        </w:rPr>
        <w:t>enience caused to the applicant</w:t>
      </w:r>
      <w:r w:rsidRPr="00E736FF">
        <w:rPr>
          <w:rFonts w:ascii="Times New Roman" w:eastAsia="Times New Roman" w:hAnsi="Times New Roman" w:cs="Times New Roman"/>
          <w:sz w:val="24"/>
          <w:szCs w:val="24"/>
        </w:rPr>
        <w:t xml:space="preserve"> by the conduct of the respondent and the extent of injury or hardship that w</w:t>
      </w:r>
      <w:r>
        <w:rPr>
          <w:rFonts w:ascii="Times New Roman" w:eastAsia="Times New Roman" w:hAnsi="Times New Roman" w:cs="Times New Roman"/>
          <w:sz w:val="24"/>
          <w:szCs w:val="24"/>
        </w:rPr>
        <w:t>ill be caused to the respondent</w:t>
      </w:r>
      <w:r w:rsidRPr="00E736FF">
        <w:rPr>
          <w:rFonts w:ascii="Times New Roman" w:eastAsia="Times New Roman" w:hAnsi="Times New Roman" w:cs="Times New Roman"/>
          <w:sz w:val="24"/>
          <w:szCs w:val="24"/>
        </w:rPr>
        <w:t xml:space="preserve"> by the grant</w:t>
      </w:r>
      <w:r>
        <w:rPr>
          <w:rFonts w:ascii="Times New Roman" w:eastAsia="Times New Roman" w:hAnsi="Times New Roman" w:cs="Times New Roman"/>
          <w:sz w:val="24"/>
          <w:szCs w:val="24"/>
        </w:rPr>
        <w:t>.</w:t>
      </w:r>
      <w:r w:rsidRPr="00E736FF">
        <w:rPr>
          <w:rFonts w:ascii="Times New Roman" w:eastAsia="Times New Roman" w:hAnsi="Times New Roman" w:cs="Times New Roman"/>
          <w:sz w:val="24"/>
          <w:szCs w:val="24"/>
        </w:rPr>
        <w:t xml:space="preserve"> It is always open to the Court to </w:t>
      </w:r>
      <w:r>
        <w:rPr>
          <w:rFonts w:ascii="Times New Roman" w:eastAsia="Times New Roman" w:hAnsi="Times New Roman" w:cs="Times New Roman"/>
          <w:sz w:val="24"/>
          <w:szCs w:val="24"/>
        </w:rPr>
        <w:t xml:space="preserve">grant an alternative remedy such as security for costs or damages </w:t>
      </w:r>
      <w:r w:rsidRPr="00E736FF">
        <w:rPr>
          <w:rFonts w:ascii="Times New Roman" w:eastAsia="Times New Roman" w:hAnsi="Times New Roman" w:cs="Times New Roman"/>
          <w:sz w:val="24"/>
          <w:szCs w:val="24"/>
        </w:rPr>
        <w:t xml:space="preserve">instead of a mandatory </w:t>
      </w:r>
      <w:r>
        <w:rPr>
          <w:rFonts w:ascii="Times New Roman" w:eastAsia="Times New Roman" w:hAnsi="Times New Roman" w:cs="Times New Roman"/>
          <w:sz w:val="24"/>
          <w:szCs w:val="24"/>
        </w:rPr>
        <w:t xml:space="preserve">interlocutory </w:t>
      </w:r>
      <w:r w:rsidRPr="00E736FF">
        <w:rPr>
          <w:rFonts w:ascii="Times New Roman" w:eastAsia="Times New Roman" w:hAnsi="Times New Roman" w:cs="Times New Roman"/>
          <w:sz w:val="24"/>
          <w:szCs w:val="24"/>
        </w:rPr>
        <w:t xml:space="preserve">injunction. The question for consideration is, whether </w:t>
      </w:r>
      <w:r>
        <w:rPr>
          <w:rFonts w:ascii="Times New Roman" w:eastAsia="Times New Roman" w:hAnsi="Times New Roman" w:cs="Times New Roman"/>
          <w:sz w:val="24"/>
          <w:szCs w:val="24"/>
        </w:rPr>
        <w:t>it also</w:t>
      </w:r>
      <w:r w:rsidRPr="00E736FF">
        <w:rPr>
          <w:rFonts w:ascii="Times New Roman" w:eastAsia="Times New Roman" w:hAnsi="Times New Roman" w:cs="Times New Roman"/>
          <w:sz w:val="24"/>
          <w:szCs w:val="24"/>
        </w:rPr>
        <w:t xml:space="preserve"> applies to cases of this nature, whether on principle or of any authority. </w:t>
      </w:r>
    </w:p>
    <w:p w:rsidR="00746AE4" w:rsidRDefault="00746AE4" w:rsidP="00746AE4">
      <w:pPr>
        <w:spacing w:after="0" w:line="360" w:lineRule="auto"/>
        <w:jc w:val="both"/>
        <w:rPr>
          <w:rFonts w:ascii="Times New Roman" w:eastAsia="Times New Roman" w:hAnsi="Times New Roman" w:cs="Times New Roman"/>
          <w:sz w:val="24"/>
          <w:szCs w:val="24"/>
        </w:rPr>
      </w:pPr>
    </w:p>
    <w:p w:rsidR="00746AE4" w:rsidRDefault="00746AE4" w:rsidP="00746A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5F746B">
        <w:rPr>
          <w:rFonts w:ascii="Times New Roman" w:eastAsia="Times New Roman" w:hAnsi="Times New Roman" w:cs="Times New Roman"/>
          <w:sz w:val="24"/>
          <w:szCs w:val="24"/>
        </w:rPr>
        <w:t xml:space="preserve">Nottingham </w:t>
      </w:r>
      <w:r w:rsidRPr="005F746B">
        <w:rPr>
          <w:rFonts w:ascii="Times New Roman" w:eastAsia="Times New Roman" w:hAnsi="Times New Roman" w:cs="Times New Roman"/>
          <w:i/>
          <w:sz w:val="24"/>
          <w:szCs w:val="24"/>
        </w:rPr>
        <w:t>Building Society v</w:t>
      </w:r>
      <w:r>
        <w:rPr>
          <w:rFonts w:ascii="Times New Roman" w:eastAsia="Times New Roman" w:hAnsi="Times New Roman" w:cs="Times New Roman"/>
          <w:i/>
          <w:sz w:val="24"/>
          <w:szCs w:val="24"/>
        </w:rPr>
        <w:t>.</w:t>
      </w:r>
      <w:r w:rsidRPr="005F746B">
        <w:rPr>
          <w:rFonts w:ascii="Times New Roman" w:eastAsia="Times New Roman" w:hAnsi="Times New Roman" w:cs="Times New Roman"/>
          <w:i/>
          <w:sz w:val="24"/>
          <w:szCs w:val="24"/>
        </w:rPr>
        <w:t xml:space="preserve"> </w:t>
      </w:r>
      <w:proofErr w:type="spellStart"/>
      <w:r w:rsidRPr="005F746B">
        <w:rPr>
          <w:rFonts w:ascii="Times New Roman" w:eastAsia="Times New Roman" w:hAnsi="Times New Roman" w:cs="Times New Roman"/>
          <w:i/>
          <w:sz w:val="24"/>
          <w:szCs w:val="24"/>
        </w:rPr>
        <w:t>Eurodynamics</w:t>
      </w:r>
      <w:proofErr w:type="spellEnd"/>
      <w:r w:rsidRPr="005F746B">
        <w:rPr>
          <w:rFonts w:ascii="Times New Roman" w:eastAsia="Times New Roman" w:hAnsi="Times New Roman" w:cs="Times New Roman"/>
          <w:i/>
          <w:sz w:val="24"/>
          <w:szCs w:val="24"/>
        </w:rPr>
        <w:t xml:space="preserve"> Systems </w:t>
      </w:r>
      <w:proofErr w:type="spellStart"/>
      <w:r w:rsidRPr="005F746B">
        <w:rPr>
          <w:rFonts w:ascii="Times New Roman" w:eastAsia="Times New Roman" w:hAnsi="Times New Roman" w:cs="Times New Roman"/>
          <w:i/>
          <w:sz w:val="24"/>
          <w:szCs w:val="24"/>
        </w:rPr>
        <w:t>plc</w:t>
      </w:r>
      <w:proofErr w:type="spellEnd"/>
      <w:r w:rsidRPr="005F746B">
        <w:rPr>
          <w:rFonts w:ascii="Times New Roman" w:eastAsia="Times New Roman" w:hAnsi="Times New Roman" w:cs="Times New Roman"/>
          <w:i/>
          <w:sz w:val="24"/>
          <w:szCs w:val="24"/>
        </w:rPr>
        <w:t>, [1993] FSR 468</w:t>
      </w:r>
      <w:r w:rsidRPr="005F746B">
        <w:rPr>
          <w:rFonts w:ascii="Times New Roman" w:eastAsia="Times New Roman" w:hAnsi="Times New Roman" w:cs="Times New Roman"/>
          <w:sz w:val="24"/>
          <w:szCs w:val="24"/>
        </w:rPr>
        <w:t>, Chadwick J laid down tests for t</w:t>
      </w:r>
      <w:r>
        <w:rPr>
          <w:rFonts w:ascii="Times New Roman" w:eastAsia="Times New Roman" w:hAnsi="Times New Roman" w:cs="Times New Roman"/>
          <w:sz w:val="24"/>
          <w:szCs w:val="24"/>
        </w:rPr>
        <w:t>he granting of mandatory interlocutory</w:t>
      </w:r>
      <w:r w:rsidRPr="005F746B">
        <w:rPr>
          <w:rFonts w:ascii="Times New Roman" w:eastAsia="Times New Roman" w:hAnsi="Times New Roman" w:cs="Times New Roman"/>
          <w:sz w:val="24"/>
          <w:szCs w:val="24"/>
        </w:rPr>
        <w:t xml:space="preserve"> injunctions</w:t>
      </w:r>
      <w:r>
        <w:rPr>
          <w:rFonts w:ascii="Times New Roman" w:eastAsia="Times New Roman" w:hAnsi="Times New Roman" w:cs="Times New Roman"/>
          <w:sz w:val="24"/>
          <w:szCs w:val="24"/>
        </w:rPr>
        <w:t>, thus;</w:t>
      </w:r>
    </w:p>
    <w:p w:rsidR="00746AE4" w:rsidRDefault="00746AE4" w:rsidP="00746AE4">
      <w:pPr>
        <w:spacing w:after="0"/>
        <w:ind w:left="576" w:right="576"/>
        <w:jc w:val="both"/>
        <w:rPr>
          <w:rFonts w:ascii="Times New Roman" w:eastAsia="Times New Roman" w:hAnsi="Times New Roman" w:cs="Times New Roman"/>
          <w:sz w:val="24"/>
          <w:szCs w:val="24"/>
        </w:rPr>
      </w:pPr>
      <w:r w:rsidRPr="005F746B">
        <w:rPr>
          <w:rFonts w:ascii="Times New Roman" w:eastAsia="Times New Roman" w:hAnsi="Times New Roman" w:cs="Times New Roman"/>
          <w:sz w:val="24"/>
          <w:szCs w:val="24"/>
        </w:rPr>
        <w:t>In my view the principles to be applied are these. First, this being an interlocutory matter, the overriding consideration is which course is likely to involve the least risk of injustice</w:t>
      </w:r>
      <w:r>
        <w:rPr>
          <w:rFonts w:ascii="Times New Roman" w:eastAsia="Times New Roman" w:hAnsi="Times New Roman" w:cs="Times New Roman"/>
          <w:sz w:val="24"/>
          <w:szCs w:val="24"/>
        </w:rPr>
        <w:t xml:space="preserve"> if it turns out to be ‘wrong’........</w:t>
      </w:r>
      <w:r w:rsidRPr="005F746B">
        <w:rPr>
          <w:rFonts w:ascii="Times New Roman" w:eastAsia="Times New Roman" w:hAnsi="Times New Roman" w:cs="Times New Roman"/>
          <w:sz w:val="24"/>
          <w:szCs w:val="24"/>
        </w:rPr>
        <w:t xml:space="preserve">Secondly, in considering whether to grant a mandatory injunction, the court must keep in mind that an order which requires a party to take some positive step at an interlocutory stage, may well carry a greater risk of injustice if it turns out to have been wrongly made than an order which merely prohibits action, thereby preserving the </w:t>
      </w:r>
      <w:r w:rsidRPr="005F746B">
        <w:rPr>
          <w:rFonts w:ascii="Times New Roman" w:eastAsia="Times New Roman" w:hAnsi="Times New Roman" w:cs="Times New Roman"/>
          <w:i/>
          <w:sz w:val="24"/>
          <w:szCs w:val="24"/>
        </w:rPr>
        <w:t>status quo</w:t>
      </w:r>
      <w:r w:rsidRPr="005F746B">
        <w:rPr>
          <w:rFonts w:ascii="Times New Roman" w:eastAsia="Times New Roman" w:hAnsi="Times New Roman" w:cs="Times New Roman"/>
          <w:sz w:val="24"/>
          <w:szCs w:val="24"/>
        </w:rPr>
        <w:t>. Thirdly, it is legitimate, where a mandatory injunction is sought, to consider whether the court does feel a high degree of assurance that the plaintiff will be able to establish his right at a trial. That is because the greater the degree of assurance the plaintiff will ultimately establish his right, the less will be the risk of injustice if the injunction is granted. But, finally, even where the court is unable to feel any high degree of assurance that the plaintiff will establish his right, there may still be circumstances in which it is appropriate to grant a mandatory injunction at an interlocutory stage. Those circumstances will exist where the risk of injustice if this injunction is refused sufficiently outweigh the risk of injustice if it is granted</w:t>
      </w:r>
      <w:r>
        <w:rPr>
          <w:rFonts w:ascii="Times New Roman" w:eastAsia="Times New Roman" w:hAnsi="Times New Roman" w:cs="Times New Roman"/>
          <w:sz w:val="24"/>
          <w:szCs w:val="24"/>
        </w:rPr>
        <w:t>.</w:t>
      </w:r>
    </w:p>
    <w:p w:rsidR="00746AE4" w:rsidRDefault="00746AE4" w:rsidP="00746AE4">
      <w:pPr>
        <w:spacing w:after="0" w:line="360" w:lineRule="auto"/>
        <w:jc w:val="both"/>
        <w:rPr>
          <w:rFonts w:ascii="Times New Roman" w:eastAsia="Times New Roman" w:hAnsi="Times New Roman" w:cs="Times New Roman"/>
          <w:sz w:val="24"/>
          <w:szCs w:val="24"/>
        </w:rPr>
      </w:pPr>
    </w:p>
    <w:p w:rsidR="00746AE4" w:rsidRPr="007C78FA" w:rsidRDefault="00746AE4" w:rsidP="00746AE4">
      <w:pPr>
        <w:spacing w:after="0" w:line="360" w:lineRule="auto"/>
        <w:jc w:val="both"/>
        <w:rPr>
          <w:rFonts w:ascii="Times New Roman" w:eastAsia="Times New Roman" w:hAnsi="Times New Roman" w:cs="Times New Roman"/>
          <w:sz w:val="24"/>
          <w:szCs w:val="24"/>
        </w:rPr>
      </w:pPr>
      <w:r w:rsidRPr="007C78FA">
        <w:rPr>
          <w:rFonts w:ascii="Times New Roman" w:eastAsia="Times New Roman" w:hAnsi="Times New Roman" w:cs="Times New Roman"/>
          <w:sz w:val="24"/>
          <w:szCs w:val="24"/>
        </w:rPr>
        <w:t xml:space="preserve">The other factor that is relevant is the extent to which the determination of the application at an interlocutory stage will amount to a final determination of the rights and obligations of the parties. That point was addressed in </w:t>
      </w:r>
      <w:r w:rsidRPr="007C78FA">
        <w:rPr>
          <w:rFonts w:ascii="Times New Roman" w:eastAsia="Times New Roman" w:hAnsi="Times New Roman" w:cs="Times New Roman"/>
          <w:i/>
          <w:sz w:val="24"/>
          <w:szCs w:val="24"/>
        </w:rPr>
        <w:t>NWL Limited v. Woods [1979] WLR 1294</w:t>
      </w:r>
      <w:r w:rsidRPr="007C78FA">
        <w:rPr>
          <w:rFonts w:ascii="Times New Roman" w:eastAsia="Times New Roman" w:hAnsi="Times New Roman" w:cs="Times New Roman"/>
          <w:sz w:val="24"/>
          <w:szCs w:val="24"/>
        </w:rPr>
        <w:t xml:space="preserve">. Lord </w:t>
      </w:r>
      <w:proofErr w:type="spellStart"/>
      <w:r w:rsidRPr="007C78FA">
        <w:rPr>
          <w:rFonts w:ascii="Times New Roman" w:eastAsia="Times New Roman" w:hAnsi="Times New Roman" w:cs="Times New Roman"/>
          <w:sz w:val="24"/>
          <w:szCs w:val="24"/>
        </w:rPr>
        <w:t>Diplock</w:t>
      </w:r>
      <w:proofErr w:type="spellEnd"/>
      <w:r w:rsidRPr="007C78FA">
        <w:rPr>
          <w:rFonts w:ascii="Times New Roman" w:eastAsia="Times New Roman" w:hAnsi="Times New Roman" w:cs="Times New Roman"/>
          <w:sz w:val="24"/>
          <w:szCs w:val="24"/>
        </w:rPr>
        <w:t xml:space="preserve"> </w:t>
      </w:r>
      <w:r w:rsidRPr="007C78FA">
        <w:rPr>
          <w:rFonts w:ascii="Times New Roman" w:eastAsia="Times New Roman" w:hAnsi="Times New Roman" w:cs="Times New Roman"/>
          <w:sz w:val="24"/>
          <w:szCs w:val="24"/>
        </w:rPr>
        <w:lastRenderedPageBreak/>
        <w:t xml:space="preserve">said </w:t>
      </w:r>
      <w:r>
        <w:rPr>
          <w:rFonts w:ascii="Times New Roman" w:eastAsia="Times New Roman" w:hAnsi="Times New Roman" w:cs="Times New Roman"/>
          <w:sz w:val="24"/>
          <w:szCs w:val="24"/>
        </w:rPr>
        <w:t xml:space="preserve">there </w:t>
      </w:r>
      <w:r w:rsidRPr="007C78FA">
        <w:rPr>
          <w:rFonts w:ascii="Times New Roman" w:eastAsia="Times New Roman" w:hAnsi="Times New Roman" w:cs="Times New Roman"/>
          <w:sz w:val="24"/>
          <w:szCs w:val="24"/>
        </w:rPr>
        <w:t>that cases where the grant or refusal of an injunction at the interlocutory stage would, in effect, dispose of the action finally in favour of whichever party was successful in the</w:t>
      </w:r>
      <w:r>
        <w:rPr>
          <w:rFonts w:ascii="Times New Roman" w:eastAsia="Times New Roman" w:hAnsi="Times New Roman" w:cs="Times New Roman"/>
          <w:sz w:val="24"/>
          <w:szCs w:val="24"/>
        </w:rPr>
        <w:t xml:space="preserve"> application, were exceptional “</w:t>
      </w:r>
      <w:r w:rsidRPr="007C78FA">
        <w:rPr>
          <w:rFonts w:ascii="Times New Roman" w:eastAsia="Times New Roman" w:hAnsi="Times New Roman" w:cs="Times New Roman"/>
          <w:sz w:val="24"/>
          <w:szCs w:val="24"/>
        </w:rPr>
        <w:t xml:space="preserve">but when they do occur they bring into the balance of convenience </w:t>
      </w:r>
      <w:r>
        <w:rPr>
          <w:rFonts w:ascii="Times New Roman" w:eastAsia="Times New Roman" w:hAnsi="Times New Roman" w:cs="Times New Roman"/>
          <w:sz w:val="24"/>
          <w:szCs w:val="24"/>
        </w:rPr>
        <w:t>an important additional element</w:t>
      </w:r>
      <w:r w:rsidRPr="007C78F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C78FA">
        <w:rPr>
          <w:rFonts w:ascii="Times New Roman" w:eastAsia="Times New Roman" w:hAnsi="Times New Roman" w:cs="Times New Roman"/>
          <w:sz w:val="24"/>
          <w:szCs w:val="24"/>
        </w:rPr>
        <w:t xml:space="preserve"> He concluded: </w:t>
      </w:r>
    </w:p>
    <w:p w:rsidR="00746AE4" w:rsidRDefault="00746AE4" w:rsidP="00746AE4">
      <w:pPr>
        <w:spacing w:after="0"/>
        <w:ind w:left="576" w:right="576"/>
        <w:jc w:val="both"/>
        <w:rPr>
          <w:rFonts w:ascii="Times New Roman" w:eastAsia="Times New Roman" w:hAnsi="Times New Roman" w:cs="Times New Roman"/>
          <w:sz w:val="24"/>
          <w:szCs w:val="24"/>
        </w:rPr>
      </w:pPr>
      <w:r w:rsidRPr="007C78FA">
        <w:rPr>
          <w:rFonts w:ascii="Times New Roman" w:eastAsia="Times New Roman" w:hAnsi="Times New Roman" w:cs="Times New Roman"/>
          <w:sz w:val="24"/>
          <w:szCs w:val="24"/>
        </w:rPr>
        <w:t>Where, however, the grant or refusal of the interlocutory injunction will have the practical effect of putting an end to the action because the harm which will have been already caused to the losing party by its grant or its refusal is complete and of a kind for which money cannot constitute any worthwhile recompense, the degree of likelihood that the plaintiff would have succeeded in establishing his right to an injunction if the action had gone to trial, is a factor to be brought into the balance by the judge in weighing the risks that injustice may result from his deciding the application</w:t>
      </w:r>
      <w:r>
        <w:rPr>
          <w:rFonts w:ascii="Times New Roman" w:eastAsia="Times New Roman" w:hAnsi="Times New Roman" w:cs="Times New Roman"/>
          <w:sz w:val="24"/>
          <w:szCs w:val="24"/>
        </w:rPr>
        <w:t xml:space="preserve"> one way rather than the other.</w:t>
      </w:r>
    </w:p>
    <w:p w:rsidR="00746AE4" w:rsidRDefault="00746AE4" w:rsidP="00746AE4">
      <w:pPr>
        <w:spacing w:after="0" w:line="360" w:lineRule="auto"/>
        <w:jc w:val="both"/>
        <w:rPr>
          <w:rFonts w:ascii="Times New Roman" w:eastAsia="Times New Roman" w:hAnsi="Times New Roman" w:cs="Times New Roman"/>
          <w:sz w:val="24"/>
          <w:szCs w:val="24"/>
        </w:rPr>
      </w:pPr>
    </w:p>
    <w:p w:rsidR="00746AE4" w:rsidRDefault="00746AE4" w:rsidP="00746A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 is also required to demand a heightened level of proof. In </w:t>
      </w:r>
      <w:r w:rsidRPr="00366051">
        <w:rPr>
          <w:rFonts w:ascii="Times New Roman" w:eastAsia="Times New Roman" w:hAnsi="Times New Roman" w:cs="Times New Roman"/>
          <w:i/>
          <w:sz w:val="24"/>
          <w:szCs w:val="24"/>
        </w:rPr>
        <w:t>Morris v. Redland Bricks Ltd, [1970] AC 652, [1969] 2 WLR 1437, [1969] 2 All ER 576</w:t>
      </w:r>
      <w:r>
        <w:rPr>
          <w:rFonts w:ascii="Times New Roman" w:eastAsia="Times New Roman" w:hAnsi="Times New Roman" w:cs="Times New Roman"/>
          <w:sz w:val="24"/>
          <w:szCs w:val="24"/>
        </w:rPr>
        <w:t>, Lord Upjohn held that t</w:t>
      </w:r>
      <w:r w:rsidRPr="005067F2">
        <w:rPr>
          <w:rFonts w:ascii="Times New Roman" w:eastAsia="Times New Roman" w:hAnsi="Times New Roman" w:cs="Times New Roman"/>
          <w:sz w:val="24"/>
          <w:szCs w:val="24"/>
        </w:rPr>
        <w:t xml:space="preserve">he requirement of proof is greater for a party seeking a </w:t>
      </w:r>
      <w:proofErr w:type="spellStart"/>
      <w:r w:rsidRPr="005A297A">
        <w:rPr>
          <w:rFonts w:ascii="Times New Roman" w:eastAsia="Times New Roman" w:hAnsi="Times New Roman" w:cs="Times New Roman"/>
          <w:i/>
          <w:sz w:val="24"/>
          <w:szCs w:val="24"/>
        </w:rPr>
        <w:t>quia</w:t>
      </w:r>
      <w:proofErr w:type="spellEnd"/>
      <w:r w:rsidRPr="005A297A">
        <w:rPr>
          <w:rFonts w:ascii="Times New Roman" w:eastAsia="Times New Roman" w:hAnsi="Times New Roman" w:cs="Times New Roman"/>
          <w:i/>
          <w:sz w:val="24"/>
          <w:szCs w:val="24"/>
        </w:rPr>
        <w:t xml:space="preserve"> </w:t>
      </w:r>
      <w:proofErr w:type="spellStart"/>
      <w:r w:rsidRPr="005A297A">
        <w:rPr>
          <w:rFonts w:ascii="Times New Roman" w:eastAsia="Times New Roman" w:hAnsi="Times New Roman" w:cs="Times New Roman"/>
          <w:i/>
          <w:sz w:val="24"/>
          <w:szCs w:val="24"/>
        </w:rPr>
        <w:t>timet</w:t>
      </w:r>
      <w:proofErr w:type="spellEnd"/>
      <w:r w:rsidRPr="005067F2">
        <w:rPr>
          <w:rFonts w:ascii="Times New Roman" w:eastAsia="Times New Roman" w:hAnsi="Times New Roman" w:cs="Times New Roman"/>
          <w:sz w:val="24"/>
          <w:szCs w:val="24"/>
        </w:rPr>
        <w:t xml:space="preserve"> injunc</w:t>
      </w:r>
      <w:r>
        <w:rPr>
          <w:rFonts w:ascii="Times New Roman" w:eastAsia="Times New Roman" w:hAnsi="Times New Roman" w:cs="Times New Roman"/>
          <w:sz w:val="24"/>
          <w:szCs w:val="24"/>
        </w:rPr>
        <w:t>tion than otherwise. He</w:t>
      </w:r>
      <w:r w:rsidRPr="005067F2">
        <w:rPr>
          <w:rFonts w:ascii="Times New Roman" w:eastAsia="Times New Roman" w:hAnsi="Times New Roman" w:cs="Times New Roman"/>
          <w:sz w:val="24"/>
          <w:szCs w:val="24"/>
        </w:rPr>
        <w:t xml:space="preserve"> said: </w:t>
      </w:r>
      <w:r>
        <w:rPr>
          <w:rFonts w:ascii="Times New Roman" w:eastAsia="Times New Roman" w:hAnsi="Times New Roman" w:cs="Times New Roman"/>
          <w:sz w:val="24"/>
          <w:szCs w:val="24"/>
        </w:rPr>
        <w:t>“</w:t>
      </w:r>
      <w:r w:rsidRPr="005067F2">
        <w:rPr>
          <w:rFonts w:ascii="Times New Roman" w:eastAsia="Times New Roman" w:hAnsi="Times New Roman" w:cs="Times New Roman"/>
          <w:sz w:val="24"/>
          <w:szCs w:val="24"/>
        </w:rPr>
        <w:t>A mandatory injunction can only be granted where the plaintiff shows a very strong probability upon the facts that grave danger will accrue to him in the future.</w:t>
      </w:r>
      <w:r>
        <w:rPr>
          <w:rFonts w:ascii="Times New Roman" w:eastAsia="Times New Roman" w:hAnsi="Times New Roman" w:cs="Times New Roman"/>
          <w:sz w:val="24"/>
          <w:szCs w:val="24"/>
        </w:rPr>
        <w:t>”</w:t>
      </w:r>
      <w:r w:rsidRPr="005067F2">
        <w:rPr>
          <w:rFonts w:ascii="Times New Roman" w:eastAsia="Times New Roman" w:hAnsi="Times New Roman" w:cs="Times New Roman"/>
          <w:sz w:val="24"/>
          <w:szCs w:val="24"/>
        </w:rPr>
        <w:t xml:space="preserve"> As Lord Dunedin said in 1919 it i</w:t>
      </w:r>
      <w:r>
        <w:rPr>
          <w:rFonts w:ascii="Times New Roman" w:eastAsia="Times New Roman" w:hAnsi="Times New Roman" w:cs="Times New Roman"/>
          <w:sz w:val="24"/>
          <w:szCs w:val="24"/>
        </w:rPr>
        <w:t>s not sufficient to say “</w:t>
      </w:r>
      <w:proofErr w:type="spellStart"/>
      <w:r w:rsidRPr="005A297A">
        <w:rPr>
          <w:rFonts w:ascii="Times New Roman" w:eastAsia="Times New Roman" w:hAnsi="Times New Roman" w:cs="Times New Roman"/>
          <w:i/>
          <w:sz w:val="24"/>
          <w:szCs w:val="24"/>
        </w:rPr>
        <w:t>timeo</w:t>
      </w:r>
      <w:proofErr w:type="spellEnd"/>
      <w:r>
        <w:rPr>
          <w:rFonts w:ascii="Times New Roman" w:eastAsia="Times New Roman" w:hAnsi="Times New Roman" w:cs="Times New Roman"/>
          <w:sz w:val="24"/>
          <w:szCs w:val="24"/>
        </w:rPr>
        <w:t xml:space="preserve">” (see </w:t>
      </w:r>
      <w:r w:rsidRPr="005A297A">
        <w:rPr>
          <w:rFonts w:ascii="Times New Roman" w:eastAsia="Times New Roman" w:hAnsi="Times New Roman" w:cs="Times New Roman"/>
          <w:i/>
          <w:sz w:val="24"/>
          <w:szCs w:val="24"/>
        </w:rPr>
        <w:t>Attorney-General for the Dominion of Canada v. Ritchie Contracting and Supply Co Ltd [1919] AC 999</w:t>
      </w:r>
      <w:r>
        <w:rPr>
          <w:rFonts w:ascii="Times New Roman" w:eastAsia="Times New Roman" w:hAnsi="Times New Roman" w:cs="Times New Roman"/>
          <w:sz w:val="24"/>
          <w:szCs w:val="24"/>
        </w:rPr>
        <w:t>)</w:t>
      </w:r>
      <w:r w:rsidRPr="00506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067F2">
        <w:rPr>
          <w:rFonts w:ascii="Times New Roman" w:eastAsia="Times New Roman" w:hAnsi="Times New Roman" w:cs="Times New Roman"/>
          <w:sz w:val="24"/>
          <w:szCs w:val="24"/>
        </w:rPr>
        <w:t>It is a jurisdiction to be exercised sparingly and with caution but in the proper case unh</w:t>
      </w:r>
      <w:r>
        <w:rPr>
          <w:rFonts w:ascii="Times New Roman" w:eastAsia="Times New Roman" w:hAnsi="Times New Roman" w:cs="Times New Roman"/>
          <w:sz w:val="24"/>
          <w:szCs w:val="24"/>
        </w:rPr>
        <w:t>esitatingly”</w:t>
      </w:r>
      <w:r w:rsidRPr="00506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5067F2">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that “</w:t>
      </w:r>
      <w:r w:rsidRPr="005067F2">
        <w:rPr>
          <w:rFonts w:ascii="Times New Roman" w:eastAsia="Times New Roman" w:hAnsi="Times New Roman" w:cs="Times New Roman"/>
          <w:sz w:val="24"/>
          <w:szCs w:val="24"/>
        </w:rPr>
        <w:t>[T]he court must be careful to see that the defendant knows exactly in fact what he has to do and this means not as a matter of law but as a matter of fact, so that in carrying out an order he can give his contractors the proper instructions</w:t>
      </w:r>
      <w:r>
        <w:rPr>
          <w:rFonts w:ascii="Times New Roman" w:eastAsia="Times New Roman" w:hAnsi="Times New Roman" w:cs="Times New Roman"/>
          <w:sz w:val="24"/>
          <w:szCs w:val="24"/>
        </w:rPr>
        <w:t xml:space="preserve">.” The applicant must therefore not only </w:t>
      </w:r>
      <w:r w:rsidRPr="005A297A">
        <w:rPr>
          <w:rFonts w:ascii="Times New Roman" w:eastAsia="Times New Roman" w:hAnsi="Times New Roman" w:cs="Times New Roman"/>
          <w:sz w:val="24"/>
          <w:szCs w:val="24"/>
        </w:rPr>
        <w:t xml:space="preserve">aver </w:t>
      </w:r>
      <w:r>
        <w:rPr>
          <w:rFonts w:ascii="Times New Roman" w:eastAsia="Times New Roman" w:hAnsi="Times New Roman" w:cs="Times New Roman"/>
          <w:sz w:val="24"/>
          <w:szCs w:val="24"/>
        </w:rPr>
        <w:t>but must also</w:t>
      </w:r>
      <w:r w:rsidRPr="005A297A">
        <w:rPr>
          <w:rFonts w:ascii="Times New Roman" w:eastAsia="Times New Roman" w:hAnsi="Times New Roman" w:cs="Times New Roman"/>
          <w:sz w:val="24"/>
          <w:szCs w:val="24"/>
        </w:rPr>
        <w:t xml:space="preserve"> prove that what is going on is calculated to infringe his </w:t>
      </w:r>
      <w:r>
        <w:rPr>
          <w:rFonts w:ascii="Times New Roman" w:eastAsia="Times New Roman" w:hAnsi="Times New Roman" w:cs="Times New Roman"/>
          <w:sz w:val="24"/>
          <w:szCs w:val="24"/>
        </w:rPr>
        <w:t>or her rights.</w:t>
      </w:r>
    </w:p>
    <w:p w:rsidR="00746AE4" w:rsidRDefault="00746AE4" w:rsidP="00746AE4">
      <w:pPr>
        <w:spacing w:after="0" w:line="360" w:lineRule="auto"/>
        <w:jc w:val="both"/>
        <w:rPr>
          <w:rFonts w:ascii="Times New Roman" w:eastAsia="Times New Roman" w:hAnsi="Times New Roman" w:cs="Times New Roman"/>
          <w:sz w:val="24"/>
          <w:szCs w:val="24"/>
        </w:rPr>
      </w:pPr>
    </w:p>
    <w:p w:rsidR="00746AE4" w:rsidRDefault="00746AE4" w:rsidP="00746A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Bearing</w:t>
      </w:r>
      <w:r w:rsidRPr="007071FB">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ose</w:t>
      </w:r>
      <w:r w:rsidRPr="007071FB">
        <w:rPr>
          <w:rFonts w:ascii="Times New Roman" w:eastAsia="Times New Roman" w:hAnsi="Times New Roman" w:cs="Times New Roman"/>
          <w:sz w:val="24"/>
          <w:szCs w:val="24"/>
        </w:rPr>
        <w:t xml:space="preserve"> principle</w:t>
      </w:r>
      <w:r>
        <w:rPr>
          <w:rFonts w:ascii="Times New Roman" w:eastAsia="Times New Roman" w:hAnsi="Times New Roman" w:cs="Times New Roman"/>
          <w:sz w:val="24"/>
          <w:szCs w:val="24"/>
        </w:rPr>
        <w:t>s</w:t>
      </w:r>
      <w:r w:rsidRPr="007071FB">
        <w:rPr>
          <w:rFonts w:ascii="Times New Roman" w:eastAsia="Times New Roman" w:hAnsi="Times New Roman" w:cs="Times New Roman"/>
          <w:sz w:val="24"/>
          <w:szCs w:val="24"/>
        </w:rPr>
        <w:t xml:space="preserve"> in mind, it i</w:t>
      </w:r>
      <w:r>
        <w:rPr>
          <w:rFonts w:ascii="Times New Roman" w:eastAsia="Times New Roman" w:hAnsi="Times New Roman" w:cs="Times New Roman"/>
          <w:sz w:val="24"/>
          <w:szCs w:val="24"/>
        </w:rPr>
        <w:t>s necessary to determine whether in the case at</w:t>
      </w:r>
      <w:r w:rsidRPr="007071FB">
        <w:rPr>
          <w:rFonts w:ascii="Times New Roman" w:eastAsia="Times New Roman" w:hAnsi="Times New Roman" w:cs="Times New Roman"/>
          <w:sz w:val="24"/>
          <w:szCs w:val="24"/>
        </w:rPr>
        <w:t xml:space="preserve"> hand, </w:t>
      </w:r>
      <w:r>
        <w:rPr>
          <w:rFonts w:ascii="Times New Roman" w:eastAsia="Times New Roman" w:hAnsi="Times New Roman" w:cs="Times New Roman"/>
          <w:sz w:val="24"/>
          <w:szCs w:val="24"/>
        </w:rPr>
        <w:t>the court i</w:t>
      </w:r>
      <w:r w:rsidRPr="007071FB">
        <w:rPr>
          <w:rFonts w:ascii="Times New Roman" w:eastAsia="Times New Roman" w:hAnsi="Times New Roman" w:cs="Times New Roman"/>
          <w:sz w:val="24"/>
          <w:szCs w:val="24"/>
        </w:rPr>
        <w:t xml:space="preserve">s justified in </w:t>
      </w:r>
      <w:r>
        <w:rPr>
          <w:rFonts w:ascii="Times New Roman" w:eastAsia="Times New Roman" w:hAnsi="Times New Roman" w:cs="Times New Roman"/>
          <w:sz w:val="24"/>
          <w:szCs w:val="24"/>
        </w:rPr>
        <w:t>granting this remedy</w:t>
      </w:r>
      <w:r w:rsidRPr="007071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w:t>
      </w:r>
      <w:r w:rsidRPr="003D1918">
        <w:rPr>
          <w:rFonts w:ascii="Times New Roman" w:eastAsia="Times New Roman" w:hAnsi="Times New Roman" w:cs="Times New Roman"/>
          <w:sz w:val="24"/>
          <w:szCs w:val="24"/>
        </w:rPr>
        <w:t>andatory injunction</w:t>
      </w:r>
      <w:r>
        <w:rPr>
          <w:rFonts w:ascii="Times New Roman" w:eastAsia="Times New Roman" w:hAnsi="Times New Roman" w:cs="Times New Roman"/>
          <w:sz w:val="24"/>
          <w:szCs w:val="24"/>
        </w:rPr>
        <w:t>s are ordinarily remedies in finality.</w:t>
      </w:r>
      <w:r w:rsidRPr="003D1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3D1918">
        <w:rPr>
          <w:rFonts w:ascii="Times New Roman" w:eastAsia="Times New Roman" w:hAnsi="Times New Roman" w:cs="Times New Roman"/>
          <w:sz w:val="24"/>
          <w:szCs w:val="24"/>
        </w:rPr>
        <w:t xml:space="preserve">question </w:t>
      </w:r>
      <w:r>
        <w:rPr>
          <w:rFonts w:ascii="Times New Roman" w:eastAsia="Times New Roman" w:hAnsi="Times New Roman" w:cs="Times New Roman"/>
          <w:sz w:val="24"/>
          <w:szCs w:val="24"/>
        </w:rPr>
        <w:t xml:space="preserve">before this court is </w:t>
      </w:r>
      <w:r w:rsidRPr="003D1918">
        <w:rPr>
          <w:rFonts w:ascii="Times New Roman" w:eastAsia="Times New Roman" w:hAnsi="Times New Roman" w:cs="Times New Roman"/>
          <w:sz w:val="24"/>
          <w:szCs w:val="24"/>
        </w:rPr>
        <w:t xml:space="preserve">whether in strictness a mandatory injunction can properly be made. </w:t>
      </w:r>
      <w:r w:rsidRPr="00BF3818">
        <w:rPr>
          <w:rFonts w:ascii="Times New Roman" w:eastAsia="Times New Roman" w:hAnsi="Times New Roman" w:cs="Times New Roman"/>
          <w:sz w:val="24"/>
          <w:szCs w:val="24"/>
        </w:rPr>
        <w:t xml:space="preserve">It would appear </w:t>
      </w:r>
      <w:r>
        <w:rPr>
          <w:rFonts w:ascii="Times New Roman" w:eastAsia="Times New Roman" w:hAnsi="Times New Roman" w:cs="Times New Roman"/>
          <w:sz w:val="24"/>
          <w:szCs w:val="24"/>
        </w:rPr>
        <w:t>t</w:t>
      </w:r>
      <w:r w:rsidRPr="00BF3818">
        <w:rPr>
          <w:rFonts w:ascii="Times New Roman" w:eastAsia="Times New Roman" w:hAnsi="Times New Roman" w:cs="Times New Roman"/>
          <w:sz w:val="24"/>
          <w:szCs w:val="24"/>
        </w:rPr>
        <w:t xml:space="preserve">hat if a mandatory injunction is granted at all on an interlocutory application, it is granted only to restore the </w:t>
      </w:r>
      <w:r w:rsidRPr="004653F0">
        <w:rPr>
          <w:rFonts w:ascii="Times New Roman" w:eastAsia="Times New Roman" w:hAnsi="Times New Roman" w:cs="Times New Roman"/>
          <w:i/>
          <w:sz w:val="24"/>
          <w:szCs w:val="24"/>
        </w:rPr>
        <w:t>status quo</w:t>
      </w:r>
      <w:r w:rsidRPr="00BF3818">
        <w:rPr>
          <w:rFonts w:ascii="Times New Roman" w:eastAsia="Times New Roman" w:hAnsi="Times New Roman" w:cs="Times New Roman"/>
          <w:sz w:val="24"/>
          <w:szCs w:val="24"/>
        </w:rPr>
        <w:t xml:space="preserve"> and not granted to establish a new state of things, differing from the state which existed at the date when the suit was instituted.</w:t>
      </w:r>
      <w:r w:rsidRPr="004653F0">
        <w:rPr>
          <w:rFonts w:ascii="Times New Roman" w:eastAsia="Times New Roman" w:hAnsi="Times New Roman" w:cs="Times New Roman"/>
          <w:sz w:val="24"/>
          <w:szCs w:val="24"/>
        </w:rPr>
        <w:t xml:space="preserve"> </w:t>
      </w:r>
    </w:p>
    <w:p w:rsidR="00D77212" w:rsidRPr="00D77212" w:rsidRDefault="00D77212" w:rsidP="00746A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746AE4" w:rsidRPr="00BF3818">
        <w:rPr>
          <w:rFonts w:ascii="Times New Roman" w:eastAsia="Times New Roman" w:hAnsi="Times New Roman" w:cs="Times New Roman"/>
          <w:sz w:val="24"/>
          <w:szCs w:val="24"/>
        </w:rPr>
        <w:t xml:space="preserve">njunctions are a form of equitable relief and they have to be adjusted in aid of equity and justice to </w:t>
      </w:r>
      <w:r w:rsidR="00746AE4">
        <w:rPr>
          <w:rFonts w:ascii="Times New Roman" w:eastAsia="Times New Roman" w:hAnsi="Times New Roman" w:cs="Times New Roman"/>
          <w:sz w:val="24"/>
          <w:szCs w:val="24"/>
        </w:rPr>
        <w:t xml:space="preserve">suit </w:t>
      </w:r>
      <w:r w:rsidR="00746AE4" w:rsidRPr="00BF3818">
        <w:rPr>
          <w:rFonts w:ascii="Times New Roman" w:eastAsia="Times New Roman" w:hAnsi="Times New Roman" w:cs="Times New Roman"/>
          <w:sz w:val="24"/>
          <w:szCs w:val="24"/>
        </w:rPr>
        <w:t xml:space="preserve">the facts of each particular case. </w:t>
      </w:r>
      <w:r w:rsidR="00746AE4">
        <w:rPr>
          <w:rFonts w:ascii="Times New Roman" w:eastAsia="Times New Roman" w:hAnsi="Times New Roman" w:cs="Times New Roman"/>
          <w:sz w:val="24"/>
          <w:szCs w:val="24"/>
        </w:rPr>
        <w:t xml:space="preserve">Where appropriate, the Court may resort to its inherent jurisdiction to grant </w:t>
      </w:r>
      <w:r>
        <w:rPr>
          <w:rFonts w:ascii="Times New Roman" w:eastAsia="Times New Roman" w:hAnsi="Times New Roman" w:cs="Times New Roman"/>
          <w:sz w:val="24"/>
          <w:szCs w:val="24"/>
        </w:rPr>
        <w:t>a</w:t>
      </w:r>
      <w:r w:rsidR="00746AE4">
        <w:rPr>
          <w:rFonts w:ascii="Times New Roman" w:eastAsia="Times New Roman" w:hAnsi="Times New Roman" w:cs="Times New Roman"/>
          <w:sz w:val="24"/>
          <w:szCs w:val="24"/>
        </w:rPr>
        <w:t xml:space="preserve"> mandatory injunction. However, because of the potential for practically prejudging</w:t>
      </w:r>
      <w:r w:rsidR="00746AE4" w:rsidRPr="00EB4620">
        <w:rPr>
          <w:rFonts w:ascii="Times New Roman" w:eastAsia="Times New Roman" w:hAnsi="Times New Roman" w:cs="Times New Roman"/>
          <w:sz w:val="24"/>
          <w:szCs w:val="24"/>
        </w:rPr>
        <w:t xml:space="preserve"> the suit, and there may be other practical inconveniences of a lesser degree</w:t>
      </w:r>
      <w:r w:rsidR="00746AE4">
        <w:rPr>
          <w:rFonts w:ascii="Times New Roman" w:eastAsia="Times New Roman" w:hAnsi="Times New Roman" w:cs="Times New Roman"/>
          <w:sz w:val="24"/>
          <w:szCs w:val="24"/>
        </w:rPr>
        <w:t>,</w:t>
      </w:r>
      <w:r w:rsidR="00746AE4" w:rsidRPr="00EB4620">
        <w:rPr>
          <w:rFonts w:ascii="Times New Roman" w:eastAsia="Times New Roman" w:hAnsi="Times New Roman" w:cs="Times New Roman"/>
          <w:sz w:val="24"/>
          <w:szCs w:val="24"/>
        </w:rPr>
        <w:t xml:space="preserve"> it is clear that </w:t>
      </w:r>
      <w:r w:rsidR="00746AE4">
        <w:rPr>
          <w:rFonts w:ascii="Times New Roman" w:eastAsia="Times New Roman" w:hAnsi="Times New Roman" w:cs="Times New Roman"/>
          <w:sz w:val="24"/>
          <w:szCs w:val="24"/>
        </w:rPr>
        <w:t>the discretion to grant it</w:t>
      </w:r>
      <w:r w:rsidR="00746AE4" w:rsidRPr="00EB4620">
        <w:rPr>
          <w:rFonts w:ascii="Times New Roman" w:eastAsia="Times New Roman" w:hAnsi="Times New Roman" w:cs="Times New Roman"/>
          <w:sz w:val="24"/>
          <w:szCs w:val="24"/>
        </w:rPr>
        <w:t xml:space="preserve"> must be exercised with great caution</w:t>
      </w:r>
      <w:r w:rsidR="00746A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46AE4">
        <w:rPr>
          <w:rFonts w:ascii="Times New Roman" w:eastAsia="Times New Roman" w:hAnsi="Times New Roman" w:cs="Times New Roman"/>
          <w:sz w:val="24"/>
          <w:szCs w:val="24"/>
        </w:rPr>
        <w:t>T</w:t>
      </w:r>
      <w:r w:rsidR="00746AE4" w:rsidRPr="00E736FF">
        <w:rPr>
          <w:rFonts w:ascii="Times New Roman" w:eastAsia="Times New Roman" w:hAnsi="Times New Roman" w:cs="Times New Roman"/>
          <w:sz w:val="24"/>
          <w:szCs w:val="24"/>
        </w:rPr>
        <w:t>he grant of mandatory injunction</w:t>
      </w:r>
      <w:r w:rsidR="00746AE4">
        <w:rPr>
          <w:rFonts w:ascii="Times New Roman" w:eastAsia="Times New Roman" w:hAnsi="Times New Roman" w:cs="Times New Roman"/>
          <w:sz w:val="24"/>
          <w:szCs w:val="24"/>
        </w:rPr>
        <w:t>s</w:t>
      </w:r>
      <w:r w:rsidR="00746AE4" w:rsidRPr="00E736FF">
        <w:rPr>
          <w:rFonts w:ascii="Times New Roman" w:eastAsia="Times New Roman" w:hAnsi="Times New Roman" w:cs="Times New Roman"/>
          <w:sz w:val="24"/>
          <w:szCs w:val="24"/>
        </w:rPr>
        <w:t xml:space="preserve"> is </w:t>
      </w:r>
      <w:r w:rsidR="00746AE4">
        <w:rPr>
          <w:rFonts w:ascii="Times New Roman" w:eastAsia="Times New Roman" w:hAnsi="Times New Roman" w:cs="Times New Roman"/>
          <w:sz w:val="24"/>
          <w:szCs w:val="24"/>
        </w:rPr>
        <w:t>at</w:t>
      </w:r>
      <w:r w:rsidR="00746AE4" w:rsidRPr="00E736FF">
        <w:rPr>
          <w:rFonts w:ascii="Times New Roman" w:eastAsia="Times New Roman" w:hAnsi="Times New Roman" w:cs="Times New Roman"/>
          <w:sz w:val="24"/>
          <w:szCs w:val="24"/>
        </w:rPr>
        <w:t xml:space="preserve"> the discretion of the Court and taking into </w:t>
      </w:r>
      <w:r w:rsidR="00746AE4">
        <w:rPr>
          <w:rFonts w:ascii="Times New Roman" w:eastAsia="Times New Roman" w:hAnsi="Times New Roman" w:cs="Times New Roman"/>
          <w:sz w:val="24"/>
          <w:szCs w:val="24"/>
        </w:rPr>
        <w:t>account</w:t>
      </w:r>
      <w:r w:rsidR="00746AE4" w:rsidRPr="00E736FF">
        <w:rPr>
          <w:rFonts w:ascii="Times New Roman" w:eastAsia="Times New Roman" w:hAnsi="Times New Roman" w:cs="Times New Roman"/>
          <w:sz w:val="24"/>
          <w:szCs w:val="24"/>
        </w:rPr>
        <w:t xml:space="preserve"> the facts and circumstances of a particular case</w:t>
      </w:r>
      <w:r w:rsidR="00746AE4">
        <w:rPr>
          <w:rFonts w:ascii="Times New Roman" w:eastAsia="Times New Roman" w:hAnsi="Times New Roman" w:cs="Times New Roman"/>
          <w:sz w:val="24"/>
          <w:szCs w:val="24"/>
        </w:rPr>
        <w:t>,</w:t>
      </w:r>
      <w:r w:rsidR="00746AE4" w:rsidRPr="00E736FF">
        <w:rPr>
          <w:rFonts w:ascii="Times New Roman" w:eastAsia="Times New Roman" w:hAnsi="Times New Roman" w:cs="Times New Roman"/>
          <w:sz w:val="24"/>
          <w:szCs w:val="24"/>
        </w:rPr>
        <w:t xml:space="preserve"> more specifically any delay or laches on the part of the a</w:t>
      </w:r>
      <w:r w:rsidR="00746AE4">
        <w:rPr>
          <w:rFonts w:ascii="Times New Roman" w:eastAsia="Times New Roman" w:hAnsi="Times New Roman" w:cs="Times New Roman"/>
          <w:sz w:val="24"/>
          <w:szCs w:val="24"/>
        </w:rPr>
        <w:t>pplicant,</w:t>
      </w:r>
      <w:r w:rsidR="00746AE4" w:rsidRPr="00E736FF">
        <w:rPr>
          <w:rFonts w:ascii="Times New Roman" w:eastAsia="Times New Roman" w:hAnsi="Times New Roman" w:cs="Times New Roman"/>
          <w:sz w:val="24"/>
          <w:szCs w:val="24"/>
        </w:rPr>
        <w:t xml:space="preserve"> the extent of injury or inconvenience caused </w:t>
      </w:r>
      <w:r w:rsidR="00746AE4">
        <w:rPr>
          <w:rFonts w:ascii="Times New Roman" w:eastAsia="Times New Roman" w:hAnsi="Times New Roman" w:cs="Times New Roman"/>
          <w:sz w:val="24"/>
          <w:szCs w:val="24"/>
        </w:rPr>
        <w:t xml:space="preserve">or posed </w:t>
      </w:r>
      <w:r w:rsidR="00746AE4" w:rsidRPr="00E736FF">
        <w:rPr>
          <w:rFonts w:ascii="Times New Roman" w:eastAsia="Times New Roman" w:hAnsi="Times New Roman" w:cs="Times New Roman"/>
          <w:sz w:val="24"/>
          <w:szCs w:val="24"/>
        </w:rPr>
        <w:t xml:space="preserve">to the </w:t>
      </w:r>
      <w:r w:rsidR="00746AE4">
        <w:rPr>
          <w:rFonts w:ascii="Times New Roman" w:eastAsia="Times New Roman" w:hAnsi="Times New Roman" w:cs="Times New Roman"/>
          <w:sz w:val="24"/>
          <w:szCs w:val="24"/>
        </w:rPr>
        <w:t>applicant</w:t>
      </w:r>
      <w:r w:rsidR="00746AE4" w:rsidRPr="00E736FF">
        <w:rPr>
          <w:rFonts w:ascii="Times New Roman" w:eastAsia="Times New Roman" w:hAnsi="Times New Roman" w:cs="Times New Roman"/>
          <w:sz w:val="24"/>
          <w:szCs w:val="24"/>
        </w:rPr>
        <w:t xml:space="preserve"> b</w:t>
      </w:r>
      <w:r w:rsidR="00746AE4">
        <w:rPr>
          <w:rFonts w:ascii="Times New Roman" w:eastAsia="Times New Roman" w:hAnsi="Times New Roman" w:cs="Times New Roman"/>
          <w:sz w:val="24"/>
          <w:szCs w:val="24"/>
        </w:rPr>
        <w:t>y the conduct of the respondent</w:t>
      </w:r>
      <w:r w:rsidR="00746AE4" w:rsidRPr="00E736FF">
        <w:rPr>
          <w:rFonts w:ascii="Times New Roman" w:eastAsia="Times New Roman" w:hAnsi="Times New Roman" w:cs="Times New Roman"/>
          <w:sz w:val="24"/>
          <w:szCs w:val="24"/>
        </w:rPr>
        <w:t xml:space="preserve"> and the extent of injury or hardship that w</w:t>
      </w:r>
      <w:r w:rsidR="00746AE4">
        <w:rPr>
          <w:rFonts w:ascii="Times New Roman" w:eastAsia="Times New Roman" w:hAnsi="Times New Roman" w:cs="Times New Roman"/>
          <w:sz w:val="24"/>
          <w:szCs w:val="24"/>
        </w:rPr>
        <w:t>ill be caused to the respondent</w:t>
      </w:r>
      <w:r w:rsidR="00746AE4" w:rsidRPr="00E736FF">
        <w:rPr>
          <w:rFonts w:ascii="Times New Roman" w:eastAsia="Times New Roman" w:hAnsi="Times New Roman" w:cs="Times New Roman"/>
          <w:sz w:val="24"/>
          <w:szCs w:val="24"/>
        </w:rPr>
        <w:t xml:space="preserve"> by the grant, it is always open to the Court to </w:t>
      </w:r>
      <w:r w:rsidR="00746AE4">
        <w:rPr>
          <w:rFonts w:ascii="Times New Roman" w:eastAsia="Times New Roman" w:hAnsi="Times New Roman" w:cs="Times New Roman"/>
          <w:sz w:val="24"/>
          <w:szCs w:val="24"/>
        </w:rPr>
        <w:t xml:space="preserve">grant the interlocutory </w:t>
      </w:r>
      <w:r w:rsidR="00746AE4" w:rsidRPr="00E736FF">
        <w:rPr>
          <w:rFonts w:ascii="Times New Roman" w:eastAsia="Times New Roman" w:hAnsi="Times New Roman" w:cs="Times New Roman"/>
          <w:sz w:val="24"/>
          <w:szCs w:val="24"/>
        </w:rPr>
        <w:t>mandatory injunction</w:t>
      </w:r>
      <w:r w:rsidR="00746AE4">
        <w:rPr>
          <w:rFonts w:ascii="Times New Roman" w:eastAsia="Times New Roman" w:hAnsi="Times New Roman" w:cs="Times New Roman"/>
          <w:sz w:val="24"/>
          <w:szCs w:val="24"/>
        </w:rPr>
        <w:t xml:space="preserve"> or alternative relief instead.</w:t>
      </w:r>
      <w:r w:rsidR="00746AE4" w:rsidRPr="00DA65AA">
        <w:t xml:space="preserve"> </w:t>
      </w:r>
    </w:p>
    <w:p w:rsidR="00D77212" w:rsidRDefault="00D77212" w:rsidP="00746AE4">
      <w:pPr>
        <w:spacing w:after="0" w:line="360" w:lineRule="auto"/>
        <w:jc w:val="both"/>
      </w:pPr>
    </w:p>
    <w:p w:rsidR="00345E55" w:rsidRDefault="00746AE4" w:rsidP="00746AE4">
      <w:pPr>
        <w:spacing w:after="0" w:line="360" w:lineRule="auto"/>
        <w:jc w:val="both"/>
        <w:rPr>
          <w:rFonts w:ascii="Times New Roman" w:eastAsia="Times New Roman" w:hAnsi="Times New Roman" w:cs="Times New Roman"/>
          <w:sz w:val="24"/>
          <w:szCs w:val="24"/>
        </w:rPr>
      </w:pPr>
      <w:r w:rsidRPr="00DA65AA">
        <w:rPr>
          <w:rFonts w:ascii="Times New Roman" w:eastAsia="Times New Roman" w:hAnsi="Times New Roman" w:cs="Times New Roman"/>
          <w:sz w:val="24"/>
          <w:szCs w:val="24"/>
        </w:rPr>
        <w:t xml:space="preserve">The purpose of such an injunction is to improve the chances of the court being able to do justice after a determination of the merits at the trial. At the interlocutory stage, the court must therefore assess whether granting or withholding an injunction is more </w:t>
      </w:r>
      <w:r>
        <w:rPr>
          <w:rFonts w:ascii="Times New Roman" w:eastAsia="Times New Roman" w:hAnsi="Times New Roman" w:cs="Times New Roman"/>
          <w:sz w:val="24"/>
          <w:szCs w:val="24"/>
        </w:rPr>
        <w:t>likely to produce a just result at the end of the trial.</w:t>
      </w:r>
      <w:r w:rsidRPr="00E0286D">
        <w:t xml:space="preserve"> </w:t>
      </w:r>
      <w:r>
        <w:rPr>
          <w:rFonts w:ascii="Times New Roman" w:eastAsia="Times New Roman" w:hAnsi="Times New Roman" w:cs="Times New Roman"/>
          <w:sz w:val="24"/>
          <w:szCs w:val="24"/>
        </w:rPr>
        <w:t>I</w:t>
      </w:r>
      <w:r w:rsidRPr="00E0286D">
        <w:rPr>
          <w:rFonts w:ascii="Times New Roman" w:eastAsia="Times New Roman" w:hAnsi="Times New Roman" w:cs="Times New Roman"/>
          <w:sz w:val="24"/>
          <w:szCs w:val="24"/>
        </w:rPr>
        <w:t xml:space="preserve">f there is a serious issue to be tried and the </w:t>
      </w:r>
      <w:r>
        <w:rPr>
          <w:rFonts w:ascii="Times New Roman" w:eastAsia="Times New Roman" w:hAnsi="Times New Roman" w:cs="Times New Roman"/>
          <w:sz w:val="24"/>
          <w:szCs w:val="24"/>
        </w:rPr>
        <w:t>applicant</w:t>
      </w:r>
      <w:r w:rsidRPr="00E0286D">
        <w:rPr>
          <w:rFonts w:ascii="Times New Roman" w:eastAsia="Times New Roman" w:hAnsi="Times New Roman" w:cs="Times New Roman"/>
          <w:sz w:val="24"/>
          <w:szCs w:val="24"/>
        </w:rPr>
        <w:t xml:space="preserve"> could be prejudiced by the acts or omissions of the </w:t>
      </w:r>
      <w:r>
        <w:rPr>
          <w:rFonts w:ascii="Times New Roman" w:eastAsia="Times New Roman" w:hAnsi="Times New Roman" w:cs="Times New Roman"/>
          <w:sz w:val="24"/>
          <w:szCs w:val="24"/>
        </w:rPr>
        <w:t>respondent</w:t>
      </w:r>
      <w:r w:rsidRPr="00E0286D">
        <w:rPr>
          <w:rFonts w:ascii="Times New Roman" w:eastAsia="Times New Roman" w:hAnsi="Times New Roman" w:cs="Times New Roman"/>
          <w:sz w:val="24"/>
          <w:szCs w:val="24"/>
        </w:rPr>
        <w:t xml:space="preserve"> pending trial and the cross-undertaking in damages would provide the </w:t>
      </w:r>
      <w:r>
        <w:rPr>
          <w:rFonts w:ascii="Times New Roman" w:eastAsia="Times New Roman" w:hAnsi="Times New Roman" w:cs="Times New Roman"/>
          <w:sz w:val="24"/>
          <w:szCs w:val="24"/>
        </w:rPr>
        <w:t>respondent</w:t>
      </w:r>
      <w:r w:rsidRPr="00E0286D">
        <w:rPr>
          <w:rFonts w:ascii="Times New Roman" w:eastAsia="Times New Roman" w:hAnsi="Times New Roman" w:cs="Times New Roman"/>
          <w:sz w:val="24"/>
          <w:szCs w:val="24"/>
        </w:rPr>
        <w:t xml:space="preserve"> with an adequate remedy if it turns out that his </w:t>
      </w:r>
      <w:r>
        <w:rPr>
          <w:rFonts w:ascii="Times New Roman" w:eastAsia="Times New Roman" w:hAnsi="Times New Roman" w:cs="Times New Roman"/>
          <w:sz w:val="24"/>
          <w:szCs w:val="24"/>
        </w:rPr>
        <w:t xml:space="preserve">or her </w:t>
      </w:r>
      <w:r w:rsidRPr="00E0286D">
        <w:rPr>
          <w:rFonts w:ascii="Times New Roman" w:eastAsia="Times New Roman" w:hAnsi="Times New Roman" w:cs="Times New Roman"/>
          <w:sz w:val="24"/>
          <w:szCs w:val="24"/>
        </w:rPr>
        <w:t>freedom of action should not have been restrained, then an injunction should ordinarily be granted</w:t>
      </w:r>
      <w:r>
        <w:rPr>
          <w:rFonts w:ascii="Times New Roman" w:eastAsia="Times New Roman" w:hAnsi="Times New Roman" w:cs="Times New Roman"/>
          <w:sz w:val="24"/>
          <w:szCs w:val="24"/>
        </w:rPr>
        <w:t xml:space="preserve"> (see </w:t>
      </w:r>
      <w:r w:rsidRPr="00E0286D">
        <w:rPr>
          <w:rFonts w:ascii="Times New Roman" w:eastAsia="Times New Roman" w:hAnsi="Times New Roman" w:cs="Times New Roman"/>
          <w:i/>
          <w:sz w:val="24"/>
          <w:szCs w:val="24"/>
        </w:rPr>
        <w:t xml:space="preserve">National Commercial Bank Jamaica Ltd v. </w:t>
      </w:r>
      <w:proofErr w:type="spellStart"/>
      <w:r w:rsidRPr="00E0286D">
        <w:rPr>
          <w:rFonts w:ascii="Times New Roman" w:eastAsia="Times New Roman" w:hAnsi="Times New Roman" w:cs="Times New Roman"/>
          <w:i/>
          <w:sz w:val="24"/>
          <w:szCs w:val="24"/>
        </w:rPr>
        <w:t>Olint</w:t>
      </w:r>
      <w:proofErr w:type="spellEnd"/>
      <w:r w:rsidRPr="00E0286D">
        <w:rPr>
          <w:rFonts w:ascii="Times New Roman" w:eastAsia="Times New Roman" w:hAnsi="Times New Roman" w:cs="Times New Roman"/>
          <w:i/>
          <w:sz w:val="24"/>
          <w:szCs w:val="24"/>
        </w:rPr>
        <w:t xml:space="preserve"> Corp Ltd (Jamaica) [2009] 1 WLR 1405</w:t>
      </w:r>
      <w:r>
        <w:rPr>
          <w:rFonts w:ascii="Times New Roman" w:eastAsia="Times New Roman" w:hAnsi="Times New Roman" w:cs="Times New Roman"/>
          <w:sz w:val="24"/>
          <w:szCs w:val="24"/>
        </w:rPr>
        <w:t>)</w:t>
      </w:r>
      <w:r w:rsidRPr="00E0286D">
        <w:rPr>
          <w:rFonts w:ascii="Times New Roman" w:eastAsia="Times New Roman" w:hAnsi="Times New Roman" w:cs="Times New Roman"/>
          <w:sz w:val="24"/>
          <w:szCs w:val="24"/>
        </w:rPr>
        <w:t>.</w:t>
      </w:r>
      <w:r w:rsidR="00345E55">
        <w:rPr>
          <w:rFonts w:ascii="Times New Roman" w:eastAsia="Times New Roman" w:hAnsi="Times New Roman" w:cs="Times New Roman"/>
          <w:sz w:val="24"/>
          <w:szCs w:val="24"/>
        </w:rPr>
        <w:t xml:space="preserve"> </w:t>
      </w:r>
      <w:r w:rsidRPr="00A84504">
        <w:rPr>
          <w:rFonts w:ascii="Times New Roman" w:eastAsia="Times New Roman" w:hAnsi="Times New Roman" w:cs="Times New Roman"/>
          <w:sz w:val="24"/>
          <w:szCs w:val="24"/>
        </w:rPr>
        <w:t xml:space="preserve">The basic principle is that the court should take whichever course seems likely to cause the least irremediable prejudice to one party or the other. This is an assessment in which, as Lord </w:t>
      </w:r>
      <w:proofErr w:type="spellStart"/>
      <w:r w:rsidRPr="00A84504">
        <w:rPr>
          <w:rFonts w:ascii="Times New Roman" w:eastAsia="Times New Roman" w:hAnsi="Times New Roman" w:cs="Times New Roman"/>
          <w:sz w:val="24"/>
          <w:szCs w:val="24"/>
        </w:rPr>
        <w:t>Diplock</w:t>
      </w:r>
      <w:proofErr w:type="spellEnd"/>
      <w:r w:rsidRPr="00A84504">
        <w:rPr>
          <w:rFonts w:ascii="Times New Roman" w:eastAsia="Times New Roman" w:hAnsi="Times New Roman" w:cs="Times New Roman"/>
          <w:sz w:val="24"/>
          <w:szCs w:val="24"/>
        </w:rPr>
        <w:t xml:space="preserve"> said in </w:t>
      </w:r>
      <w:r w:rsidRPr="00A84504">
        <w:rPr>
          <w:rFonts w:ascii="Times New Roman" w:eastAsia="Times New Roman" w:hAnsi="Times New Roman" w:cs="Times New Roman"/>
          <w:i/>
          <w:sz w:val="24"/>
          <w:szCs w:val="24"/>
        </w:rPr>
        <w:t>American Cyanamid Co v. Ethicon Ltd [1975] AC 396</w:t>
      </w:r>
      <w:r w:rsidRPr="00A84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page</w:t>
      </w:r>
      <w:r w:rsidRPr="00A84504">
        <w:rPr>
          <w:rFonts w:ascii="Times New Roman" w:eastAsia="Times New Roman" w:hAnsi="Times New Roman" w:cs="Times New Roman"/>
          <w:sz w:val="24"/>
          <w:szCs w:val="24"/>
        </w:rPr>
        <w:t xml:space="preserve"> 408</w:t>
      </w:r>
      <w:r>
        <w:rPr>
          <w:rFonts w:ascii="Times New Roman" w:eastAsia="Times New Roman" w:hAnsi="Times New Roman" w:cs="Times New Roman"/>
          <w:sz w:val="24"/>
          <w:szCs w:val="24"/>
        </w:rPr>
        <w:t>.</w:t>
      </w:r>
      <w:r w:rsidRPr="00A84504">
        <w:rPr>
          <w:rFonts w:ascii="Times New Roman" w:eastAsia="Times New Roman" w:hAnsi="Times New Roman" w:cs="Times New Roman"/>
          <w:sz w:val="24"/>
          <w:szCs w:val="24"/>
        </w:rPr>
        <w:t xml:space="preserve"> </w:t>
      </w:r>
    </w:p>
    <w:p w:rsidR="00345E55" w:rsidRDefault="00345E55" w:rsidP="00746AE4">
      <w:pPr>
        <w:spacing w:after="0" w:line="360" w:lineRule="auto"/>
        <w:jc w:val="both"/>
        <w:rPr>
          <w:rFonts w:ascii="Times New Roman" w:eastAsia="Times New Roman" w:hAnsi="Times New Roman" w:cs="Times New Roman"/>
          <w:sz w:val="24"/>
          <w:szCs w:val="24"/>
        </w:rPr>
      </w:pPr>
    </w:p>
    <w:p w:rsidR="00345E55" w:rsidRDefault="00746AE4" w:rsidP="00746AE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instant application, the respondent claims </w:t>
      </w:r>
      <w:r w:rsidR="00345E55">
        <w:rPr>
          <w:rFonts w:ascii="Times New Roman" w:eastAsia="Times New Roman" w:hAnsi="Times New Roman" w:cs="Times New Roman"/>
          <w:sz w:val="24"/>
          <w:szCs w:val="24"/>
        </w:rPr>
        <w:t xml:space="preserve">the machines belong to a third party M/s </w:t>
      </w:r>
      <w:proofErr w:type="spellStart"/>
      <w:r w:rsidR="00345E55">
        <w:rPr>
          <w:rFonts w:ascii="Times New Roman" w:eastAsia="Times New Roman" w:hAnsi="Times New Roman" w:cs="Times New Roman"/>
          <w:sz w:val="24"/>
          <w:szCs w:val="24"/>
        </w:rPr>
        <w:t>Wangula</w:t>
      </w:r>
      <w:proofErr w:type="spellEnd"/>
      <w:r w:rsidR="00345E55">
        <w:rPr>
          <w:rFonts w:ascii="Times New Roman" w:eastAsia="Times New Roman" w:hAnsi="Times New Roman" w:cs="Times New Roman"/>
          <w:sz w:val="24"/>
          <w:szCs w:val="24"/>
        </w:rPr>
        <w:t xml:space="preserve"> (U) Limited and there is prima facie evidence that it is the named company that is operating the machines</w:t>
      </w:r>
      <w:r>
        <w:rPr>
          <w:rFonts w:ascii="Times New Roman" w:eastAsia="Times New Roman" w:hAnsi="Times New Roman" w:cs="Times New Roman"/>
          <w:sz w:val="24"/>
          <w:szCs w:val="24"/>
        </w:rPr>
        <w:t>. O</w:t>
      </w:r>
      <w:r w:rsidR="00345E55">
        <w:rPr>
          <w:rFonts w:ascii="Times New Roman" w:eastAsia="Times New Roman" w:hAnsi="Times New Roman" w:cs="Times New Roman"/>
          <w:sz w:val="24"/>
          <w:szCs w:val="24"/>
        </w:rPr>
        <w:t>n the other hand, the applicant</w:t>
      </w:r>
      <w:r w:rsidR="001C16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claim </w:t>
      </w:r>
      <w:r w:rsidR="00345E55">
        <w:rPr>
          <w:rFonts w:ascii="Times New Roman" w:eastAsia="Times New Roman" w:hAnsi="Times New Roman" w:cs="Times New Roman"/>
          <w:sz w:val="24"/>
          <w:szCs w:val="24"/>
        </w:rPr>
        <w:t>ownership but have not advanced any evidence of this nor evidence of having been licensed to operate such machines</w:t>
      </w:r>
      <w:r>
        <w:rPr>
          <w:rFonts w:ascii="Times New Roman" w:eastAsia="Times New Roman" w:hAnsi="Times New Roman" w:cs="Times New Roman"/>
          <w:sz w:val="24"/>
          <w:szCs w:val="24"/>
        </w:rPr>
        <w:t>.</w:t>
      </w:r>
      <w:r w:rsidR="00345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Considering the balance of convenience, i</w:t>
      </w:r>
      <w:r w:rsidRPr="00AA06DD">
        <w:rPr>
          <w:rFonts w:ascii="Times New Roman" w:eastAsia="Times New Roman" w:hAnsi="Times New Roman" w:cs="Times New Roman"/>
          <w:sz w:val="24"/>
          <w:szCs w:val="24"/>
        </w:rPr>
        <w:t xml:space="preserve">t is plain to me that damages would not be an adequate remedy for </w:t>
      </w:r>
      <w:r>
        <w:rPr>
          <w:rFonts w:ascii="Times New Roman" w:eastAsia="Times New Roman" w:hAnsi="Times New Roman" w:cs="Times New Roman"/>
          <w:sz w:val="24"/>
          <w:szCs w:val="24"/>
        </w:rPr>
        <w:t xml:space="preserve">the </w:t>
      </w:r>
      <w:r w:rsidR="00345E55">
        <w:rPr>
          <w:rFonts w:ascii="Times New Roman" w:eastAsia="Times New Roman" w:hAnsi="Times New Roman" w:cs="Times New Roman"/>
          <w:sz w:val="24"/>
          <w:szCs w:val="24"/>
        </w:rPr>
        <w:t>respondent</w:t>
      </w:r>
      <w:r w:rsidRPr="00AA06DD">
        <w:rPr>
          <w:rFonts w:ascii="Times New Roman" w:eastAsia="Times New Roman" w:hAnsi="Times New Roman" w:cs="Times New Roman"/>
          <w:sz w:val="24"/>
          <w:szCs w:val="24"/>
        </w:rPr>
        <w:t xml:space="preserve"> if I did not grant the injunction, and it turns out that I should have done</w:t>
      </w:r>
      <w:r>
        <w:rPr>
          <w:rFonts w:ascii="Times New Roman" w:eastAsia="Times New Roman" w:hAnsi="Times New Roman" w:cs="Times New Roman"/>
          <w:sz w:val="24"/>
          <w:szCs w:val="24"/>
        </w:rPr>
        <w:t xml:space="preserve"> so, yet</w:t>
      </w:r>
      <w:r w:rsidRPr="00AA06DD">
        <w:rPr>
          <w:rFonts w:ascii="Times New Roman" w:eastAsia="Times New Roman" w:hAnsi="Times New Roman" w:cs="Times New Roman"/>
          <w:sz w:val="24"/>
          <w:szCs w:val="24"/>
        </w:rPr>
        <w:t xml:space="preserve"> conversely, damages would be an adequate remedy for </w:t>
      </w:r>
      <w:r>
        <w:rPr>
          <w:rFonts w:ascii="Times New Roman" w:eastAsia="Times New Roman" w:hAnsi="Times New Roman" w:cs="Times New Roman"/>
          <w:sz w:val="24"/>
          <w:szCs w:val="24"/>
        </w:rPr>
        <w:t xml:space="preserve">the </w:t>
      </w:r>
      <w:r w:rsidR="00345E55">
        <w:rPr>
          <w:rFonts w:ascii="Times New Roman" w:eastAsia="Times New Roman" w:hAnsi="Times New Roman" w:cs="Times New Roman"/>
          <w:sz w:val="24"/>
          <w:szCs w:val="24"/>
        </w:rPr>
        <w:t>applicant</w:t>
      </w:r>
      <w:r w:rsidRPr="00AA06DD">
        <w:rPr>
          <w:rFonts w:ascii="Times New Roman" w:eastAsia="Times New Roman" w:hAnsi="Times New Roman" w:cs="Times New Roman"/>
          <w:sz w:val="24"/>
          <w:szCs w:val="24"/>
        </w:rPr>
        <w:t xml:space="preserve"> if it transpires that the injunction should not have been granted.</w:t>
      </w:r>
      <w:r>
        <w:rPr>
          <w:rFonts w:ascii="Times New Roman" w:eastAsia="Times New Roman" w:hAnsi="Times New Roman" w:cs="Times New Roman"/>
          <w:sz w:val="24"/>
          <w:szCs w:val="24"/>
        </w:rPr>
        <w:t xml:space="preserve"> </w:t>
      </w:r>
    </w:p>
    <w:p w:rsidR="00746AE4" w:rsidRDefault="00746AE4" w:rsidP="00746AE4">
      <w:pPr>
        <w:spacing w:after="0" w:line="360" w:lineRule="auto"/>
        <w:jc w:val="both"/>
        <w:rPr>
          <w:rFonts w:ascii="Times New Roman" w:eastAsia="Times New Roman" w:hAnsi="Times New Roman" w:cs="Times New Roman"/>
          <w:sz w:val="24"/>
          <w:szCs w:val="24"/>
        </w:rPr>
      </w:pPr>
      <w:r w:rsidRPr="0006561D">
        <w:rPr>
          <w:rFonts w:ascii="Times New Roman" w:eastAsia="Times New Roman" w:hAnsi="Times New Roman" w:cs="Times New Roman"/>
          <w:sz w:val="24"/>
          <w:szCs w:val="24"/>
        </w:rPr>
        <w:lastRenderedPageBreak/>
        <w:t>I consider that the balance of justice is very much in favour</w:t>
      </w:r>
      <w:r w:rsidR="00345E55">
        <w:rPr>
          <w:rFonts w:ascii="Times New Roman" w:eastAsia="Times New Roman" w:hAnsi="Times New Roman" w:cs="Times New Roman"/>
          <w:sz w:val="24"/>
          <w:szCs w:val="24"/>
        </w:rPr>
        <w:t xml:space="preserve"> of the respondent</w:t>
      </w:r>
      <w:r>
        <w:rPr>
          <w:rFonts w:ascii="Times New Roman" w:eastAsia="Times New Roman" w:hAnsi="Times New Roman" w:cs="Times New Roman"/>
          <w:sz w:val="24"/>
          <w:szCs w:val="24"/>
        </w:rPr>
        <w:t>. The</w:t>
      </w:r>
      <w:r w:rsidRPr="0006561D">
        <w:rPr>
          <w:rFonts w:ascii="Times New Roman" w:eastAsia="Times New Roman" w:hAnsi="Times New Roman" w:cs="Times New Roman"/>
          <w:sz w:val="24"/>
          <w:szCs w:val="24"/>
        </w:rPr>
        <w:t xml:space="preserve"> </w:t>
      </w:r>
      <w:r w:rsidR="00345E55">
        <w:rPr>
          <w:rFonts w:ascii="Times New Roman" w:eastAsia="Times New Roman" w:hAnsi="Times New Roman" w:cs="Times New Roman"/>
          <w:sz w:val="24"/>
          <w:szCs w:val="24"/>
        </w:rPr>
        <w:t>applicant</w:t>
      </w:r>
      <w:r>
        <w:rPr>
          <w:rFonts w:ascii="Times New Roman" w:eastAsia="Times New Roman" w:hAnsi="Times New Roman" w:cs="Times New Roman"/>
          <w:sz w:val="24"/>
          <w:szCs w:val="24"/>
        </w:rPr>
        <w:t xml:space="preserve"> will be incapable of compensating the </w:t>
      </w:r>
      <w:r w:rsidR="00345E55">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w:t>
      </w:r>
      <w:r w:rsidRPr="00441BE7">
        <w:rPr>
          <w:rFonts w:ascii="Times New Roman" w:eastAsia="Times New Roman" w:hAnsi="Times New Roman" w:cs="Times New Roman"/>
          <w:sz w:val="24"/>
          <w:szCs w:val="24"/>
        </w:rPr>
        <w:t xml:space="preserve">s disadvantages in damages, </w:t>
      </w:r>
      <w:r w:rsidR="00345E55">
        <w:rPr>
          <w:rFonts w:ascii="Times New Roman" w:eastAsia="Times New Roman" w:hAnsi="Times New Roman" w:cs="Times New Roman"/>
          <w:sz w:val="24"/>
          <w:szCs w:val="24"/>
        </w:rPr>
        <w:t>since they have not taken any step towards resolving the dispute over ownership of the machines</w:t>
      </w:r>
      <w:r w:rsidR="001C1689">
        <w:rPr>
          <w:rFonts w:ascii="Times New Roman" w:eastAsia="Times New Roman" w:hAnsi="Times New Roman" w:cs="Times New Roman"/>
          <w:sz w:val="24"/>
          <w:szCs w:val="24"/>
        </w:rPr>
        <w:t xml:space="preserve"> and the period it will take for the determination of that dispute cannot be reasonably estimated</w:t>
      </w:r>
      <w:r>
        <w:rPr>
          <w:rFonts w:ascii="Times New Roman" w:eastAsia="Times New Roman" w:hAnsi="Times New Roman" w:cs="Times New Roman"/>
          <w:sz w:val="24"/>
          <w:szCs w:val="24"/>
        </w:rPr>
        <w:t>.</w:t>
      </w:r>
      <w:r w:rsidRPr="00441BE7">
        <w:rPr>
          <w:rFonts w:ascii="Times New Roman" w:eastAsia="Times New Roman" w:hAnsi="Times New Roman" w:cs="Times New Roman"/>
          <w:sz w:val="24"/>
          <w:szCs w:val="24"/>
        </w:rPr>
        <w:t xml:space="preserve"> </w:t>
      </w:r>
      <w:r w:rsidRPr="00322D90">
        <w:rPr>
          <w:rFonts w:ascii="Times New Roman" w:eastAsia="Times New Roman" w:hAnsi="Times New Roman" w:cs="Times New Roman"/>
          <w:sz w:val="24"/>
          <w:szCs w:val="24"/>
        </w:rPr>
        <w:t xml:space="preserve">I conclude that the balance of convenience </w:t>
      </w:r>
      <w:r w:rsidR="00345E55">
        <w:rPr>
          <w:rFonts w:ascii="Times New Roman" w:eastAsia="Times New Roman" w:hAnsi="Times New Roman" w:cs="Times New Roman"/>
          <w:sz w:val="24"/>
          <w:szCs w:val="24"/>
        </w:rPr>
        <w:t xml:space="preserve">is against </w:t>
      </w:r>
      <w:r w:rsidRPr="00322D90">
        <w:rPr>
          <w:rFonts w:ascii="Times New Roman" w:eastAsia="Times New Roman" w:hAnsi="Times New Roman" w:cs="Times New Roman"/>
          <w:sz w:val="24"/>
          <w:szCs w:val="24"/>
        </w:rPr>
        <w:t xml:space="preserve">the granting of the </w:t>
      </w:r>
      <w:r w:rsidR="00345E55">
        <w:rPr>
          <w:rFonts w:ascii="Times New Roman" w:eastAsia="Times New Roman" w:hAnsi="Times New Roman" w:cs="Times New Roman"/>
          <w:sz w:val="24"/>
          <w:szCs w:val="24"/>
        </w:rPr>
        <w:t>order</w:t>
      </w:r>
      <w:r>
        <w:rPr>
          <w:rFonts w:ascii="Times New Roman" w:eastAsia="Times New Roman" w:hAnsi="Times New Roman" w:cs="Times New Roman"/>
          <w:sz w:val="24"/>
          <w:szCs w:val="24"/>
        </w:rPr>
        <w:t xml:space="preserve">. </w:t>
      </w:r>
      <w:r w:rsidR="00345E55">
        <w:rPr>
          <w:rFonts w:ascii="Times New Roman" w:eastAsia="Times New Roman" w:hAnsi="Times New Roman" w:cs="Times New Roman"/>
          <w:sz w:val="24"/>
          <w:szCs w:val="24"/>
        </w:rPr>
        <w:t>The application i</w:t>
      </w:r>
      <w:r w:rsidR="001C1689">
        <w:rPr>
          <w:rFonts w:ascii="Times New Roman" w:eastAsia="Times New Roman" w:hAnsi="Times New Roman" w:cs="Times New Roman"/>
          <w:sz w:val="24"/>
          <w:szCs w:val="24"/>
        </w:rPr>
        <w:t>s</w:t>
      </w:r>
      <w:r w:rsidR="00345E55">
        <w:rPr>
          <w:rFonts w:ascii="Times New Roman" w:eastAsia="Times New Roman" w:hAnsi="Times New Roman" w:cs="Times New Roman"/>
          <w:sz w:val="24"/>
          <w:szCs w:val="24"/>
        </w:rPr>
        <w:t xml:space="preserve"> accordingly dismissed and the interim order that was issued by this court on 26</w:t>
      </w:r>
      <w:r w:rsidR="00345E55" w:rsidRPr="00345E55">
        <w:rPr>
          <w:rFonts w:ascii="Times New Roman" w:eastAsia="Times New Roman" w:hAnsi="Times New Roman" w:cs="Times New Roman"/>
          <w:sz w:val="24"/>
          <w:szCs w:val="24"/>
          <w:vertAlign w:val="superscript"/>
        </w:rPr>
        <w:t>th</w:t>
      </w:r>
      <w:r w:rsidR="00345E55">
        <w:rPr>
          <w:rFonts w:ascii="Times New Roman" w:eastAsia="Times New Roman" w:hAnsi="Times New Roman" w:cs="Times New Roman"/>
          <w:sz w:val="24"/>
          <w:szCs w:val="24"/>
        </w:rPr>
        <w:t xml:space="preserve"> April, 2018 under Miscellaneous Application No. 0031 of 2018 is hereby set aside. The costs of the application and those of the interim order are awarded to the respondent.</w:t>
      </w:r>
    </w:p>
    <w:p w:rsidR="00746AE4" w:rsidRDefault="00746AE4" w:rsidP="00746AE4">
      <w:pPr>
        <w:spacing w:after="0" w:line="360" w:lineRule="auto"/>
        <w:jc w:val="both"/>
        <w:rPr>
          <w:rFonts w:ascii="Times New Roman" w:eastAsia="Times New Roman" w:hAnsi="Times New Roman" w:cs="Times New Roman"/>
          <w:sz w:val="24"/>
          <w:szCs w:val="24"/>
        </w:rPr>
      </w:pPr>
    </w:p>
    <w:p w:rsidR="00746AE4" w:rsidRDefault="00746AE4" w:rsidP="00746AE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May, 2018.</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46AE4" w:rsidRDefault="00746AE4" w:rsidP="00746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746AE4" w:rsidRDefault="00746AE4" w:rsidP="00746A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746AE4" w:rsidRDefault="00746AE4" w:rsidP="00746AE4">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345E55">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p>
    <w:sectPr w:rsidR="00746AE4" w:rsidSect="009A54C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6C" w:rsidRDefault="00FE596C" w:rsidP="000B4D87">
      <w:pPr>
        <w:spacing w:after="0" w:line="240" w:lineRule="auto"/>
      </w:pPr>
      <w:r>
        <w:separator/>
      </w:r>
    </w:p>
  </w:endnote>
  <w:endnote w:type="continuationSeparator" w:id="0">
    <w:p w:rsidR="00FE596C" w:rsidRDefault="00FE596C"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F34C67" w:rsidRDefault="00FE596C">
        <w:pPr>
          <w:pStyle w:val="Footer"/>
          <w:jc w:val="center"/>
        </w:pPr>
        <w:r>
          <w:fldChar w:fldCharType="begin"/>
        </w:r>
        <w:r>
          <w:instrText xml:space="preserve"> PAGE   \* MERGEFORMAT </w:instrText>
        </w:r>
        <w:r>
          <w:fldChar w:fldCharType="separate"/>
        </w:r>
        <w:r w:rsidR="004D5147">
          <w:rPr>
            <w:noProof/>
          </w:rPr>
          <w:t>1</w:t>
        </w:r>
        <w:r>
          <w:rPr>
            <w:noProof/>
          </w:rPr>
          <w:fldChar w:fldCharType="end"/>
        </w:r>
      </w:p>
    </w:sdtContent>
  </w:sdt>
  <w:p w:rsidR="00F34C67" w:rsidRDefault="00F3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6C" w:rsidRDefault="00FE596C" w:rsidP="000B4D87">
      <w:pPr>
        <w:spacing w:after="0" w:line="240" w:lineRule="auto"/>
      </w:pPr>
      <w:r>
        <w:separator/>
      </w:r>
    </w:p>
  </w:footnote>
  <w:footnote w:type="continuationSeparator" w:id="0">
    <w:p w:rsidR="00FE596C" w:rsidRDefault="00FE596C"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C12C91"/>
    <w:multiLevelType w:val="hybridMultilevel"/>
    <w:tmpl w:val="D5C2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34762"/>
    <w:rsid w:val="000362E7"/>
    <w:rsid w:val="00050A31"/>
    <w:rsid w:val="00063979"/>
    <w:rsid w:val="000735D6"/>
    <w:rsid w:val="00080C02"/>
    <w:rsid w:val="000B4D87"/>
    <w:rsid w:val="000C4D0C"/>
    <w:rsid w:val="000D1B22"/>
    <w:rsid w:val="000D2FFB"/>
    <w:rsid w:val="000E00E9"/>
    <w:rsid w:val="00112330"/>
    <w:rsid w:val="0013549D"/>
    <w:rsid w:val="00153192"/>
    <w:rsid w:val="00153A70"/>
    <w:rsid w:val="00155B0C"/>
    <w:rsid w:val="00174163"/>
    <w:rsid w:val="001B754F"/>
    <w:rsid w:val="001C05D6"/>
    <w:rsid w:val="001C1689"/>
    <w:rsid w:val="001C2405"/>
    <w:rsid w:val="001C7E37"/>
    <w:rsid w:val="001E31D6"/>
    <w:rsid w:val="00231682"/>
    <w:rsid w:val="002537AC"/>
    <w:rsid w:val="002A4ED5"/>
    <w:rsid w:val="002B447A"/>
    <w:rsid w:val="002D7E15"/>
    <w:rsid w:val="002E35E4"/>
    <w:rsid w:val="00306710"/>
    <w:rsid w:val="003154FB"/>
    <w:rsid w:val="0033412F"/>
    <w:rsid w:val="00345E55"/>
    <w:rsid w:val="00351725"/>
    <w:rsid w:val="00375662"/>
    <w:rsid w:val="00376017"/>
    <w:rsid w:val="0038592E"/>
    <w:rsid w:val="003A4194"/>
    <w:rsid w:val="003B560B"/>
    <w:rsid w:val="003C2511"/>
    <w:rsid w:val="003D3F26"/>
    <w:rsid w:val="003D5542"/>
    <w:rsid w:val="00423368"/>
    <w:rsid w:val="004265DE"/>
    <w:rsid w:val="00443643"/>
    <w:rsid w:val="004507F0"/>
    <w:rsid w:val="00472023"/>
    <w:rsid w:val="00480F49"/>
    <w:rsid w:val="004B3A07"/>
    <w:rsid w:val="004B7EC7"/>
    <w:rsid w:val="004D5147"/>
    <w:rsid w:val="004E18C9"/>
    <w:rsid w:val="004E4A7D"/>
    <w:rsid w:val="004E70D7"/>
    <w:rsid w:val="00513271"/>
    <w:rsid w:val="00517CCD"/>
    <w:rsid w:val="00524A16"/>
    <w:rsid w:val="00527211"/>
    <w:rsid w:val="00554C02"/>
    <w:rsid w:val="005579C4"/>
    <w:rsid w:val="005647D8"/>
    <w:rsid w:val="00580ED9"/>
    <w:rsid w:val="0058106D"/>
    <w:rsid w:val="005E07C8"/>
    <w:rsid w:val="005E537A"/>
    <w:rsid w:val="0064103C"/>
    <w:rsid w:val="00666B62"/>
    <w:rsid w:val="00677793"/>
    <w:rsid w:val="00694C4B"/>
    <w:rsid w:val="00694C72"/>
    <w:rsid w:val="006A597D"/>
    <w:rsid w:val="006B4266"/>
    <w:rsid w:val="006C5CF7"/>
    <w:rsid w:val="006D3EE0"/>
    <w:rsid w:val="006F118A"/>
    <w:rsid w:val="006F6BB2"/>
    <w:rsid w:val="006F79A5"/>
    <w:rsid w:val="00725010"/>
    <w:rsid w:val="00734888"/>
    <w:rsid w:val="00746AE4"/>
    <w:rsid w:val="00754C3A"/>
    <w:rsid w:val="0076642A"/>
    <w:rsid w:val="007730CE"/>
    <w:rsid w:val="00781064"/>
    <w:rsid w:val="0079647C"/>
    <w:rsid w:val="007A337E"/>
    <w:rsid w:val="007A6CC4"/>
    <w:rsid w:val="007F3392"/>
    <w:rsid w:val="007F4520"/>
    <w:rsid w:val="00804668"/>
    <w:rsid w:val="00807571"/>
    <w:rsid w:val="00821F32"/>
    <w:rsid w:val="008745D3"/>
    <w:rsid w:val="008A1698"/>
    <w:rsid w:val="008B5E72"/>
    <w:rsid w:val="008B6462"/>
    <w:rsid w:val="008B6985"/>
    <w:rsid w:val="008C34ED"/>
    <w:rsid w:val="008E6742"/>
    <w:rsid w:val="0091133F"/>
    <w:rsid w:val="00911FBA"/>
    <w:rsid w:val="009243D3"/>
    <w:rsid w:val="00934742"/>
    <w:rsid w:val="00946AA6"/>
    <w:rsid w:val="00964751"/>
    <w:rsid w:val="009801AA"/>
    <w:rsid w:val="0098467C"/>
    <w:rsid w:val="00984C6A"/>
    <w:rsid w:val="009A54C4"/>
    <w:rsid w:val="009B794E"/>
    <w:rsid w:val="009D4580"/>
    <w:rsid w:val="00A02C35"/>
    <w:rsid w:val="00A128A7"/>
    <w:rsid w:val="00A15490"/>
    <w:rsid w:val="00A36918"/>
    <w:rsid w:val="00A41ABB"/>
    <w:rsid w:val="00A5673D"/>
    <w:rsid w:val="00A763CC"/>
    <w:rsid w:val="00A83A53"/>
    <w:rsid w:val="00AA50F7"/>
    <w:rsid w:val="00AC1510"/>
    <w:rsid w:val="00AC1BC3"/>
    <w:rsid w:val="00AC1BD1"/>
    <w:rsid w:val="00AD08C1"/>
    <w:rsid w:val="00AF5C6C"/>
    <w:rsid w:val="00B202A7"/>
    <w:rsid w:val="00B30AA6"/>
    <w:rsid w:val="00B327FA"/>
    <w:rsid w:val="00B517BC"/>
    <w:rsid w:val="00B6427D"/>
    <w:rsid w:val="00B84C8D"/>
    <w:rsid w:val="00B86B57"/>
    <w:rsid w:val="00BD2CE3"/>
    <w:rsid w:val="00BD308E"/>
    <w:rsid w:val="00BF492E"/>
    <w:rsid w:val="00BF5D78"/>
    <w:rsid w:val="00C16D23"/>
    <w:rsid w:val="00C30DEE"/>
    <w:rsid w:val="00C46E9D"/>
    <w:rsid w:val="00C5040D"/>
    <w:rsid w:val="00C667BF"/>
    <w:rsid w:val="00C70537"/>
    <w:rsid w:val="00C778AC"/>
    <w:rsid w:val="00C85731"/>
    <w:rsid w:val="00C8702C"/>
    <w:rsid w:val="00C96947"/>
    <w:rsid w:val="00CA2E1B"/>
    <w:rsid w:val="00CA47E7"/>
    <w:rsid w:val="00CC1F89"/>
    <w:rsid w:val="00CC61C9"/>
    <w:rsid w:val="00CF290C"/>
    <w:rsid w:val="00D25266"/>
    <w:rsid w:val="00D35801"/>
    <w:rsid w:val="00D5300F"/>
    <w:rsid w:val="00D72A34"/>
    <w:rsid w:val="00D77212"/>
    <w:rsid w:val="00DA1C9E"/>
    <w:rsid w:val="00DA2489"/>
    <w:rsid w:val="00DB0A9C"/>
    <w:rsid w:val="00DD5D8C"/>
    <w:rsid w:val="00DE0CF0"/>
    <w:rsid w:val="00DF19D8"/>
    <w:rsid w:val="00E52C17"/>
    <w:rsid w:val="00E558E1"/>
    <w:rsid w:val="00E57DEA"/>
    <w:rsid w:val="00E74992"/>
    <w:rsid w:val="00E755D2"/>
    <w:rsid w:val="00E958C2"/>
    <w:rsid w:val="00EA007F"/>
    <w:rsid w:val="00EB0400"/>
    <w:rsid w:val="00EB6A3D"/>
    <w:rsid w:val="00EE05D3"/>
    <w:rsid w:val="00EE6532"/>
    <w:rsid w:val="00F24B58"/>
    <w:rsid w:val="00F34C67"/>
    <w:rsid w:val="00F37AD5"/>
    <w:rsid w:val="00F4124F"/>
    <w:rsid w:val="00F5067E"/>
    <w:rsid w:val="00F83A26"/>
    <w:rsid w:val="00F93249"/>
    <w:rsid w:val="00FA0FE0"/>
    <w:rsid w:val="00FC4BAD"/>
    <w:rsid w:val="00FD3280"/>
    <w:rsid w:val="00FD54FC"/>
    <w:rsid w:val="00FE30C0"/>
    <w:rsid w:val="00FE596C"/>
    <w:rsid w:val="00FF2B99"/>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9A5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9A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2018-05-29T10:13:00Z</cp:lastPrinted>
  <dcterms:created xsi:type="dcterms:W3CDTF">2018-06-01T13:23:00Z</dcterms:created>
  <dcterms:modified xsi:type="dcterms:W3CDTF">2018-06-01T13:23:00Z</dcterms:modified>
</cp:coreProperties>
</file>