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30" w:rsidRPr="00BB1C6D" w:rsidRDefault="00755B30" w:rsidP="00755B3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755B30" w:rsidRPr="00BB1C6D" w:rsidRDefault="00755B30" w:rsidP="00755B3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755B30" w:rsidRDefault="00755B30" w:rsidP="00755B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016</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755B30" w:rsidRDefault="00755B30" w:rsidP="00755B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High Court Civil Suit No. 1 of </w:t>
      </w:r>
      <w:proofErr w:type="gramStart"/>
      <w:r>
        <w:rPr>
          <w:rFonts w:ascii="Times New Roman" w:hAnsi="Times New Roman" w:cs="Times New Roman"/>
          <w:b/>
          <w:sz w:val="24"/>
          <w:szCs w:val="24"/>
        </w:rPr>
        <w:t>2007 )</w:t>
      </w:r>
      <w:proofErr w:type="gramEnd"/>
    </w:p>
    <w:p w:rsidR="00755B30" w:rsidRPr="00BB1C6D" w:rsidRDefault="00755B30" w:rsidP="00755B30">
      <w:pPr>
        <w:pStyle w:val="ListParagraph"/>
        <w:spacing w:after="0"/>
        <w:jc w:val="both"/>
        <w:rPr>
          <w:rFonts w:ascii="Times New Roman" w:hAnsi="Times New Roman" w:cs="Times New Roman"/>
          <w:b/>
          <w:sz w:val="24"/>
          <w:szCs w:val="24"/>
        </w:rPr>
      </w:pPr>
    </w:p>
    <w:p w:rsidR="00755B30" w:rsidRDefault="00755B30" w:rsidP="00755B3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ONDOMA SAMMUEL t/a </w:t>
      </w:r>
      <w:proofErr w:type="spellStart"/>
      <w:r>
        <w:rPr>
          <w:rFonts w:ascii="Times New Roman" w:hAnsi="Times New Roman" w:cs="Times New Roman"/>
          <w:b/>
          <w:sz w:val="24"/>
          <w:szCs w:val="24"/>
        </w:rPr>
        <w:t>Alaka</w:t>
      </w:r>
      <w:proofErr w:type="spellEnd"/>
      <w:r>
        <w:rPr>
          <w:rFonts w:ascii="Times New Roman" w:hAnsi="Times New Roman" w:cs="Times New Roman"/>
          <w:b/>
          <w:sz w:val="24"/>
          <w:szCs w:val="24"/>
        </w:rPr>
        <w:t xml:space="preserve"> and</w:t>
      </w:r>
      <w:r>
        <w:rPr>
          <w:rFonts w:ascii="Times New Roman" w:hAnsi="Times New Roman" w:cs="Times New Roman"/>
          <w:b/>
          <w:sz w:val="24"/>
          <w:szCs w:val="24"/>
        </w:rPr>
        <w:tab/>
        <w:t>}</w:t>
      </w:r>
    </w:p>
    <w:p w:rsidR="00755B30" w:rsidRDefault="00755B30" w:rsidP="00755B3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Company Advocates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proofErr w:type="gramStart"/>
      <w:r>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proofErr w:type="gramEnd"/>
      <w:r w:rsidRPr="001B04D2">
        <w:rPr>
          <w:rFonts w:ascii="Times New Roman" w:hAnsi="Times New Roman" w:cs="Times New Roman"/>
          <w:b/>
          <w:sz w:val="24"/>
          <w:szCs w:val="24"/>
        </w:rPr>
        <w:t xml:space="preserve"> </w:t>
      </w:r>
      <w:r>
        <w:rPr>
          <w:rFonts w:ascii="Times New Roman" w:hAnsi="Times New Roman" w:cs="Times New Roman"/>
          <w:b/>
          <w:sz w:val="24"/>
          <w:szCs w:val="24"/>
        </w:rPr>
        <w:t>A</w:t>
      </w:r>
      <w:r w:rsidRPr="009B5F69">
        <w:rPr>
          <w:rFonts w:ascii="Times New Roman" w:hAnsi="Times New Roman" w:cs="Times New Roman"/>
          <w:b/>
          <w:sz w:val="24"/>
          <w:szCs w:val="24"/>
        </w:rPr>
        <w:t>PPLICANT</w:t>
      </w:r>
      <w:r>
        <w:rPr>
          <w:rFonts w:ascii="Times New Roman" w:hAnsi="Times New Roman" w:cs="Times New Roman"/>
          <w:b/>
          <w:sz w:val="24"/>
          <w:szCs w:val="24"/>
        </w:rPr>
        <w:t xml:space="preserve"> </w:t>
      </w:r>
    </w:p>
    <w:p w:rsidR="00755B30" w:rsidRDefault="00755B30" w:rsidP="00755B30">
      <w:pPr>
        <w:pStyle w:val="ListParagraph"/>
        <w:spacing w:after="0"/>
        <w:ind w:left="0"/>
        <w:jc w:val="both"/>
        <w:rPr>
          <w:rFonts w:ascii="Times New Roman" w:hAnsi="Times New Roman" w:cs="Times New Roman"/>
          <w:b/>
          <w:sz w:val="24"/>
          <w:szCs w:val="24"/>
        </w:rPr>
      </w:pPr>
    </w:p>
    <w:p w:rsidR="00755B30" w:rsidRDefault="00755B30" w:rsidP="00755B3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755B30" w:rsidRDefault="00755B30" w:rsidP="00755B30">
      <w:pPr>
        <w:pStyle w:val="ListParagraph"/>
        <w:spacing w:after="0"/>
        <w:ind w:left="0"/>
        <w:jc w:val="both"/>
        <w:rPr>
          <w:rFonts w:ascii="Times New Roman" w:hAnsi="Times New Roman" w:cs="Times New Roman"/>
          <w:b/>
          <w:sz w:val="24"/>
          <w:szCs w:val="24"/>
        </w:rPr>
      </w:pPr>
    </w:p>
    <w:p w:rsidR="00755B30" w:rsidRPr="009B5F69" w:rsidRDefault="00755B30" w:rsidP="00755B3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KANA RICHARD</w:t>
      </w:r>
      <w:r>
        <w:rPr>
          <w:rFonts w:ascii="Times New Roman" w:hAnsi="Times New Roman" w:cs="Times New Roman"/>
          <w:b/>
          <w:sz w:val="24"/>
          <w:szCs w:val="24"/>
        </w:rPr>
        <w:tab/>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 xml:space="preserve">…….…  </w:t>
      </w:r>
      <w:r>
        <w:rPr>
          <w:rFonts w:ascii="Times New Roman" w:hAnsi="Times New Roman" w:cs="Times New Roman"/>
          <w:b/>
          <w:sz w:val="24"/>
          <w:szCs w:val="24"/>
        </w:rPr>
        <w:t>RESPONDENT</w:t>
      </w:r>
    </w:p>
    <w:p w:rsidR="00755B30" w:rsidRDefault="00755B30" w:rsidP="00755B30">
      <w:pPr>
        <w:spacing w:after="0"/>
        <w:ind w:left="576" w:right="576"/>
        <w:jc w:val="center"/>
        <w:rPr>
          <w:rFonts w:ascii="Times New Roman" w:hAnsi="Times New Roman" w:cs="Times New Roman"/>
          <w:b/>
          <w:sz w:val="24"/>
          <w:szCs w:val="24"/>
        </w:rPr>
      </w:pPr>
    </w:p>
    <w:p w:rsidR="006C5CF7" w:rsidRDefault="00755B30" w:rsidP="00755B30">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1F0635">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C953B7"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1F3A71" w:rsidRDefault="001F3A71" w:rsidP="001F0635">
      <w:pPr>
        <w:spacing w:after="0" w:line="360" w:lineRule="auto"/>
        <w:jc w:val="both"/>
        <w:rPr>
          <w:rFonts w:ascii="Times New Roman" w:hAnsi="Times New Roman" w:cs="Times New Roman"/>
          <w:b/>
          <w:sz w:val="24"/>
          <w:szCs w:val="24"/>
        </w:rPr>
      </w:pPr>
    </w:p>
    <w:p w:rsidR="00C953B7" w:rsidRDefault="008F55D9" w:rsidP="001F0635">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This is an application under section</w:t>
      </w:r>
      <w:r w:rsidR="00512F99">
        <w:rPr>
          <w:rFonts w:ascii="Times New Roman" w:hAnsi="Times New Roman" w:cs="Times New Roman"/>
          <w:sz w:val="24"/>
          <w:szCs w:val="24"/>
        </w:rPr>
        <w:t>s</w:t>
      </w:r>
      <w:r w:rsidRPr="006965DA">
        <w:rPr>
          <w:rFonts w:ascii="Times New Roman" w:hAnsi="Times New Roman" w:cs="Times New Roman"/>
          <w:sz w:val="24"/>
          <w:szCs w:val="24"/>
        </w:rPr>
        <w:t xml:space="preserve"> 57 </w:t>
      </w:r>
      <w:r w:rsidR="00512F99">
        <w:rPr>
          <w:rFonts w:ascii="Times New Roman" w:hAnsi="Times New Roman" w:cs="Times New Roman"/>
          <w:sz w:val="24"/>
          <w:szCs w:val="24"/>
        </w:rPr>
        <w:t xml:space="preserve">and 58 </w:t>
      </w:r>
      <w:r w:rsidRPr="006965DA">
        <w:rPr>
          <w:rFonts w:ascii="Times New Roman" w:hAnsi="Times New Roman" w:cs="Times New Roman"/>
          <w:sz w:val="24"/>
          <w:szCs w:val="24"/>
        </w:rPr>
        <w:t xml:space="preserve">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and Order 52 rules 1 and 3 of </w:t>
      </w:r>
      <w:r w:rsidRPr="006965DA">
        <w:rPr>
          <w:rFonts w:ascii="Times New Roman" w:hAnsi="Times New Roman" w:cs="Times New Roman"/>
          <w:i/>
          <w:sz w:val="24"/>
          <w:szCs w:val="24"/>
        </w:rPr>
        <w:t>The Civil procedure rules</w:t>
      </w:r>
      <w:r w:rsidRPr="006965DA">
        <w:rPr>
          <w:rFonts w:ascii="Times New Roman" w:hAnsi="Times New Roman" w:cs="Times New Roman"/>
          <w:sz w:val="24"/>
          <w:szCs w:val="24"/>
        </w:rPr>
        <w:t xml:space="preserve"> seeking and order authorising taxation of an advocate / client bill of costs, on grounds that</w:t>
      </w:r>
      <w:r>
        <w:rPr>
          <w:rFonts w:ascii="Times New Roman" w:hAnsi="Times New Roman" w:cs="Times New Roman"/>
          <w:sz w:val="24"/>
          <w:szCs w:val="24"/>
        </w:rPr>
        <w:t xml:space="preserve"> the applicant, an advocate in private legal practice, rendered legal services to the respondent</w:t>
      </w:r>
      <w:r w:rsidRPr="008F55D9">
        <w:rPr>
          <w:rFonts w:ascii="Times New Roman" w:hAnsi="Times New Roman" w:cs="Times New Roman"/>
          <w:sz w:val="24"/>
          <w:szCs w:val="24"/>
        </w:rPr>
        <w:t xml:space="preserve"> </w:t>
      </w:r>
      <w:r>
        <w:rPr>
          <w:rFonts w:ascii="Times New Roman" w:hAnsi="Times New Roman" w:cs="Times New Roman"/>
          <w:sz w:val="24"/>
          <w:szCs w:val="24"/>
        </w:rPr>
        <w:t>for which the respondent has either failed, neglected or refused to pay. In the affidavit supporting the application, the applicant avers that he was instructed by the respondent to represent him in</w:t>
      </w:r>
      <w:r w:rsidR="00512F99">
        <w:rPr>
          <w:rFonts w:ascii="Times New Roman" w:hAnsi="Times New Roman" w:cs="Times New Roman"/>
          <w:sz w:val="24"/>
          <w:szCs w:val="24"/>
        </w:rPr>
        <w:t xml:space="preserve"> the year 2011 in a suit against </w:t>
      </w:r>
      <w:proofErr w:type="spellStart"/>
      <w:r w:rsidR="00512F99">
        <w:rPr>
          <w:rFonts w:ascii="Times New Roman" w:hAnsi="Times New Roman" w:cs="Times New Roman"/>
          <w:sz w:val="24"/>
          <w:szCs w:val="24"/>
        </w:rPr>
        <w:t>Yumbe</w:t>
      </w:r>
      <w:proofErr w:type="spellEnd"/>
      <w:r w:rsidR="00512F99">
        <w:rPr>
          <w:rFonts w:ascii="Times New Roman" w:hAnsi="Times New Roman" w:cs="Times New Roman"/>
          <w:sz w:val="24"/>
          <w:szCs w:val="24"/>
        </w:rPr>
        <w:t xml:space="preserve"> District Local </w:t>
      </w:r>
      <w:r w:rsidR="00483EC0">
        <w:rPr>
          <w:rFonts w:ascii="Times New Roman" w:hAnsi="Times New Roman" w:cs="Times New Roman"/>
          <w:sz w:val="24"/>
          <w:szCs w:val="24"/>
        </w:rPr>
        <w:t>Government</w:t>
      </w:r>
      <w:r w:rsidR="00512F99">
        <w:rPr>
          <w:rFonts w:ascii="Times New Roman" w:hAnsi="Times New Roman" w:cs="Times New Roman"/>
          <w:sz w:val="24"/>
          <w:szCs w:val="24"/>
        </w:rPr>
        <w:t>. The suit was on 3rd July, 2013 decided in favour of the respondent.</w:t>
      </w:r>
      <w:r w:rsidR="00535680">
        <w:rPr>
          <w:rFonts w:ascii="Times New Roman" w:hAnsi="Times New Roman" w:cs="Times New Roman"/>
          <w:sz w:val="24"/>
          <w:szCs w:val="24"/>
        </w:rPr>
        <w:t xml:space="preserve"> </w:t>
      </w:r>
      <w:r w:rsidR="00483EC0">
        <w:rPr>
          <w:rFonts w:ascii="Times New Roman" w:hAnsi="Times New Roman" w:cs="Times New Roman"/>
          <w:sz w:val="24"/>
          <w:szCs w:val="24"/>
        </w:rPr>
        <w:t xml:space="preserve">The applicant initiated and concluded the process of recovery of the </w:t>
      </w:r>
      <w:proofErr w:type="spellStart"/>
      <w:r w:rsidR="00483EC0">
        <w:rPr>
          <w:rFonts w:ascii="Times New Roman" w:hAnsi="Times New Roman" w:cs="Times New Roman"/>
          <w:sz w:val="24"/>
          <w:szCs w:val="24"/>
        </w:rPr>
        <w:t>decretal</w:t>
      </w:r>
      <w:proofErr w:type="spellEnd"/>
      <w:r w:rsidR="00483EC0">
        <w:rPr>
          <w:rFonts w:ascii="Times New Roman" w:hAnsi="Times New Roman" w:cs="Times New Roman"/>
          <w:sz w:val="24"/>
          <w:szCs w:val="24"/>
        </w:rPr>
        <w:t xml:space="preserve"> amount by way of garnishee proceedings during June, 2014. Difference arose between the applicant and the respondent as to the amount due to the applicant out of those proceeds. After considering the respondent's complaint, the Law Council directed the applicant to present </w:t>
      </w:r>
      <w:proofErr w:type="gramStart"/>
      <w:r w:rsidR="00483EC0">
        <w:rPr>
          <w:rFonts w:ascii="Times New Roman" w:hAnsi="Times New Roman" w:cs="Times New Roman"/>
          <w:sz w:val="24"/>
          <w:szCs w:val="24"/>
        </w:rPr>
        <w:t>an advocate-client bills</w:t>
      </w:r>
      <w:proofErr w:type="gramEnd"/>
      <w:r w:rsidR="00483EC0">
        <w:rPr>
          <w:rFonts w:ascii="Times New Roman" w:hAnsi="Times New Roman" w:cs="Times New Roman"/>
          <w:sz w:val="24"/>
          <w:szCs w:val="24"/>
        </w:rPr>
        <w:t xml:space="preserve"> of costs for taxation by the Taxing Officer. </w:t>
      </w:r>
      <w:r w:rsidR="00644395">
        <w:rPr>
          <w:rFonts w:ascii="Times New Roman" w:hAnsi="Times New Roman" w:cs="Times New Roman"/>
          <w:sz w:val="24"/>
          <w:szCs w:val="24"/>
        </w:rPr>
        <w:t>The applicant proceeded to serve an advocate / client bill of costs upon the respondent on 16</w:t>
      </w:r>
      <w:r w:rsidR="00644395" w:rsidRPr="006965DA">
        <w:rPr>
          <w:rFonts w:ascii="Times New Roman" w:hAnsi="Times New Roman" w:cs="Times New Roman"/>
          <w:sz w:val="24"/>
          <w:szCs w:val="24"/>
          <w:vertAlign w:val="superscript"/>
        </w:rPr>
        <w:t>th</w:t>
      </w:r>
      <w:r w:rsidR="00644395">
        <w:rPr>
          <w:rFonts w:ascii="Times New Roman" w:hAnsi="Times New Roman" w:cs="Times New Roman"/>
          <w:sz w:val="24"/>
          <w:szCs w:val="24"/>
        </w:rPr>
        <w:t xml:space="preserve"> September 2014 but despite several reminders thereafter, the respondent has to-date failed, neglected or refused to settle the bill</w:t>
      </w:r>
      <w:r w:rsidR="00483EC0">
        <w:rPr>
          <w:rFonts w:ascii="Times New Roman" w:hAnsi="Times New Roman" w:cs="Times New Roman"/>
          <w:sz w:val="24"/>
          <w:szCs w:val="24"/>
        </w:rPr>
        <w:t xml:space="preserve"> or cause taxation thereof, hence this application.</w:t>
      </w:r>
    </w:p>
    <w:p w:rsidR="00535680" w:rsidRDefault="00535680" w:rsidP="001F0635">
      <w:pPr>
        <w:spacing w:after="0" w:line="360" w:lineRule="auto"/>
        <w:jc w:val="both"/>
        <w:rPr>
          <w:rFonts w:ascii="Times New Roman" w:hAnsi="Times New Roman" w:cs="Times New Roman"/>
          <w:sz w:val="24"/>
          <w:szCs w:val="24"/>
        </w:rPr>
      </w:pPr>
    </w:p>
    <w:p w:rsidR="00483EC0" w:rsidRDefault="004A7413"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having not filed an affidavit in reply and he having failed to turn up at the hearing of the application despite existence of a return of service on court record proving that he had been effectively served, court allowed the applicant to proceed ex-parte and he submitted </w:t>
      </w:r>
      <w:r>
        <w:rPr>
          <w:rFonts w:ascii="Times New Roman" w:hAnsi="Times New Roman" w:cs="Times New Roman"/>
          <w:sz w:val="24"/>
          <w:szCs w:val="24"/>
        </w:rPr>
        <w:lastRenderedPageBreak/>
        <w:t>that</w:t>
      </w:r>
      <w:r w:rsidR="00483EC0">
        <w:rPr>
          <w:rFonts w:ascii="Times New Roman" w:hAnsi="Times New Roman" w:cs="Times New Roman"/>
          <w:sz w:val="24"/>
          <w:szCs w:val="24"/>
        </w:rPr>
        <w:t xml:space="preserve"> he </w:t>
      </w:r>
      <w:proofErr w:type="spellStart"/>
      <w:r w:rsidR="00483EC0">
        <w:rPr>
          <w:rFonts w:ascii="Times New Roman" w:hAnsi="Times New Roman" w:cs="Times New Roman"/>
          <w:sz w:val="24"/>
          <w:szCs w:val="24"/>
        </w:rPr>
        <w:t>erved</w:t>
      </w:r>
      <w:proofErr w:type="spellEnd"/>
      <w:r w:rsidR="00483EC0">
        <w:rPr>
          <w:rFonts w:ascii="Times New Roman" w:hAnsi="Times New Roman" w:cs="Times New Roman"/>
          <w:sz w:val="24"/>
          <w:szCs w:val="24"/>
        </w:rPr>
        <w:t xml:space="preserve"> the advocate client bill of costs on 14</w:t>
      </w:r>
      <w:r w:rsidR="00483EC0" w:rsidRPr="00483EC0">
        <w:rPr>
          <w:rFonts w:ascii="Times New Roman" w:hAnsi="Times New Roman" w:cs="Times New Roman"/>
          <w:sz w:val="24"/>
          <w:szCs w:val="24"/>
          <w:vertAlign w:val="superscript"/>
        </w:rPr>
        <w:t>t</w:t>
      </w:r>
      <w:r w:rsidR="00483EC0" w:rsidRPr="00CA4523">
        <w:rPr>
          <w:rFonts w:ascii="Times New Roman" w:hAnsi="Times New Roman" w:cs="Times New Roman"/>
          <w:sz w:val="24"/>
          <w:szCs w:val="24"/>
          <w:vertAlign w:val="superscript"/>
        </w:rPr>
        <w:t>h</w:t>
      </w:r>
      <w:r w:rsidR="00483EC0">
        <w:rPr>
          <w:rFonts w:ascii="Times New Roman" w:hAnsi="Times New Roman" w:cs="Times New Roman"/>
          <w:sz w:val="24"/>
          <w:szCs w:val="24"/>
        </w:rPr>
        <w:t xml:space="preserve"> November, 2017 and the affidavit of service is dated 21</w:t>
      </w:r>
      <w:r w:rsidR="00483EC0" w:rsidRPr="00AD38D5">
        <w:rPr>
          <w:rFonts w:ascii="Times New Roman" w:hAnsi="Times New Roman" w:cs="Times New Roman"/>
          <w:sz w:val="24"/>
          <w:szCs w:val="24"/>
          <w:vertAlign w:val="superscript"/>
        </w:rPr>
        <w:t>st</w:t>
      </w:r>
      <w:r w:rsidR="00483EC0">
        <w:rPr>
          <w:rFonts w:ascii="Times New Roman" w:hAnsi="Times New Roman" w:cs="Times New Roman"/>
          <w:sz w:val="24"/>
          <w:szCs w:val="24"/>
        </w:rPr>
        <w:t xml:space="preserve"> November, 2017. The respondent has not taken any steps. It is now over 30 days required by section 57 of </w:t>
      </w:r>
      <w:r w:rsidR="00483EC0" w:rsidRPr="00AD38D5">
        <w:rPr>
          <w:rFonts w:ascii="Times New Roman" w:hAnsi="Times New Roman" w:cs="Times New Roman"/>
          <w:i/>
          <w:sz w:val="24"/>
          <w:szCs w:val="24"/>
        </w:rPr>
        <w:t>The Advocates Act</w:t>
      </w:r>
      <w:r w:rsidR="00483EC0">
        <w:rPr>
          <w:rFonts w:ascii="Times New Roman" w:hAnsi="Times New Roman" w:cs="Times New Roman"/>
          <w:sz w:val="24"/>
          <w:szCs w:val="24"/>
        </w:rPr>
        <w:t>. He prayed that under section 58 (5) of the Act, the court be pleased to order that the advocate client bill of costs be taxed.</w:t>
      </w:r>
    </w:p>
    <w:p w:rsidR="00C953B7" w:rsidRDefault="00C953B7"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2E80" w:rsidRPr="006965DA" w:rsidRDefault="00362E80" w:rsidP="00362E80">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Advocate / client costs are the costs that an advocate claims from his own client and which the advocate is entitled to recover from a client, for professional services rendered to and disbursements made on behalf of the client.  These costs are payable by the client whatever the outcome of the matter for which the advocates’ services were engaged and are not dependent upon an</w:t>
      </w:r>
      <w:r w:rsidR="00483EC0">
        <w:rPr>
          <w:rFonts w:ascii="Times New Roman" w:hAnsi="Times New Roman" w:cs="Times New Roman"/>
          <w:sz w:val="24"/>
          <w:szCs w:val="24"/>
        </w:rPr>
        <w:t xml:space="preserve">y award of costs by the court. </w:t>
      </w:r>
      <w:r w:rsidRPr="006965DA">
        <w:rPr>
          <w:rFonts w:ascii="Times New Roman" w:hAnsi="Times New Roman" w:cs="Times New Roman"/>
          <w:sz w:val="24"/>
          <w:szCs w:val="24"/>
        </w:rPr>
        <w:t>In the wide sense, they include all the costs that the advocate is entitled to recover against the client on taxation of the bill of costs.  The term is also used in a narrower sense as applying to those charges and expenses as between advocate and client that a client is obliged to pay his or her advocate which are not recoverable party and party costs, or costs which</w:t>
      </w:r>
      <w:r w:rsidRPr="006965DA">
        <w:t xml:space="preserve"> </w:t>
      </w:r>
      <w:r w:rsidRPr="006965DA">
        <w:rPr>
          <w:rFonts w:ascii="Times New Roman" w:hAnsi="Times New Roman" w:cs="Times New Roman"/>
          <w:sz w:val="24"/>
          <w:szCs w:val="24"/>
        </w:rPr>
        <w:t>ordinarily the client cannot recover from the other party. These costs can arise either in contentious or non-contentious matters.</w:t>
      </w:r>
    </w:p>
    <w:p w:rsidR="00362E80" w:rsidRPr="006965DA" w:rsidRDefault="00362E80" w:rsidP="00362E80">
      <w:pPr>
        <w:spacing w:after="0" w:line="360" w:lineRule="auto"/>
        <w:jc w:val="both"/>
        <w:rPr>
          <w:rFonts w:ascii="Times New Roman" w:hAnsi="Times New Roman" w:cs="Times New Roman"/>
          <w:sz w:val="24"/>
          <w:szCs w:val="24"/>
        </w:rPr>
      </w:pPr>
    </w:p>
    <w:p w:rsidR="00362E80" w:rsidRPr="006965DA" w:rsidRDefault="00362E80" w:rsidP="00362E80">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In contentious matters, the better practice envisaged by s 50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is for the advocate and the client to agree at the time instructions are given or within a reasonable time thereafter as to the fees and disbursements the client shall have to meet in the course of the advocate’s prosecution of the client’s instructions. Such an agreement enables the client to negotiate a reasonable fee with the advocate; it creates an opportunity for the client to obtain an estimate or range of estimates of the total legal costs likely to be incurred, details of the intervals (if any) at which the client will be billed, any surcharges (if any) that the law practice charges on overdue fees, an estimate of the range of costs that may be recovered from another party if the client is successful in litigation and the range of costs the client may be ordered to pay to another party if the client is unsuccessful, the client’s right to receive progress reports, the avenues open to the client in the event of a dispute in relation to legal costs and details of the person whom the client may contact to discuss issues of the legal costs. </w:t>
      </w:r>
    </w:p>
    <w:p w:rsidR="00362E80" w:rsidRPr="006965DA" w:rsidRDefault="00362E80" w:rsidP="00362E80">
      <w:pPr>
        <w:spacing w:after="0" w:line="360" w:lineRule="auto"/>
        <w:jc w:val="both"/>
        <w:rPr>
          <w:rFonts w:ascii="Times New Roman" w:hAnsi="Times New Roman" w:cs="Times New Roman"/>
          <w:sz w:val="24"/>
          <w:szCs w:val="24"/>
        </w:rPr>
      </w:pPr>
    </w:p>
    <w:p w:rsidR="00362E80" w:rsidRPr="006965DA" w:rsidRDefault="00362E80" w:rsidP="00362E80">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Such agreements are required to be in writing, signed by the client, and to contain a certificate signed by a notary public</w:t>
      </w:r>
      <w:r w:rsidRPr="006965DA">
        <w:t xml:space="preserve"> </w:t>
      </w:r>
      <w:r w:rsidRPr="006965DA">
        <w:rPr>
          <w:rFonts w:ascii="Times New Roman" w:hAnsi="Times New Roman" w:cs="Times New Roman"/>
          <w:sz w:val="24"/>
          <w:szCs w:val="24"/>
        </w:rPr>
        <w:t xml:space="preserve">to the effect that the person bound by the agreement had explained to </w:t>
      </w:r>
      <w:r w:rsidRPr="006965DA">
        <w:rPr>
          <w:rFonts w:ascii="Times New Roman" w:hAnsi="Times New Roman" w:cs="Times New Roman"/>
          <w:sz w:val="24"/>
          <w:szCs w:val="24"/>
        </w:rPr>
        <w:lastRenderedPageBreak/>
        <w:t>him or her, the nature of the agreement and appeared to understand the agreement.</w:t>
      </w:r>
      <w:r w:rsidRPr="006965DA">
        <w:t xml:space="preserve"> </w:t>
      </w:r>
      <w:r w:rsidRPr="006965DA">
        <w:rPr>
          <w:rFonts w:ascii="Times New Roman" w:hAnsi="Times New Roman" w:cs="Times New Roman"/>
          <w:sz w:val="24"/>
          <w:szCs w:val="24"/>
        </w:rPr>
        <w:t xml:space="preserve">A copy of the certificate is required to be sent to the secretary of the Law Council by prepaid registered post. Agreements of this nature are not enforceable if any of those requirements is not satisfied (see s 50 (2)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xml:space="preserve">). However, a valid agreement of this nature is neither subject to taxation nor to the requirements of signing and delivery of an advocate’s bill of costs (sees s 54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In such cases, a Taxing Officer has no authority to examine the nature and extent of the work done by the advocate in order to determine whether the costs incurred had been reasonably incurred. A valid agreement takes the issue of costs payable by a client to the advocate, out of the jurisdiction of a Taxing Officer.</w:t>
      </w:r>
    </w:p>
    <w:p w:rsidR="00362E80" w:rsidRPr="006965DA" w:rsidRDefault="00362E80" w:rsidP="00362E80">
      <w:pPr>
        <w:spacing w:after="0" w:line="360" w:lineRule="auto"/>
        <w:jc w:val="both"/>
        <w:rPr>
          <w:rFonts w:ascii="Times New Roman" w:hAnsi="Times New Roman" w:cs="Times New Roman"/>
          <w:sz w:val="24"/>
          <w:szCs w:val="24"/>
        </w:rPr>
      </w:pPr>
    </w:p>
    <w:p w:rsidR="00362E80" w:rsidRPr="006965DA" w:rsidRDefault="00362E80" w:rsidP="00362E80">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In the instant case, there does not appear to have been any written agreement between the applicant and the respondent as to the amount payable as fees and disbursements in the prosecution of the respondent’s instructions. Given that no written agreement is in existence, this is a case where the Taxing Officer would have full authority to examine the nature and extent of the work done by the advocate in order to determine whether the costs incurred were reasonably incurred and therefore are recoverable from the client.  </w:t>
      </w:r>
    </w:p>
    <w:p w:rsidR="00362E80" w:rsidRPr="006965DA" w:rsidRDefault="00362E80" w:rsidP="00362E80">
      <w:pPr>
        <w:spacing w:after="0" w:line="360" w:lineRule="auto"/>
        <w:jc w:val="both"/>
        <w:rPr>
          <w:rFonts w:ascii="Times New Roman" w:hAnsi="Times New Roman" w:cs="Times New Roman"/>
          <w:sz w:val="24"/>
          <w:szCs w:val="24"/>
        </w:rPr>
      </w:pPr>
    </w:p>
    <w:p w:rsidR="00362E80" w:rsidRPr="006965DA" w:rsidRDefault="00362E80" w:rsidP="00362E80">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However, in absence of an agreement for fees, if a dispute arises between an advocate and a client regarding the amount of fees payable such that the costs have to be taxed, the client is provided with a special protection under the taxation process. In such a case, no suit can be commenced to recover any costs due to the advocate until one month after a bill of costs has been delivered in accordance with the requirements of section 57 of </w:t>
      </w:r>
      <w:r w:rsidRPr="006965DA">
        <w:rPr>
          <w:rFonts w:ascii="Times New Roman" w:hAnsi="Times New Roman" w:cs="Times New Roman"/>
          <w:i/>
          <w:sz w:val="24"/>
          <w:szCs w:val="24"/>
        </w:rPr>
        <w:t>The Advocates Act</w:t>
      </w:r>
      <w:r w:rsidRPr="006965DA">
        <w:rPr>
          <w:rFonts w:ascii="Times New Roman" w:hAnsi="Times New Roman" w:cs="Times New Roman"/>
          <w:sz w:val="24"/>
          <w:szCs w:val="24"/>
        </w:rPr>
        <w:t>. The requirements are;</w:t>
      </w:r>
    </w:p>
    <w:p w:rsidR="00362E80" w:rsidRPr="006965DA" w:rsidRDefault="00362E80" w:rsidP="00362E80">
      <w:pPr>
        <w:pStyle w:val="ListParagraph"/>
        <w:numPr>
          <w:ilvl w:val="0"/>
          <w:numId w:val="9"/>
        </w:numPr>
        <w:spacing w:after="0"/>
        <w:ind w:right="576"/>
        <w:jc w:val="both"/>
        <w:rPr>
          <w:rFonts w:ascii="Times New Roman" w:hAnsi="Times New Roman" w:cs="Times New Roman"/>
          <w:sz w:val="24"/>
          <w:szCs w:val="24"/>
        </w:rPr>
      </w:pPr>
      <w:r w:rsidRPr="006965DA">
        <w:rPr>
          <w:rFonts w:ascii="Times New Roman" w:hAnsi="Times New Roman" w:cs="Times New Roman"/>
          <w:sz w:val="24"/>
          <w:szCs w:val="24"/>
        </w:rPr>
        <w:t>the bill must be signed by the advocate, or if the costs are due to a firm, one partner of that firm, either in his or her own name or in the name of the firm, or be enclosed in, or accompanied by, a letter which is so signed and refers to the bill; and</w:t>
      </w:r>
    </w:p>
    <w:p w:rsidR="00362E80" w:rsidRPr="006965DA" w:rsidRDefault="00362E80" w:rsidP="00362E80">
      <w:pPr>
        <w:pStyle w:val="ListParagraph"/>
        <w:numPr>
          <w:ilvl w:val="0"/>
          <w:numId w:val="9"/>
        </w:numPr>
        <w:spacing w:after="0"/>
        <w:ind w:right="576"/>
        <w:jc w:val="both"/>
        <w:rPr>
          <w:rFonts w:ascii="Times New Roman" w:hAnsi="Times New Roman" w:cs="Times New Roman"/>
          <w:sz w:val="24"/>
          <w:szCs w:val="24"/>
        </w:rPr>
      </w:pPr>
      <w:proofErr w:type="gramStart"/>
      <w:r w:rsidRPr="006965DA">
        <w:rPr>
          <w:rFonts w:ascii="Times New Roman" w:hAnsi="Times New Roman" w:cs="Times New Roman"/>
          <w:sz w:val="24"/>
          <w:szCs w:val="24"/>
        </w:rPr>
        <w:t>the</w:t>
      </w:r>
      <w:proofErr w:type="gramEnd"/>
      <w:r w:rsidRPr="006965DA">
        <w:rPr>
          <w:rFonts w:ascii="Times New Roman" w:hAnsi="Times New Roman" w:cs="Times New Roman"/>
          <w:sz w:val="24"/>
          <w:szCs w:val="24"/>
        </w:rPr>
        <w:t xml:space="preserve"> bill must be delivered to the party to be charged with it, either personally or by being sent to him or her by registered post to, or left for him or her at, his or her place of business, dwelling house, or last known place of abode.</w:t>
      </w:r>
    </w:p>
    <w:p w:rsidR="00362E80" w:rsidRPr="006965DA" w:rsidRDefault="00362E80" w:rsidP="00362E80">
      <w:pPr>
        <w:pStyle w:val="ListParagraph"/>
        <w:spacing w:after="0"/>
        <w:ind w:left="936" w:right="576"/>
        <w:jc w:val="both"/>
        <w:rPr>
          <w:rFonts w:ascii="Times New Roman" w:hAnsi="Times New Roman" w:cs="Times New Roman"/>
          <w:sz w:val="24"/>
          <w:szCs w:val="24"/>
        </w:rPr>
      </w:pPr>
    </w:p>
    <w:p w:rsidR="00145F60" w:rsidRDefault="00483EC0" w:rsidP="00145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362E80" w:rsidRPr="006965DA">
        <w:rPr>
          <w:rFonts w:ascii="Times New Roman" w:hAnsi="Times New Roman" w:cs="Times New Roman"/>
          <w:sz w:val="24"/>
          <w:szCs w:val="24"/>
        </w:rPr>
        <w:t xml:space="preserve">he applicant in the instant case </w:t>
      </w:r>
      <w:r w:rsidR="00362E80">
        <w:rPr>
          <w:rFonts w:ascii="Times New Roman" w:hAnsi="Times New Roman" w:cs="Times New Roman"/>
          <w:sz w:val="24"/>
          <w:szCs w:val="24"/>
        </w:rPr>
        <w:t xml:space="preserve">has attached a copy of the bill of costs </w:t>
      </w:r>
      <w:r>
        <w:rPr>
          <w:rFonts w:ascii="Times New Roman" w:hAnsi="Times New Roman" w:cs="Times New Roman"/>
          <w:sz w:val="24"/>
          <w:szCs w:val="24"/>
        </w:rPr>
        <w:t>that was served on</w:t>
      </w:r>
      <w:r w:rsidR="00362E80">
        <w:rPr>
          <w:rFonts w:ascii="Times New Roman" w:hAnsi="Times New Roman" w:cs="Times New Roman"/>
          <w:sz w:val="24"/>
          <w:szCs w:val="24"/>
        </w:rPr>
        <w:t xml:space="preserve"> the respondent</w:t>
      </w:r>
      <w:r w:rsidR="00362E80" w:rsidRPr="006965DA">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appllicant</w:t>
      </w:r>
      <w:proofErr w:type="spellEnd"/>
      <w:r>
        <w:rPr>
          <w:rFonts w:ascii="Times New Roman" w:hAnsi="Times New Roman" w:cs="Times New Roman"/>
          <w:sz w:val="24"/>
          <w:szCs w:val="24"/>
        </w:rPr>
        <w:t xml:space="preserve"> has satisfied court that he</w:t>
      </w:r>
      <w:r w:rsidR="00362E80">
        <w:rPr>
          <w:rFonts w:ascii="Times New Roman" w:hAnsi="Times New Roman" w:cs="Times New Roman"/>
          <w:sz w:val="24"/>
          <w:szCs w:val="24"/>
        </w:rPr>
        <w:t xml:space="preserve"> furnish</w:t>
      </w:r>
      <w:r>
        <w:rPr>
          <w:rFonts w:ascii="Times New Roman" w:hAnsi="Times New Roman" w:cs="Times New Roman"/>
          <w:sz w:val="24"/>
          <w:szCs w:val="24"/>
        </w:rPr>
        <w:t>ed</w:t>
      </w:r>
      <w:r w:rsidR="00362E80">
        <w:rPr>
          <w:rFonts w:ascii="Times New Roman" w:hAnsi="Times New Roman" w:cs="Times New Roman"/>
          <w:sz w:val="24"/>
          <w:szCs w:val="24"/>
        </w:rPr>
        <w:t xml:space="preserve"> the respondent with an itemised </w:t>
      </w:r>
      <w:r w:rsidR="00362E80">
        <w:rPr>
          <w:rFonts w:ascii="Times New Roman" w:hAnsi="Times New Roman" w:cs="Times New Roman"/>
          <w:sz w:val="24"/>
          <w:szCs w:val="24"/>
        </w:rPr>
        <w:lastRenderedPageBreak/>
        <w:t xml:space="preserve">bill of costs as required by </w:t>
      </w:r>
      <w:r w:rsidR="00362E80" w:rsidRPr="006965DA">
        <w:rPr>
          <w:rFonts w:ascii="Times New Roman" w:hAnsi="Times New Roman" w:cs="Times New Roman"/>
          <w:sz w:val="24"/>
          <w:szCs w:val="24"/>
        </w:rPr>
        <w:t xml:space="preserve">s 58 (2) of </w:t>
      </w:r>
      <w:r w:rsidR="00362E80" w:rsidRPr="006965DA">
        <w:rPr>
          <w:rFonts w:ascii="Times New Roman" w:hAnsi="Times New Roman" w:cs="Times New Roman"/>
          <w:i/>
          <w:sz w:val="24"/>
          <w:szCs w:val="24"/>
        </w:rPr>
        <w:t>The Advocates Act</w:t>
      </w:r>
      <w:r w:rsidR="00362E80">
        <w:rPr>
          <w:rFonts w:ascii="Times New Roman" w:hAnsi="Times New Roman" w:cs="Times New Roman"/>
          <w:sz w:val="24"/>
          <w:szCs w:val="24"/>
        </w:rPr>
        <w:t>.</w:t>
      </w:r>
      <w:r>
        <w:rPr>
          <w:rFonts w:ascii="Times New Roman" w:hAnsi="Times New Roman" w:cs="Times New Roman"/>
          <w:sz w:val="24"/>
          <w:szCs w:val="24"/>
        </w:rPr>
        <w:t xml:space="preserve"> </w:t>
      </w:r>
      <w:r w:rsidR="00145F60" w:rsidRPr="006965DA">
        <w:rPr>
          <w:rFonts w:ascii="Times New Roman" w:hAnsi="Times New Roman" w:cs="Times New Roman"/>
          <w:sz w:val="24"/>
          <w:szCs w:val="24"/>
        </w:rPr>
        <w:t xml:space="preserve">Regulation10 of </w:t>
      </w:r>
      <w:proofErr w:type="gramStart"/>
      <w:r w:rsidR="00145F60" w:rsidRPr="006965DA">
        <w:rPr>
          <w:rFonts w:ascii="Times New Roman" w:hAnsi="Times New Roman" w:cs="Times New Roman"/>
          <w:i/>
          <w:sz w:val="24"/>
          <w:szCs w:val="24"/>
        </w:rPr>
        <w:t>The</w:t>
      </w:r>
      <w:proofErr w:type="gramEnd"/>
      <w:r w:rsidR="00145F60" w:rsidRPr="006965DA">
        <w:rPr>
          <w:rFonts w:ascii="Times New Roman" w:hAnsi="Times New Roman" w:cs="Times New Roman"/>
          <w:i/>
          <w:sz w:val="24"/>
          <w:szCs w:val="24"/>
        </w:rPr>
        <w:t xml:space="preserve"> Advocates (Remuneration and Taxation of Costs) Regulations, S.I.  267- 4</w:t>
      </w:r>
      <w:r w:rsidR="00145F60" w:rsidRPr="006965DA">
        <w:rPr>
          <w:rFonts w:ascii="Times New Roman" w:hAnsi="Times New Roman" w:cs="Times New Roman"/>
          <w:sz w:val="24"/>
          <w:szCs w:val="24"/>
        </w:rPr>
        <w:t>, which provides for taxation of costs as between advocate and client on application of either party, provides that the taxing officer may tax costs as between advocate and client without any order for the purpose, upon the application of the advocate or client.</w:t>
      </w:r>
      <w:r w:rsidR="00145F60">
        <w:rPr>
          <w:rFonts w:ascii="Times New Roman" w:hAnsi="Times New Roman" w:cs="Times New Roman"/>
          <w:sz w:val="24"/>
          <w:szCs w:val="24"/>
        </w:rPr>
        <w:t xml:space="preserve"> </w:t>
      </w:r>
    </w:p>
    <w:p w:rsidR="00145F60" w:rsidRDefault="00145F60" w:rsidP="00145F60">
      <w:pPr>
        <w:spacing w:after="0" w:line="360" w:lineRule="auto"/>
        <w:jc w:val="both"/>
        <w:rPr>
          <w:rFonts w:ascii="Times New Roman" w:hAnsi="Times New Roman" w:cs="Times New Roman"/>
          <w:sz w:val="24"/>
          <w:szCs w:val="24"/>
        </w:rPr>
      </w:pPr>
    </w:p>
    <w:p w:rsidR="00DA58C2" w:rsidRPr="006965DA" w:rsidRDefault="00145F60" w:rsidP="00145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 case such as this w</w:t>
      </w:r>
      <w:r w:rsidR="00483EC0">
        <w:rPr>
          <w:rFonts w:ascii="Times New Roman" w:hAnsi="Times New Roman" w:cs="Times New Roman"/>
          <w:sz w:val="24"/>
          <w:szCs w:val="24"/>
        </w:rPr>
        <w:t>here</w:t>
      </w:r>
      <w:r w:rsidR="00F62A5D" w:rsidRPr="006965DA">
        <w:rPr>
          <w:rFonts w:ascii="Times New Roman" w:hAnsi="Times New Roman" w:cs="Times New Roman"/>
          <w:sz w:val="24"/>
          <w:szCs w:val="24"/>
        </w:rPr>
        <w:t xml:space="preserve"> </w:t>
      </w:r>
      <w:r>
        <w:rPr>
          <w:rFonts w:ascii="Times New Roman" w:hAnsi="Times New Roman" w:cs="Times New Roman"/>
          <w:sz w:val="24"/>
          <w:szCs w:val="24"/>
        </w:rPr>
        <w:t xml:space="preserve">the client has not made a </w:t>
      </w:r>
      <w:r w:rsidR="00F62A5D" w:rsidRPr="006965DA">
        <w:rPr>
          <w:rFonts w:ascii="Times New Roman" w:hAnsi="Times New Roman" w:cs="Times New Roman"/>
          <w:sz w:val="24"/>
          <w:szCs w:val="24"/>
        </w:rPr>
        <w:t xml:space="preserve">demand for taxation of the bill of costs within </w:t>
      </w:r>
      <w:r>
        <w:rPr>
          <w:rFonts w:ascii="Times New Roman" w:hAnsi="Times New Roman" w:cs="Times New Roman"/>
          <w:sz w:val="24"/>
          <w:szCs w:val="24"/>
        </w:rPr>
        <w:t>the stipulated thirty days after service</w:t>
      </w:r>
      <w:r w:rsidR="00F62A5D" w:rsidRPr="006965DA">
        <w:rPr>
          <w:rFonts w:ascii="Times New Roman" w:hAnsi="Times New Roman" w:cs="Times New Roman"/>
          <w:sz w:val="24"/>
          <w:szCs w:val="24"/>
        </w:rPr>
        <w:t xml:space="preserve">, then </w:t>
      </w:r>
      <w:r>
        <w:rPr>
          <w:rFonts w:ascii="Times New Roman" w:hAnsi="Times New Roman" w:cs="Times New Roman"/>
          <w:sz w:val="24"/>
          <w:szCs w:val="24"/>
        </w:rPr>
        <w:t xml:space="preserve">the law authorises the court </w:t>
      </w:r>
      <w:r w:rsidR="00F62A5D" w:rsidRPr="006965DA">
        <w:rPr>
          <w:rFonts w:ascii="Times New Roman" w:hAnsi="Times New Roman" w:cs="Times New Roman"/>
          <w:sz w:val="24"/>
          <w:szCs w:val="24"/>
        </w:rPr>
        <w:t>on the application of the advocate, the court may upon such terms, if any, as it thinks fit, not being terms as to the costs of the taxation, order that the bill shall be taxed.</w:t>
      </w:r>
      <w:r>
        <w:rPr>
          <w:rFonts w:ascii="Times New Roman" w:hAnsi="Times New Roman" w:cs="Times New Roman"/>
          <w:sz w:val="24"/>
          <w:szCs w:val="24"/>
        </w:rPr>
        <w:t xml:space="preserve"> The</w:t>
      </w:r>
      <w:r w:rsidR="00DA58C2" w:rsidRPr="006965DA">
        <w:rPr>
          <w:rFonts w:ascii="Times New Roman" w:hAnsi="Times New Roman" w:cs="Times New Roman"/>
          <w:sz w:val="24"/>
          <w:szCs w:val="24"/>
        </w:rPr>
        <w:t xml:space="preserve"> application is </w:t>
      </w:r>
      <w:r>
        <w:rPr>
          <w:rFonts w:ascii="Times New Roman" w:hAnsi="Times New Roman" w:cs="Times New Roman"/>
          <w:sz w:val="24"/>
          <w:szCs w:val="24"/>
        </w:rPr>
        <w:t xml:space="preserve">therefore </w:t>
      </w:r>
      <w:r w:rsidR="00DA58C2" w:rsidRPr="006965DA">
        <w:rPr>
          <w:rFonts w:ascii="Times New Roman" w:hAnsi="Times New Roman" w:cs="Times New Roman"/>
          <w:sz w:val="24"/>
          <w:szCs w:val="24"/>
        </w:rPr>
        <w:t xml:space="preserve">allowed with </w:t>
      </w:r>
      <w:r w:rsidR="00DA58C2">
        <w:rPr>
          <w:rFonts w:ascii="Times New Roman" w:hAnsi="Times New Roman" w:cs="Times New Roman"/>
          <w:sz w:val="24"/>
          <w:szCs w:val="24"/>
        </w:rPr>
        <w:t>costs to the applicant.</w:t>
      </w:r>
    </w:p>
    <w:p w:rsidR="00DA58C2" w:rsidRPr="006965DA" w:rsidRDefault="00DA58C2" w:rsidP="00DA58C2">
      <w:pPr>
        <w:autoSpaceDE w:val="0"/>
        <w:autoSpaceDN w:val="0"/>
        <w:adjustRightInd w:val="0"/>
        <w:spacing w:after="0" w:line="360" w:lineRule="auto"/>
        <w:jc w:val="both"/>
        <w:rPr>
          <w:rFonts w:ascii="Times New Roman" w:hAnsi="Times New Roman" w:cs="Times New Roman"/>
          <w:sz w:val="24"/>
          <w:szCs w:val="24"/>
        </w:rPr>
      </w:pPr>
    </w:p>
    <w:p w:rsidR="00DA58C2" w:rsidRPr="006965DA" w:rsidRDefault="00DA58C2" w:rsidP="00DA58C2">
      <w:pPr>
        <w:spacing w:after="0" w:line="360" w:lineRule="auto"/>
        <w:jc w:val="both"/>
        <w:rPr>
          <w:rFonts w:ascii="Times New Roman" w:hAnsi="Times New Roman" w:cs="Times New Roman"/>
          <w:sz w:val="24"/>
          <w:szCs w:val="24"/>
        </w:rPr>
      </w:pPr>
      <w:proofErr w:type="gramStart"/>
      <w:r w:rsidRPr="006965DA">
        <w:rPr>
          <w:rFonts w:ascii="Times New Roman" w:hAnsi="Times New Roman" w:cs="Times New Roman"/>
          <w:sz w:val="24"/>
          <w:szCs w:val="24"/>
        </w:rPr>
        <w:t xml:space="preserve">Dated at </w:t>
      </w:r>
      <w:proofErr w:type="spellStart"/>
      <w:r w:rsidRPr="006965DA">
        <w:rPr>
          <w:rFonts w:ascii="Times New Roman" w:hAnsi="Times New Roman" w:cs="Times New Roman"/>
          <w:sz w:val="24"/>
          <w:szCs w:val="24"/>
        </w:rPr>
        <w:t>Arua</w:t>
      </w:r>
      <w:proofErr w:type="spellEnd"/>
      <w:r w:rsidRPr="006965DA">
        <w:rPr>
          <w:rFonts w:ascii="Times New Roman" w:hAnsi="Times New Roman" w:cs="Times New Roman"/>
          <w:sz w:val="24"/>
          <w:szCs w:val="24"/>
        </w:rPr>
        <w:t xml:space="preserve"> this </w:t>
      </w:r>
      <w:r>
        <w:rPr>
          <w:rFonts w:ascii="Times New Roman" w:hAnsi="Times New Roman" w:cs="Times New Roman"/>
          <w:sz w:val="24"/>
          <w:szCs w:val="24"/>
        </w:rPr>
        <w:t>15</w:t>
      </w:r>
      <w:r w:rsidRPr="006965DA">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day of </w:t>
      </w:r>
      <w:r>
        <w:rPr>
          <w:rFonts w:ascii="Times New Roman" w:hAnsi="Times New Roman" w:cs="Times New Roman"/>
          <w:sz w:val="24"/>
          <w:szCs w:val="24"/>
        </w:rPr>
        <w:t>March,</w:t>
      </w:r>
      <w:r w:rsidRPr="006965DA">
        <w:rPr>
          <w:rFonts w:ascii="Times New Roman" w:hAnsi="Times New Roman" w:cs="Times New Roman"/>
          <w:sz w:val="24"/>
          <w:szCs w:val="24"/>
        </w:rPr>
        <w:t xml:space="preserve"> 201</w:t>
      </w:r>
      <w:r>
        <w:rPr>
          <w:rFonts w:ascii="Times New Roman" w:hAnsi="Times New Roman" w:cs="Times New Roman"/>
          <w:sz w:val="24"/>
          <w:szCs w:val="24"/>
        </w:rPr>
        <w:t>8</w:t>
      </w:r>
      <w:r w:rsidRPr="006965DA">
        <w:rPr>
          <w:rFonts w:ascii="Times New Roman" w:hAnsi="Times New Roman" w:cs="Times New Roman"/>
          <w:sz w:val="24"/>
          <w:szCs w:val="24"/>
        </w:rPr>
        <w:t>.</w:t>
      </w:r>
      <w:proofErr w:type="gramEnd"/>
      <w:r w:rsidRPr="006965DA">
        <w:rPr>
          <w:rFonts w:ascii="Times New Roman" w:hAnsi="Times New Roman" w:cs="Times New Roman"/>
          <w:sz w:val="24"/>
          <w:szCs w:val="24"/>
        </w:rPr>
        <w:tab/>
      </w:r>
      <w:r w:rsidRPr="006965DA">
        <w:rPr>
          <w:rFonts w:ascii="Times New Roman" w:hAnsi="Times New Roman" w:cs="Times New Roman"/>
          <w:sz w:val="24"/>
          <w:szCs w:val="24"/>
        </w:rPr>
        <w:tab/>
      </w:r>
      <w:r w:rsidRPr="006965DA">
        <w:rPr>
          <w:rFonts w:ascii="Times New Roman" w:hAnsi="Times New Roman" w:cs="Times New Roman"/>
          <w:sz w:val="24"/>
          <w:szCs w:val="24"/>
        </w:rPr>
        <w:tab/>
      </w:r>
      <w:r w:rsidRPr="006965DA">
        <w:rPr>
          <w:rFonts w:ascii="Times New Roman" w:hAnsi="Times New Roman" w:cs="Times New Roman"/>
          <w:sz w:val="24"/>
          <w:szCs w:val="24"/>
        </w:rPr>
        <w:tab/>
        <w:t>………………………………</w:t>
      </w:r>
    </w:p>
    <w:p w:rsidR="00DA58C2" w:rsidRPr="006965DA" w:rsidRDefault="00DA58C2" w:rsidP="00DA58C2">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 xml:space="preserve">Stephen </w:t>
      </w:r>
      <w:proofErr w:type="spellStart"/>
      <w:r w:rsidRPr="006965DA">
        <w:rPr>
          <w:rFonts w:ascii="Times New Roman" w:hAnsi="Times New Roman" w:cs="Times New Roman"/>
          <w:sz w:val="24"/>
          <w:szCs w:val="24"/>
        </w:rPr>
        <w:t>Mubiru</w:t>
      </w:r>
      <w:proofErr w:type="spellEnd"/>
      <w:r w:rsidRPr="006965DA">
        <w:rPr>
          <w:rFonts w:ascii="Times New Roman" w:hAnsi="Times New Roman" w:cs="Times New Roman"/>
          <w:sz w:val="24"/>
          <w:szCs w:val="24"/>
        </w:rPr>
        <w:t xml:space="preserve">, </w:t>
      </w:r>
    </w:p>
    <w:p w:rsidR="00DA58C2" w:rsidRDefault="00DA58C2" w:rsidP="00DA58C2">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Judge</w:t>
      </w:r>
    </w:p>
    <w:p w:rsidR="00DA58C2" w:rsidRPr="006965DA" w:rsidRDefault="00DA58C2" w:rsidP="00DA58C2">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15</w:t>
      </w:r>
      <w:r w:rsidRPr="006965DA">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w:t>
      </w:r>
      <w:r>
        <w:rPr>
          <w:rFonts w:ascii="Times New Roman" w:hAnsi="Times New Roman" w:cs="Times New Roman"/>
          <w:sz w:val="24"/>
          <w:szCs w:val="24"/>
        </w:rPr>
        <w:t>March,</w:t>
      </w:r>
      <w:r w:rsidRPr="006965DA">
        <w:rPr>
          <w:rFonts w:ascii="Times New Roman" w:hAnsi="Times New Roman" w:cs="Times New Roman"/>
          <w:sz w:val="24"/>
          <w:szCs w:val="24"/>
        </w:rPr>
        <w:t xml:space="preserve"> 201</w:t>
      </w:r>
      <w:r>
        <w:rPr>
          <w:rFonts w:ascii="Times New Roman" w:hAnsi="Times New Roman" w:cs="Times New Roman"/>
          <w:sz w:val="24"/>
          <w:szCs w:val="24"/>
        </w:rPr>
        <w:t>8.</w:t>
      </w:r>
    </w:p>
    <w:p w:rsidR="00987398" w:rsidRPr="00FA251B" w:rsidRDefault="00987398" w:rsidP="0098739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700AE" w:rsidRDefault="00B700AE" w:rsidP="00B700A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E4EAE" w:rsidRPr="00F83A26" w:rsidRDefault="005E4EAE" w:rsidP="0014653C">
      <w:pPr>
        <w:spacing w:after="0" w:line="360" w:lineRule="auto"/>
        <w:jc w:val="both"/>
        <w:rPr>
          <w:rFonts w:ascii="Times New Roman" w:hAnsi="Times New Roman" w:cs="Times New Roman"/>
          <w:sz w:val="24"/>
          <w:szCs w:val="24"/>
        </w:rPr>
      </w:pPr>
    </w:p>
    <w:sectPr w:rsidR="005E4EAE" w:rsidRPr="00F83A26" w:rsidSect="009124D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F8" w:rsidRDefault="008576F8" w:rsidP="000B4D87">
      <w:pPr>
        <w:spacing w:after="0" w:line="240" w:lineRule="auto"/>
      </w:pPr>
      <w:r>
        <w:separator/>
      </w:r>
    </w:p>
  </w:endnote>
  <w:endnote w:type="continuationSeparator" w:id="0">
    <w:p w:rsidR="008576F8" w:rsidRDefault="008576F8"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4E0080" w:rsidRDefault="008576F8">
        <w:pPr>
          <w:pStyle w:val="Footer"/>
          <w:jc w:val="center"/>
        </w:pPr>
        <w:r>
          <w:fldChar w:fldCharType="begin"/>
        </w:r>
        <w:r>
          <w:instrText xml:space="preserve"> PAGE   \* MERGEFORMAT </w:instrText>
        </w:r>
        <w:r>
          <w:fldChar w:fldCharType="separate"/>
        </w:r>
        <w:r w:rsidR="00AC43B8">
          <w:rPr>
            <w:noProof/>
          </w:rPr>
          <w:t>1</w:t>
        </w:r>
        <w:r>
          <w:rPr>
            <w:noProof/>
          </w:rPr>
          <w:fldChar w:fldCharType="end"/>
        </w:r>
      </w:p>
    </w:sdtContent>
  </w:sdt>
  <w:p w:rsidR="004E0080" w:rsidRDefault="004E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F8" w:rsidRDefault="008576F8" w:rsidP="000B4D87">
      <w:pPr>
        <w:spacing w:after="0" w:line="240" w:lineRule="auto"/>
      </w:pPr>
      <w:r>
        <w:separator/>
      </w:r>
    </w:p>
  </w:footnote>
  <w:footnote w:type="continuationSeparator" w:id="0">
    <w:p w:rsidR="008576F8" w:rsidRDefault="008576F8"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2724D"/>
    <w:multiLevelType w:val="hybridMultilevel"/>
    <w:tmpl w:val="99E2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6E7"/>
    <w:rsid w:val="00016B1C"/>
    <w:rsid w:val="00033A58"/>
    <w:rsid w:val="000362E7"/>
    <w:rsid w:val="000476A2"/>
    <w:rsid w:val="00050A31"/>
    <w:rsid w:val="00054A8A"/>
    <w:rsid w:val="000735D6"/>
    <w:rsid w:val="00080C02"/>
    <w:rsid w:val="00093094"/>
    <w:rsid w:val="000B4D87"/>
    <w:rsid w:val="000C4D0C"/>
    <w:rsid w:val="000D1B22"/>
    <w:rsid w:val="000D2FFB"/>
    <w:rsid w:val="000E00E9"/>
    <w:rsid w:val="000F7721"/>
    <w:rsid w:val="00114BCA"/>
    <w:rsid w:val="0013549D"/>
    <w:rsid w:val="00145F60"/>
    <w:rsid w:val="0014653C"/>
    <w:rsid w:val="00175F4C"/>
    <w:rsid w:val="00176735"/>
    <w:rsid w:val="001B754F"/>
    <w:rsid w:val="001C05D6"/>
    <w:rsid w:val="001C2405"/>
    <w:rsid w:val="001E31D6"/>
    <w:rsid w:val="001E4D61"/>
    <w:rsid w:val="001F0635"/>
    <w:rsid w:val="001F3A71"/>
    <w:rsid w:val="002027BA"/>
    <w:rsid w:val="00231682"/>
    <w:rsid w:val="002537AC"/>
    <w:rsid w:val="00266170"/>
    <w:rsid w:val="0028256E"/>
    <w:rsid w:val="00291C69"/>
    <w:rsid w:val="002A3B2C"/>
    <w:rsid w:val="002A4ED5"/>
    <w:rsid w:val="002B447A"/>
    <w:rsid w:val="002D3B71"/>
    <w:rsid w:val="002D7E15"/>
    <w:rsid w:val="002E35E4"/>
    <w:rsid w:val="002E4657"/>
    <w:rsid w:val="002F497D"/>
    <w:rsid w:val="00306710"/>
    <w:rsid w:val="003154FB"/>
    <w:rsid w:val="00323606"/>
    <w:rsid w:val="00330815"/>
    <w:rsid w:val="0033412F"/>
    <w:rsid w:val="00351725"/>
    <w:rsid w:val="00352703"/>
    <w:rsid w:val="00362E80"/>
    <w:rsid w:val="0036469B"/>
    <w:rsid w:val="00375662"/>
    <w:rsid w:val="00376017"/>
    <w:rsid w:val="00384C43"/>
    <w:rsid w:val="0038592E"/>
    <w:rsid w:val="003B560B"/>
    <w:rsid w:val="003B6BB0"/>
    <w:rsid w:val="003C2511"/>
    <w:rsid w:val="003D222D"/>
    <w:rsid w:val="003D3EEA"/>
    <w:rsid w:val="003D3F26"/>
    <w:rsid w:val="003D5542"/>
    <w:rsid w:val="003E4F68"/>
    <w:rsid w:val="003E56B9"/>
    <w:rsid w:val="00423368"/>
    <w:rsid w:val="00430D9C"/>
    <w:rsid w:val="00443643"/>
    <w:rsid w:val="004444B5"/>
    <w:rsid w:val="004507F0"/>
    <w:rsid w:val="00472023"/>
    <w:rsid w:val="00477828"/>
    <w:rsid w:val="00480F49"/>
    <w:rsid w:val="00483EC0"/>
    <w:rsid w:val="0049620E"/>
    <w:rsid w:val="004A1884"/>
    <w:rsid w:val="004A7413"/>
    <w:rsid w:val="004B7EC7"/>
    <w:rsid w:val="004E0080"/>
    <w:rsid w:val="004E18C9"/>
    <w:rsid w:val="004E27AC"/>
    <w:rsid w:val="004E4A7D"/>
    <w:rsid w:val="004E70D7"/>
    <w:rsid w:val="004F1D6D"/>
    <w:rsid w:val="004F4C95"/>
    <w:rsid w:val="004F697F"/>
    <w:rsid w:val="004F7D8E"/>
    <w:rsid w:val="005058FF"/>
    <w:rsid w:val="00512F99"/>
    <w:rsid w:val="00513271"/>
    <w:rsid w:val="00517CCD"/>
    <w:rsid w:val="00524A16"/>
    <w:rsid w:val="00527211"/>
    <w:rsid w:val="00534AC3"/>
    <w:rsid w:val="00535680"/>
    <w:rsid w:val="00554C02"/>
    <w:rsid w:val="005579C4"/>
    <w:rsid w:val="005730A1"/>
    <w:rsid w:val="00580ED9"/>
    <w:rsid w:val="0058507B"/>
    <w:rsid w:val="00596035"/>
    <w:rsid w:val="005B1032"/>
    <w:rsid w:val="005B3548"/>
    <w:rsid w:val="005C5389"/>
    <w:rsid w:val="005E07C8"/>
    <w:rsid w:val="005E4EAE"/>
    <w:rsid w:val="005E537A"/>
    <w:rsid w:val="005F5CDD"/>
    <w:rsid w:val="006165BB"/>
    <w:rsid w:val="00616ADE"/>
    <w:rsid w:val="00631EDE"/>
    <w:rsid w:val="00643D0D"/>
    <w:rsid w:val="00644395"/>
    <w:rsid w:val="00646A22"/>
    <w:rsid w:val="00665393"/>
    <w:rsid w:val="00666B62"/>
    <w:rsid w:val="00677793"/>
    <w:rsid w:val="00694C72"/>
    <w:rsid w:val="006A597D"/>
    <w:rsid w:val="006A6D8A"/>
    <w:rsid w:val="006B2668"/>
    <w:rsid w:val="006B4266"/>
    <w:rsid w:val="006C5CF7"/>
    <w:rsid w:val="006D3EE0"/>
    <w:rsid w:val="006F118A"/>
    <w:rsid w:val="006F79A5"/>
    <w:rsid w:val="00704776"/>
    <w:rsid w:val="0070656F"/>
    <w:rsid w:val="007173D3"/>
    <w:rsid w:val="00725010"/>
    <w:rsid w:val="00734888"/>
    <w:rsid w:val="00754C3A"/>
    <w:rsid w:val="007555FC"/>
    <w:rsid w:val="00755B30"/>
    <w:rsid w:val="00765E5D"/>
    <w:rsid w:val="0076642A"/>
    <w:rsid w:val="007778C9"/>
    <w:rsid w:val="007805DF"/>
    <w:rsid w:val="00781064"/>
    <w:rsid w:val="007908EC"/>
    <w:rsid w:val="0079647C"/>
    <w:rsid w:val="007A337E"/>
    <w:rsid w:val="007A6CC4"/>
    <w:rsid w:val="007E622A"/>
    <w:rsid w:val="007F21DB"/>
    <w:rsid w:val="007F3392"/>
    <w:rsid w:val="007F4520"/>
    <w:rsid w:val="00804668"/>
    <w:rsid w:val="0081063F"/>
    <w:rsid w:val="008213FB"/>
    <w:rsid w:val="00821F32"/>
    <w:rsid w:val="00830ECA"/>
    <w:rsid w:val="008313CD"/>
    <w:rsid w:val="008576F8"/>
    <w:rsid w:val="008729C4"/>
    <w:rsid w:val="008745D3"/>
    <w:rsid w:val="008A1698"/>
    <w:rsid w:val="008A393A"/>
    <w:rsid w:val="008B6462"/>
    <w:rsid w:val="008B6985"/>
    <w:rsid w:val="008C072D"/>
    <w:rsid w:val="008C0D96"/>
    <w:rsid w:val="008C34ED"/>
    <w:rsid w:val="008E1373"/>
    <w:rsid w:val="008E6742"/>
    <w:rsid w:val="008F55D9"/>
    <w:rsid w:val="00905596"/>
    <w:rsid w:val="0091133F"/>
    <w:rsid w:val="009124DD"/>
    <w:rsid w:val="00913CA5"/>
    <w:rsid w:val="00916361"/>
    <w:rsid w:val="00920A56"/>
    <w:rsid w:val="009243CF"/>
    <w:rsid w:val="009243D3"/>
    <w:rsid w:val="00925149"/>
    <w:rsid w:val="00934742"/>
    <w:rsid w:val="00936C16"/>
    <w:rsid w:val="00946CDA"/>
    <w:rsid w:val="00947C17"/>
    <w:rsid w:val="00953145"/>
    <w:rsid w:val="0095538D"/>
    <w:rsid w:val="00960B59"/>
    <w:rsid w:val="00964751"/>
    <w:rsid w:val="009748D0"/>
    <w:rsid w:val="0098467C"/>
    <w:rsid w:val="00984C6A"/>
    <w:rsid w:val="009855E7"/>
    <w:rsid w:val="00987398"/>
    <w:rsid w:val="009B35F1"/>
    <w:rsid w:val="009B5F69"/>
    <w:rsid w:val="009B794E"/>
    <w:rsid w:val="009C47F0"/>
    <w:rsid w:val="009D38DB"/>
    <w:rsid w:val="009D3946"/>
    <w:rsid w:val="009D4580"/>
    <w:rsid w:val="009D4884"/>
    <w:rsid w:val="009E23A6"/>
    <w:rsid w:val="009F4C7D"/>
    <w:rsid w:val="00A028FC"/>
    <w:rsid w:val="00A02C35"/>
    <w:rsid w:val="00A04665"/>
    <w:rsid w:val="00A05AF7"/>
    <w:rsid w:val="00A128A7"/>
    <w:rsid w:val="00A15490"/>
    <w:rsid w:val="00A155B5"/>
    <w:rsid w:val="00A312D1"/>
    <w:rsid w:val="00A36918"/>
    <w:rsid w:val="00A37720"/>
    <w:rsid w:val="00A41ABB"/>
    <w:rsid w:val="00A57145"/>
    <w:rsid w:val="00A7136D"/>
    <w:rsid w:val="00A7508D"/>
    <w:rsid w:val="00A763CC"/>
    <w:rsid w:val="00A83A53"/>
    <w:rsid w:val="00AA031D"/>
    <w:rsid w:val="00AA50F7"/>
    <w:rsid w:val="00AB0D24"/>
    <w:rsid w:val="00AC11C4"/>
    <w:rsid w:val="00AC1510"/>
    <w:rsid w:val="00AC1BC3"/>
    <w:rsid w:val="00AC43B8"/>
    <w:rsid w:val="00AD08C1"/>
    <w:rsid w:val="00AD6F29"/>
    <w:rsid w:val="00AD7520"/>
    <w:rsid w:val="00AE6976"/>
    <w:rsid w:val="00AE7C41"/>
    <w:rsid w:val="00B0361C"/>
    <w:rsid w:val="00B202A7"/>
    <w:rsid w:val="00B23529"/>
    <w:rsid w:val="00B30AA6"/>
    <w:rsid w:val="00B327FA"/>
    <w:rsid w:val="00B5098A"/>
    <w:rsid w:val="00B67C65"/>
    <w:rsid w:val="00B700AE"/>
    <w:rsid w:val="00B70ECB"/>
    <w:rsid w:val="00B74876"/>
    <w:rsid w:val="00B7672F"/>
    <w:rsid w:val="00B77172"/>
    <w:rsid w:val="00B77B81"/>
    <w:rsid w:val="00B8414B"/>
    <w:rsid w:val="00B84C8D"/>
    <w:rsid w:val="00B97CFE"/>
    <w:rsid w:val="00BC24C6"/>
    <w:rsid w:val="00BC7349"/>
    <w:rsid w:val="00BD2CE3"/>
    <w:rsid w:val="00BD308E"/>
    <w:rsid w:val="00BE0777"/>
    <w:rsid w:val="00BF050E"/>
    <w:rsid w:val="00BF492E"/>
    <w:rsid w:val="00BF5D78"/>
    <w:rsid w:val="00C11D44"/>
    <w:rsid w:val="00C30467"/>
    <w:rsid w:val="00C30DEE"/>
    <w:rsid w:val="00C41A4F"/>
    <w:rsid w:val="00C5040D"/>
    <w:rsid w:val="00C50F5A"/>
    <w:rsid w:val="00C62358"/>
    <w:rsid w:val="00C667BF"/>
    <w:rsid w:val="00C66F9F"/>
    <w:rsid w:val="00C70537"/>
    <w:rsid w:val="00C850B8"/>
    <w:rsid w:val="00C953B7"/>
    <w:rsid w:val="00C96947"/>
    <w:rsid w:val="00CA2DD2"/>
    <w:rsid w:val="00CA2E1B"/>
    <w:rsid w:val="00CA47E7"/>
    <w:rsid w:val="00CA66C9"/>
    <w:rsid w:val="00CA7647"/>
    <w:rsid w:val="00CB575D"/>
    <w:rsid w:val="00CC1F89"/>
    <w:rsid w:val="00CC61C9"/>
    <w:rsid w:val="00CC75B7"/>
    <w:rsid w:val="00CD4B02"/>
    <w:rsid w:val="00D01598"/>
    <w:rsid w:val="00D063B1"/>
    <w:rsid w:val="00D25266"/>
    <w:rsid w:val="00D2628E"/>
    <w:rsid w:val="00D35801"/>
    <w:rsid w:val="00D5300F"/>
    <w:rsid w:val="00D72A34"/>
    <w:rsid w:val="00D77418"/>
    <w:rsid w:val="00D80B5B"/>
    <w:rsid w:val="00D855A4"/>
    <w:rsid w:val="00DA0101"/>
    <w:rsid w:val="00DA1C9E"/>
    <w:rsid w:val="00DA2489"/>
    <w:rsid w:val="00DA58C2"/>
    <w:rsid w:val="00DB0CC7"/>
    <w:rsid w:val="00DD5D8C"/>
    <w:rsid w:val="00DE3CC7"/>
    <w:rsid w:val="00DF19D8"/>
    <w:rsid w:val="00E22F42"/>
    <w:rsid w:val="00E24F6B"/>
    <w:rsid w:val="00E3015D"/>
    <w:rsid w:val="00E35ECD"/>
    <w:rsid w:val="00E52C17"/>
    <w:rsid w:val="00E57DEA"/>
    <w:rsid w:val="00E70471"/>
    <w:rsid w:val="00E72F99"/>
    <w:rsid w:val="00E74992"/>
    <w:rsid w:val="00E755D2"/>
    <w:rsid w:val="00E82099"/>
    <w:rsid w:val="00EA007F"/>
    <w:rsid w:val="00EA3D31"/>
    <w:rsid w:val="00EA495E"/>
    <w:rsid w:val="00EB0400"/>
    <w:rsid w:val="00EB1A08"/>
    <w:rsid w:val="00EB6A3D"/>
    <w:rsid w:val="00EB7460"/>
    <w:rsid w:val="00EC159F"/>
    <w:rsid w:val="00EE05D3"/>
    <w:rsid w:val="00EF549D"/>
    <w:rsid w:val="00F01B4D"/>
    <w:rsid w:val="00F071E6"/>
    <w:rsid w:val="00F24B58"/>
    <w:rsid w:val="00F34AC1"/>
    <w:rsid w:val="00F37AD5"/>
    <w:rsid w:val="00F4124F"/>
    <w:rsid w:val="00F425E9"/>
    <w:rsid w:val="00F5067E"/>
    <w:rsid w:val="00F62A5D"/>
    <w:rsid w:val="00F638AD"/>
    <w:rsid w:val="00F71780"/>
    <w:rsid w:val="00F83A26"/>
    <w:rsid w:val="00F85A7C"/>
    <w:rsid w:val="00F864F9"/>
    <w:rsid w:val="00F92FA6"/>
    <w:rsid w:val="00F93249"/>
    <w:rsid w:val="00FA0FE0"/>
    <w:rsid w:val="00FB50C2"/>
    <w:rsid w:val="00FC4BAD"/>
    <w:rsid w:val="00FD3280"/>
    <w:rsid w:val="00FD54FC"/>
    <w:rsid w:val="00FE30C0"/>
    <w:rsid w:val="00FE63B0"/>
    <w:rsid w:val="00FE7FF6"/>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1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1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2018-01-11T10:46:00Z</cp:lastPrinted>
  <dcterms:created xsi:type="dcterms:W3CDTF">2018-03-28T06:24:00Z</dcterms:created>
  <dcterms:modified xsi:type="dcterms:W3CDTF">2018-03-28T06:24:00Z</dcterms:modified>
</cp:coreProperties>
</file>