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058" w:rsidRPr="005C4601" w:rsidRDefault="00812058" w:rsidP="00812058">
      <w:pPr>
        <w:pStyle w:val="NoSpacing"/>
        <w:jc w:val="center"/>
        <w:rPr>
          <w:rFonts w:ascii="Times New Roman" w:hAnsi="Times New Roman"/>
          <w:b/>
          <w:sz w:val="24"/>
          <w:szCs w:val="24"/>
        </w:rPr>
      </w:pPr>
      <w:r w:rsidRPr="005C4601">
        <w:rPr>
          <w:rFonts w:ascii="Times New Roman" w:hAnsi="Times New Roman"/>
          <w:b/>
          <w:sz w:val="24"/>
          <w:szCs w:val="24"/>
        </w:rPr>
        <w:t>THE REPUBLIC OF UGANDA</w:t>
      </w:r>
    </w:p>
    <w:p w:rsidR="00812058" w:rsidRPr="005C4601" w:rsidRDefault="00812058" w:rsidP="00812058">
      <w:pPr>
        <w:pStyle w:val="NoSpacing"/>
        <w:jc w:val="center"/>
        <w:rPr>
          <w:rFonts w:ascii="Times New Roman" w:hAnsi="Times New Roman"/>
          <w:b/>
          <w:sz w:val="24"/>
          <w:szCs w:val="24"/>
        </w:rPr>
      </w:pPr>
      <w:r w:rsidRPr="005C4601">
        <w:rPr>
          <w:rFonts w:ascii="Times New Roman" w:hAnsi="Times New Roman"/>
          <w:b/>
          <w:sz w:val="24"/>
          <w:szCs w:val="24"/>
        </w:rPr>
        <w:t>IN THE HIGH COURT OF UGANDA AT JINJA</w:t>
      </w:r>
    </w:p>
    <w:p w:rsidR="00812058" w:rsidRPr="005C4601" w:rsidRDefault="00812058" w:rsidP="00812058">
      <w:pPr>
        <w:pStyle w:val="NoSpacing"/>
        <w:jc w:val="center"/>
        <w:rPr>
          <w:rFonts w:ascii="Times New Roman" w:hAnsi="Times New Roman"/>
          <w:b/>
          <w:sz w:val="24"/>
          <w:szCs w:val="24"/>
        </w:rPr>
      </w:pPr>
    </w:p>
    <w:p w:rsidR="00812058" w:rsidRPr="005C4601" w:rsidRDefault="00812058" w:rsidP="00812058">
      <w:pPr>
        <w:pStyle w:val="NoSpacing"/>
        <w:jc w:val="center"/>
        <w:rPr>
          <w:rFonts w:ascii="Times New Roman" w:hAnsi="Times New Roman"/>
          <w:b/>
          <w:sz w:val="24"/>
          <w:szCs w:val="24"/>
        </w:rPr>
      </w:pPr>
      <w:r w:rsidRPr="005C4601">
        <w:rPr>
          <w:rFonts w:ascii="Times New Roman" w:hAnsi="Times New Roman"/>
          <w:b/>
          <w:sz w:val="24"/>
          <w:szCs w:val="24"/>
        </w:rPr>
        <w:t>MISC. APPLICATION NO. 176 OF 2017</w:t>
      </w:r>
    </w:p>
    <w:p w:rsidR="00812058" w:rsidRPr="005C4601" w:rsidRDefault="00812058" w:rsidP="00812058">
      <w:pPr>
        <w:pStyle w:val="NoSpacing"/>
        <w:jc w:val="center"/>
        <w:rPr>
          <w:rFonts w:ascii="Times New Roman" w:hAnsi="Times New Roman"/>
          <w:b/>
          <w:sz w:val="24"/>
          <w:szCs w:val="24"/>
        </w:rPr>
      </w:pPr>
      <w:r w:rsidRPr="005C4601">
        <w:rPr>
          <w:rFonts w:ascii="Times New Roman" w:hAnsi="Times New Roman"/>
          <w:b/>
          <w:sz w:val="24"/>
          <w:szCs w:val="24"/>
        </w:rPr>
        <w:t>(ARISING OUT OF CIVIL SUIT NO. 208 OF 2016)</w:t>
      </w:r>
    </w:p>
    <w:p w:rsidR="00812058" w:rsidRPr="005C4601" w:rsidRDefault="00812058" w:rsidP="00812058">
      <w:pPr>
        <w:pStyle w:val="NoSpacing"/>
        <w:jc w:val="center"/>
        <w:rPr>
          <w:rFonts w:ascii="Times New Roman" w:hAnsi="Times New Roman"/>
          <w:b/>
          <w:sz w:val="24"/>
          <w:szCs w:val="24"/>
        </w:rPr>
      </w:pPr>
    </w:p>
    <w:p w:rsidR="00812058" w:rsidRPr="005C4601" w:rsidRDefault="00812058" w:rsidP="00812058">
      <w:pPr>
        <w:spacing w:line="360" w:lineRule="auto"/>
        <w:rPr>
          <w:rFonts w:ascii="Times New Roman" w:hAnsi="Times New Roman"/>
          <w:b/>
          <w:sz w:val="24"/>
          <w:szCs w:val="24"/>
        </w:rPr>
      </w:pPr>
      <w:r w:rsidRPr="005C4601">
        <w:rPr>
          <w:rFonts w:ascii="Times New Roman" w:hAnsi="Times New Roman"/>
          <w:b/>
          <w:sz w:val="24"/>
          <w:szCs w:val="24"/>
        </w:rPr>
        <w:t>PRINCE BALERA GEORGE &amp; 71 ORS (Suing through their Lawful Attorney MUZAMIL NKW</w:t>
      </w:r>
      <w:r w:rsidR="005C4601">
        <w:rPr>
          <w:rFonts w:ascii="Times New Roman" w:hAnsi="Times New Roman"/>
          <w:b/>
          <w:sz w:val="24"/>
          <w:szCs w:val="24"/>
        </w:rPr>
        <w:t>IGHE BUKUMUNE………..………………</w:t>
      </w:r>
      <w:bookmarkStart w:id="0" w:name="_GoBack"/>
      <w:bookmarkEnd w:id="0"/>
      <w:r w:rsidRPr="005C4601">
        <w:rPr>
          <w:rFonts w:ascii="Times New Roman" w:hAnsi="Times New Roman"/>
          <w:b/>
          <w:sz w:val="24"/>
          <w:szCs w:val="24"/>
        </w:rPr>
        <w:t>…  APPLICANTS</w:t>
      </w:r>
    </w:p>
    <w:p w:rsidR="00266B05" w:rsidRPr="005C4601" w:rsidRDefault="00266B05" w:rsidP="00266B05">
      <w:pPr>
        <w:spacing w:line="360" w:lineRule="auto"/>
        <w:jc w:val="center"/>
        <w:rPr>
          <w:rFonts w:ascii="Times New Roman" w:hAnsi="Times New Roman"/>
          <w:b/>
          <w:sz w:val="24"/>
          <w:szCs w:val="24"/>
        </w:rPr>
      </w:pPr>
      <w:r w:rsidRPr="005C4601">
        <w:rPr>
          <w:rFonts w:ascii="Times New Roman" w:hAnsi="Times New Roman"/>
          <w:b/>
          <w:sz w:val="24"/>
          <w:szCs w:val="24"/>
        </w:rPr>
        <w:t>VERSUS</w:t>
      </w:r>
    </w:p>
    <w:p w:rsidR="00466270" w:rsidRPr="005C4601" w:rsidRDefault="00466270" w:rsidP="00812058">
      <w:pPr>
        <w:pStyle w:val="NoSpacing"/>
        <w:numPr>
          <w:ilvl w:val="0"/>
          <w:numId w:val="2"/>
        </w:numPr>
        <w:ind w:left="360"/>
        <w:rPr>
          <w:rFonts w:ascii="Times New Roman" w:hAnsi="Times New Roman"/>
          <w:b/>
          <w:sz w:val="24"/>
          <w:szCs w:val="24"/>
        </w:rPr>
      </w:pPr>
      <w:r w:rsidRPr="005C4601">
        <w:rPr>
          <w:rFonts w:ascii="Times New Roman" w:hAnsi="Times New Roman"/>
          <w:b/>
          <w:sz w:val="24"/>
          <w:szCs w:val="24"/>
        </w:rPr>
        <w:t>THE ATTORNEY GENERAL OF UGANDA</w:t>
      </w:r>
    </w:p>
    <w:p w:rsidR="00812058" w:rsidRPr="005C4601" w:rsidRDefault="00812058" w:rsidP="00812058">
      <w:pPr>
        <w:pStyle w:val="NoSpacing"/>
        <w:numPr>
          <w:ilvl w:val="0"/>
          <w:numId w:val="2"/>
        </w:numPr>
        <w:ind w:left="360"/>
        <w:rPr>
          <w:rFonts w:ascii="Times New Roman" w:hAnsi="Times New Roman"/>
          <w:b/>
          <w:sz w:val="24"/>
          <w:szCs w:val="24"/>
        </w:rPr>
      </w:pPr>
      <w:r w:rsidRPr="005C4601">
        <w:rPr>
          <w:rFonts w:ascii="Times New Roman" w:hAnsi="Times New Roman"/>
          <w:b/>
          <w:sz w:val="24"/>
          <w:szCs w:val="24"/>
        </w:rPr>
        <w:t>NATIONAL FORESTRY AUTHORITY &amp;</w:t>
      </w:r>
    </w:p>
    <w:p w:rsidR="00812058" w:rsidRPr="005C4601" w:rsidRDefault="00812058" w:rsidP="00812058">
      <w:pPr>
        <w:pStyle w:val="NoSpacing"/>
        <w:ind w:left="360"/>
        <w:rPr>
          <w:rFonts w:ascii="Times New Roman" w:hAnsi="Times New Roman"/>
          <w:b/>
          <w:sz w:val="24"/>
          <w:szCs w:val="24"/>
        </w:rPr>
      </w:pPr>
      <w:r w:rsidRPr="005C4601">
        <w:rPr>
          <w:rFonts w:ascii="Times New Roman" w:hAnsi="Times New Roman"/>
          <w:b/>
          <w:sz w:val="24"/>
          <w:szCs w:val="24"/>
        </w:rPr>
        <w:t>153 OTHERS…………………………………………RESPONDENTS</w:t>
      </w:r>
      <w:r w:rsidRPr="005C4601">
        <w:rPr>
          <w:rFonts w:ascii="Times New Roman" w:hAnsi="Times New Roman"/>
          <w:b/>
          <w:sz w:val="24"/>
          <w:szCs w:val="24"/>
        </w:rPr>
        <w:tab/>
      </w:r>
      <w:r w:rsidRPr="005C4601">
        <w:rPr>
          <w:rFonts w:ascii="Times New Roman" w:hAnsi="Times New Roman"/>
          <w:b/>
          <w:sz w:val="24"/>
          <w:szCs w:val="24"/>
        </w:rPr>
        <w:tab/>
      </w:r>
    </w:p>
    <w:p w:rsidR="00812058" w:rsidRPr="005C4601" w:rsidRDefault="00812058" w:rsidP="00812058">
      <w:pPr>
        <w:pStyle w:val="ListParagraph"/>
        <w:spacing w:line="360" w:lineRule="auto"/>
        <w:jc w:val="center"/>
        <w:rPr>
          <w:rFonts w:ascii="Times New Roman" w:hAnsi="Times New Roman" w:cs="Times New Roman"/>
          <w:b/>
          <w:sz w:val="24"/>
          <w:szCs w:val="24"/>
          <w:u w:val="single"/>
        </w:rPr>
      </w:pPr>
    </w:p>
    <w:p w:rsidR="00812058" w:rsidRPr="005C4601" w:rsidRDefault="00812058" w:rsidP="00812058">
      <w:pPr>
        <w:pStyle w:val="ListParagraph"/>
        <w:spacing w:line="360" w:lineRule="auto"/>
        <w:jc w:val="center"/>
        <w:rPr>
          <w:rFonts w:ascii="Times New Roman" w:hAnsi="Times New Roman" w:cs="Times New Roman"/>
          <w:b/>
          <w:sz w:val="24"/>
          <w:szCs w:val="24"/>
          <w:u w:val="single"/>
        </w:rPr>
      </w:pPr>
      <w:r w:rsidRPr="005C4601">
        <w:rPr>
          <w:rFonts w:ascii="Times New Roman" w:hAnsi="Times New Roman" w:cs="Times New Roman"/>
          <w:b/>
          <w:sz w:val="24"/>
          <w:szCs w:val="24"/>
          <w:u w:val="single"/>
        </w:rPr>
        <w:t>RULING</w:t>
      </w:r>
    </w:p>
    <w:p w:rsidR="00812058" w:rsidRPr="005C4601" w:rsidRDefault="00812058" w:rsidP="00812058">
      <w:pPr>
        <w:pStyle w:val="ListParagraph"/>
        <w:spacing w:line="360" w:lineRule="auto"/>
        <w:jc w:val="center"/>
        <w:rPr>
          <w:rFonts w:ascii="Times New Roman" w:hAnsi="Times New Roman" w:cs="Times New Roman"/>
          <w:b/>
          <w:sz w:val="24"/>
          <w:szCs w:val="24"/>
          <w:u w:val="single"/>
        </w:rPr>
      </w:pPr>
      <w:r w:rsidRPr="005C4601">
        <w:rPr>
          <w:rFonts w:ascii="Times New Roman" w:hAnsi="Times New Roman" w:cs="Times New Roman"/>
          <w:b/>
          <w:sz w:val="24"/>
          <w:szCs w:val="24"/>
          <w:u w:val="single"/>
        </w:rPr>
        <w:t>BEFORE: HON. LADY JUSTICE EVA K. LUSWATA</w:t>
      </w:r>
    </w:p>
    <w:p w:rsidR="00176A1E" w:rsidRPr="005C4601" w:rsidRDefault="00176A1E" w:rsidP="00812058">
      <w:pPr>
        <w:pStyle w:val="ListParagraph"/>
        <w:spacing w:line="360" w:lineRule="auto"/>
        <w:ind w:left="0"/>
        <w:jc w:val="both"/>
        <w:rPr>
          <w:rFonts w:ascii="Times New Roman" w:hAnsi="Times New Roman" w:cs="Times New Roman"/>
          <w:sz w:val="24"/>
          <w:szCs w:val="24"/>
        </w:rPr>
      </w:pPr>
    </w:p>
    <w:p w:rsidR="00C94FC7" w:rsidRPr="005C4601" w:rsidRDefault="00C94FC7" w:rsidP="00812058">
      <w:pPr>
        <w:pStyle w:val="ListParagraph"/>
        <w:spacing w:line="360" w:lineRule="auto"/>
        <w:ind w:left="0"/>
        <w:jc w:val="both"/>
        <w:rPr>
          <w:rFonts w:ascii="Times New Roman" w:hAnsi="Times New Roman" w:cs="Times New Roman"/>
          <w:b/>
          <w:sz w:val="24"/>
          <w:szCs w:val="24"/>
        </w:rPr>
      </w:pPr>
      <w:r w:rsidRPr="005C4601">
        <w:rPr>
          <w:rFonts w:ascii="Times New Roman" w:hAnsi="Times New Roman" w:cs="Times New Roman"/>
          <w:b/>
          <w:sz w:val="24"/>
          <w:szCs w:val="24"/>
        </w:rPr>
        <w:t>Background and brief facts</w:t>
      </w:r>
    </w:p>
    <w:p w:rsidR="00F56FAD" w:rsidRPr="005C4601" w:rsidRDefault="00812058" w:rsidP="00812058">
      <w:pPr>
        <w:pStyle w:val="ListParagraph"/>
        <w:spacing w:line="360" w:lineRule="auto"/>
        <w:ind w:left="0"/>
        <w:jc w:val="both"/>
        <w:rPr>
          <w:rFonts w:ascii="Times New Roman" w:hAnsi="Times New Roman" w:cs="Times New Roman"/>
          <w:sz w:val="24"/>
          <w:szCs w:val="24"/>
        </w:rPr>
      </w:pPr>
      <w:r w:rsidRPr="005C4601">
        <w:rPr>
          <w:rFonts w:ascii="Times New Roman" w:hAnsi="Times New Roman" w:cs="Times New Roman"/>
          <w:sz w:val="24"/>
          <w:szCs w:val="24"/>
        </w:rPr>
        <w:t>The applicant presented this application by motion under Sections 33 Judicature Act</w:t>
      </w:r>
      <w:r w:rsidR="00F56FAD" w:rsidRPr="005C4601">
        <w:rPr>
          <w:rFonts w:ascii="Times New Roman" w:hAnsi="Times New Roman" w:cs="Times New Roman"/>
          <w:sz w:val="24"/>
          <w:szCs w:val="24"/>
        </w:rPr>
        <w:t>,</w:t>
      </w:r>
      <w:r w:rsidRPr="005C4601">
        <w:rPr>
          <w:rFonts w:ascii="Times New Roman" w:hAnsi="Times New Roman" w:cs="Times New Roman"/>
          <w:sz w:val="24"/>
          <w:szCs w:val="24"/>
        </w:rPr>
        <w:t xml:space="preserve"> 98 CPA and Order </w:t>
      </w:r>
      <w:r w:rsidR="00F56FAD" w:rsidRPr="005C4601">
        <w:rPr>
          <w:rFonts w:ascii="Times New Roman" w:hAnsi="Times New Roman" w:cs="Times New Roman"/>
          <w:sz w:val="24"/>
          <w:szCs w:val="24"/>
        </w:rPr>
        <w:t>11</w:t>
      </w:r>
      <w:r w:rsidRPr="005C4601">
        <w:rPr>
          <w:rFonts w:ascii="Times New Roman" w:hAnsi="Times New Roman" w:cs="Times New Roman"/>
          <w:sz w:val="24"/>
          <w:szCs w:val="24"/>
        </w:rPr>
        <w:t xml:space="preserve"> Rules 1 and 2</w:t>
      </w:r>
      <w:r w:rsidR="00F56FAD" w:rsidRPr="005C4601">
        <w:rPr>
          <w:rFonts w:ascii="Times New Roman" w:hAnsi="Times New Roman" w:cs="Times New Roman"/>
          <w:sz w:val="24"/>
          <w:szCs w:val="24"/>
        </w:rPr>
        <w:t xml:space="preserve"> CPR </w:t>
      </w:r>
      <w:r w:rsidRPr="005C4601">
        <w:rPr>
          <w:rFonts w:ascii="Times New Roman" w:hAnsi="Times New Roman" w:cs="Times New Roman"/>
          <w:sz w:val="24"/>
          <w:szCs w:val="24"/>
        </w:rPr>
        <w:t xml:space="preserve">seeking for </w:t>
      </w:r>
      <w:r w:rsidR="00F56FAD" w:rsidRPr="005C4601">
        <w:rPr>
          <w:rFonts w:ascii="Times New Roman" w:hAnsi="Times New Roman" w:cs="Times New Roman"/>
          <w:sz w:val="24"/>
          <w:szCs w:val="24"/>
        </w:rPr>
        <w:t xml:space="preserve">an </w:t>
      </w:r>
      <w:r w:rsidR="00266B05" w:rsidRPr="005C4601">
        <w:rPr>
          <w:rFonts w:ascii="Times New Roman" w:hAnsi="Times New Roman" w:cs="Times New Roman"/>
          <w:sz w:val="24"/>
          <w:szCs w:val="24"/>
        </w:rPr>
        <w:t>order</w:t>
      </w:r>
      <w:r w:rsidRPr="005C4601">
        <w:rPr>
          <w:rFonts w:ascii="Times New Roman" w:hAnsi="Times New Roman" w:cs="Times New Roman"/>
          <w:sz w:val="24"/>
          <w:szCs w:val="24"/>
        </w:rPr>
        <w:t xml:space="preserve"> that</w:t>
      </w:r>
      <w:r w:rsidR="00F56FAD" w:rsidRPr="005C4601">
        <w:rPr>
          <w:rFonts w:ascii="Times New Roman" w:hAnsi="Times New Roman" w:cs="Times New Roman"/>
          <w:sz w:val="24"/>
          <w:szCs w:val="24"/>
        </w:rPr>
        <w:t xml:space="preserve"> civil suits No. 0046 of 2002 (hereinafter referred to as the former suit</w:t>
      </w:r>
      <w:r w:rsidR="00C03A29" w:rsidRPr="005C4601">
        <w:rPr>
          <w:rFonts w:ascii="Times New Roman" w:hAnsi="Times New Roman" w:cs="Times New Roman"/>
          <w:sz w:val="24"/>
          <w:szCs w:val="24"/>
        </w:rPr>
        <w:t>)</w:t>
      </w:r>
      <w:r w:rsidR="00F56FAD" w:rsidRPr="005C4601">
        <w:rPr>
          <w:rFonts w:ascii="Times New Roman" w:hAnsi="Times New Roman" w:cs="Times New Roman"/>
          <w:sz w:val="24"/>
          <w:szCs w:val="24"/>
        </w:rPr>
        <w:t xml:space="preserve"> and Civil Suit No. 206 of 2016 (hereinafter referred to as the current suit) be consolidated. The main two grounds prompting </w:t>
      </w:r>
      <w:r w:rsidR="00266B05" w:rsidRPr="005C4601">
        <w:rPr>
          <w:rFonts w:ascii="Times New Roman" w:hAnsi="Times New Roman" w:cs="Times New Roman"/>
          <w:sz w:val="24"/>
          <w:szCs w:val="24"/>
        </w:rPr>
        <w:t>the action are that the applicant was</w:t>
      </w:r>
      <w:r w:rsidR="00F56FAD" w:rsidRPr="005C4601">
        <w:rPr>
          <w:rFonts w:ascii="Times New Roman" w:hAnsi="Times New Roman" w:cs="Times New Roman"/>
          <w:sz w:val="24"/>
          <w:szCs w:val="24"/>
        </w:rPr>
        <w:t xml:space="preserve"> unaware of the former suit and secondly that</w:t>
      </w:r>
      <w:r w:rsidR="006C07EF" w:rsidRPr="005C4601">
        <w:rPr>
          <w:rFonts w:ascii="Times New Roman" w:hAnsi="Times New Roman" w:cs="Times New Roman"/>
          <w:sz w:val="24"/>
          <w:szCs w:val="24"/>
        </w:rPr>
        <w:t>,</w:t>
      </w:r>
      <w:r w:rsidR="00F56FAD" w:rsidRPr="005C4601">
        <w:rPr>
          <w:rFonts w:ascii="Times New Roman" w:hAnsi="Times New Roman" w:cs="Times New Roman"/>
          <w:sz w:val="24"/>
          <w:szCs w:val="24"/>
        </w:rPr>
        <w:t xml:space="preserve"> similar questions of law and fact are addressed in both suits.</w:t>
      </w:r>
    </w:p>
    <w:p w:rsidR="001761D3" w:rsidRPr="005C4601" w:rsidRDefault="001761D3" w:rsidP="00812058">
      <w:pPr>
        <w:pStyle w:val="ListParagraph"/>
        <w:spacing w:line="360" w:lineRule="auto"/>
        <w:ind w:left="0"/>
        <w:jc w:val="both"/>
        <w:rPr>
          <w:rFonts w:ascii="Times New Roman" w:hAnsi="Times New Roman" w:cs="Times New Roman"/>
          <w:sz w:val="24"/>
          <w:szCs w:val="24"/>
        </w:rPr>
      </w:pPr>
    </w:p>
    <w:p w:rsidR="001761D3" w:rsidRPr="005C4601" w:rsidRDefault="00F51003" w:rsidP="00812058">
      <w:pPr>
        <w:pStyle w:val="ListParagraph"/>
        <w:spacing w:line="360" w:lineRule="auto"/>
        <w:ind w:left="0"/>
        <w:jc w:val="both"/>
        <w:rPr>
          <w:rFonts w:ascii="Times New Roman" w:hAnsi="Times New Roman" w:cs="Times New Roman"/>
          <w:sz w:val="24"/>
          <w:szCs w:val="24"/>
        </w:rPr>
      </w:pPr>
      <w:r w:rsidRPr="005C4601">
        <w:rPr>
          <w:rFonts w:ascii="Times New Roman" w:hAnsi="Times New Roman" w:cs="Times New Roman"/>
          <w:sz w:val="24"/>
          <w:szCs w:val="24"/>
        </w:rPr>
        <w:t>M/s Baluti &amp;</w:t>
      </w:r>
      <w:r w:rsidR="00DF0399" w:rsidRPr="005C4601">
        <w:rPr>
          <w:rFonts w:ascii="Times New Roman" w:hAnsi="Times New Roman" w:cs="Times New Roman"/>
          <w:sz w:val="24"/>
          <w:szCs w:val="24"/>
        </w:rPr>
        <w:t xml:space="preserve"> </w:t>
      </w:r>
      <w:r w:rsidR="001761D3" w:rsidRPr="005C4601">
        <w:rPr>
          <w:rFonts w:ascii="Times New Roman" w:hAnsi="Times New Roman" w:cs="Times New Roman"/>
          <w:sz w:val="24"/>
          <w:szCs w:val="24"/>
        </w:rPr>
        <w:t>Sozi Advocates</w:t>
      </w:r>
      <w:r w:rsidRPr="005C4601">
        <w:rPr>
          <w:rFonts w:ascii="Times New Roman" w:hAnsi="Times New Roman" w:cs="Times New Roman"/>
          <w:sz w:val="24"/>
          <w:szCs w:val="24"/>
        </w:rPr>
        <w:t xml:space="preserve"> together with M/s Musimani &amp; Co., </w:t>
      </w:r>
      <w:r w:rsidR="006C07EF" w:rsidRPr="005C4601">
        <w:rPr>
          <w:rFonts w:ascii="Times New Roman" w:hAnsi="Times New Roman" w:cs="Times New Roman"/>
          <w:sz w:val="24"/>
          <w:szCs w:val="24"/>
        </w:rPr>
        <w:t>Advocates</w:t>
      </w:r>
      <w:r w:rsidR="001761D3" w:rsidRPr="005C4601">
        <w:rPr>
          <w:rFonts w:ascii="Times New Roman" w:hAnsi="Times New Roman" w:cs="Times New Roman"/>
          <w:sz w:val="24"/>
          <w:szCs w:val="24"/>
        </w:rPr>
        <w:t xml:space="preserve"> represented the applicants while some of the respondents were represented by Mbeeta, Kamya &amp; Co., Advocates and </w:t>
      </w:r>
      <w:r w:rsidRPr="005C4601">
        <w:rPr>
          <w:rFonts w:ascii="Times New Roman" w:hAnsi="Times New Roman" w:cs="Times New Roman"/>
          <w:sz w:val="24"/>
          <w:szCs w:val="24"/>
        </w:rPr>
        <w:t>the 1</w:t>
      </w:r>
      <w:r w:rsidRPr="005C4601">
        <w:rPr>
          <w:rFonts w:ascii="Times New Roman" w:hAnsi="Times New Roman" w:cs="Times New Roman"/>
          <w:sz w:val="24"/>
          <w:szCs w:val="24"/>
          <w:vertAlign w:val="superscript"/>
        </w:rPr>
        <w:t>st</w:t>
      </w:r>
      <w:r w:rsidRPr="005C4601">
        <w:rPr>
          <w:rFonts w:ascii="Times New Roman" w:hAnsi="Times New Roman" w:cs="Times New Roman"/>
          <w:sz w:val="24"/>
          <w:szCs w:val="24"/>
        </w:rPr>
        <w:t xml:space="preserve"> and 2</w:t>
      </w:r>
      <w:r w:rsidRPr="005C4601">
        <w:rPr>
          <w:rFonts w:ascii="Times New Roman" w:hAnsi="Times New Roman" w:cs="Times New Roman"/>
          <w:sz w:val="24"/>
          <w:szCs w:val="24"/>
          <w:vertAlign w:val="superscript"/>
        </w:rPr>
        <w:t>nd</w:t>
      </w:r>
      <w:r w:rsidR="001761D3" w:rsidRPr="005C4601">
        <w:rPr>
          <w:rFonts w:ascii="Times New Roman" w:hAnsi="Times New Roman" w:cs="Times New Roman"/>
          <w:sz w:val="24"/>
          <w:szCs w:val="24"/>
        </w:rPr>
        <w:t>respondents were specifically unrepresented.</w:t>
      </w:r>
    </w:p>
    <w:p w:rsidR="00C94FC7" w:rsidRPr="005C4601" w:rsidRDefault="00C94FC7" w:rsidP="00812058">
      <w:pPr>
        <w:pStyle w:val="ListParagraph"/>
        <w:spacing w:line="360" w:lineRule="auto"/>
        <w:ind w:left="0"/>
        <w:jc w:val="both"/>
        <w:rPr>
          <w:rFonts w:ascii="Times New Roman" w:hAnsi="Times New Roman" w:cs="Times New Roman"/>
          <w:sz w:val="24"/>
          <w:szCs w:val="24"/>
        </w:rPr>
      </w:pPr>
    </w:p>
    <w:p w:rsidR="00C94FC7" w:rsidRPr="005C4601" w:rsidRDefault="00C94FC7" w:rsidP="00812058">
      <w:pPr>
        <w:pStyle w:val="ListParagraph"/>
        <w:spacing w:line="360" w:lineRule="auto"/>
        <w:ind w:left="0"/>
        <w:jc w:val="both"/>
        <w:rPr>
          <w:rFonts w:ascii="Times New Roman" w:hAnsi="Times New Roman" w:cs="Times New Roman"/>
          <w:b/>
          <w:sz w:val="24"/>
          <w:szCs w:val="24"/>
          <w:u w:val="single"/>
        </w:rPr>
      </w:pPr>
      <w:r w:rsidRPr="005C4601">
        <w:rPr>
          <w:rFonts w:ascii="Times New Roman" w:hAnsi="Times New Roman" w:cs="Times New Roman"/>
          <w:b/>
          <w:sz w:val="24"/>
          <w:szCs w:val="24"/>
          <w:u w:val="single"/>
        </w:rPr>
        <w:t>The evidence and objections</w:t>
      </w:r>
    </w:p>
    <w:p w:rsidR="001761D3" w:rsidRPr="005C4601" w:rsidRDefault="001761D3" w:rsidP="00812058">
      <w:pPr>
        <w:pStyle w:val="ListParagraph"/>
        <w:spacing w:line="360" w:lineRule="auto"/>
        <w:ind w:left="0"/>
        <w:jc w:val="both"/>
        <w:rPr>
          <w:rFonts w:ascii="Times New Roman" w:hAnsi="Times New Roman" w:cs="Times New Roman"/>
          <w:sz w:val="24"/>
          <w:szCs w:val="24"/>
        </w:rPr>
      </w:pPr>
      <w:r w:rsidRPr="005C4601">
        <w:rPr>
          <w:rFonts w:ascii="Times New Roman" w:hAnsi="Times New Roman" w:cs="Times New Roman"/>
          <w:sz w:val="24"/>
          <w:szCs w:val="24"/>
        </w:rPr>
        <w:t>In his affidavit in support o</w:t>
      </w:r>
      <w:r w:rsidR="006C07EF" w:rsidRPr="005C4601">
        <w:rPr>
          <w:rFonts w:ascii="Times New Roman" w:hAnsi="Times New Roman" w:cs="Times New Roman"/>
          <w:sz w:val="24"/>
          <w:szCs w:val="24"/>
        </w:rPr>
        <w:t>f the application, Muzamil Nkwih</w:t>
      </w:r>
      <w:r w:rsidRPr="005C4601">
        <w:rPr>
          <w:rFonts w:ascii="Times New Roman" w:hAnsi="Times New Roman" w:cs="Times New Roman"/>
          <w:sz w:val="24"/>
          <w:szCs w:val="24"/>
        </w:rPr>
        <w:t xml:space="preserve">we Bukumunhe stated that the applicants came to know of the existence of the former suit after filing the current suit. He further stated that the plaintiffs in the former suit did not own the suit land and thus had no </w:t>
      </w:r>
      <w:r w:rsidRPr="005C4601">
        <w:rPr>
          <w:rFonts w:ascii="Times New Roman" w:hAnsi="Times New Roman" w:cs="Times New Roman"/>
          <w:i/>
          <w:sz w:val="24"/>
          <w:szCs w:val="24"/>
        </w:rPr>
        <w:t>locus standi</w:t>
      </w:r>
      <w:r w:rsidRPr="005C4601">
        <w:rPr>
          <w:rFonts w:ascii="Times New Roman" w:hAnsi="Times New Roman" w:cs="Times New Roman"/>
          <w:sz w:val="24"/>
          <w:szCs w:val="24"/>
        </w:rPr>
        <w:t xml:space="preserve"> to </w:t>
      </w:r>
      <w:r w:rsidR="006C07EF" w:rsidRPr="005C4601">
        <w:rPr>
          <w:rFonts w:ascii="Times New Roman" w:hAnsi="Times New Roman" w:cs="Times New Roman"/>
          <w:sz w:val="24"/>
          <w:szCs w:val="24"/>
        </w:rPr>
        <w:t xml:space="preserve">file </w:t>
      </w:r>
      <w:r w:rsidRPr="005C4601">
        <w:rPr>
          <w:rFonts w:ascii="Times New Roman" w:hAnsi="Times New Roman" w:cs="Times New Roman"/>
          <w:sz w:val="24"/>
          <w:szCs w:val="24"/>
        </w:rPr>
        <w:t>it.</w:t>
      </w:r>
    </w:p>
    <w:p w:rsidR="001761D3" w:rsidRPr="005C4601" w:rsidRDefault="001761D3" w:rsidP="00812058">
      <w:pPr>
        <w:pStyle w:val="ListParagraph"/>
        <w:spacing w:line="360" w:lineRule="auto"/>
        <w:ind w:left="0"/>
        <w:jc w:val="both"/>
        <w:rPr>
          <w:rFonts w:ascii="Times New Roman" w:hAnsi="Times New Roman" w:cs="Times New Roman"/>
          <w:sz w:val="24"/>
          <w:szCs w:val="24"/>
        </w:rPr>
      </w:pPr>
    </w:p>
    <w:p w:rsidR="00C64BF0" w:rsidRPr="005C4601" w:rsidRDefault="001761D3" w:rsidP="00812058">
      <w:pPr>
        <w:pStyle w:val="ListParagraph"/>
        <w:spacing w:line="360" w:lineRule="auto"/>
        <w:ind w:left="0"/>
        <w:jc w:val="both"/>
        <w:rPr>
          <w:rFonts w:ascii="Times New Roman" w:hAnsi="Times New Roman" w:cs="Times New Roman"/>
          <w:sz w:val="24"/>
          <w:szCs w:val="24"/>
        </w:rPr>
      </w:pPr>
      <w:r w:rsidRPr="005C4601">
        <w:rPr>
          <w:rFonts w:ascii="Times New Roman" w:hAnsi="Times New Roman" w:cs="Times New Roman"/>
          <w:sz w:val="24"/>
          <w:szCs w:val="24"/>
        </w:rPr>
        <w:t>Mwandha Iddi the 5</w:t>
      </w:r>
      <w:r w:rsidRPr="005C4601">
        <w:rPr>
          <w:rFonts w:ascii="Times New Roman" w:hAnsi="Times New Roman" w:cs="Times New Roman"/>
          <w:sz w:val="24"/>
          <w:szCs w:val="24"/>
          <w:vertAlign w:val="superscript"/>
        </w:rPr>
        <w:t>th</w:t>
      </w:r>
      <w:r w:rsidRPr="005C4601">
        <w:rPr>
          <w:rFonts w:ascii="Times New Roman" w:hAnsi="Times New Roman" w:cs="Times New Roman"/>
          <w:sz w:val="24"/>
          <w:szCs w:val="24"/>
        </w:rPr>
        <w:t xml:space="preserve"> respondent filed an affidavit opposing the application. He contested the allegation that the applicant </w:t>
      </w:r>
      <w:r w:rsidR="006C07EF" w:rsidRPr="005C4601">
        <w:rPr>
          <w:rFonts w:ascii="Times New Roman" w:hAnsi="Times New Roman" w:cs="Times New Roman"/>
          <w:sz w:val="24"/>
          <w:szCs w:val="24"/>
        </w:rPr>
        <w:t xml:space="preserve">was </w:t>
      </w:r>
      <w:r w:rsidRPr="005C4601">
        <w:rPr>
          <w:rFonts w:ascii="Times New Roman" w:hAnsi="Times New Roman" w:cs="Times New Roman"/>
          <w:sz w:val="24"/>
          <w:szCs w:val="24"/>
        </w:rPr>
        <w:t>unaware of the former suit as false</w:t>
      </w:r>
      <w:r w:rsidR="006241AF" w:rsidRPr="005C4601">
        <w:rPr>
          <w:rFonts w:ascii="Times New Roman" w:hAnsi="Times New Roman" w:cs="Times New Roman"/>
          <w:sz w:val="24"/>
          <w:szCs w:val="24"/>
        </w:rPr>
        <w:t xml:space="preserve"> since the struggles against the Attorney General and</w:t>
      </w:r>
      <w:r w:rsidR="006C07EF" w:rsidRPr="005C4601">
        <w:rPr>
          <w:rFonts w:ascii="Times New Roman" w:hAnsi="Times New Roman" w:cs="Times New Roman"/>
          <w:sz w:val="24"/>
          <w:szCs w:val="24"/>
        </w:rPr>
        <w:t xml:space="preserve"> the National Forestry Authority (</w:t>
      </w:r>
      <w:r w:rsidR="006241AF" w:rsidRPr="005C4601">
        <w:rPr>
          <w:rFonts w:ascii="Times New Roman" w:hAnsi="Times New Roman" w:cs="Times New Roman"/>
          <w:sz w:val="24"/>
          <w:szCs w:val="24"/>
        </w:rPr>
        <w:t>NFA</w:t>
      </w:r>
      <w:r w:rsidR="006C07EF" w:rsidRPr="005C4601">
        <w:rPr>
          <w:rFonts w:ascii="Times New Roman" w:hAnsi="Times New Roman" w:cs="Times New Roman"/>
          <w:sz w:val="24"/>
          <w:szCs w:val="24"/>
        </w:rPr>
        <w:t>)</w:t>
      </w:r>
      <w:r w:rsidR="006241AF" w:rsidRPr="005C4601">
        <w:rPr>
          <w:rFonts w:ascii="Times New Roman" w:hAnsi="Times New Roman" w:cs="Times New Roman"/>
          <w:sz w:val="24"/>
          <w:szCs w:val="24"/>
        </w:rPr>
        <w:t xml:space="preserve"> by those he represented in Malongo and Kityerera </w:t>
      </w:r>
      <w:r w:rsidR="00C62BEC" w:rsidRPr="005C4601">
        <w:rPr>
          <w:rFonts w:ascii="Times New Roman" w:hAnsi="Times New Roman" w:cs="Times New Roman"/>
          <w:sz w:val="24"/>
          <w:szCs w:val="24"/>
        </w:rPr>
        <w:t>Sub counties</w:t>
      </w:r>
      <w:r w:rsidR="00E45BDA" w:rsidRPr="005C4601">
        <w:rPr>
          <w:rFonts w:ascii="Times New Roman" w:hAnsi="Times New Roman" w:cs="Times New Roman"/>
          <w:sz w:val="24"/>
          <w:szCs w:val="24"/>
        </w:rPr>
        <w:t xml:space="preserve"> in Mayuge District</w:t>
      </w:r>
      <w:r w:rsidR="006C07EF" w:rsidRPr="005C4601">
        <w:rPr>
          <w:rFonts w:ascii="Times New Roman" w:hAnsi="Times New Roman" w:cs="Times New Roman"/>
          <w:sz w:val="24"/>
          <w:szCs w:val="24"/>
        </w:rPr>
        <w:t>,</w:t>
      </w:r>
      <w:r w:rsidR="006241AF" w:rsidRPr="005C4601">
        <w:rPr>
          <w:rFonts w:ascii="Times New Roman" w:hAnsi="Times New Roman" w:cs="Times New Roman"/>
          <w:sz w:val="24"/>
          <w:szCs w:val="24"/>
        </w:rPr>
        <w:t xml:space="preserve"> had been ongoing since 1989</w:t>
      </w:r>
      <w:r w:rsidR="00BA7641" w:rsidRPr="005C4601">
        <w:rPr>
          <w:rFonts w:ascii="Times New Roman" w:hAnsi="Times New Roman" w:cs="Times New Roman"/>
          <w:sz w:val="24"/>
          <w:szCs w:val="24"/>
        </w:rPr>
        <w:t xml:space="preserve">. That those struggles </w:t>
      </w:r>
      <w:r w:rsidR="006241AF" w:rsidRPr="005C4601">
        <w:rPr>
          <w:rFonts w:ascii="Times New Roman" w:hAnsi="Times New Roman" w:cs="Times New Roman"/>
          <w:sz w:val="24"/>
          <w:szCs w:val="24"/>
        </w:rPr>
        <w:t>were notorious and had even attracted the attention and intervention of the Head of State who on 4/2/2011</w:t>
      </w:r>
      <w:r w:rsidR="004B1E9E" w:rsidRPr="005C4601">
        <w:rPr>
          <w:rFonts w:ascii="Times New Roman" w:hAnsi="Times New Roman" w:cs="Times New Roman"/>
          <w:sz w:val="24"/>
          <w:szCs w:val="24"/>
        </w:rPr>
        <w:t>,</w:t>
      </w:r>
      <w:r w:rsidR="006241AF" w:rsidRPr="005C4601">
        <w:rPr>
          <w:rFonts w:ascii="Times New Roman" w:hAnsi="Times New Roman" w:cs="Times New Roman"/>
          <w:sz w:val="24"/>
          <w:szCs w:val="24"/>
        </w:rPr>
        <w:t xml:space="preserve"> made a directive to restore the suit land to the respondents. He continued that </w:t>
      </w:r>
      <w:r w:rsidR="004B1E9E" w:rsidRPr="005C4601">
        <w:rPr>
          <w:rFonts w:ascii="Times New Roman" w:hAnsi="Times New Roman" w:cs="Times New Roman"/>
          <w:sz w:val="24"/>
          <w:szCs w:val="24"/>
        </w:rPr>
        <w:t>Bukumun</w:t>
      </w:r>
      <w:r w:rsidR="006C07EF" w:rsidRPr="005C4601">
        <w:rPr>
          <w:rFonts w:ascii="Times New Roman" w:hAnsi="Times New Roman" w:cs="Times New Roman"/>
          <w:sz w:val="24"/>
          <w:szCs w:val="24"/>
        </w:rPr>
        <w:t>h</w:t>
      </w:r>
      <w:r w:rsidR="004B1E9E" w:rsidRPr="005C4601">
        <w:rPr>
          <w:rFonts w:ascii="Times New Roman" w:hAnsi="Times New Roman" w:cs="Times New Roman"/>
          <w:sz w:val="24"/>
          <w:szCs w:val="24"/>
        </w:rPr>
        <w:t xml:space="preserve">e in particular had knowledge of the former suit since he has taken part in the respondents’ struggles and </w:t>
      </w:r>
      <w:r w:rsidR="006C07EF" w:rsidRPr="005C4601">
        <w:rPr>
          <w:rFonts w:ascii="Times New Roman" w:hAnsi="Times New Roman" w:cs="Times New Roman"/>
          <w:sz w:val="24"/>
          <w:szCs w:val="24"/>
        </w:rPr>
        <w:t>he was also aware</w:t>
      </w:r>
      <w:r w:rsidR="006241AF" w:rsidRPr="005C4601">
        <w:rPr>
          <w:rFonts w:ascii="Times New Roman" w:hAnsi="Times New Roman" w:cs="Times New Roman"/>
          <w:sz w:val="24"/>
          <w:szCs w:val="24"/>
        </w:rPr>
        <w:t xml:space="preserve"> that the Attorney General was wi</w:t>
      </w:r>
      <w:r w:rsidR="00C64BF0" w:rsidRPr="005C4601">
        <w:rPr>
          <w:rFonts w:ascii="Times New Roman" w:hAnsi="Times New Roman" w:cs="Times New Roman"/>
          <w:sz w:val="24"/>
          <w:szCs w:val="24"/>
        </w:rPr>
        <w:t>lling to settle the respondents’</w:t>
      </w:r>
      <w:r w:rsidR="006241AF" w:rsidRPr="005C4601">
        <w:rPr>
          <w:rFonts w:ascii="Times New Roman" w:hAnsi="Times New Roman" w:cs="Times New Roman"/>
          <w:sz w:val="24"/>
          <w:szCs w:val="24"/>
        </w:rPr>
        <w:t xml:space="preserve"> long term dispute</w:t>
      </w:r>
      <w:r w:rsidR="00C64BF0" w:rsidRPr="005C4601">
        <w:rPr>
          <w:rFonts w:ascii="Times New Roman" w:hAnsi="Times New Roman" w:cs="Times New Roman"/>
          <w:sz w:val="24"/>
          <w:szCs w:val="24"/>
        </w:rPr>
        <w:t>. He opinied that and</w:t>
      </w:r>
      <w:r w:rsidR="006241AF" w:rsidRPr="005C4601">
        <w:rPr>
          <w:rFonts w:ascii="Times New Roman" w:hAnsi="Times New Roman" w:cs="Times New Roman"/>
          <w:sz w:val="24"/>
          <w:szCs w:val="24"/>
        </w:rPr>
        <w:t xml:space="preserve"> the current suit was only designed to interfere with</w:t>
      </w:r>
      <w:r w:rsidR="00C64BF0" w:rsidRPr="005C4601">
        <w:rPr>
          <w:rFonts w:ascii="Times New Roman" w:hAnsi="Times New Roman" w:cs="Times New Roman"/>
          <w:sz w:val="24"/>
          <w:szCs w:val="24"/>
        </w:rPr>
        <w:t>,</w:t>
      </w:r>
      <w:r w:rsidR="006241AF" w:rsidRPr="005C4601">
        <w:rPr>
          <w:rFonts w:ascii="Times New Roman" w:hAnsi="Times New Roman" w:cs="Times New Roman"/>
          <w:sz w:val="24"/>
          <w:szCs w:val="24"/>
        </w:rPr>
        <w:t xml:space="preserve"> or frustrate </w:t>
      </w:r>
      <w:r w:rsidR="00C64BF0" w:rsidRPr="005C4601">
        <w:rPr>
          <w:rFonts w:ascii="Times New Roman" w:hAnsi="Times New Roman" w:cs="Times New Roman"/>
          <w:sz w:val="24"/>
          <w:szCs w:val="24"/>
        </w:rPr>
        <w:t>that long</w:t>
      </w:r>
      <w:r w:rsidR="006241AF" w:rsidRPr="005C4601">
        <w:rPr>
          <w:rFonts w:ascii="Times New Roman" w:hAnsi="Times New Roman" w:cs="Times New Roman"/>
          <w:sz w:val="24"/>
          <w:szCs w:val="24"/>
        </w:rPr>
        <w:t xml:space="preserve"> struggle which was close to completion</w:t>
      </w:r>
      <w:r w:rsidR="00E45BDA" w:rsidRPr="005C4601">
        <w:rPr>
          <w:rFonts w:ascii="Times New Roman" w:hAnsi="Times New Roman" w:cs="Times New Roman"/>
          <w:sz w:val="24"/>
          <w:szCs w:val="24"/>
        </w:rPr>
        <w:t xml:space="preserve">. </w:t>
      </w:r>
    </w:p>
    <w:p w:rsidR="00C64BF0" w:rsidRPr="005C4601" w:rsidRDefault="00C64BF0" w:rsidP="00812058">
      <w:pPr>
        <w:pStyle w:val="ListParagraph"/>
        <w:spacing w:line="360" w:lineRule="auto"/>
        <w:ind w:left="0"/>
        <w:jc w:val="both"/>
        <w:rPr>
          <w:rFonts w:ascii="Times New Roman" w:hAnsi="Times New Roman" w:cs="Times New Roman"/>
          <w:sz w:val="24"/>
          <w:szCs w:val="24"/>
        </w:rPr>
      </w:pPr>
    </w:p>
    <w:p w:rsidR="001761D3" w:rsidRPr="005C4601" w:rsidRDefault="00E45BDA" w:rsidP="00812058">
      <w:pPr>
        <w:pStyle w:val="ListParagraph"/>
        <w:spacing w:line="360" w:lineRule="auto"/>
        <w:ind w:left="0"/>
        <w:jc w:val="both"/>
        <w:rPr>
          <w:rFonts w:ascii="Times New Roman" w:hAnsi="Times New Roman" w:cs="Times New Roman"/>
          <w:sz w:val="24"/>
          <w:szCs w:val="24"/>
        </w:rPr>
      </w:pPr>
      <w:r w:rsidRPr="005C4601">
        <w:rPr>
          <w:rFonts w:ascii="Times New Roman" w:hAnsi="Times New Roman" w:cs="Times New Roman"/>
          <w:sz w:val="24"/>
          <w:szCs w:val="24"/>
        </w:rPr>
        <w:t xml:space="preserve">He further argued that </w:t>
      </w:r>
      <w:r w:rsidR="00C64BF0" w:rsidRPr="005C4601">
        <w:rPr>
          <w:rFonts w:ascii="Times New Roman" w:hAnsi="Times New Roman" w:cs="Times New Roman"/>
          <w:sz w:val="24"/>
          <w:szCs w:val="24"/>
        </w:rPr>
        <w:t xml:space="preserve">the </w:t>
      </w:r>
      <w:r w:rsidRPr="005C4601">
        <w:rPr>
          <w:rFonts w:ascii="Times New Roman" w:hAnsi="Times New Roman" w:cs="Times New Roman"/>
          <w:sz w:val="24"/>
          <w:szCs w:val="24"/>
        </w:rPr>
        <w:t>applicants are not connected to the Royal family</w:t>
      </w:r>
      <w:r w:rsidR="00AC6867" w:rsidRPr="005C4601">
        <w:rPr>
          <w:rFonts w:ascii="Times New Roman" w:hAnsi="Times New Roman" w:cs="Times New Roman"/>
          <w:sz w:val="24"/>
          <w:szCs w:val="24"/>
        </w:rPr>
        <w:t xml:space="preserve"> of Bunhole Bunanumba</w:t>
      </w:r>
      <w:r w:rsidR="00C64BF0" w:rsidRPr="005C4601">
        <w:rPr>
          <w:rFonts w:ascii="Times New Roman" w:hAnsi="Times New Roman" w:cs="Times New Roman"/>
          <w:sz w:val="24"/>
          <w:szCs w:val="24"/>
        </w:rPr>
        <w:t>,</w:t>
      </w:r>
      <w:r w:rsidRPr="005C4601">
        <w:rPr>
          <w:rFonts w:ascii="Times New Roman" w:hAnsi="Times New Roman" w:cs="Times New Roman"/>
          <w:sz w:val="24"/>
          <w:szCs w:val="24"/>
        </w:rPr>
        <w:t xml:space="preserve"> the latter which has disassociated themselves from the applicants’ claims and that some applicants</w:t>
      </w:r>
      <w:r w:rsidR="00AC6867" w:rsidRPr="005C4601">
        <w:rPr>
          <w:rFonts w:ascii="Times New Roman" w:hAnsi="Times New Roman" w:cs="Times New Roman"/>
          <w:sz w:val="24"/>
          <w:szCs w:val="24"/>
        </w:rPr>
        <w:t>, in particular No 17</w:t>
      </w:r>
      <w:r w:rsidR="00C64BF0" w:rsidRPr="005C4601">
        <w:rPr>
          <w:rFonts w:ascii="Times New Roman" w:hAnsi="Times New Roman" w:cs="Times New Roman"/>
          <w:sz w:val="24"/>
          <w:szCs w:val="24"/>
        </w:rPr>
        <w:t>,</w:t>
      </w:r>
      <w:r w:rsidR="00AC6867" w:rsidRPr="005C4601">
        <w:rPr>
          <w:rFonts w:ascii="Times New Roman" w:hAnsi="Times New Roman" w:cs="Times New Roman"/>
          <w:sz w:val="24"/>
          <w:szCs w:val="24"/>
        </w:rPr>
        <w:t xml:space="preserve"> has denied knowledge of the current suit. He concluded that the applicants do not own the suit land and the </w:t>
      </w:r>
      <w:r w:rsidR="00C64BF0" w:rsidRPr="005C4601">
        <w:rPr>
          <w:rFonts w:ascii="Times New Roman" w:hAnsi="Times New Roman" w:cs="Times New Roman"/>
          <w:sz w:val="24"/>
          <w:szCs w:val="24"/>
        </w:rPr>
        <w:t xml:space="preserve">two </w:t>
      </w:r>
      <w:r w:rsidR="00AC6867" w:rsidRPr="005C4601">
        <w:rPr>
          <w:rFonts w:ascii="Times New Roman" w:hAnsi="Times New Roman" w:cs="Times New Roman"/>
          <w:sz w:val="24"/>
          <w:szCs w:val="24"/>
        </w:rPr>
        <w:t xml:space="preserve">suits ought to be heard and determined independently of each other. </w:t>
      </w:r>
    </w:p>
    <w:p w:rsidR="00C13E36" w:rsidRPr="005C4601" w:rsidRDefault="00C13E36" w:rsidP="00812058">
      <w:pPr>
        <w:pStyle w:val="ListParagraph"/>
        <w:spacing w:line="360" w:lineRule="auto"/>
        <w:ind w:left="0"/>
        <w:jc w:val="both"/>
        <w:rPr>
          <w:rFonts w:ascii="Times New Roman" w:hAnsi="Times New Roman" w:cs="Times New Roman"/>
          <w:sz w:val="24"/>
          <w:szCs w:val="24"/>
        </w:rPr>
      </w:pPr>
    </w:p>
    <w:p w:rsidR="00C13E36" w:rsidRPr="005C4601" w:rsidRDefault="00C64BF0" w:rsidP="00812058">
      <w:pPr>
        <w:pStyle w:val="ListParagraph"/>
        <w:spacing w:line="360" w:lineRule="auto"/>
        <w:ind w:left="0"/>
        <w:jc w:val="both"/>
        <w:rPr>
          <w:rFonts w:ascii="Times New Roman" w:hAnsi="Times New Roman" w:cs="Times New Roman"/>
          <w:sz w:val="24"/>
          <w:szCs w:val="24"/>
        </w:rPr>
      </w:pPr>
      <w:r w:rsidRPr="005C4601">
        <w:rPr>
          <w:rFonts w:ascii="Times New Roman" w:hAnsi="Times New Roman" w:cs="Times New Roman"/>
          <w:sz w:val="24"/>
          <w:szCs w:val="24"/>
        </w:rPr>
        <w:t xml:space="preserve">Counsel Mwigo Allan </w:t>
      </w:r>
      <w:r w:rsidR="00C13E36" w:rsidRPr="005C4601">
        <w:rPr>
          <w:rFonts w:ascii="Times New Roman" w:hAnsi="Times New Roman" w:cs="Times New Roman"/>
          <w:sz w:val="24"/>
          <w:szCs w:val="24"/>
        </w:rPr>
        <w:t xml:space="preserve">who represented the </w:t>
      </w:r>
      <w:r w:rsidRPr="005C4601">
        <w:rPr>
          <w:rFonts w:ascii="Times New Roman" w:hAnsi="Times New Roman" w:cs="Times New Roman"/>
          <w:sz w:val="24"/>
          <w:szCs w:val="24"/>
        </w:rPr>
        <w:t>3</w:t>
      </w:r>
      <w:r w:rsidRPr="005C4601">
        <w:rPr>
          <w:rFonts w:ascii="Times New Roman" w:hAnsi="Times New Roman" w:cs="Times New Roman"/>
          <w:sz w:val="24"/>
          <w:szCs w:val="24"/>
          <w:vertAlign w:val="superscript"/>
        </w:rPr>
        <w:t>rd</w:t>
      </w:r>
      <w:r w:rsidRPr="005C4601">
        <w:rPr>
          <w:rFonts w:ascii="Times New Roman" w:hAnsi="Times New Roman" w:cs="Times New Roman"/>
          <w:sz w:val="24"/>
          <w:szCs w:val="24"/>
        </w:rPr>
        <w:t>, 4</w:t>
      </w:r>
      <w:r w:rsidRPr="005C4601">
        <w:rPr>
          <w:rFonts w:ascii="Times New Roman" w:hAnsi="Times New Roman" w:cs="Times New Roman"/>
          <w:sz w:val="24"/>
          <w:szCs w:val="24"/>
          <w:vertAlign w:val="superscript"/>
        </w:rPr>
        <w:t>th</w:t>
      </w:r>
      <w:r w:rsidRPr="005C4601">
        <w:rPr>
          <w:rFonts w:ascii="Times New Roman" w:hAnsi="Times New Roman" w:cs="Times New Roman"/>
          <w:sz w:val="24"/>
          <w:szCs w:val="24"/>
        </w:rPr>
        <w:t xml:space="preserve"> and </w:t>
      </w:r>
      <w:r w:rsidR="001B74E5" w:rsidRPr="005C4601">
        <w:rPr>
          <w:rFonts w:ascii="Times New Roman" w:hAnsi="Times New Roman" w:cs="Times New Roman"/>
          <w:sz w:val="24"/>
          <w:szCs w:val="24"/>
        </w:rPr>
        <w:t>77</w:t>
      </w:r>
      <w:r w:rsidRPr="005C4601">
        <w:rPr>
          <w:rFonts w:ascii="Times New Roman" w:hAnsi="Times New Roman" w:cs="Times New Roman"/>
          <w:sz w:val="24"/>
          <w:szCs w:val="24"/>
          <w:vertAlign w:val="superscript"/>
        </w:rPr>
        <w:t>th</w:t>
      </w:r>
      <w:r w:rsidRPr="005C4601">
        <w:rPr>
          <w:rFonts w:ascii="Times New Roman" w:hAnsi="Times New Roman" w:cs="Times New Roman"/>
          <w:sz w:val="24"/>
          <w:szCs w:val="24"/>
        </w:rPr>
        <w:t xml:space="preserve"> </w:t>
      </w:r>
      <w:r w:rsidR="00C13E36" w:rsidRPr="005C4601">
        <w:rPr>
          <w:rFonts w:ascii="Times New Roman" w:hAnsi="Times New Roman" w:cs="Times New Roman"/>
          <w:sz w:val="24"/>
          <w:szCs w:val="24"/>
        </w:rPr>
        <w:t>respondents indicated that her clients did not object to the application. An order in default was sought against the</w:t>
      </w:r>
      <w:r w:rsidR="00F51003" w:rsidRPr="005C4601">
        <w:rPr>
          <w:rFonts w:ascii="Times New Roman" w:hAnsi="Times New Roman" w:cs="Times New Roman"/>
          <w:sz w:val="24"/>
          <w:szCs w:val="24"/>
        </w:rPr>
        <w:t xml:space="preserve"> 1</w:t>
      </w:r>
      <w:r w:rsidR="00F51003" w:rsidRPr="005C4601">
        <w:rPr>
          <w:rFonts w:ascii="Times New Roman" w:hAnsi="Times New Roman" w:cs="Times New Roman"/>
          <w:sz w:val="24"/>
          <w:szCs w:val="24"/>
          <w:vertAlign w:val="superscript"/>
        </w:rPr>
        <w:t>st</w:t>
      </w:r>
      <w:r w:rsidR="00F51003" w:rsidRPr="005C4601">
        <w:rPr>
          <w:rFonts w:ascii="Times New Roman" w:hAnsi="Times New Roman" w:cs="Times New Roman"/>
          <w:sz w:val="24"/>
          <w:szCs w:val="24"/>
        </w:rPr>
        <w:t>-4</w:t>
      </w:r>
      <w:r w:rsidR="00F51003" w:rsidRPr="005C4601">
        <w:rPr>
          <w:rFonts w:ascii="Times New Roman" w:hAnsi="Times New Roman" w:cs="Times New Roman"/>
          <w:sz w:val="24"/>
          <w:szCs w:val="24"/>
          <w:vertAlign w:val="superscript"/>
        </w:rPr>
        <w:t>th</w:t>
      </w:r>
      <w:r w:rsidR="00F51003" w:rsidRPr="005C4601">
        <w:rPr>
          <w:rFonts w:ascii="Times New Roman" w:hAnsi="Times New Roman" w:cs="Times New Roman"/>
          <w:sz w:val="24"/>
          <w:szCs w:val="24"/>
        </w:rPr>
        <w:t xml:space="preserve"> and 7</w:t>
      </w:r>
      <w:r w:rsidR="001B74E5" w:rsidRPr="005C4601">
        <w:rPr>
          <w:rFonts w:ascii="Times New Roman" w:hAnsi="Times New Roman" w:cs="Times New Roman"/>
          <w:sz w:val="24"/>
          <w:szCs w:val="24"/>
        </w:rPr>
        <w:t>7</w:t>
      </w:r>
      <w:r w:rsidR="00F51003" w:rsidRPr="005C4601">
        <w:rPr>
          <w:rFonts w:ascii="Times New Roman" w:hAnsi="Times New Roman" w:cs="Times New Roman"/>
          <w:sz w:val="24"/>
          <w:szCs w:val="24"/>
          <w:vertAlign w:val="superscript"/>
        </w:rPr>
        <w:t>th</w:t>
      </w:r>
      <w:r w:rsidR="00432535" w:rsidRPr="005C4601">
        <w:rPr>
          <w:rFonts w:ascii="Times New Roman" w:hAnsi="Times New Roman" w:cs="Times New Roman"/>
          <w:sz w:val="24"/>
          <w:szCs w:val="24"/>
          <w:vertAlign w:val="superscript"/>
        </w:rPr>
        <w:t xml:space="preserve"> </w:t>
      </w:r>
      <w:r w:rsidR="00C13E36" w:rsidRPr="005C4601">
        <w:rPr>
          <w:rFonts w:ascii="Times New Roman" w:hAnsi="Times New Roman" w:cs="Times New Roman"/>
          <w:sz w:val="24"/>
          <w:szCs w:val="24"/>
        </w:rPr>
        <w:t>respondents who were allegedly served with court process but did not respond to the application. It is my intention to address that point in my ruling.</w:t>
      </w:r>
    </w:p>
    <w:p w:rsidR="008631AF" w:rsidRPr="005C4601" w:rsidRDefault="008631AF" w:rsidP="00812058">
      <w:pPr>
        <w:pStyle w:val="ListParagraph"/>
        <w:spacing w:line="360" w:lineRule="auto"/>
        <w:ind w:left="0"/>
        <w:jc w:val="both"/>
        <w:rPr>
          <w:rFonts w:ascii="Times New Roman" w:hAnsi="Times New Roman" w:cs="Times New Roman"/>
          <w:sz w:val="24"/>
          <w:szCs w:val="24"/>
        </w:rPr>
      </w:pPr>
    </w:p>
    <w:p w:rsidR="008631AF" w:rsidRPr="005C4601" w:rsidRDefault="008631AF" w:rsidP="00812058">
      <w:pPr>
        <w:pStyle w:val="ListParagraph"/>
        <w:spacing w:line="360" w:lineRule="auto"/>
        <w:ind w:left="0"/>
        <w:jc w:val="both"/>
        <w:rPr>
          <w:rFonts w:ascii="Times New Roman" w:hAnsi="Times New Roman" w:cs="Times New Roman"/>
          <w:sz w:val="24"/>
          <w:szCs w:val="24"/>
        </w:rPr>
      </w:pPr>
      <w:r w:rsidRPr="005C4601">
        <w:rPr>
          <w:rFonts w:ascii="Times New Roman" w:hAnsi="Times New Roman" w:cs="Times New Roman"/>
          <w:sz w:val="24"/>
          <w:szCs w:val="24"/>
        </w:rPr>
        <w:t>Both counsel filed written submissions. I will not repeat the contents here but confirm that they will be considered in my decision.</w:t>
      </w:r>
    </w:p>
    <w:p w:rsidR="00F51003" w:rsidRPr="005C4601" w:rsidRDefault="00F51003" w:rsidP="00812058">
      <w:pPr>
        <w:pStyle w:val="ListParagraph"/>
        <w:spacing w:line="360" w:lineRule="auto"/>
        <w:ind w:left="0"/>
        <w:jc w:val="both"/>
        <w:rPr>
          <w:rFonts w:ascii="Times New Roman" w:hAnsi="Times New Roman" w:cs="Times New Roman"/>
          <w:b/>
          <w:sz w:val="24"/>
          <w:szCs w:val="24"/>
        </w:rPr>
      </w:pPr>
    </w:p>
    <w:p w:rsidR="00DA2746" w:rsidRPr="005C4601" w:rsidRDefault="00DA2746" w:rsidP="00812058">
      <w:pPr>
        <w:pStyle w:val="ListParagraph"/>
        <w:spacing w:line="360" w:lineRule="auto"/>
        <w:ind w:left="0"/>
        <w:jc w:val="both"/>
        <w:rPr>
          <w:rFonts w:ascii="Times New Roman" w:hAnsi="Times New Roman" w:cs="Times New Roman"/>
          <w:b/>
          <w:sz w:val="24"/>
          <w:szCs w:val="24"/>
          <w:u w:val="single"/>
        </w:rPr>
      </w:pPr>
      <w:r w:rsidRPr="005C4601">
        <w:rPr>
          <w:rFonts w:ascii="Times New Roman" w:hAnsi="Times New Roman" w:cs="Times New Roman"/>
          <w:b/>
          <w:sz w:val="24"/>
          <w:szCs w:val="24"/>
          <w:u w:val="single"/>
        </w:rPr>
        <w:t>The objection against a default ruling</w:t>
      </w:r>
    </w:p>
    <w:p w:rsidR="00DA2746" w:rsidRPr="005C4601" w:rsidRDefault="003426B0" w:rsidP="00812058">
      <w:pPr>
        <w:pStyle w:val="ListParagraph"/>
        <w:spacing w:line="360" w:lineRule="auto"/>
        <w:ind w:left="0"/>
        <w:jc w:val="both"/>
        <w:rPr>
          <w:rFonts w:ascii="Times New Roman" w:hAnsi="Times New Roman" w:cs="Times New Roman"/>
          <w:sz w:val="24"/>
          <w:szCs w:val="24"/>
        </w:rPr>
      </w:pPr>
      <w:r w:rsidRPr="005C4601">
        <w:rPr>
          <w:rFonts w:ascii="Times New Roman" w:hAnsi="Times New Roman" w:cs="Times New Roman"/>
          <w:sz w:val="24"/>
          <w:szCs w:val="24"/>
        </w:rPr>
        <w:t>At the hearing of 12/4/18</w:t>
      </w:r>
      <w:r w:rsidR="00C64BF0" w:rsidRPr="005C4601">
        <w:rPr>
          <w:rFonts w:ascii="Times New Roman" w:hAnsi="Times New Roman" w:cs="Times New Roman"/>
          <w:sz w:val="24"/>
          <w:szCs w:val="24"/>
        </w:rPr>
        <w:t>,</w:t>
      </w:r>
      <w:r w:rsidRPr="005C4601">
        <w:rPr>
          <w:rFonts w:ascii="Times New Roman" w:hAnsi="Times New Roman" w:cs="Times New Roman"/>
          <w:sz w:val="24"/>
          <w:szCs w:val="24"/>
        </w:rPr>
        <w:t xml:space="preserve"> counsel Mwigo for the 3</w:t>
      </w:r>
      <w:r w:rsidRPr="005C4601">
        <w:rPr>
          <w:rFonts w:ascii="Times New Roman" w:hAnsi="Times New Roman" w:cs="Times New Roman"/>
          <w:sz w:val="24"/>
          <w:szCs w:val="24"/>
          <w:vertAlign w:val="superscript"/>
        </w:rPr>
        <w:t>rd</w:t>
      </w:r>
      <w:r w:rsidRPr="005C4601">
        <w:rPr>
          <w:rFonts w:ascii="Times New Roman" w:hAnsi="Times New Roman" w:cs="Times New Roman"/>
          <w:sz w:val="24"/>
          <w:szCs w:val="24"/>
        </w:rPr>
        <w:t>, 4</w:t>
      </w:r>
      <w:r w:rsidRPr="005C4601">
        <w:rPr>
          <w:rFonts w:ascii="Times New Roman" w:hAnsi="Times New Roman" w:cs="Times New Roman"/>
          <w:sz w:val="24"/>
          <w:szCs w:val="24"/>
          <w:vertAlign w:val="superscript"/>
        </w:rPr>
        <w:t>th</w:t>
      </w:r>
      <w:r w:rsidRPr="005C4601">
        <w:rPr>
          <w:rFonts w:ascii="Times New Roman" w:hAnsi="Times New Roman" w:cs="Times New Roman"/>
          <w:sz w:val="24"/>
          <w:szCs w:val="24"/>
        </w:rPr>
        <w:t xml:space="preserve"> and 7</w:t>
      </w:r>
      <w:r w:rsidR="00D35774" w:rsidRPr="005C4601">
        <w:rPr>
          <w:rFonts w:ascii="Times New Roman" w:hAnsi="Times New Roman" w:cs="Times New Roman"/>
          <w:sz w:val="24"/>
          <w:szCs w:val="24"/>
        </w:rPr>
        <w:t>7</w:t>
      </w:r>
      <w:r w:rsidRPr="005C4601">
        <w:rPr>
          <w:rFonts w:ascii="Times New Roman" w:hAnsi="Times New Roman" w:cs="Times New Roman"/>
          <w:sz w:val="24"/>
          <w:szCs w:val="24"/>
          <w:vertAlign w:val="superscript"/>
        </w:rPr>
        <w:t>th</w:t>
      </w:r>
      <w:r w:rsidRPr="005C4601">
        <w:rPr>
          <w:rFonts w:ascii="Times New Roman" w:hAnsi="Times New Roman" w:cs="Times New Roman"/>
          <w:sz w:val="24"/>
          <w:szCs w:val="24"/>
        </w:rPr>
        <w:t xml:space="preserve"> respondents confirmed that his clients did not respond to the application and had no intention to oppose it. Counsel Kanyango objected stating that those particular respondents not being party to the previous suit, ha</w:t>
      </w:r>
      <w:r w:rsidR="00F8049D" w:rsidRPr="005C4601">
        <w:rPr>
          <w:rFonts w:ascii="Times New Roman" w:hAnsi="Times New Roman" w:cs="Times New Roman"/>
          <w:sz w:val="24"/>
          <w:szCs w:val="24"/>
        </w:rPr>
        <w:t>ve</w:t>
      </w:r>
      <w:r w:rsidRPr="005C4601">
        <w:rPr>
          <w:rFonts w:ascii="Times New Roman" w:hAnsi="Times New Roman" w:cs="Times New Roman"/>
          <w:sz w:val="24"/>
          <w:szCs w:val="24"/>
        </w:rPr>
        <w:t xml:space="preserve"> nothing to consolidate.</w:t>
      </w:r>
    </w:p>
    <w:p w:rsidR="00F8049D" w:rsidRPr="005C4601" w:rsidRDefault="00F8049D" w:rsidP="00812058">
      <w:pPr>
        <w:pStyle w:val="ListParagraph"/>
        <w:spacing w:line="360" w:lineRule="auto"/>
        <w:ind w:left="0"/>
        <w:jc w:val="both"/>
        <w:rPr>
          <w:rFonts w:ascii="Times New Roman" w:hAnsi="Times New Roman" w:cs="Times New Roman"/>
          <w:sz w:val="24"/>
          <w:szCs w:val="24"/>
        </w:rPr>
      </w:pPr>
    </w:p>
    <w:p w:rsidR="00F8049D" w:rsidRPr="005C4601" w:rsidRDefault="00F8049D" w:rsidP="00812058">
      <w:pPr>
        <w:pStyle w:val="ListParagraph"/>
        <w:spacing w:line="360" w:lineRule="auto"/>
        <w:ind w:left="0"/>
        <w:jc w:val="both"/>
        <w:rPr>
          <w:rFonts w:ascii="Times New Roman" w:hAnsi="Times New Roman" w:cs="Times New Roman"/>
          <w:sz w:val="24"/>
          <w:szCs w:val="24"/>
        </w:rPr>
      </w:pPr>
      <w:r w:rsidRPr="005C4601">
        <w:rPr>
          <w:rFonts w:ascii="Times New Roman" w:hAnsi="Times New Roman" w:cs="Times New Roman"/>
          <w:sz w:val="24"/>
          <w:szCs w:val="24"/>
        </w:rPr>
        <w:t>With respect, that would be a wrong argument. It is enough that those particular respondents are party to one of the suits. They are also party to the application and would thus have the right to voice their choice not oppose it. It is thus taken that the 3</w:t>
      </w:r>
      <w:r w:rsidRPr="005C4601">
        <w:rPr>
          <w:rFonts w:ascii="Times New Roman" w:hAnsi="Times New Roman" w:cs="Times New Roman"/>
          <w:sz w:val="24"/>
          <w:szCs w:val="24"/>
          <w:vertAlign w:val="superscript"/>
        </w:rPr>
        <w:t>rd</w:t>
      </w:r>
      <w:r w:rsidRPr="005C4601">
        <w:rPr>
          <w:rFonts w:ascii="Times New Roman" w:hAnsi="Times New Roman" w:cs="Times New Roman"/>
          <w:sz w:val="24"/>
          <w:szCs w:val="24"/>
        </w:rPr>
        <w:t>, 4</w:t>
      </w:r>
      <w:r w:rsidRPr="005C4601">
        <w:rPr>
          <w:rFonts w:ascii="Times New Roman" w:hAnsi="Times New Roman" w:cs="Times New Roman"/>
          <w:sz w:val="24"/>
          <w:szCs w:val="24"/>
          <w:vertAlign w:val="superscript"/>
        </w:rPr>
        <w:t>th</w:t>
      </w:r>
      <w:r w:rsidRPr="005C4601">
        <w:rPr>
          <w:rFonts w:ascii="Times New Roman" w:hAnsi="Times New Roman" w:cs="Times New Roman"/>
          <w:sz w:val="24"/>
          <w:szCs w:val="24"/>
        </w:rPr>
        <w:t xml:space="preserve"> and 78</w:t>
      </w:r>
      <w:r w:rsidRPr="005C4601">
        <w:rPr>
          <w:rFonts w:ascii="Times New Roman" w:hAnsi="Times New Roman" w:cs="Times New Roman"/>
          <w:sz w:val="24"/>
          <w:szCs w:val="24"/>
          <w:vertAlign w:val="superscript"/>
        </w:rPr>
        <w:t>th</w:t>
      </w:r>
      <w:r w:rsidRPr="005C4601">
        <w:rPr>
          <w:rFonts w:ascii="Times New Roman" w:hAnsi="Times New Roman" w:cs="Times New Roman"/>
          <w:sz w:val="24"/>
          <w:szCs w:val="24"/>
        </w:rPr>
        <w:t xml:space="preserve"> respondents do not oppose the application.</w:t>
      </w:r>
    </w:p>
    <w:p w:rsidR="009301AF" w:rsidRPr="005C4601" w:rsidRDefault="009301AF" w:rsidP="00812058">
      <w:pPr>
        <w:pStyle w:val="ListParagraph"/>
        <w:spacing w:line="360" w:lineRule="auto"/>
        <w:ind w:left="0"/>
        <w:jc w:val="both"/>
        <w:rPr>
          <w:rFonts w:ascii="Times New Roman" w:hAnsi="Times New Roman" w:cs="Times New Roman"/>
          <w:sz w:val="24"/>
          <w:szCs w:val="24"/>
        </w:rPr>
      </w:pPr>
    </w:p>
    <w:p w:rsidR="009301AF" w:rsidRPr="005C4601" w:rsidRDefault="009301AF" w:rsidP="009301AF">
      <w:pPr>
        <w:pStyle w:val="ListParagraph"/>
        <w:spacing w:line="360" w:lineRule="auto"/>
        <w:ind w:left="0"/>
        <w:jc w:val="both"/>
        <w:rPr>
          <w:rFonts w:ascii="Times New Roman" w:hAnsi="Times New Roman" w:cs="Times New Roman"/>
          <w:sz w:val="24"/>
          <w:szCs w:val="24"/>
        </w:rPr>
      </w:pPr>
      <w:r w:rsidRPr="005C4601">
        <w:rPr>
          <w:rFonts w:ascii="Times New Roman" w:hAnsi="Times New Roman" w:cs="Times New Roman"/>
          <w:sz w:val="24"/>
          <w:szCs w:val="24"/>
        </w:rPr>
        <w:t>Two affidavits of service were filed in</w:t>
      </w:r>
      <w:r w:rsidR="00C64BF0" w:rsidRPr="005C4601">
        <w:rPr>
          <w:rFonts w:ascii="Times New Roman" w:hAnsi="Times New Roman" w:cs="Times New Roman"/>
          <w:sz w:val="24"/>
          <w:szCs w:val="24"/>
        </w:rPr>
        <w:t xml:space="preserve"> proof of service of the application</w:t>
      </w:r>
      <w:r w:rsidRPr="005C4601">
        <w:rPr>
          <w:rFonts w:ascii="Times New Roman" w:hAnsi="Times New Roman" w:cs="Times New Roman"/>
          <w:sz w:val="24"/>
          <w:szCs w:val="24"/>
        </w:rPr>
        <w:t xml:space="preserve">. In his affidavit filed on 6/12/17, Baligwamunsi Herbert a clerk of this Court narrated his inability to serve the respondents individually. He professed to have served counsel Nyonyintono Asuman but neglected to attach proof of service. That </w:t>
      </w:r>
      <w:r w:rsidR="00C64BF0" w:rsidRPr="005C4601">
        <w:rPr>
          <w:rFonts w:ascii="Times New Roman" w:hAnsi="Times New Roman" w:cs="Times New Roman"/>
          <w:sz w:val="24"/>
          <w:szCs w:val="24"/>
        </w:rPr>
        <w:t>notwithstanding</w:t>
      </w:r>
      <w:r w:rsidRPr="005C4601">
        <w:rPr>
          <w:rFonts w:ascii="Times New Roman" w:hAnsi="Times New Roman" w:cs="Times New Roman"/>
          <w:sz w:val="24"/>
          <w:szCs w:val="24"/>
        </w:rPr>
        <w:t xml:space="preserve"> Ms Biruma Florence claiming to be an attorney of the 3</w:t>
      </w:r>
      <w:r w:rsidRPr="005C4601">
        <w:rPr>
          <w:rFonts w:ascii="Times New Roman" w:hAnsi="Times New Roman" w:cs="Times New Roman"/>
          <w:sz w:val="24"/>
          <w:szCs w:val="24"/>
          <w:vertAlign w:val="superscript"/>
        </w:rPr>
        <w:t>rd</w:t>
      </w:r>
      <w:r w:rsidRPr="005C4601">
        <w:rPr>
          <w:rFonts w:ascii="Times New Roman" w:hAnsi="Times New Roman" w:cs="Times New Roman"/>
          <w:sz w:val="24"/>
          <w:szCs w:val="24"/>
        </w:rPr>
        <w:t>, 4</w:t>
      </w:r>
      <w:r w:rsidRPr="005C4601">
        <w:rPr>
          <w:rFonts w:ascii="Times New Roman" w:hAnsi="Times New Roman" w:cs="Times New Roman"/>
          <w:sz w:val="24"/>
          <w:szCs w:val="24"/>
          <w:vertAlign w:val="superscript"/>
        </w:rPr>
        <w:t>th</w:t>
      </w:r>
      <w:r w:rsidRPr="005C4601">
        <w:rPr>
          <w:rFonts w:ascii="Times New Roman" w:hAnsi="Times New Roman" w:cs="Times New Roman"/>
          <w:sz w:val="24"/>
          <w:szCs w:val="24"/>
        </w:rPr>
        <w:t xml:space="preserve"> and 78</w:t>
      </w:r>
      <w:r w:rsidRPr="005C4601">
        <w:rPr>
          <w:rFonts w:ascii="Times New Roman" w:hAnsi="Times New Roman" w:cs="Times New Roman"/>
          <w:sz w:val="24"/>
          <w:szCs w:val="24"/>
          <w:vertAlign w:val="superscript"/>
        </w:rPr>
        <w:t>th</w:t>
      </w:r>
      <w:r w:rsidRPr="005C4601">
        <w:rPr>
          <w:rFonts w:ascii="Times New Roman" w:hAnsi="Times New Roman" w:cs="Times New Roman"/>
          <w:sz w:val="24"/>
          <w:szCs w:val="24"/>
        </w:rPr>
        <w:t xml:space="preserve"> respondents was in Court on 12/4/18 and it is taken that her principals were aware of the summons. H</w:t>
      </w:r>
      <w:r w:rsidR="00C64BF0" w:rsidRPr="005C4601">
        <w:rPr>
          <w:rFonts w:ascii="Times New Roman" w:hAnsi="Times New Roman" w:cs="Times New Roman"/>
          <w:sz w:val="24"/>
          <w:szCs w:val="24"/>
        </w:rPr>
        <w:t>aving been served way back in August 2017, it</w:t>
      </w:r>
      <w:r w:rsidRPr="005C4601">
        <w:rPr>
          <w:rFonts w:ascii="Times New Roman" w:hAnsi="Times New Roman" w:cs="Times New Roman"/>
          <w:sz w:val="24"/>
          <w:szCs w:val="24"/>
        </w:rPr>
        <w:t xml:space="preserve"> is taken that those three respondents relinquished their right to oppose the application. They are deemed to have consented to it.</w:t>
      </w:r>
    </w:p>
    <w:p w:rsidR="009301AF" w:rsidRPr="005C4601" w:rsidRDefault="009301AF" w:rsidP="009301AF">
      <w:pPr>
        <w:pStyle w:val="ListParagraph"/>
        <w:spacing w:line="360" w:lineRule="auto"/>
        <w:ind w:left="0"/>
        <w:jc w:val="both"/>
        <w:rPr>
          <w:rFonts w:ascii="Times New Roman" w:hAnsi="Times New Roman" w:cs="Times New Roman"/>
          <w:sz w:val="24"/>
          <w:szCs w:val="24"/>
        </w:rPr>
      </w:pPr>
    </w:p>
    <w:p w:rsidR="009301AF" w:rsidRPr="005C4601" w:rsidRDefault="009301AF" w:rsidP="009301AF">
      <w:pPr>
        <w:pStyle w:val="ListParagraph"/>
        <w:spacing w:line="360" w:lineRule="auto"/>
        <w:ind w:left="0"/>
        <w:jc w:val="both"/>
        <w:rPr>
          <w:rFonts w:ascii="Times New Roman" w:hAnsi="Times New Roman" w:cs="Times New Roman"/>
          <w:sz w:val="24"/>
          <w:szCs w:val="24"/>
        </w:rPr>
      </w:pPr>
      <w:r w:rsidRPr="005C4601">
        <w:rPr>
          <w:rFonts w:ascii="Times New Roman" w:hAnsi="Times New Roman" w:cs="Times New Roman"/>
          <w:sz w:val="24"/>
          <w:szCs w:val="24"/>
        </w:rPr>
        <w:t>In the same vein, Sekitto Godfrey a clerk attached to Baluti &amp; Ssozi Advocates confirmed that he served both the 1</w:t>
      </w:r>
      <w:r w:rsidRPr="005C4601">
        <w:rPr>
          <w:rFonts w:ascii="Times New Roman" w:hAnsi="Times New Roman" w:cs="Times New Roman"/>
          <w:sz w:val="24"/>
          <w:szCs w:val="24"/>
          <w:vertAlign w:val="superscript"/>
        </w:rPr>
        <w:t>st</w:t>
      </w:r>
      <w:r w:rsidRPr="005C4601">
        <w:rPr>
          <w:rFonts w:ascii="Times New Roman" w:hAnsi="Times New Roman" w:cs="Times New Roman"/>
          <w:sz w:val="24"/>
          <w:szCs w:val="24"/>
        </w:rPr>
        <w:t xml:space="preserve"> and 2</w:t>
      </w:r>
      <w:r w:rsidRPr="005C4601">
        <w:rPr>
          <w:rFonts w:ascii="Times New Roman" w:hAnsi="Times New Roman" w:cs="Times New Roman"/>
          <w:sz w:val="24"/>
          <w:szCs w:val="24"/>
          <w:vertAlign w:val="superscript"/>
        </w:rPr>
        <w:t>nd</w:t>
      </w:r>
      <w:r w:rsidRPr="005C4601">
        <w:rPr>
          <w:rFonts w:ascii="Times New Roman" w:hAnsi="Times New Roman" w:cs="Times New Roman"/>
          <w:sz w:val="24"/>
          <w:szCs w:val="24"/>
        </w:rPr>
        <w:t xml:space="preserve"> respondents at their known addresses on 8/8/17 and that they acknowledged receipt. He also served another group of respondents through Mbeeta Kamya &amp; Co., Advocates and Wabagaza &amp; Co.; Advocates. He attached proof of service to the application which in my view is satisfactory. It is thus taken that the 1</w:t>
      </w:r>
      <w:r w:rsidRPr="005C4601">
        <w:rPr>
          <w:rFonts w:ascii="Times New Roman" w:hAnsi="Times New Roman" w:cs="Times New Roman"/>
          <w:sz w:val="24"/>
          <w:szCs w:val="24"/>
          <w:vertAlign w:val="superscript"/>
        </w:rPr>
        <w:t>st</w:t>
      </w:r>
      <w:r w:rsidRPr="005C4601">
        <w:rPr>
          <w:rFonts w:ascii="Times New Roman" w:hAnsi="Times New Roman" w:cs="Times New Roman"/>
          <w:sz w:val="24"/>
          <w:szCs w:val="24"/>
        </w:rPr>
        <w:t>, 2</w:t>
      </w:r>
      <w:r w:rsidRPr="005C4601">
        <w:rPr>
          <w:rFonts w:ascii="Times New Roman" w:hAnsi="Times New Roman" w:cs="Times New Roman"/>
          <w:sz w:val="24"/>
          <w:szCs w:val="24"/>
          <w:vertAlign w:val="superscript"/>
        </w:rPr>
        <w:t>nd</w:t>
      </w:r>
      <w:r w:rsidR="00BB21C6" w:rsidRPr="005C4601">
        <w:rPr>
          <w:rFonts w:ascii="Times New Roman" w:hAnsi="Times New Roman" w:cs="Times New Roman"/>
          <w:sz w:val="24"/>
          <w:szCs w:val="24"/>
        </w:rPr>
        <w:t xml:space="preserve"> and all the respondents mentioned in paragraph 11 of Sekitto’s affidavit of service </w:t>
      </w:r>
      <w:r w:rsidRPr="005C4601">
        <w:rPr>
          <w:rFonts w:ascii="Times New Roman" w:hAnsi="Times New Roman" w:cs="Times New Roman"/>
          <w:sz w:val="24"/>
          <w:szCs w:val="24"/>
        </w:rPr>
        <w:t>by failing to respond to the application within the time allowed by statue, had no objection to it.</w:t>
      </w:r>
    </w:p>
    <w:p w:rsidR="009301AF" w:rsidRPr="005C4601" w:rsidRDefault="009301AF" w:rsidP="009301AF">
      <w:pPr>
        <w:pStyle w:val="ListParagraph"/>
        <w:spacing w:line="360" w:lineRule="auto"/>
        <w:ind w:left="0"/>
        <w:jc w:val="both"/>
        <w:rPr>
          <w:rFonts w:ascii="Times New Roman" w:hAnsi="Times New Roman" w:cs="Times New Roman"/>
          <w:sz w:val="24"/>
          <w:szCs w:val="24"/>
        </w:rPr>
      </w:pPr>
    </w:p>
    <w:p w:rsidR="00C94FC7" w:rsidRPr="005C4601" w:rsidRDefault="00C94FC7" w:rsidP="00812058">
      <w:pPr>
        <w:pStyle w:val="ListParagraph"/>
        <w:spacing w:line="360" w:lineRule="auto"/>
        <w:ind w:left="0"/>
        <w:jc w:val="both"/>
        <w:rPr>
          <w:rFonts w:ascii="Times New Roman" w:hAnsi="Times New Roman" w:cs="Times New Roman"/>
          <w:b/>
          <w:sz w:val="24"/>
          <w:szCs w:val="24"/>
          <w:u w:val="single"/>
        </w:rPr>
      </w:pPr>
      <w:r w:rsidRPr="005C4601">
        <w:rPr>
          <w:rFonts w:ascii="Times New Roman" w:hAnsi="Times New Roman" w:cs="Times New Roman"/>
          <w:b/>
          <w:sz w:val="24"/>
          <w:szCs w:val="24"/>
          <w:u w:val="single"/>
        </w:rPr>
        <w:t>The law</w:t>
      </w:r>
    </w:p>
    <w:p w:rsidR="00C508F4" w:rsidRPr="005C4601" w:rsidRDefault="00C508F4" w:rsidP="00812058">
      <w:pPr>
        <w:pStyle w:val="ListParagraph"/>
        <w:spacing w:line="360" w:lineRule="auto"/>
        <w:ind w:left="0"/>
        <w:jc w:val="both"/>
        <w:rPr>
          <w:rFonts w:ascii="Times New Roman" w:hAnsi="Times New Roman" w:cs="Times New Roman"/>
          <w:sz w:val="24"/>
          <w:szCs w:val="24"/>
        </w:rPr>
      </w:pPr>
      <w:r w:rsidRPr="005C4601">
        <w:rPr>
          <w:rFonts w:ascii="Times New Roman" w:hAnsi="Times New Roman" w:cs="Times New Roman"/>
          <w:sz w:val="24"/>
          <w:szCs w:val="24"/>
        </w:rPr>
        <w:t>It was the decision of the High Court in</w:t>
      </w:r>
      <w:r w:rsidRPr="005C4601">
        <w:rPr>
          <w:rFonts w:ascii="Times New Roman" w:hAnsi="Times New Roman" w:cs="Times New Roman"/>
          <w:b/>
          <w:sz w:val="24"/>
          <w:szCs w:val="24"/>
        </w:rPr>
        <w:t xml:space="preserve"> Stumberg &amp; Anor Vs Potgieter (1970)EA 323 </w:t>
      </w:r>
      <w:r w:rsidRPr="005C4601">
        <w:rPr>
          <w:rFonts w:ascii="Times New Roman" w:hAnsi="Times New Roman" w:cs="Times New Roman"/>
          <w:sz w:val="24"/>
          <w:szCs w:val="24"/>
        </w:rPr>
        <w:t>that:</w:t>
      </w:r>
    </w:p>
    <w:p w:rsidR="009E499C" w:rsidRPr="005C4601" w:rsidRDefault="00C508F4" w:rsidP="00512EAA">
      <w:pPr>
        <w:pStyle w:val="ListParagraph"/>
        <w:spacing w:line="360" w:lineRule="auto"/>
        <w:jc w:val="both"/>
        <w:rPr>
          <w:rFonts w:ascii="Times New Roman" w:hAnsi="Times New Roman" w:cs="Times New Roman"/>
          <w:i/>
          <w:sz w:val="24"/>
          <w:szCs w:val="24"/>
          <w:u w:val="single"/>
        </w:rPr>
      </w:pPr>
      <w:r w:rsidRPr="005C4601">
        <w:rPr>
          <w:rFonts w:ascii="Times New Roman" w:hAnsi="Times New Roman" w:cs="Times New Roman"/>
          <w:i/>
          <w:sz w:val="24"/>
          <w:szCs w:val="24"/>
        </w:rPr>
        <w:t xml:space="preserve">“consolidation of suits….should be ordered where there are common questions of law or fact in actions having sufficient importance in proportion to the rest of each action to render it desirable that the whole of the matters should be disposed of at the same time; </w:t>
      </w:r>
      <w:r w:rsidRPr="005C4601">
        <w:rPr>
          <w:rFonts w:ascii="Times New Roman" w:hAnsi="Times New Roman" w:cs="Times New Roman"/>
          <w:i/>
          <w:sz w:val="24"/>
          <w:szCs w:val="24"/>
          <w:u w:val="single"/>
        </w:rPr>
        <w:t>consolidation should not be ordered where there are deep differences between the claims and defenses in each action”.</w:t>
      </w:r>
      <w:r w:rsidR="00512EAA" w:rsidRPr="005C4601">
        <w:rPr>
          <w:rFonts w:ascii="Times New Roman" w:hAnsi="Times New Roman" w:cs="Times New Roman"/>
          <w:i/>
          <w:sz w:val="24"/>
          <w:szCs w:val="24"/>
          <w:u w:val="single"/>
        </w:rPr>
        <w:t xml:space="preserve"> </w:t>
      </w:r>
    </w:p>
    <w:p w:rsidR="00512EAA" w:rsidRPr="005C4601" w:rsidRDefault="00512EAA" w:rsidP="009E499C">
      <w:pPr>
        <w:spacing w:line="360" w:lineRule="auto"/>
        <w:jc w:val="both"/>
        <w:rPr>
          <w:rFonts w:ascii="Times New Roman" w:hAnsi="Times New Roman"/>
          <w:i/>
          <w:sz w:val="24"/>
          <w:szCs w:val="24"/>
          <w:u w:val="single"/>
        </w:rPr>
      </w:pPr>
      <w:r w:rsidRPr="005C4601">
        <w:rPr>
          <w:rFonts w:ascii="Times New Roman" w:hAnsi="Times New Roman"/>
          <w:sz w:val="24"/>
          <w:szCs w:val="24"/>
        </w:rPr>
        <w:t>Emphasis of this court</w:t>
      </w:r>
    </w:p>
    <w:p w:rsidR="00C508F4" w:rsidRPr="005C4601" w:rsidRDefault="00C508F4" w:rsidP="00812058">
      <w:pPr>
        <w:pStyle w:val="ListParagraph"/>
        <w:spacing w:line="360" w:lineRule="auto"/>
        <w:ind w:left="0"/>
        <w:jc w:val="both"/>
        <w:rPr>
          <w:rFonts w:ascii="Times New Roman" w:hAnsi="Times New Roman" w:cs="Times New Roman"/>
          <w:i/>
          <w:sz w:val="24"/>
          <w:szCs w:val="24"/>
        </w:rPr>
      </w:pPr>
    </w:p>
    <w:p w:rsidR="00F73795" w:rsidRPr="005C4601" w:rsidRDefault="00C508F4" w:rsidP="00812058">
      <w:pPr>
        <w:pStyle w:val="ListParagraph"/>
        <w:spacing w:line="360" w:lineRule="auto"/>
        <w:ind w:left="0"/>
        <w:jc w:val="both"/>
        <w:rPr>
          <w:rFonts w:ascii="Times New Roman" w:hAnsi="Times New Roman" w:cs="Times New Roman"/>
          <w:sz w:val="24"/>
          <w:szCs w:val="24"/>
        </w:rPr>
      </w:pPr>
      <w:r w:rsidRPr="005C4601">
        <w:rPr>
          <w:rFonts w:ascii="Times New Roman" w:hAnsi="Times New Roman" w:cs="Times New Roman"/>
          <w:sz w:val="24"/>
          <w:szCs w:val="24"/>
        </w:rPr>
        <w:t>In our law, c</w:t>
      </w:r>
      <w:r w:rsidR="00F73795" w:rsidRPr="005C4601">
        <w:rPr>
          <w:rFonts w:ascii="Times New Roman" w:hAnsi="Times New Roman" w:cs="Times New Roman"/>
          <w:sz w:val="24"/>
          <w:szCs w:val="24"/>
        </w:rPr>
        <w:t xml:space="preserve">onsolidation of suits is permitted under Order 11(a) CPR. An order for consolidation can be initiated by any party or the Court and </w:t>
      </w:r>
      <w:r w:rsidR="00DA2746" w:rsidRPr="005C4601">
        <w:rPr>
          <w:rFonts w:ascii="Times New Roman" w:hAnsi="Times New Roman" w:cs="Times New Roman"/>
          <w:sz w:val="24"/>
          <w:szCs w:val="24"/>
        </w:rPr>
        <w:t xml:space="preserve">may </w:t>
      </w:r>
      <w:r w:rsidR="00F73795" w:rsidRPr="005C4601">
        <w:rPr>
          <w:rFonts w:ascii="Times New Roman" w:hAnsi="Times New Roman" w:cs="Times New Roman"/>
          <w:sz w:val="24"/>
          <w:szCs w:val="24"/>
        </w:rPr>
        <w:t xml:space="preserve">be allowed if the following </w:t>
      </w:r>
      <w:r w:rsidR="00DA2746" w:rsidRPr="005C4601">
        <w:rPr>
          <w:rFonts w:ascii="Times New Roman" w:hAnsi="Times New Roman" w:cs="Times New Roman"/>
          <w:sz w:val="24"/>
          <w:szCs w:val="24"/>
        </w:rPr>
        <w:t>are shown:-</w:t>
      </w:r>
    </w:p>
    <w:p w:rsidR="00DA2746" w:rsidRPr="005C4601" w:rsidRDefault="00DA2746" w:rsidP="00812058">
      <w:pPr>
        <w:pStyle w:val="ListParagraph"/>
        <w:spacing w:line="360" w:lineRule="auto"/>
        <w:ind w:left="0"/>
        <w:jc w:val="both"/>
        <w:rPr>
          <w:rFonts w:ascii="Times New Roman" w:hAnsi="Times New Roman" w:cs="Times New Roman"/>
          <w:sz w:val="24"/>
          <w:szCs w:val="24"/>
          <w:u w:val="single"/>
        </w:rPr>
      </w:pPr>
    </w:p>
    <w:p w:rsidR="00DA2746" w:rsidRPr="005C4601" w:rsidRDefault="00DA2746" w:rsidP="009E499C">
      <w:pPr>
        <w:pStyle w:val="ListParagraph"/>
        <w:numPr>
          <w:ilvl w:val="0"/>
          <w:numId w:val="1"/>
        </w:numPr>
        <w:spacing w:line="360" w:lineRule="auto"/>
        <w:jc w:val="both"/>
        <w:rPr>
          <w:rFonts w:ascii="Times New Roman" w:hAnsi="Times New Roman" w:cs="Times New Roman"/>
          <w:sz w:val="24"/>
          <w:szCs w:val="24"/>
        </w:rPr>
      </w:pPr>
      <w:r w:rsidRPr="005C4601">
        <w:rPr>
          <w:rFonts w:ascii="Times New Roman" w:hAnsi="Times New Roman" w:cs="Times New Roman"/>
          <w:sz w:val="24"/>
          <w:szCs w:val="24"/>
        </w:rPr>
        <w:t>There are two or more suits pending in the same court</w:t>
      </w:r>
    </w:p>
    <w:p w:rsidR="00DA2746" w:rsidRPr="005C4601" w:rsidRDefault="00DA2746" w:rsidP="00DA2746">
      <w:pPr>
        <w:pStyle w:val="ListParagraph"/>
        <w:numPr>
          <w:ilvl w:val="0"/>
          <w:numId w:val="1"/>
        </w:numPr>
        <w:spacing w:line="360" w:lineRule="auto"/>
        <w:jc w:val="both"/>
        <w:rPr>
          <w:rFonts w:ascii="Times New Roman" w:hAnsi="Times New Roman" w:cs="Times New Roman"/>
          <w:sz w:val="24"/>
          <w:szCs w:val="24"/>
        </w:rPr>
      </w:pPr>
      <w:r w:rsidRPr="005C4601">
        <w:rPr>
          <w:rFonts w:ascii="Times New Roman" w:hAnsi="Times New Roman" w:cs="Times New Roman"/>
          <w:sz w:val="24"/>
          <w:szCs w:val="24"/>
        </w:rPr>
        <w:t>The same or similar questions of law or factare in issue in both suits</w:t>
      </w:r>
    </w:p>
    <w:p w:rsidR="00DA2746" w:rsidRPr="005C4601" w:rsidRDefault="00DA2746" w:rsidP="00DA2746">
      <w:pPr>
        <w:spacing w:line="360" w:lineRule="auto"/>
        <w:ind w:left="360"/>
        <w:jc w:val="both"/>
        <w:rPr>
          <w:rFonts w:ascii="Times New Roman" w:hAnsi="Times New Roman"/>
          <w:sz w:val="24"/>
          <w:szCs w:val="24"/>
        </w:rPr>
      </w:pPr>
      <w:r w:rsidRPr="005C4601">
        <w:rPr>
          <w:rFonts w:ascii="Times New Roman" w:hAnsi="Times New Roman"/>
          <w:sz w:val="24"/>
          <w:szCs w:val="24"/>
        </w:rPr>
        <w:t xml:space="preserve">It remains the discretion of the Court to allow or decline the prayer </w:t>
      </w:r>
      <w:r w:rsidR="00E95E42" w:rsidRPr="005C4601">
        <w:rPr>
          <w:rFonts w:ascii="Times New Roman" w:hAnsi="Times New Roman"/>
          <w:sz w:val="24"/>
          <w:szCs w:val="24"/>
        </w:rPr>
        <w:t>for</w:t>
      </w:r>
      <w:r w:rsidRPr="005C4601">
        <w:rPr>
          <w:rFonts w:ascii="Times New Roman" w:hAnsi="Times New Roman"/>
          <w:sz w:val="24"/>
          <w:szCs w:val="24"/>
        </w:rPr>
        <w:t xml:space="preserve"> consolidation and it is also open to the Court to direct that further proceedings in any of the suits is stayed until any further order is given. I </w:t>
      </w:r>
      <w:r w:rsidR="00E95E42" w:rsidRPr="005C4601">
        <w:rPr>
          <w:rFonts w:ascii="Times New Roman" w:hAnsi="Times New Roman"/>
          <w:sz w:val="24"/>
          <w:szCs w:val="24"/>
        </w:rPr>
        <w:t xml:space="preserve">do </w:t>
      </w:r>
      <w:r w:rsidRPr="005C4601">
        <w:rPr>
          <w:rFonts w:ascii="Times New Roman" w:hAnsi="Times New Roman"/>
          <w:sz w:val="24"/>
          <w:szCs w:val="24"/>
        </w:rPr>
        <w:t xml:space="preserve">agree with applicant’s counsel that the justification of consolidation is to avoid multiplicity of suits. See for example </w:t>
      </w:r>
      <w:r w:rsidRPr="005C4601">
        <w:rPr>
          <w:rFonts w:ascii="Times New Roman" w:hAnsi="Times New Roman"/>
          <w:b/>
          <w:sz w:val="24"/>
          <w:szCs w:val="24"/>
        </w:rPr>
        <w:t xml:space="preserve">Mohan Musisi Kiwanuka Vs Asha Chand SCCA No. 14/2002 </w:t>
      </w:r>
      <w:r w:rsidR="006641E3" w:rsidRPr="005C4601">
        <w:rPr>
          <w:rFonts w:ascii="Times New Roman" w:hAnsi="Times New Roman"/>
          <w:sz w:val="24"/>
          <w:szCs w:val="24"/>
        </w:rPr>
        <w:t>where it</w:t>
      </w:r>
      <w:r w:rsidRPr="005C4601">
        <w:rPr>
          <w:rFonts w:ascii="Times New Roman" w:hAnsi="Times New Roman"/>
          <w:sz w:val="24"/>
          <w:szCs w:val="24"/>
        </w:rPr>
        <w:t xml:space="preserve"> was held by Mulenga J (as he then was) </w:t>
      </w:r>
      <w:r w:rsidRPr="005C4601">
        <w:rPr>
          <w:rFonts w:ascii="Times New Roman" w:hAnsi="Times New Roman"/>
          <w:i/>
          <w:sz w:val="24"/>
          <w:szCs w:val="24"/>
        </w:rPr>
        <w:t>inter alia</w:t>
      </w:r>
      <w:r w:rsidRPr="005C4601">
        <w:rPr>
          <w:rFonts w:ascii="Times New Roman" w:hAnsi="Times New Roman"/>
          <w:sz w:val="24"/>
          <w:szCs w:val="24"/>
        </w:rPr>
        <w:t xml:space="preserve"> that </w:t>
      </w:r>
      <w:r w:rsidRPr="005C4601">
        <w:rPr>
          <w:rFonts w:ascii="Times New Roman" w:hAnsi="Times New Roman"/>
          <w:i/>
          <w:sz w:val="24"/>
          <w:szCs w:val="24"/>
        </w:rPr>
        <w:t>“…..It is the cardinal principle in our judicial procedure that Courts must as much as possible avoid multiplicity of suits. Thus</w:t>
      </w:r>
      <w:r w:rsidR="00E95E42" w:rsidRPr="005C4601">
        <w:rPr>
          <w:rFonts w:ascii="Times New Roman" w:hAnsi="Times New Roman"/>
          <w:i/>
          <w:sz w:val="24"/>
          <w:szCs w:val="24"/>
        </w:rPr>
        <w:t>,</w:t>
      </w:r>
      <w:r w:rsidRPr="005C4601">
        <w:rPr>
          <w:rFonts w:ascii="Times New Roman" w:hAnsi="Times New Roman"/>
          <w:i/>
          <w:sz w:val="24"/>
          <w:szCs w:val="24"/>
        </w:rPr>
        <w:t xml:space="preserve"> it is that rules of procedure provide for, permit where appropriate, joinder of causes of action and consolidation of suits.”</w:t>
      </w:r>
    </w:p>
    <w:p w:rsidR="00C94FC7" w:rsidRPr="005C4601" w:rsidRDefault="00C94FC7" w:rsidP="00812058">
      <w:pPr>
        <w:pStyle w:val="ListParagraph"/>
        <w:spacing w:line="360" w:lineRule="auto"/>
        <w:ind w:left="0"/>
        <w:jc w:val="both"/>
        <w:rPr>
          <w:rFonts w:ascii="Times New Roman" w:hAnsi="Times New Roman" w:cs="Times New Roman"/>
          <w:b/>
          <w:sz w:val="24"/>
          <w:szCs w:val="24"/>
          <w:u w:val="single"/>
        </w:rPr>
      </w:pPr>
      <w:r w:rsidRPr="005C4601">
        <w:rPr>
          <w:rFonts w:ascii="Times New Roman" w:hAnsi="Times New Roman" w:cs="Times New Roman"/>
          <w:b/>
          <w:sz w:val="24"/>
          <w:szCs w:val="24"/>
          <w:u w:val="single"/>
        </w:rPr>
        <w:t>My decision</w:t>
      </w:r>
    </w:p>
    <w:p w:rsidR="00DA2746" w:rsidRPr="005C4601" w:rsidRDefault="00CE64CE" w:rsidP="00812058">
      <w:pPr>
        <w:pStyle w:val="ListParagraph"/>
        <w:spacing w:line="360" w:lineRule="auto"/>
        <w:ind w:left="0"/>
        <w:jc w:val="both"/>
        <w:rPr>
          <w:rFonts w:ascii="Times New Roman" w:hAnsi="Times New Roman" w:cs="Times New Roman"/>
          <w:sz w:val="24"/>
          <w:szCs w:val="24"/>
        </w:rPr>
      </w:pPr>
      <w:r w:rsidRPr="005C4601">
        <w:rPr>
          <w:rFonts w:ascii="Times New Roman" w:hAnsi="Times New Roman" w:cs="Times New Roman"/>
          <w:sz w:val="24"/>
          <w:szCs w:val="24"/>
        </w:rPr>
        <w:t>Without much ceremony</w:t>
      </w:r>
      <w:r w:rsidR="00DA2746" w:rsidRPr="005C4601">
        <w:rPr>
          <w:rFonts w:ascii="Times New Roman" w:hAnsi="Times New Roman" w:cs="Times New Roman"/>
          <w:sz w:val="24"/>
          <w:szCs w:val="24"/>
        </w:rPr>
        <w:t>, I perceive that the first condition is fulfilled. The former and current sui</w:t>
      </w:r>
      <w:r w:rsidR="009301AF" w:rsidRPr="005C4601">
        <w:rPr>
          <w:rFonts w:ascii="Times New Roman" w:hAnsi="Times New Roman" w:cs="Times New Roman"/>
          <w:sz w:val="24"/>
          <w:szCs w:val="24"/>
        </w:rPr>
        <w:t>t</w:t>
      </w:r>
      <w:r w:rsidR="00286A71" w:rsidRPr="005C4601">
        <w:rPr>
          <w:rFonts w:ascii="Times New Roman" w:hAnsi="Times New Roman" w:cs="Times New Roman"/>
          <w:sz w:val="24"/>
          <w:szCs w:val="24"/>
        </w:rPr>
        <w:t>s</w:t>
      </w:r>
      <w:r w:rsidR="009301AF" w:rsidRPr="005C4601">
        <w:rPr>
          <w:rFonts w:ascii="Times New Roman" w:hAnsi="Times New Roman" w:cs="Times New Roman"/>
          <w:sz w:val="24"/>
          <w:szCs w:val="24"/>
        </w:rPr>
        <w:t xml:space="preserve"> were filed in this Court on</w:t>
      </w:r>
      <w:r w:rsidR="00FD7854" w:rsidRPr="005C4601">
        <w:rPr>
          <w:rFonts w:ascii="Times New Roman" w:hAnsi="Times New Roman" w:cs="Times New Roman"/>
          <w:sz w:val="24"/>
          <w:szCs w:val="24"/>
        </w:rPr>
        <w:t xml:space="preserve"> 25/10/07 and 12/6/16 </w:t>
      </w:r>
      <w:r w:rsidR="00286A71" w:rsidRPr="005C4601">
        <w:rPr>
          <w:rFonts w:ascii="Times New Roman" w:hAnsi="Times New Roman" w:cs="Times New Roman"/>
          <w:sz w:val="24"/>
          <w:szCs w:val="24"/>
        </w:rPr>
        <w:t>respectively. In</w:t>
      </w:r>
      <w:r w:rsidR="000F768F" w:rsidRPr="005C4601">
        <w:rPr>
          <w:rFonts w:ascii="Times New Roman" w:hAnsi="Times New Roman" w:cs="Times New Roman"/>
          <w:sz w:val="24"/>
          <w:szCs w:val="24"/>
        </w:rPr>
        <w:t xml:space="preserve"> the </w:t>
      </w:r>
      <w:r w:rsidR="00286A71" w:rsidRPr="005C4601">
        <w:rPr>
          <w:rFonts w:ascii="Times New Roman" w:hAnsi="Times New Roman" w:cs="Times New Roman"/>
          <w:sz w:val="24"/>
          <w:szCs w:val="24"/>
        </w:rPr>
        <w:t>former</w:t>
      </w:r>
      <w:r w:rsidRPr="005C4601">
        <w:rPr>
          <w:rFonts w:ascii="Times New Roman" w:hAnsi="Times New Roman" w:cs="Times New Roman"/>
          <w:sz w:val="24"/>
          <w:szCs w:val="24"/>
        </w:rPr>
        <w:t xml:space="preserve"> suit</w:t>
      </w:r>
      <w:r w:rsidR="000F768F" w:rsidRPr="005C4601">
        <w:rPr>
          <w:rFonts w:ascii="Times New Roman" w:hAnsi="Times New Roman" w:cs="Times New Roman"/>
          <w:sz w:val="24"/>
          <w:szCs w:val="24"/>
        </w:rPr>
        <w:t xml:space="preserve">, evidence of three </w:t>
      </w:r>
      <w:r w:rsidR="00C62BEC" w:rsidRPr="005C4601">
        <w:rPr>
          <w:rFonts w:ascii="Times New Roman" w:hAnsi="Times New Roman" w:cs="Times New Roman"/>
          <w:sz w:val="24"/>
          <w:szCs w:val="24"/>
        </w:rPr>
        <w:t>witnesses</w:t>
      </w:r>
      <w:r w:rsidR="000F768F" w:rsidRPr="005C4601">
        <w:rPr>
          <w:rFonts w:ascii="Times New Roman" w:hAnsi="Times New Roman" w:cs="Times New Roman"/>
          <w:sz w:val="24"/>
          <w:szCs w:val="24"/>
        </w:rPr>
        <w:t xml:space="preserve"> has been called and on 17/2/16, the parties reported to Court that they intended to settle the matter. The matter was given a long adjournment but no consent has been filed to date. The pleadings in the current suit have been closed and the matter is ready for scheduling.</w:t>
      </w:r>
    </w:p>
    <w:p w:rsidR="00CE64CE" w:rsidRPr="005C4601" w:rsidRDefault="00CE64CE" w:rsidP="00812058">
      <w:pPr>
        <w:pStyle w:val="ListParagraph"/>
        <w:spacing w:line="360" w:lineRule="auto"/>
        <w:ind w:left="0"/>
        <w:jc w:val="both"/>
        <w:rPr>
          <w:rFonts w:ascii="Times New Roman" w:hAnsi="Times New Roman" w:cs="Times New Roman"/>
          <w:sz w:val="24"/>
          <w:szCs w:val="24"/>
        </w:rPr>
      </w:pPr>
    </w:p>
    <w:p w:rsidR="00CE64CE" w:rsidRPr="005C4601" w:rsidRDefault="00CE64CE" w:rsidP="00812058">
      <w:pPr>
        <w:pStyle w:val="ListParagraph"/>
        <w:spacing w:line="360" w:lineRule="auto"/>
        <w:ind w:left="0"/>
        <w:jc w:val="both"/>
        <w:rPr>
          <w:rFonts w:ascii="Times New Roman" w:hAnsi="Times New Roman" w:cs="Times New Roman"/>
          <w:sz w:val="24"/>
          <w:szCs w:val="24"/>
        </w:rPr>
      </w:pPr>
      <w:r w:rsidRPr="005C4601">
        <w:rPr>
          <w:rFonts w:ascii="Times New Roman" w:hAnsi="Times New Roman" w:cs="Times New Roman"/>
          <w:sz w:val="24"/>
          <w:szCs w:val="24"/>
        </w:rPr>
        <w:t>I believe the other conditions for consolidation are also fulfilled and the following are my reasons</w:t>
      </w:r>
    </w:p>
    <w:p w:rsidR="00EA1516" w:rsidRPr="005C4601" w:rsidRDefault="00286A71" w:rsidP="00CD4BF3">
      <w:pPr>
        <w:pStyle w:val="ListParagraph"/>
        <w:numPr>
          <w:ilvl w:val="0"/>
          <w:numId w:val="6"/>
        </w:numPr>
        <w:spacing w:line="360" w:lineRule="auto"/>
        <w:jc w:val="both"/>
        <w:rPr>
          <w:rFonts w:ascii="Times New Roman" w:hAnsi="Times New Roman" w:cs="Times New Roman"/>
          <w:sz w:val="24"/>
          <w:szCs w:val="24"/>
        </w:rPr>
      </w:pPr>
      <w:r w:rsidRPr="005C4601">
        <w:rPr>
          <w:rFonts w:ascii="Times New Roman" w:hAnsi="Times New Roman" w:cs="Times New Roman"/>
          <w:sz w:val="24"/>
          <w:szCs w:val="24"/>
        </w:rPr>
        <w:t xml:space="preserve">Whether or not Bukumune </w:t>
      </w:r>
      <w:r w:rsidR="00EA1516" w:rsidRPr="005C4601">
        <w:rPr>
          <w:rFonts w:ascii="Times New Roman" w:hAnsi="Times New Roman" w:cs="Times New Roman"/>
          <w:sz w:val="24"/>
          <w:szCs w:val="24"/>
        </w:rPr>
        <w:t xml:space="preserve">was possibly aware of the </w:t>
      </w:r>
      <w:r w:rsidRPr="005C4601">
        <w:rPr>
          <w:rFonts w:ascii="Times New Roman" w:hAnsi="Times New Roman" w:cs="Times New Roman"/>
          <w:sz w:val="24"/>
          <w:szCs w:val="24"/>
        </w:rPr>
        <w:t xml:space="preserve">former </w:t>
      </w:r>
      <w:r w:rsidR="00EA1516" w:rsidRPr="005C4601">
        <w:rPr>
          <w:rFonts w:ascii="Times New Roman" w:hAnsi="Times New Roman" w:cs="Times New Roman"/>
          <w:sz w:val="24"/>
          <w:szCs w:val="24"/>
        </w:rPr>
        <w:t xml:space="preserve">suit is not the overriding determinant. For as long as the plaintiffs in the current suit opine that they have a claim to pursue, which claim is not </w:t>
      </w:r>
      <w:r w:rsidRPr="005C4601">
        <w:rPr>
          <w:rFonts w:ascii="Times New Roman" w:hAnsi="Times New Roman" w:cs="Times New Roman"/>
          <w:sz w:val="24"/>
          <w:szCs w:val="24"/>
        </w:rPr>
        <w:t>frivolous</w:t>
      </w:r>
      <w:r w:rsidR="00EA1516" w:rsidRPr="005C4601">
        <w:rPr>
          <w:rFonts w:ascii="Times New Roman" w:hAnsi="Times New Roman" w:cs="Times New Roman"/>
          <w:sz w:val="24"/>
          <w:szCs w:val="24"/>
        </w:rPr>
        <w:t xml:space="preserve"> or barred by</w:t>
      </w:r>
      <w:r w:rsidRPr="005C4601">
        <w:rPr>
          <w:rFonts w:ascii="Times New Roman" w:hAnsi="Times New Roman" w:cs="Times New Roman"/>
          <w:sz w:val="24"/>
          <w:szCs w:val="24"/>
        </w:rPr>
        <w:t xml:space="preserve"> any law,</w:t>
      </w:r>
      <w:r w:rsidR="00EA1516" w:rsidRPr="005C4601">
        <w:rPr>
          <w:rFonts w:ascii="Times New Roman" w:hAnsi="Times New Roman" w:cs="Times New Roman"/>
          <w:sz w:val="24"/>
          <w:szCs w:val="24"/>
        </w:rPr>
        <w:t xml:space="preserve"> they can present it with no objection.</w:t>
      </w:r>
    </w:p>
    <w:p w:rsidR="00CE64CE" w:rsidRPr="005C4601" w:rsidRDefault="00CE64CE" w:rsidP="00CD4BF3">
      <w:pPr>
        <w:pStyle w:val="ListParagraph"/>
        <w:numPr>
          <w:ilvl w:val="0"/>
          <w:numId w:val="6"/>
        </w:numPr>
        <w:spacing w:line="360" w:lineRule="auto"/>
        <w:jc w:val="both"/>
        <w:rPr>
          <w:rFonts w:ascii="Times New Roman" w:hAnsi="Times New Roman" w:cs="Times New Roman"/>
          <w:sz w:val="24"/>
          <w:szCs w:val="24"/>
        </w:rPr>
      </w:pPr>
      <w:r w:rsidRPr="005C4601">
        <w:rPr>
          <w:rFonts w:ascii="Times New Roman" w:hAnsi="Times New Roman" w:cs="Times New Roman"/>
          <w:sz w:val="24"/>
          <w:szCs w:val="24"/>
        </w:rPr>
        <w:t xml:space="preserve">The suits have common parties to the dispute. Mwandha Iddi the plaintiff in the </w:t>
      </w:r>
      <w:r w:rsidR="00286A71" w:rsidRPr="005C4601">
        <w:rPr>
          <w:rFonts w:ascii="Times New Roman" w:hAnsi="Times New Roman" w:cs="Times New Roman"/>
          <w:sz w:val="24"/>
          <w:szCs w:val="24"/>
        </w:rPr>
        <w:t>former</w:t>
      </w:r>
      <w:r w:rsidRPr="005C4601">
        <w:rPr>
          <w:rFonts w:ascii="Times New Roman" w:hAnsi="Times New Roman" w:cs="Times New Roman"/>
          <w:sz w:val="24"/>
          <w:szCs w:val="24"/>
        </w:rPr>
        <w:t xml:space="preserve"> suit</w:t>
      </w:r>
      <w:r w:rsidR="00286A71" w:rsidRPr="005C4601">
        <w:rPr>
          <w:rFonts w:ascii="Times New Roman" w:hAnsi="Times New Roman" w:cs="Times New Roman"/>
          <w:sz w:val="24"/>
          <w:szCs w:val="24"/>
        </w:rPr>
        <w:t>,</w:t>
      </w:r>
      <w:r w:rsidRPr="005C4601">
        <w:rPr>
          <w:rFonts w:ascii="Times New Roman" w:hAnsi="Times New Roman" w:cs="Times New Roman"/>
          <w:sz w:val="24"/>
          <w:szCs w:val="24"/>
        </w:rPr>
        <w:t xml:space="preserve"> is the 5</w:t>
      </w:r>
      <w:r w:rsidRPr="005C4601">
        <w:rPr>
          <w:rFonts w:ascii="Times New Roman" w:hAnsi="Times New Roman" w:cs="Times New Roman"/>
          <w:sz w:val="24"/>
          <w:szCs w:val="24"/>
          <w:vertAlign w:val="superscript"/>
        </w:rPr>
        <w:t>th</w:t>
      </w:r>
      <w:r w:rsidRPr="005C4601">
        <w:rPr>
          <w:rFonts w:ascii="Times New Roman" w:hAnsi="Times New Roman" w:cs="Times New Roman"/>
          <w:sz w:val="24"/>
          <w:szCs w:val="24"/>
        </w:rPr>
        <w:t xml:space="preserve"> defendant in the current suit</w:t>
      </w:r>
    </w:p>
    <w:p w:rsidR="00CE64CE" w:rsidRPr="005C4601" w:rsidRDefault="00286A71" w:rsidP="00CD4BF3">
      <w:pPr>
        <w:pStyle w:val="ListParagraph"/>
        <w:numPr>
          <w:ilvl w:val="0"/>
          <w:numId w:val="6"/>
        </w:numPr>
        <w:spacing w:line="360" w:lineRule="auto"/>
        <w:jc w:val="both"/>
        <w:rPr>
          <w:rFonts w:ascii="Times New Roman" w:hAnsi="Times New Roman" w:cs="Times New Roman"/>
          <w:sz w:val="24"/>
          <w:szCs w:val="24"/>
        </w:rPr>
      </w:pPr>
      <w:r w:rsidRPr="005C4601">
        <w:rPr>
          <w:rFonts w:ascii="Times New Roman" w:hAnsi="Times New Roman" w:cs="Times New Roman"/>
          <w:sz w:val="24"/>
          <w:szCs w:val="24"/>
        </w:rPr>
        <w:t>The Attorney General</w:t>
      </w:r>
      <w:r w:rsidR="00CE64CE" w:rsidRPr="005C4601">
        <w:rPr>
          <w:rFonts w:ascii="Times New Roman" w:hAnsi="Times New Roman" w:cs="Times New Roman"/>
          <w:sz w:val="24"/>
          <w:szCs w:val="24"/>
        </w:rPr>
        <w:t xml:space="preserve"> and NFA are common defendants in both suit</w:t>
      </w:r>
      <w:r w:rsidR="00E96662" w:rsidRPr="005C4601">
        <w:rPr>
          <w:rFonts w:ascii="Times New Roman" w:hAnsi="Times New Roman" w:cs="Times New Roman"/>
          <w:sz w:val="24"/>
          <w:szCs w:val="24"/>
        </w:rPr>
        <w:t>s</w:t>
      </w:r>
    </w:p>
    <w:p w:rsidR="00CE64CE" w:rsidRPr="005C4601" w:rsidRDefault="00E96662" w:rsidP="00CD4BF3">
      <w:pPr>
        <w:pStyle w:val="ListParagraph"/>
        <w:numPr>
          <w:ilvl w:val="0"/>
          <w:numId w:val="6"/>
        </w:numPr>
        <w:spacing w:line="360" w:lineRule="auto"/>
        <w:jc w:val="both"/>
        <w:rPr>
          <w:rFonts w:ascii="Times New Roman" w:hAnsi="Times New Roman" w:cs="Times New Roman"/>
          <w:sz w:val="24"/>
          <w:szCs w:val="24"/>
        </w:rPr>
      </w:pPr>
      <w:r w:rsidRPr="005C4601">
        <w:rPr>
          <w:rFonts w:ascii="Times New Roman" w:hAnsi="Times New Roman" w:cs="Times New Roman"/>
          <w:sz w:val="24"/>
          <w:szCs w:val="24"/>
        </w:rPr>
        <w:lastRenderedPageBreak/>
        <w:t xml:space="preserve">Although not succinctly described in the </w:t>
      </w:r>
      <w:r w:rsidR="00286A71" w:rsidRPr="005C4601">
        <w:rPr>
          <w:rFonts w:ascii="Times New Roman" w:hAnsi="Times New Roman" w:cs="Times New Roman"/>
          <w:sz w:val="24"/>
          <w:szCs w:val="24"/>
        </w:rPr>
        <w:t>former</w:t>
      </w:r>
      <w:r w:rsidRPr="005C4601">
        <w:rPr>
          <w:rFonts w:ascii="Times New Roman" w:hAnsi="Times New Roman" w:cs="Times New Roman"/>
          <w:sz w:val="24"/>
          <w:szCs w:val="24"/>
        </w:rPr>
        <w:t xml:space="preserve"> suit, the subject matter appears to be common to both suits. It is mentioned in paragraph</w:t>
      </w:r>
      <w:r w:rsidR="00286A71" w:rsidRPr="005C4601">
        <w:rPr>
          <w:rFonts w:ascii="Times New Roman" w:hAnsi="Times New Roman" w:cs="Times New Roman"/>
          <w:sz w:val="24"/>
          <w:szCs w:val="24"/>
        </w:rPr>
        <w:t xml:space="preserve">s 5, 6 </w:t>
      </w:r>
      <w:r w:rsidR="007F511C" w:rsidRPr="005C4601">
        <w:rPr>
          <w:rFonts w:ascii="Times New Roman" w:hAnsi="Times New Roman" w:cs="Times New Roman"/>
          <w:sz w:val="24"/>
          <w:szCs w:val="24"/>
        </w:rPr>
        <w:t>and 14</w:t>
      </w:r>
      <w:r w:rsidRPr="005C4601">
        <w:rPr>
          <w:rFonts w:ascii="Times New Roman" w:hAnsi="Times New Roman" w:cs="Times New Roman"/>
          <w:sz w:val="24"/>
          <w:szCs w:val="24"/>
        </w:rPr>
        <w:t xml:space="preserve"> of </w:t>
      </w:r>
      <w:r w:rsidR="00286A71" w:rsidRPr="005C4601">
        <w:rPr>
          <w:rFonts w:ascii="Times New Roman" w:hAnsi="Times New Roman" w:cs="Times New Roman"/>
          <w:sz w:val="24"/>
          <w:szCs w:val="24"/>
        </w:rPr>
        <w:t>plaint in the</w:t>
      </w:r>
      <w:r w:rsidRPr="005C4601">
        <w:rPr>
          <w:rFonts w:ascii="Times New Roman" w:hAnsi="Times New Roman" w:cs="Times New Roman"/>
          <w:sz w:val="24"/>
          <w:szCs w:val="24"/>
        </w:rPr>
        <w:t xml:space="preserve"> previous suit that the plaintiff </w:t>
      </w:r>
      <w:r w:rsidR="000F768F" w:rsidRPr="005C4601">
        <w:rPr>
          <w:rFonts w:ascii="Times New Roman" w:hAnsi="Times New Roman" w:cs="Times New Roman"/>
          <w:sz w:val="24"/>
          <w:szCs w:val="24"/>
        </w:rPr>
        <w:t xml:space="preserve">and those he represents </w:t>
      </w:r>
      <w:r w:rsidR="00472797" w:rsidRPr="005C4601">
        <w:rPr>
          <w:rFonts w:ascii="Times New Roman" w:hAnsi="Times New Roman" w:cs="Times New Roman"/>
          <w:sz w:val="24"/>
          <w:szCs w:val="24"/>
        </w:rPr>
        <w:t>occupy</w:t>
      </w:r>
      <w:r w:rsidR="00286A71" w:rsidRPr="005C4601">
        <w:rPr>
          <w:rFonts w:ascii="Times New Roman" w:hAnsi="Times New Roman" w:cs="Times New Roman"/>
          <w:sz w:val="24"/>
          <w:szCs w:val="24"/>
        </w:rPr>
        <w:t xml:space="preserve"> </w:t>
      </w:r>
      <w:r w:rsidR="000F768F" w:rsidRPr="005C4601">
        <w:rPr>
          <w:rFonts w:ascii="Times New Roman" w:hAnsi="Times New Roman" w:cs="Times New Roman"/>
          <w:sz w:val="24"/>
          <w:szCs w:val="24"/>
        </w:rPr>
        <w:t>56 villages in Mayuge district</w:t>
      </w:r>
      <w:r w:rsidR="00472797" w:rsidRPr="005C4601">
        <w:rPr>
          <w:rFonts w:ascii="Times New Roman" w:hAnsi="Times New Roman" w:cs="Times New Roman"/>
          <w:sz w:val="24"/>
          <w:szCs w:val="24"/>
        </w:rPr>
        <w:t xml:space="preserve"> and </w:t>
      </w:r>
      <w:r w:rsidR="000F768F" w:rsidRPr="005C4601">
        <w:rPr>
          <w:rFonts w:ascii="Times New Roman" w:hAnsi="Times New Roman" w:cs="Times New Roman"/>
          <w:sz w:val="24"/>
          <w:szCs w:val="24"/>
        </w:rPr>
        <w:t>are</w:t>
      </w:r>
      <w:r w:rsidR="00472797" w:rsidRPr="005C4601">
        <w:rPr>
          <w:rFonts w:ascii="Times New Roman" w:hAnsi="Times New Roman" w:cs="Times New Roman"/>
          <w:sz w:val="24"/>
          <w:szCs w:val="24"/>
        </w:rPr>
        <w:t xml:space="preserve"> facing eviction</w:t>
      </w:r>
      <w:r w:rsidRPr="005C4601">
        <w:rPr>
          <w:rFonts w:ascii="Times New Roman" w:hAnsi="Times New Roman" w:cs="Times New Roman"/>
          <w:sz w:val="24"/>
          <w:szCs w:val="24"/>
        </w:rPr>
        <w:t xml:space="preserve"> and destruction of their property by agents of the Government and the NFA under the </w:t>
      </w:r>
      <w:r w:rsidR="000F768F" w:rsidRPr="005C4601">
        <w:rPr>
          <w:rFonts w:ascii="Times New Roman" w:hAnsi="Times New Roman" w:cs="Times New Roman"/>
          <w:sz w:val="24"/>
          <w:szCs w:val="24"/>
        </w:rPr>
        <w:t>erroneous</w:t>
      </w:r>
      <w:r w:rsidRPr="005C4601">
        <w:rPr>
          <w:rFonts w:ascii="Times New Roman" w:hAnsi="Times New Roman" w:cs="Times New Roman"/>
          <w:sz w:val="24"/>
          <w:szCs w:val="24"/>
        </w:rPr>
        <w:t xml:space="preserve"> belief that those village</w:t>
      </w:r>
      <w:r w:rsidR="000F768F" w:rsidRPr="005C4601">
        <w:rPr>
          <w:rFonts w:ascii="Times New Roman" w:hAnsi="Times New Roman" w:cs="Times New Roman"/>
          <w:sz w:val="24"/>
          <w:szCs w:val="24"/>
        </w:rPr>
        <w:t>s</w:t>
      </w:r>
      <w:r w:rsidRPr="005C4601">
        <w:rPr>
          <w:rFonts w:ascii="Times New Roman" w:hAnsi="Times New Roman" w:cs="Times New Roman"/>
          <w:sz w:val="24"/>
          <w:szCs w:val="24"/>
        </w:rPr>
        <w:t xml:space="preserve"> form part of the Kityerera Forest School/Rese</w:t>
      </w:r>
      <w:r w:rsidR="000F768F" w:rsidRPr="005C4601">
        <w:rPr>
          <w:rFonts w:ascii="Times New Roman" w:hAnsi="Times New Roman" w:cs="Times New Roman"/>
          <w:sz w:val="24"/>
          <w:szCs w:val="24"/>
        </w:rPr>
        <w:t>r</w:t>
      </w:r>
      <w:r w:rsidR="00472797" w:rsidRPr="005C4601">
        <w:rPr>
          <w:rFonts w:ascii="Times New Roman" w:hAnsi="Times New Roman" w:cs="Times New Roman"/>
          <w:sz w:val="24"/>
          <w:szCs w:val="24"/>
        </w:rPr>
        <w:t>ve (now Busog</w:t>
      </w:r>
      <w:r w:rsidR="004910B1" w:rsidRPr="005C4601">
        <w:rPr>
          <w:rFonts w:ascii="Times New Roman" w:hAnsi="Times New Roman" w:cs="Times New Roman"/>
          <w:sz w:val="24"/>
          <w:szCs w:val="24"/>
        </w:rPr>
        <w:t>a For</w:t>
      </w:r>
      <w:r w:rsidRPr="005C4601">
        <w:rPr>
          <w:rFonts w:ascii="Times New Roman" w:hAnsi="Times New Roman" w:cs="Times New Roman"/>
          <w:sz w:val="24"/>
          <w:szCs w:val="24"/>
        </w:rPr>
        <w:t>est Reserve). That the agents of the defendants are continuously arbitrarily expanding the boundaries of the reserve to subsume the land occupied by the plaintiff</w:t>
      </w:r>
      <w:r w:rsidR="00340BA0" w:rsidRPr="005C4601">
        <w:rPr>
          <w:rFonts w:ascii="Times New Roman" w:hAnsi="Times New Roman" w:cs="Times New Roman"/>
          <w:sz w:val="24"/>
          <w:szCs w:val="24"/>
        </w:rPr>
        <w:t xml:space="preserve"> and those he represents</w:t>
      </w:r>
      <w:r w:rsidRPr="005C4601">
        <w:rPr>
          <w:rFonts w:ascii="Times New Roman" w:hAnsi="Times New Roman" w:cs="Times New Roman"/>
          <w:sz w:val="24"/>
          <w:szCs w:val="24"/>
        </w:rPr>
        <w:t>.</w:t>
      </w:r>
    </w:p>
    <w:p w:rsidR="009F4EF0" w:rsidRPr="005C4601" w:rsidRDefault="00E96662" w:rsidP="00CD4BF3">
      <w:pPr>
        <w:pStyle w:val="ListParagraph"/>
        <w:numPr>
          <w:ilvl w:val="0"/>
          <w:numId w:val="6"/>
        </w:numPr>
        <w:spacing w:line="360" w:lineRule="auto"/>
        <w:jc w:val="both"/>
        <w:rPr>
          <w:rFonts w:ascii="Times New Roman" w:hAnsi="Times New Roman" w:cs="Times New Roman"/>
          <w:sz w:val="24"/>
          <w:szCs w:val="24"/>
        </w:rPr>
      </w:pPr>
      <w:r w:rsidRPr="005C4601">
        <w:rPr>
          <w:rFonts w:ascii="Times New Roman" w:hAnsi="Times New Roman" w:cs="Times New Roman"/>
          <w:sz w:val="24"/>
          <w:szCs w:val="24"/>
        </w:rPr>
        <w:t>On the other hand, the claim by the plaintiffs in the current suit is that as subjects of the Bunhole Bub</w:t>
      </w:r>
      <w:r w:rsidR="00472797" w:rsidRPr="005C4601">
        <w:rPr>
          <w:rFonts w:ascii="Times New Roman" w:hAnsi="Times New Roman" w:cs="Times New Roman"/>
          <w:sz w:val="24"/>
          <w:szCs w:val="24"/>
        </w:rPr>
        <w:t xml:space="preserve">anumba </w:t>
      </w:r>
      <w:r w:rsidR="00C62BEC" w:rsidRPr="005C4601">
        <w:rPr>
          <w:rFonts w:ascii="Times New Roman" w:hAnsi="Times New Roman" w:cs="Times New Roman"/>
          <w:sz w:val="24"/>
          <w:szCs w:val="24"/>
        </w:rPr>
        <w:t>Chiefdom</w:t>
      </w:r>
      <w:r w:rsidR="00472797" w:rsidRPr="005C4601">
        <w:rPr>
          <w:rFonts w:ascii="Times New Roman" w:hAnsi="Times New Roman" w:cs="Times New Roman"/>
          <w:sz w:val="24"/>
          <w:szCs w:val="24"/>
        </w:rPr>
        <w:t xml:space="preserve"> of the Busoga Kingdom </w:t>
      </w:r>
      <w:r w:rsidRPr="005C4601">
        <w:rPr>
          <w:rFonts w:ascii="Times New Roman" w:hAnsi="Times New Roman" w:cs="Times New Roman"/>
          <w:sz w:val="24"/>
          <w:szCs w:val="24"/>
        </w:rPr>
        <w:t>they own land that is known as the South Busoga Central Forest Reserve under custom.</w:t>
      </w:r>
      <w:r w:rsidR="009F4EF0" w:rsidRPr="005C4601">
        <w:rPr>
          <w:rFonts w:ascii="Times New Roman" w:hAnsi="Times New Roman" w:cs="Times New Roman"/>
          <w:sz w:val="24"/>
          <w:szCs w:val="24"/>
        </w:rPr>
        <w:t xml:space="preserve"> T</w:t>
      </w:r>
      <w:r w:rsidR="00472797" w:rsidRPr="005C4601">
        <w:rPr>
          <w:rFonts w:ascii="Times New Roman" w:hAnsi="Times New Roman" w:cs="Times New Roman"/>
          <w:sz w:val="24"/>
          <w:szCs w:val="24"/>
        </w:rPr>
        <w:t>hat following a directive of</w:t>
      </w:r>
      <w:r w:rsidR="009F4EF0" w:rsidRPr="005C4601">
        <w:rPr>
          <w:rFonts w:ascii="Times New Roman" w:hAnsi="Times New Roman" w:cs="Times New Roman"/>
          <w:sz w:val="24"/>
          <w:szCs w:val="24"/>
        </w:rPr>
        <w:t xml:space="preserve"> HE President of Uganda, the land was parceled out to different entities including local communities, </w:t>
      </w:r>
      <w:r w:rsidR="00340BA0" w:rsidRPr="005C4601">
        <w:rPr>
          <w:rFonts w:ascii="Times New Roman" w:hAnsi="Times New Roman" w:cs="Times New Roman"/>
          <w:sz w:val="24"/>
          <w:szCs w:val="24"/>
        </w:rPr>
        <w:t>NFA and for conservation of public spaces</w:t>
      </w:r>
      <w:r w:rsidR="009F4EF0" w:rsidRPr="005C4601">
        <w:rPr>
          <w:rFonts w:ascii="Times New Roman" w:hAnsi="Times New Roman" w:cs="Times New Roman"/>
          <w:sz w:val="24"/>
          <w:szCs w:val="24"/>
        </w:rPr>
        <w:t xml:space="preserve"> without due regard to their customary rights and claims. They in </w:t>
      </w:r>
      <w:r w:rsidR="00C62BEC" w:rsidRPr="005C4601">
        <w:rPr>
          <w:rFonts w:ascii="Times New Roman" w:hAnsi="Times New Roman" w:cs="Times New Roman"/>
          <w:sz w:val="24"/>
          <w:szCs w:val="24"/>
        </w:rPr>
        <w:t>addition sued</w:t>
      </w:r>
      <w:r w:rsidR="009F4EF0" w:rsidRPr="005C4601">
        <w:rPr>
          <w:rFonts w:ascii="Times New Roman" w:hAnsi="Times New Roman" w:cs="Times New Roman"/>
          <w:sz w:val="24"/>
          <w:szCs w:val="24"/>
        </w:rPr>
        <w:t xml:space="preserve"> the 3</w:t>
      </w:r>
      <w:r w:rsidR="009F4EF0" w:rsidRPr="005C4601">
        <w:rPr>
          <w:rFonts w:ascii="Times New Roman" w:hAnsi="Times New Roman" w:cs="Times New Roman"/>
          <w:sz w:val="24"/>
          <w:szCs w:val="24"/>
          <w:vertAlign w:val="superscript"/>
        </w:rPr>
        <w:t>rd</w:t>
      </w:r>
      <w:r w:rsidR="009F4EF0" w:rsidRPr="005C4601">
        <w:rPr>
          <w:rFonts w:ascii="Times New Roman" w:hAnsi="Times New Roman" w:cs="Times New Roman"/>
          <w:sz w:val="24"/>
          <w:szCs w:val="24"/>
        </w:rPr>
        <w:t xml:space="preserve"> and 4</w:t>
      </w:r>
      <w:r w:rsidR="009F4EF0" w:rsidRPr="005C4601">
        <w:rPr>
          <w:rFonts w:ascii="Times New Roman" w:hAnsi="Times New Roman" w:cs="Times New Roman"/>
          <w:sz w:val="24"/>
          <w:szCs w:val="24"/>
          <w:vertAlign w:val="superscript"/>
        </w:rPr>
        <w:t>th</w:t>
      </w:r>
      <w:r w:rsidR="009F4EF0" w:rsidRPr="005C4601">
        <w:rPr>
          <w:rFonts w:ascii="Times New Roman" w:hAnsi="Times New Roman" w:cs="Times New Roman"/>
          <w:sz w:val="24"/>
          <w:szCs w:val="24"/>
        </w:rPr>
        <w:t xml:space="preserve"> defendants as administrators of the estate of the late JMN Zikusooka for the deceased having unlawfully parceled off and created a title for part of the suit land. The other defendants are sued for unauthorized encroachment on the suit land.</w:t>
      </w:r>
    </w:p>
    <w:p w:rsidR="008C58C9" w:rsidRPr="005C4601" w:rsidRDefault="008C58C9" w:rsidP="00472797">
      <w:pPr>
        <w:pStyle w:val="ListParagraph"/>
        <w:numPr>
          <w:ilvl w:val="0"/>
          <w:numId w:val="6"/>
        </w:numPr>
        <w:spacing w:line="360" w:lineRule="auto"/>
        <w:jc w:val="both"/>
        <w:rPr>
          <w:rFonts w:ascii="Times New Roman" w:hAnsi="Times New Roman" w:cs="Times New Roman"/>
          <w:sz w:val="24"/>
          <w:szCs w:val="24"/>
        </w:rPr>
      </w:pPr>
      <w:r w:rsidRPr="005C4601">
        <w:rPr>
          <w:rFonts w:ascii="Times New Roman" w:hAnsi="Times New Roman" w:cs="Times New Roman"/>
          <w:sz w:val="24"/>
          <w:szCs w:val="24"/>
        </w:rPr>
        <w:t xml:space="preserve">The defences raised in both suits are not significantly different. It is started in the </w:t>
      </w:r>
      <w:r w:rsidR="00472797" w:rsidRPr="005C4601">
        <w:rPr>
          <w:rFonts w:ascii="Times New Roman" w:hAnsi="Times New Roman" w:cs="Times New Roman"/>
          <w:sz w:val="24"/>
          <w:szCs w:val="24"/>
        </w:rPr>
        <w:t>former</w:t>
      </w:r>
      <w:r w:rsidRPr="005C4601">
        <w:rPr>
          <w:rFonts w:ascii="Times New Roman" w:hAnsi="Times New Roman" w:cs="Times New Roman"/>
          <w:sz w:val="24"/>
          <w:szCs w:val="24"/>
        </w:rPr>
        <w:t xml:space="preserve"> suit that the land now known as the South Busoga Reserve was gazetted for protection and eventually put under the control of the NFA. That the plaintiffs in their villages encroached on the</w:t>
      </w:r>
      <w:r w:rsidR="004E45D4" w:rsidRPr="005C4601">
        <w:rPr>
          <w:rFonts w:ascii="Times New Roman" w:hAnsi="Times New Roman" w:cs="Times New Roman"/>
          <w:sz w:val="24"/>
          <w:szCs w:val="24"/>
        </w:rPr>
        <w:t xml:space="preserve"> forest reserve</w:t>
      </w:r>
      <w:r w:rsidRPr="005C4601">
        <w:rPr>
          <w:rFonts w:ascii="Times New Roman" w:hAnsi="Times New Roman" w:cs="Times New Roman"/>
          <w:sz w:val="24"/>
          <w:szCs w:val="24"/>
        </w:rPr>
        <w:t xml:space="preserve"> and are in trespass. In the current suit, it is contended that the plaintiffs have no cause of action and that the Government is neither in trespass nor guilty of fraud. The defendants also raise the issue of a political question arising from Court’s intervention in what appears to be an Executive directive.</w:t>
      </w:r>
    </w:p>
    <w:p w:rsidR="00D7354F" w:rsidRPr="005C4601" w:rsidRDefault="00D108FB" w:rsidP="00D108FB">
      <w:pPr>
        <w:spacing w:line="360" w:lineRule="auto"/>
        <w:ind w:left="360"/>
        <w:jc w:val="both"/>
        <w:rPr>
          <w:rFonts w:ascii="Times New Roman" w:hAnsi="Times New Roman"/>
          <w:sz w:val="24"/>
          <w:szCs w:val="24"/>
        </w:rPr>
      </w:pPr>
      <w:r w:rsidRPr="005C4601">
        <w:rPr>
          <w:rFonts w:ascii="Times New Roman" w:hAnsi="Times New Roman"/>
          <w:sz w:val="24"/>
          <w:szCs w:val="24"/>
        </w:rPr>
        <w:t>It is clear that land forming part of or the entire South Busoga Central For</w:t>
      </w:r>
      <w:r w:rsidR="00D7354F" w:rsidRPr="005C4601">
        <w:rPr>
          <w:rFonts w:ascii="Times New Roman" w:hAnsi="Times New Roman"/>
          <w:sz w:val="24"/>
          <w:szCs w:val="24"/>
        </w:rPr>
        <w:t>est Reserve (formerly known as Kityerera Forest School</w:t>
      </w:r>
      <w:r w:rsidRPr="005C4601">
        <w:rPr>
          <w:rFonts w:ascii="Times New Roman" w:hAnsi="Times New Roman"/>
          <w:sz w:val="24"/>
          <w:szCs w:val="24"/>
        </w:rPr>
        <w:t xml:space="preserve">) is the same land under disputed ownership by several public, customary and private entities. </w:t>
      </w:r>
      <w:r w:rsidR="007A4518" w:rsidRPr="005C4601">
        <w:rPr>
          <w:rFonts w:ascii="Times New Roman" w:hAnsi="Times New Roman"/>
          <w:sz w:val="24"/>
          <w:szCs w:val="24"/>
        </w:rPr>
        <w:t>Indeed, in their affidavits</w:t>
      </w:r>
      <w:r w:rsidR="002A04F3" w:rsidRPr="005C4601">
        <w:rPr>
          <w:rFonts w:ascii="Times New Roman" w:hAnsi="Times New Roman"/>
          <w:sz w:val="24"/>
          <w:szCs w:val="24"/>
        </w:rPr>
        <w:t>, Bukhumune and Mwandha a</w:t>
      </w:r>
      <w:r w:rsidR="007A4518" w:rsidRPr="005C4601">
        <w:rPr>
          <w:rFonts w:ascii="Times New Roman" w:hAnsi="Times New Roman"/>
          <w:sz w:val="24"/>
          <w:szCs w:val="24"/>
        </w:rPr>
        <w:t xml:space="preserve">ppear to be accusing each other for wrongfully laying claim to the suit land. </w:t>
      </w:r>
    </w:p>
    <w:p w:rsidR="00E96662" w:rsidRPr="005C4601" w:rsidRDefault="00D7354F" w:rsidP="00D108FB">
      <w:pPr>
        <w:spacing w:line="360" w:lineRule="auto"/>
        <w:ind w:left="360"/>
        <w:jc w:val="both"/>
        <w:rPr>
          <w:rFonts w:ascii="Times New Roman" w:hAnsi="Times New Roman"/>
          <w:sz w:val="24"/>
          <w:szCs w:val="24"/>
        </w:rPr>
      </w:pPr>
      <w:r w:rsidRPr="005C4601">
        <w:rPr>
          <w:rFonts w:ascii="Times New Roman" w:hAnsi="Times New Roman"/>
          <w:sz w:val="24"/>
          <w:szCs w:val="24"/>
        </w:rPr>
        <w:t xml:space="preserve"> Again i</w:t>
      </w:r>
      <w:r w:rsidR="007A4518" w:rsidRPr="005C4601">
        <w:rPr>
          <w:rFonts w:ascii="Times New Roman" w:hAnsi="Times New Roman"/>
          <w:sz w:val="24"/>
          <w:szCs w:val="24"/>
        </w:rPr>
        <w:t>n both suits</w:t>
      </w:r>
      <w:r w:rsidR="002A04F3" w:rsidRPr="005C4601">
        <w:rPr>
          <w:rFonts w:ascii="Times New Roman" w:hAnsi="Times New Roman"/>
          <w:sz w:val="24"/>
          <w:szCs w:val="24"/>
        </w:rPr>
        <w:t>,</w:t>
      </w:r>
      <w:r w:rsidR="007A4518" w:rsidRPr="005C4601">
        <w:rPr>
          <w:rFonts w:ascii="Times New Roman" w:hAnsi="Times New Roman"/>
          <w:sz w:val="24"/>
          <w:szCs w:val="24"/>
        </w:rPr>
        <w:t xml:space="preserve"> a similar history of how ownership evolved has some common aspects. </w:t>
      </w:r>
      <w:r w:rsidR="002A04F3" w:rsidRPr="005C4601">
        <w:rPr>
          <w:rFonts w:ascii="Times New Roman" w:hAnsi="Times New Roman"/>
          <w:sz w:val="24"/>
          <w:szCs w:val="24"/>
        </w:rPr>
        <w:t xml:space="preserve">In both suits it is shown that the suit land was first owned </w:t>
      </w:r>
      <w:r w:rsidR="00C62BEC" w:rsidRPr="005C4601">
        <w:rPr>
          <w:rFonts w:ascii="Times New Roman" w:hAnsi="Times New Roman"/>
          <w:sz w:val="24"/>
          <w:szCs w:val="24"/>
        </w:rPr>
        <w:t>by the</w:t>
      </w:r>
      <w:r w:rsidRPr="005C4601">
        <w:rPr>
          <w:rFonts w:ascii="Times New Roman" w:hAnsi="Times New Roman"/>
          <w:sz w:val="24"/>
          <w:szCs w:val="24"/>
        </w:rPr>
        <w:t xml:space="preserve"> </w:t>
      </w:r>
      <w:r w:rsidR="002A04F3" w:rsidRPr="005C4601">
        <w:rPr>
          <w:rFonts w:ascii="Times New Roman" w:hAnsi="Times New Roman"/>
          <w:sz w:val="24"/>
          <w:szCs w:val="24"/>
        </w:rPr>
        <w:t xml:space="preserve">house of the Nanhumba </w:t>
      </w:r>
      <w:r w:rsidR="002A04F3" w:rsidRPr="005C4601">
        <w:rPr>
          <w:rFonts w:ascii="Times New Roman" w:hAnsi="Times New Roman"/>
          <w:sz w:val="24"/>
          <w:szCs w:val="24"/>
        </w:rPr>
        <w:lastRenderedPageBreak/>
        <w:t>chiefdom and then turned into a Government forestry institute/school. That institution was in 1939 transferred to Nyabyeya in Bunyoro due to a sleeping sickness epidemic</w:t>
      </w:r>
      <w:r w:rsidR="00FC7623" w:rsidRPr="005C4601">
        <w:rPr>
          <w:rFonts w:ascii="Times New Roman" w:hAnsi="Times New Roman"/>
          <w:sz w:val="24"/>
          <w:szCs w:val="24"/>
        </w:rPr>
        <w:t xml:space="preserve"> in the area. It is claimed in the </w:t>
      </w:r>
      <w:r w:rsidRPr="005C4601">
        <w:rPr>
          <w:rFonts w:ascii="Times New Roman" w:hAnsi="Times New Roman"/>
          <w:sz w:val="24"/>
          <w:szCs w:val="24"/>
        </w:rPr>
        <w:t>former</w:t>
      </w:r>
      <w:r w:rsidR="00FC7623" w:rsidRPr="005C4601">
        <w:rPr>
          <w:rFonts w:ascii="Times New Roman" w:hAnsi="Times New Roman"/>
          <w:sz w:val="24"/>
          <w:szCs w:val="24"/>
        </w:rPr>
        <w:t xml:space="preserve"> suit that with the passing of the epidemic, the institution was turned into a forest reserve which had a clear b</w:t>
      </w:r>
      <w:r w:rsidRPr="005C4601">
        <w:rPr>
          <w:rFonts w:ascii="Times New Roman" w:hAnsi="Times New Roman"/>
          <w:sz w:val="24"/>
          <w:szCs w:val="24"/>
        </w:rPr>
        <w:t xml:space="preserve">oundary separating it from </w:t>
      </w:r>
      <w:r w:rsidR="00FC7623" w:rsidRPr="005C4601">
        <w:rPr>
          <w:rFonts w:ascii="Times New Roman" w:hAnsi="Times New Roman"/>
          <w:sz w:val="24"/>
          <w:szCs w:val="24"/>
        </w:rPr>
        <w:t>villages</w:t>
      </w:r>
      <w:r w:rsidRPr="005C4601">
        <w:rPr>
          <w:rFonts w:ascii="Times New Roman" w:hAnsi="Times New Roman"/>
          <w:sz w:val="24"/>
          <w:szCs w:val="24"/>
        </w:rPr>
        <w:t xml:space="preserve"> occupied by the Plaintiffs</w:t>
      </w:r>
      <w:r w:rsidR="00FC7623" w:rsidRPr="005C4601">
        <w:rPr>
          <w:rFonts w:ascii="Times New Roman" w:hAnsi="Times New Roman"/>
          <w:sz w:val="24"/>
          <w:szCs w:val="24"/>
        </w:rPr>
        <w:t>. In the current suit, the plaintiffs claimed to have regained their land in 1959</w:t>
      </w:r>
      <w:r w:rsidRPr="005C4601">
        <w:rPr>
          <w:rFonts w:ascii="Times New Roman" w:hAnsi="Times New Roman"/>
          <w:sz w:val="24"/>
          <w:szCs w:val="24"/>
        </w:rPr>
        <w:t xml:space="preserve"> after the epidemic passed</w:t>
      </w:r>
      <w:r w:rsidR="00FC7623" w:rsidRPr="005C4601">
        <w:rPr>
          <w:rFonts w:ascii="Times New Roman" w:hAnsi="Times New Roman"/>
          <w:sz w:val="24"/>
          <w:szCs w:val="24"/>
        </w:rPr>
        <w:t xml:space="preserve"> and have since 1989 sparred with the Forestry Department and the NFA its successor, over ownership of the suit land.</w:t>
      </w:r>
    </w:p>
    <w:p w:rsidR="00C03A29" w:rsidRPr="005C4601" w:rsidRDefault="00FC7623" w:rsidP="00D108FB">
      <w:pPr>
        <w:spacing w:line="360" w:lineRule="auto"/>
        <w:ind w:left="360"/>
        <w:jc w:val="both"/>
        <w:rPr>
          <w:rFonts w:ascii="Times New Roman" w:hAnsi="Times New Roman"/>
          <w:sz w:val="24"/>
          <w:szCs w:val="24"/>
        </w:rPr>
      </w:pPr>
      <w:r w:rsidRPr="005C4601">
        <w:rPr>
          <w:rFonts w:ascii="Times New Roman" w:hAnsi="Times New Roman"/>
          <w:sz w:val="24"/>
          <w:szCs w:val="24"/>
        </w:rPr>
        <w:t xml:space="preserve">In my view, allowing the previous suit to </w:t>
      </w:r>
      <w:r w:rsidR="009F6C9B" w:rsidRPr="005C4601">
        <w:rPr>
          <w:rFonts w:ascii="Times New Roman" w:hAnsi="Times New Roman"/>
          <w:sz w:val="24"/>
          <w:szCs w:val="24"/>
        </w:rPr>
        <w:t>completion</w:t>
      </w:r>
      <w:r w:rsidRPr="005C4601">
        <w:rPr>
          <w:rFonts w:ascii="Times New Roman" w:hAnsi="Times New Roman"/>
          <w:sz w:val="24"/>
          <w:szCs w:val="24"/>
        </w:rPr>
        <w:t xml:space="preserve"> will not re</w:t>
      </w:r>
      <w:r w:rsidR="00CD4BF3" w:rsidRPr="005C4601">
        <w:rPr>
          <w:rFonts w:ascii="Times New Roman" w:hAnsi="Times New Roman"/>
          <w:sz w:val="24"/>
          <w:szCs w:val="24"/>
        </w:rPr>
        <w:t xml:space="preserve">st this matter. This is because </w:t>
      </w:r>
      <w:r w:rsidRPr="005C4601">
        <w:rPr>
          <w:rFonts w:ascii="Times New Roman" w:hAnsi="Times New Roman"/>
          <w:sz w:val="24"/>
          <w:szCs w:val="24"/>
        </w:rPr>
        <w:t xml:space="preserve">the successful party would still have to contend with the alleged customary claims by the plaintiffs in the current suit. I note that the previous suit has progressed to the extent of possibility of a settlement. In </w:t>
      </w:r>
      <w:r w:rsidR="009F6C9B" w:rsidRPr="005C4601">
        <w:rPr>
          <w:rFonts w:ascii="Times New Roman" w:hAnsi="Times New Roman"/>
          <w:sz w:val="24"/>
          <w:szCs w:val="24"/>
        </w:rPr>
        <w:t>fact Mwandha Iddi</w:t>
      </w:r>
      <w:r w:rsidR="00C62BEC" w:rsidRPr="005C4601">
        <w:rPr>
          <w:rFonts w:ascii="Times New Roman" w:hAnsi="Times New Roman"/>
          <w:sz w:val="24"/>
          <w:szCs w:val="24"/>
        </w:rPr>
        <w:t xml:space="preserve"> </w:t>
      </w:r>
      <w:r w:rsidRPr="005C4601">
        <w:rPr>
          <w:rFonts w:ascii="Times New Roman" w:hAnsi="Times New Roman"/>
          <w:sz w:val="24"/>
          <w:szCs w:val="24"/>
        </w:rPr>
        <w:t>and his counsel voiced their</w:t>
      </w:r>
      <w:r w:rsidR="00CD4BF3" w:rsidRPr="005C4601">
        <w:rPr>
          <w:rFonts w:ascii="Times New Roman" w:hAnsi="Times New Roman"/>
          <w:sz w:val="24"/>
          <w:szCs w:val="24"/>
        </w:rPr>
        <w:t xml:space="preserve"> disenchantment </w:t>
      </w:r>
      <w:r w:rsidRPr="005C4601">
        <w:rPr>
          <w:rFonts w:ascii="Times New Roman" w:hAnsi="Times New Roman"/>
          <w:sz w:val="24"/>
          <w:szCs w:val="24"/>
        </w:rPr>
        <w:t xml:space="preserve">that the plaintiffs in the current suit only want to take advantage of their long struggle which has attracted influential political intervention. </w:t>
      </w:r>
    </w:p>
    <w:p w:rsidR="00FC7623" w:rsidRPr="005C4601" w:rsidRDefault="00FC7623" w:rsidP="00D108FB">
      <w:pPr>
        <w:spacing w:line="360" w:lineRule="auto"/>
        <w:ind w:left="360"/>
        <w:jc w:val="both"/>
        <w:rPr>
          <w:rFonts w:ascii="Times New Roman" w:hAnsi="Times New Roman"/>
          <w:sz w:val="24"/>
          <w:szCs w:val="24"/>
        </w:rPr>
      </w:pPr>
      <w:r w:rsidRPr="005C4601">
        <w:rPr>
          <w:rFonts w:ascii="Times New Roman" w:hAnsi="Times New Roman"/>
          <w:sz w:val="24"/>
          <w:szCs w:val="24"/>
        </w:rPr>
        <w:t>Much as their efforts are appreciated, Courts of Law are enjoined to settle all manner of disputes to effective conclusion. Judging from the number of</w:t>
      </w:r>
      <w:r w:rsidR="00FF5A6D" w:rsidRPr="005C4601">
        <w:rPr>
          <w:rFonts w:ascii="Times New Roman" w:hAnsi="Times New Roman"/>
          <w:sz w:val="24"/>
          <w:szCs w:val="24"/>
        </w:rPr>
        <w:t xml:space="preserve"> claims and population involved and evidence by the respondents that the ongoing dispute has attracted incidents of extreme violence, </w:t>
      </w:r>
      <w:r w:rsidRPr="005C4601">
        <w:rPr>
          <w:rFonts w:ascii="Times New Roman" w:hAnsi="Times New Roman"/>
          <w:sz w:val="24"/>
          <w:szCs w:val="24"/>
        </w:rPr>
        <w:t>lasting peace and harmony in the area can only be attained if all claims are fully addressed. In fact</w:t>
      </w:r>
      <w:r w:rsidR="00C03A29" w:rsidRPr="005C4601">
        <w:rPr>
          <w:rFonts w:ascii="Times New Roman" w:hAnsi="Times New Roman"/>
          <w:sz w:val="24"/>
          <w:szCs w:val="24"/>
        </w:rPr>
        <w:t>,</w:t>
      </w:r>
      <w:r w:rsidRPr="005C4601">
        <w:rPr>
          <w:rFonts w:ascii="Times New Roman" w:hAnsi="Times New Roman"/>
          <w:sz w:val="24"/>
          <w:szCs w:val="24"/>
        </w:rPr>
        <w:t xml:space="preserve"> I see no danger in allowing the plaintiffs in the current suit to join the settlement efforts </w:t>
      </w:r>
      <w:r w:rsidR="00EA1516" w:rsidRPr="005C4601">
        <w:rPr>
          <w:rFonts w:ascii="Times New Roman" w:hAnsi="Times New Roman"/>
          <w:sz w:val="24"/>
          <w:szCs w:val="24"/>
        </w:rPr>
        <w:t xml:space="preserve">championed by the office of the President especially if it will avert what may be a </w:t>
      </w:r>
      <w:r w:rsidR="00FF5A6D" w:rsidRPr="005C4601">
        <w:rPr>
          <w:rFonts w:ascii="Times New Roman" w:hAnsi="Times New Roman"/>
          <w:sz w:val="24"/>
          <w:szCs w:val="24"/>
        </w:rPr>
        <w:t xml:space="preserve">protracted </w:t>
      </w:r>
      <w:r w:rsidR="00EA1516" w:rsidRPr="005C4601">
        <w:rPr>
          <w:rFonts w:ascii="Times New Roman" w:hAnsi="Times New Roman"/>
          <w:sz w:val="24"/>
          <w:szCs w:val="24"/>
        </w:rPr>
        <w:t xml:space="preserve">litigation. </w:t>
      </w:r>
    </w:p>
    <w:p w:rsidR="00255CE7" w:rsidRPr="005C4601" w:rsidRDefault="00255CE7" w:rsidP="00D108FB">
      <w:pPr>
        <w:spacing w:line="360" w:lineRule="auto"/>
        <w:ind w:left="360"/>
        <w:jc w:val="both"/>
        <w:rPr>
          <w:rFonts w:ascii="Times New Roman" w:hAnsi="Times New Roman"/>
          <w:sz w:val="24"/>
          <w:szCs w:val="24"/>
        </w:rPr>
      </w:pPr>
      <w:r w:rsidRPr="005C4601">
        <w:rPr>
          <w:rFonts w:ascii="Times New Roman" w:hAnsi="Times New Roman"/>
          <w:sz w:val="24"/>
          <w:szCs w:val="24"/>
        </w:rPr>
        <w:t>I therefore allow this application and order that from the date of my order, HCCS NO. 208/2016 and HCCS NO.46/2002 are consolidated and shall be heard by the same Judge. I further order that the modalities of how the consolidation is to be effected will be agreed upon by the parties with the guidance of the Court during a scheduling conference that is to be fixed before the Registrar of this Court.</w:t>
      </w:r>
    </w:p>
    <w:p w:rsidR="00255CE7" w:rsidRPr="005C4601" w:rsidRDefault="00255CE7" w:rsidP="00D108FB">
      <w:pPr>
        <w:spacing w:line="360" w:lineRule="auto"/>
        <w:ind w:left="360"/>
        <w:jc w:val="both"/>
        <w:rPr>
          <w:rFonts w:ascii="Times New Roman" w:hAnsi="Times New Roman"/>
          <w:sz w:val="24"/>
          <w:szCs w:val="24"/>
        </w:rPr>
      </w:pPr>
      <w:r w:rsidRPr="005C4601">
        <w:rPr>
          <w:rFonts w:ascii="Times New Roman" w:hAnsi="Times New Roman"/>
          <w:sz w:val="24"/>
          <w:szCs w:val="24"/>
        </w:rPr>
        <w:t>For that reason, further hearing of these suits as separate actions is stayed.</w:t>
      </w:r>
    </w:p>
    <w:p w:rsidR="00255CE7" w:rsidRPr="005C4601" w:rsidRDefault="00255CE7" w:rsidP="00D108FB">
      <w:pPr>
        <w:spacing w:line="360" w:lineRule="auto"/>
        <w:ind w:left="360"/>
        <w:jc w:val="both"/>
        <w:rPr>
          <w:rFonts w:ascii="Times New Roman" w:hAnsi="Times New Roman"/>
          <w:sz w:val="24"/>
          <w:szCs w:val="24"/>
        </w:rPr>
      </w:pPr>
      <w:r w:rsidRPr="005C4601">
        <w:rPr>
          <w:rFonts w:ascii="Times New Roman" w:hAnsi="Times New Roman"/>
          <w:sz w:val="24"/>
          <w:szCs w:val="24"/>
        </w:rPr>
        <w:t>My orders are intended to meet the expediency and ends of justice. Therefore, each party shall meet their costs of the application.</w:t>
      </w:r>
    </w:p>
    <w:p w:rsidR="00255CE7" w:rsidRPr="005C4601" w:rsidRDefault="00255CE7" w:rsidP="00D108FB">
      <w:pPr>
        <w:spacing w:line="360" w:lineRule="auto"/>
        <w:ind w:left="360"/>
        <w:jc w:val="both"/>
        <w:rPr>
          <w:rFonts w:ascii="Times New Roman" w:hAnsi="Times New Roman"/>
          <w:sz w:val="24"/>
          <w:szCs w:val="24"/>
        </w:rPr>
      </w:pPr>
    </w:p>
    <w:p w:rsidR="00812058" w:rsidRPr="005C4601" w:rsidRDefault="00812058" w:rsidP="00812058">
      <w:pPr>
        <w:pStyle w:val="ListParagraph"/>
        <w:spacing w:line="360" w:lineRule="auto"/>
        <w:ind w:left="0"/>
        <w:jc w:val="both"/>
        <w:rPr>
          <w:rFonts w:ascii="Times New Roman" w:hAnsi="Times New Roman" w:cs="Times New Roman"/>
          <w:sz w:val="24"/>
          <w:szCs w:val="24"/>
        </w:rPr>
      </w:pPr>
      <w:r w:rsidRPr="005C4601">
        <w:rPr>
          <w:rFonts w:ascii="Times New Roman" w:hAnsi="Times New Roman" w:cs="Times New Roman"/>
          <w:sz w:val="24"/>
          <w:szCs w:val="24"/>
        </w:rPr>
        <w:t>I so order.</w:t>
      </w:r>
    </w:p>
    <w:p w:rsidR="00812058" w:rsidRPr="005C4601" w:rsidRDefault="00812058" w:rsidP="00812058">
      <w:pPr>
        <w:pStyle w:val="NoSpacing"/>
        <w:rPr>
          <w:rFonts w:ascii="Times New Roman" w:hAnsi="Times New Roman"/>
          <w:b/>
          <w:sz w:val="24"/>
          <w:szCs w:val="24"/>
        </w:rPr>
      </w:pPr>
    </w:p>
    <w:p w:rsidR="00812058" w:rsidRPr="005C4601" w:rsidRDefault="00812058" w:rsidP="00812058">
      <w:pPr>
        <w:pStyle w:val="NoSpacing"/>
        <w:rPr>
          <w:rFonts w:ascii="Times New Roman" w:hAnsi="Times New Roman"/>
          <w:b/>
          <w:sz w:val="24"/>
          <w:szCs w:val="24"/>
        </w:rPr>
      </w:pPr>
      <w:r w:rsidRPr="005C4601">
        <w:rPr>
          <w:rFonts w:ascii="Times New Roman" w:hAnsi="Times New Roman"/>
          <w:b/>
          <w:sz w:val="24"/>
          <w:szCs w:val="24"/>
        </w:rPr>
        <w:t>………………………………….</w:t>
      </w:r>
    </w:p>
    <w:p w:rsidR="00812058" w:rsidRPr="005C4601" w:rsidRDefault="00812058" w:rsidP="00812058">
      <w:pPr>
        <w:pStyle w:val="NoSpacing"/>
        <w:rPr>
          <w:rFonts w:ascii="Times New Roman" w:hAnsi="Times New Roman"/>
          <w:b/>
          <w:sz w:val="24"/>
          <w:szCs w:val="24"/>
        </w:rPr>
      </w:pPr>
      <w:r w:rsidRPr="005C4601">
        <w:rPr>
          <w:rFonts w:ascii="Times New Roman" w:hAnsi="Times New Roman"/>
          <w:b/>
          <w:sz w:val="24"/>
          <w:szCs w:val="24"/>
        </w:rPr>
        <w:t xml:space="preserve">EVA K. LUSWATA </w:t>
      </w:r>
    </w:p>
    <w:p w:rsidR="004E45D4" w:rsidRPr="005C4601" w:rsidRDefault="00812058" w:rsidP="00812058">
      <w:pPr>
        <w:pStyle w:val="NoSpacing"/>
        <w:rPr>
          <w:rFonts w:ascii="Times New Roman" w:hAnsi="Times New Roman"/>
          <w:b/>
          <w:sz w:val="24"/>
          <w:szCs w:val="24"/>
        </w:rPr>
      </w:pPr>
      <w:r w:rsidRPr="005C4601">
        <w:rPr>
          <w:rFonts w:ascii="Times New Roman" w:hAnsi="Times New Roman"/>
          <w:b/>
          <w:sz w:val="24"/>
          <w:szCs w:val="24"/>
        </w:rPr>
        <w:t>JUDGE</w:t>
      </w:r>
    </w:p>
    <w:p w:rsidR="00812058" w:rsidRPr="005C4601" w:rsidRDefault="004E45D4" w:rsidP="00812058">
      <w:pPr>
        <w:pStyle w:val="NoSpacing"/>
        <w:rPr>
          <w:rFonts w:ascii="Times New Roman" w:hAnsi="Times New Roman"/>
          <w:b/>
          <w:sz w:val="24"/>
          <w:szCs w:val="24"/>
        </w:rPr>
      </w:pPr>
      <w:r w:rsidRPr="005C4601">
        <w:rPr>
          <w:rFonts w:ascii="Times New Roman" w:hAnsi="Times New Roman"/>
          <w:b/>
          <w:sz w:val="24"/>
          <w:szCs w:val="24"/>
        </w:rPr>
        <w:t>08</w:t>
      </w:r>
      <w:r w:rsidR="00CD4BF3" w:rsidRPr="005C4601">
        <w:rPr>
          <w:rFonts w:ascii="Times New Roman" w:hAnsi="Times New Roman"/>
          <w:b/>
          <w:sz w:val="24"/>
          <w:szCs w:val="24"/>
        </w:rPr>
        <w:t>/01</w:t>
      </w:r>
      <w:r w:rsidR="00812058" w:rsidRPr="005C4601">
        <w:rPr>
          <w:rFonts w:ascii="Times New Roman" w:hAnsi="Times New Roman"/>
          <w:b/>
          <w:sz w:val="24"/>
          <w:szCs w:val="24"/>
        </w:rPr>
        <w:t>/201</w:t>
      </w:r>
      <w:r w:rsidR="00CD4BF3" w:rsidRPr="005C4601">
        <w:rPr>
          <w:rFonts w:ascii="Times New Roman" w:hAnsi="Times New Roman"/>
          <w:b/>
          <w:sz w:val="24"/>
          <w:szCs w:val="24"/>
        </w:rPr>
        <w:t>8</w:t>
      </w:r>
    </w:p>
    <w:p w:rsidR="007F5857" w:rsidRPr="005C4601" w:rsidRDefault="007F5857">
      <w:pPr>
        <w:rPr>
          <w:rFonts w:ascii="Times New Roman" w:hAnsi="Times New Roman"/>
          <w:sz w:val="24"/>
          <w:szCs w:val="24"/>
        </w:rPr>
      </w:pPr>
    </w:p>
    <w:sectPr w:rsidR="007F5857" w:rsidRPr="005C4601" w:rsidSect="00F804C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F2E" w:rsidRDefault="009F1F2E">
      <w:pPr>
        <w:spacing w:after="0" w:line="240" w:lineRule="auto"/>
      </w:pPr>
      <w:r>
        <w:separator/>
      </w:r>
    </w:p>
  </w:endnote>
  <w:endnote w:type="continuationSeparator" w:id="0">
    <w:p w:rsidR="009F1F2E" w:rsidRDefault="009F1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728268"/>
      <w:docPartObj>
        <w:docPartGallery w:val="Page Numbers (Bottom of Page)"/>
        <w:docPartUnique/>
      </w:docPartObj>
    </w:sdtPr>
    <w:sdtEndPr>
      <w:rPr>
        <w:noProof/>
      </w:rPr>
    </w:sdtEndPr>
    <w:sdtContent>
      <w:p w:rsidR="001709D6" w:rsidRDefault="00F50AAB">
        <w:pPr>
          <w:pStyle w:val="Footer"/>
          <w:jc w:val="right"/>
        </w:pPr>
        <w:r>
          <w:fldChar w:fldCharType="begin"/>
        </w:r>
        <w:r w:rsidR="009C7E85">
          <w:instrText xml:space="preserve"> PAGE   \* MERGEFORMAT </w:instrText>
        </w:r>
        <w:r>
          <w:fldChar w:fldCharType="separate"/>
        </w:r>
        <w:r w:rsidR="005C4601">
          <w:rPr>
            <w:noProof/>
          </w:rPr>
          <w:t>1</w:t>
        </w:r>
        <w:r>
          <w:rPr>
            <w:noProof/>
          </w:rPr>
          <w:fldChar w:fldCharType="end"/>
        </w:r>
      </w:p>
    </w:sdtContent>
  </w:sdt>
  <w:p w:rsidR="001709D6" w:rsidRDefault="009F1F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F2E" w:rsidRDefault="009F1F2E">
      <w:pPr>
        <w:spacing w:after="0" w:line="240" w:lineRule="auto"/>
      </w:pPr>
      <w:r>
        <w:separator/>
      </w:r>
    </w:p>
  </w:footnote>
  <w:footnote w:type="continuationSeparator" w:id="0">
    <w:p w:rsidR="009F1F2E" w:rsidRDefault="009F1F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7760B"/>
    <w:multiLevelType w:val="hybridMultilevel"/>
    <w:tmpl w:val="B914C3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B76485"/>
    <w:multiLevelType w:val="hybridMultilevel"/>
    <w:tmpl w:val="66589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544636"/>
    <w:multiLevelType w:val="hybridMultilevel"/>
    <w:tmpl w:val="E7C61994"/>
    <w:lvl w:ilvl="0" w:tplc="A0E8902E">
      <w:start w:val="1"/>
      <w:numFmt w:val="decimal"/>
      <w:lvlText w:val="%1)"/>
      <w:lvlJc w:val="left"/>
      <w:pPr>
        <w:ind w:left="720" w:hanging="360"/>
      </w:pPr>
      <w:rPr>
        <w:rFonts w:ascii="Bookman Old Style" w:eastAsia="Calibri"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1B1381"/>
    <w:multiLevelType w:val="hybridMultilevel"/>
    <w:tmpl w:val="DA4E87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B238B6"/>
    <w:multiLevelType w:val="hybridMultilevel"/>
    <w:tmpl w:val="BEEE2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4F2E48"/>
    <w:multiLevelType w:val="hybridMultilevel"/>
    <w:tmpl w:val="68E6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58"/>
    <w:rsid w:val="00000A8F"/>
    <w:rsid w:val="00002AAB"/>
    <w:rsid w:val="0000336A"/>
    <w:rsid w:val="00006D88"/>
    <w:rsid w:val="00010774"/>
    <w:rsid w:val="000127F8"/>
    <w:rsid w:val="000160C3"/>
    <w:rsid w:val="00020D0F"/>
    <w:rsid w:val="00023C9B"/>
    <w:rsid w:val="0003526F"/>
    <w:rsid w:val="00043679"/>
    <w:rsid w:val="000454DE"/>
    <w:rsid w:val="000620EF"/>
    <w:rsid w:val="000648DA"/>
    <w:rsid w:val="00064CB6"/>
    <w:rsid w:val="0007275A"/>
    <w:rsid w:val="00072820"/>
    <w:rsid w:val="0007438F"/>
    <w:rsid w:val="00083C1F"/>
    <w:rsid w:val="00086216"/>
    <w:rsid w:val="0009270F"/>
    <w:rsid w:val="0009289B"/>
    <w:rsid w:val="00093800"/>
    <w:rsid w:val="0009476B"/>
    <w:rsid w:val="00095E85"/>
    <w:rsid w:val="000A1E0F"/>
    <w:rsid w:val="000B4362"/>
    <w:rsid w:val="000B514A"/>
    <w:rsid w:val="000C0F94"/>
    <w:rsid w:val="000C1893"/>
    <w:rsid w:val="000D4787"/>
    <w:rsid w:val="000D59E2"/>
    <w:rsid w:val="000E50CB"/>
    <w:rsid w:val="000F51CF"/>
    <w:rsid w:val="000F5491"/>
    <w:rsid w:val="000F768F"/>
    <w:rsid w:val="00106A09"/>
    <w:rsid w:val="0011113C"/>
    <w:rsid w:val="00112793"/>
    <w:rsid w:val="00114AA9"/>
    <w:rsid w:val="00126B31"/>
    <w:rsid w:val="00145766"/>
    <w:rsid w:val="00147325"/>
    <w:rsid w:val="001536B4"/>
    <w:rsid w:val="00172B5C"/>
    <w:rsid w:val="00174D47"/>
    <w:rsid w:val="001761D3"/>
    <w:rsid w:val="00176A1E"/>
    <w:rsid w:val="001772BE"/>
    <w:rsid w:val="0018278F"/>
    <w:rsid w:val="00182DC3"/>
    <w:rsid w:val="00184B0C"/>
    <w:rsid w:val="001879EB"/>
    <w:rsid w:val="001909FF"/>
    <w:rsid w:val="001918E4"/>
    <w:rsid w:val="001A00A1"/>
    <w:rsid w:val="001A609B"/>
    <w:rsid w:val="001B27E7"/>
    <w:rsid w:val="001B2C3B"/>
    <w:rsid w:val="001B35B7"/>
    <w:rsid w:val="001B3AFA"/>
    <w:rsid w:val="001B74E5"/>
    <w:rsid w:val="001C114A"/>
    <w:rsid w:val="001C1742"/>
    <w:rsid w:val="001D5915"/>
    <w:rsid w:val="001D5A31"/>
    <w:rsid w:val="001E0729"/>
    <w:rsid w:val="001E53AD"/>
    <w:rsid w:val="001F17EF"/>
    <w:rsid w:val="001F3416"/>
    <w:rsid w:val="00201E72"/>
    <w:rsid w:val="002023B4"/>
    <w:rsid w:val="00202967"/>
    <w:rsid w:val="00212380"/>
    <w:rsid w:val="002125E4"/>
    <w:rsid w:val="002127F0"/>
    <w:rsid w:val="002150FF"/>
    <w:rsid w:val="0021780D"/>
    <w:rsid w:val="002207B5"/>
    <w:rsid w:val="00221712"/>
    <w:rsid w:val="00226162"/>
    <w:rsid w:val="00226A58"/>
    <w:rsid w:val="00227A41"/>
    <w:rsid w:val="00234373"/>
    <w:rsid w:val="0023588B"/>
    <w:rsid w:val="00236F54"/>
    <w:rsid w:val="00237BDC"/>
    <w:rsid w:val="002437CD"/>
    <w:rsid w:val="00245942"/>
    <w:rsid w:val="002554FE"/>
    <w:rsid w:val="00255717"/>
    <w:rsid w:val="00255CE7"/>
    <w:rsid w:val="00263C04"/>
    <w:rsid w:val="002663B7"/>
    <w:rsid w:val="00266A3C"/>
    <w:rsid w:val="00266B05"/>
    <w:rsid w:val="00266C97"/>
    <w:rsid w:val="0027310F"/>
    <w:rsid w:val="00274B21"/>
    <w:rsid w:val="00276E56"/>
    <w:rsid w:val="00280345"/>
    <w:rsid w:val="0028217B"/>
    <w:rsid w:val="00286A71"/>
    <w:rsid w:val="00286E62"/>
    <w:rsid w:val="00294547"/>
    <w:rsid w:val="002A04F3"/>
    <w:rsid w:val="002B6BB9"/>
    <w:rsid w:val="002C0353"/>
    <w:rsid w:val="002C0BBB"/>
    <w:rsid w:val="002C204B"/>
    <w:rsid w:val="002C484D"/>
    <w:rsid w:val="002C7B67"/>
    <w:rsid w:val="002D69B5"/>
    <w:rsid w:val="002E3863"/>
    <w:rsid w:val="002E4AEB"/>
    <w:rsid w:val="002E5C9A"/>
    <w:rsid w:val="002F3916"/>
    <w:rsid w:val="002F470A"/>
    <w:rsid w:val="0030244A"/>
    <w:rsid w:val="003026C7"/>
    <w:rsid w:val="003143F4"/>
    <w:rsid w:val="003179CE"/>
    <w:rsid w:val="0032382F"/>
    <w:rsid w:val="00332C8E"/>
    <w:rsid w:val="0034059F"/>
    <w:rsid w:val="00340BA0"/>
    <w:rsid w:val="00341ED6"/>
    <w:rsid w:val="003426B0"/>
    <w:rsid w:val="00363C17"/>
    <w:rsid w:val="003654E3"/>
    <w:rsid w:val="003704AD"/>
    <w:rsid w:val="00373022"/>
    <w:rsid w:val="00373329"/>
    <w:rsid w:val="0038736C"/>
    <w:rsid w:val="00393615"/>
    <w:rsid w:val="0039707D"/>
    <w:rsid w:val="003A24F5"/>
    <w:rsid w:val="003B3275"/>
    <w:rsid w:val="003B358D"/>
    <w:rsid w:val="003B58E0"/>
    <w:rsid w:val="003B635C"/>
    <w:rsid w:val="003D0CDA"/>
    <w:rsid w:val="003D5636"/>
    <w:rsid w:val="003D7B9F"/>
    <w:rsid w:val="003E38CD"/>
    <w:rsid w:val="003F14F6"/>
    <w:rsid w:val="003F246D"/>
    <w:rsid w:val="0040098C"/>
    <w:rsid w:val="00402C61"/>
    <w:rsid w:val="004075EC"/>
    <w:rsid w:val="00413D6A"/>
    <w:rsid w:val="00416707"/>
    <w:rsid w:val="00416FD8"/>
    <w:rsid w:val="00423D99"/>
    <w:rsid w:val="004274DC"/>
    <w:rsid w:val="00427F5B"/>
    <w:rsid w:val="0043152B"/>
    <w:rsid w:val="00432535"/>
    <w:rsid w:val="004355F2"/>
    <w:rsid w:val="00435694"/>
    <w:rsid w:val="00460CAF"/>
    <w:rsid w:val="00466270"/>
    <w:rsid w:val="00472797"/>
    <w:rsid w:val="00475C49"/>
    <w:rsid w:val="00475E08"/>
    <w:rsid w:val="0049035F"/>
    <w:rsid w:val="00490CC2"/>
    <w:rsid w:val="004910B1"/>
    <w:rsid w:val="0049347D"/>
    <w:rsid w:val="004B1E9E"/>
    <w:rsid w:val="004B373F"/>
    <w:rsid w:val="004C1ED8"/>
    <w:rsid w:val="004C20E6"/>
    <w:rsid w:val="004C79C6"/>
    <w:rsid w:val="004D1166"/>
    <w:rsid w:val="004D46DE"/>
    <w:rsid w:val="004D4A22"/>
    <w:rsid w:val="004D627A"/>
    <w:rsid w:val="004E10B5"/>
    <w:rsid w:val="004E44E4"/>
    <w:rsid w:val="004E45D4"/>
    <w:rsid w:val="004F175C"/>
    <w:rsid w:val="004F4254"/>
    <w:rsid w:val="004F7282"/>
    <w:rsid w:val="00501CFD"/>
    <w:rsid w:val="00504D83"/>
    <w:rsid w:val="005071C1"/>
    <w:rsid w:val="00511105"/>
    <w:rsid w:val="00512EAA"/>
    <w:rsid w:val="00514D2E"/>
    <w:rsid w:val="005168B5"/>
    <w:rsid w:val="0052005B"/>
    <w:rsid w:val="00527E66"/>
    <w:rsid w:val="00530C6B"/>
    <w:rsid w:val="00535175"/>
    <w:rsid w:val="0054479B"/>
    <w:rsid w:val="005625E2"/>
    <w:rsid w:val="00563B28"/>
    <w:rsid w:val="00564DED"/>
    <w:rsid w:val="005663A7"/>
    <w:rsid w:val="00575F59"/>
    <w:rsid w:val="00577B1D"/>
    <w:rsid w:val="00584AA0"/>
    <w:rsid w:val="00587EED"/>
    <w:rsid w:val="00590763"/>
    <w:rsid w:val="00593329"/>
    <w:rsid w:val="00593AEC"/>
    <w:rsid w:val="0059655E"/>
    <w:rsid w:val="005A0C56"/>
    <w:rsid w:val="005A4A6E"/>
    <w:rsid w:val="005C2D11"/>
    <w:rsid w:val="005C4601"/>
    <w:rsid w:val="005C5C63"/>
    <w:rsid w:val="005D02F0"/>
    <w:rsid w:val="005D25C8"/>
    <w:rsid w:val="005E0308"/>
    <w:rsid w:val="005E5D7A"/>
    <w:rsid w:val="005E775D"/>
    <w:rsid w:val="005E7B44"/>
    <w:rsid w:val="005E7C47"/>
    <w:rsid w:val="005F4C0F"/>
    <w:rsid w:val="0060504E"/>
    <w:rsid w:val="006241AF"/>
    <w:rsid w:val="00635CE9"/>
    <w:rsid w:val="0065045F"/>
    <w:rsid w:val="00652933"/>
    <w:rsid w:val="00654CF4"/>
    <w:rsid w:val="0066088E"/>
    <w:rsid w:val="00662A27"/>
    <w:rsid w:val="00663114"/>
    <w:rsid w:val="006641E3"/>
    <w:rsid w:val="00664836"/>
    <w:rsid w:val="0066586E"/>
    <w:rsid w:val="00671274"/>
    <w:rsid w:val="00671A74"/>
    <w:rsid w:val="00676598"/>
    <w:rsid w:val="006835E9"/>
    <w:rsid w:val="00683A27"/>
    <w:rsid w:val="00686793"/>
    <w:rsid w:val="00686D98"/>
    <w:rsid w:val="00690B71"/>
    <w:rsid w:val="00695E43"/>
    <w:rsid w:val="00696603"/>
    <w:rsid w:val="00697B00"/>
    <w:rsid w:val="006A1329"/>
    <w:rsid w:val="006A1D3B"/>
    <w:rsid w:val="006A692A"/>
    <w:rsid w:val="006B27DD"/>
    <w:rsid w:val="006B4D15"/>
    <w:rsid w:val="006C07EF"/>
    <w:rsid w:val="006E4D64"/>
    <w:rsid w:val="006E7889"/>
    <w:rsid w:val="006F596E"/>
    <w:rsid w:val="006F65D3"/>
    <w:rsid w:val="007045C3"/>
    <w:rsid w:val="007048D2"/>
    <w:rsid w:val="00712191"/>
    <w:rsid w:val="0071392D"/>
    <w:rsid w:val="00714B2E"/>
    <w:rsid w:val="007176E6"/>
    <w:rsid w:val="007205E5"/>
    <w:rsid w:val="0072563A"/>
    <w:rsid w:val="0072682F"/>
    <w:rsid w:val="007301F1"/>
    <w:rsid w:val="00735D37"/>
    <w:rsid w:val="007426E2"/>
    <w:rsid w:val="007437C5"/>
    <w:rsid w:val="00750A90"/>
    <w:rsid w:val="0075213A"/>
    <w:rsid w:val="007568C5"/>
    <w:rsid w:val="00765D58"/>
    <w:rsid w:val="007703E6"/>
    <w:rsid w:val="007706D7"/>
    <w:rsid w:val="00772F22"/>
    <w:rsid w:val="00775422"/>
    <w:rsid w:val="00786340"/>
    <w:rsid w:val="0079698B"/>
    <w:rsid w:val="007A4518"/>
    <w:rsid w:val="007A695E"/>
    <w:rsid w:val="007B12FC"/>
    <w:rsid w:val="007B2C0E"/>
    <w:rsid w:val="007C582C"/>
    <w:rsid w:val="007D274E"/>
    <w:rsid w:val="007D619C"/>
    <w:rsid w:val="007D651C"/>
    <w:rsid w:val="007D7E25"/>
    <w:rsid w:val="007F0983"/>
    <w:rsid w:val="007F511C"/>
    <w:rsid w:val="007F5857"/>
    <w:rsid w:val="007F72B2"/>
    <w:rsid w:val="00800024"/>
    <w:rsid w:val="008066EF"/>
    <w:rsid w:val="00812058"/>
    <w:rsid w:val="00812AA2"/>
    <w:rsid w:val="00814949"/>
    <w:rsid w:val="00817399"/>
    <w:rsid w:val="0082129D"/>
    <w:rsid w:val="00826ACE"/>
    <w:rsid w:val="00834170"/>
    <w:rsid w:val="0085111D"/>
    <w:rsid w:val="00860E9A"/>
    <w:rsid w:val="008631AF"/>
    <w:rsid w:val="00864781"/>
    <w:rsid w:val="00865415"/>
    <w:rsid w:val="00865773"/>
    <w:rsid w:val="00874ACD"/>
    <w:rsid w:val="00875876"/>
    <w:rsid w:val="00883196"/>
    <w:rsid w:val="00884809"/>
    <w:rsid w:val="00890242"/>
    <w:rsid w:val="008917D9"/>
    <w:rsid w:val="008A3B16"/>
    <w:rsid w:val="008B1FD0"/>
    <w:rsid w:val="008B3F21"/>
    <w:rsid w:val="008B466F"/>
    <w:rsid w:val="008C10E3"/>
    <w:rsid w:val="008C53CB"/>
    <w:rsid w:val="008C58C9"/>
    <w:rsid w:val="008C5FBA"/>
    <w:rsid w:val="008E2DF2"/>
    <w:rsid w:val="008E5B9A"/>
    <w:rsid w:val="008F13F2"/>
    <w:rsid w:val="008F219A"/>
    <w:rsid w:val="009021C1"/>
    <w:rsid w:val="00913277"/>
    <w:rsid w:val="009134A4"/>
    <w:rsid w:val="00921B5E"/>
    <w:rsid w:val="009301AF"/>
    <w:rsid w:val="0093140B"/>
    <w:rsid w:val="00943F30"/>
    <w:rsid w:val="00950DFA"/>
    <w:rsid w:val="00953FA7"/>
    <w:rsid w:val="009543A6"/>
    <w:rsid w:val="00957A69"/>
    <w:rsid w:val="009615EE"/>
    <w:rsid w:val="009617B5"/>
    <w:rsid w:val="00963ED6"/>
    <w:rsid w:val="00994634"/>
    <w:rsid w:val="00995C44"/>
    <w:rsid w:val="00996411"/>
    <w:rsid w:val="00996D52"/>
    <w:rsid w:val="009A12C1"/>
    <w:rsid w:val="009A1734"/>
    <w:rsid w:val="009A6CFE"/>
    <w:rsid w:val="009A6D93"/>
    <w:rsid w:val="009B6875"/>
    <w:rsid w:val="009C10C2"/>
    <w:rsid w:val="009C1377"/>
    <w:rsid w:val="009C272E"/>
    <w:rsid w:val="009C7E85"/>
    <w:rsid w:val="009E04D2"/>
    <w:rsid w:val="009E0956"/>
    <w:rsid w:val="009E35BF"/>
    <w:rsid w:val="009E499C"/>
    <w:rsid w:val="009E6E11"/>
    <w:rsid w:val="009F08BF"/>
    <w:rsid w:val="009F1586"/>
    <w:rsid w:val="009F1CEA"/>
    <w:rsid w:val="009F1F2E"/>
    <w:rsid w:val="009F3986"/>
    <w:rsid w:val="009F4DEF"/>
    <w:rsid w:val="009F4EF0"/>
    <w:rsid w:val="009F539D"/>
    <w:rsid w:val="009F6C9B"/>
    <w:rsid w:val="009F7998"/>
    <w:rsid w:val="00A0121B"/>
    <w:rsid w:val="00A02C12"/>
    <w:rsid w:val="00A1125C"/>
    <w:rsid w:val="00A125B0"/>
    <w:rsid w:val="00A1271A"/>
    <w:rsid w:val="00A12D68"/>
    <w:rsid w:val="00A13C88"/>
    <w:rsid w:val="00A15A44"/>
    <w:rsid w:val="00A16D6B"/>
    <w:rsid w:val="00A27537"/>
    <w:rsid w:val="00A27D60"/>
    <w:rsid w:val="00A32977"/>
    <w:rsid w:val="00A35F59"/>
    <w:rsid w:val="00A36918"/>
    <w:rsid w:val="00A37592"/>
    <w:rsid w:val="00A40E65"/>
    <w:rsid w:val="00A4230E"/>
    <w:rsid w:val="00A42A42"/>
    <w:rsid w:val="00A4482A"/>
    <w:rsid w:val="00A47B49"/>
    <w:rsid w:val="00A50697"/>
    <w:rsid w:val="00A57807"/>
    <w:rsid w:val="00A6161F"/>
    <w:rsid w:val="00A61BD2"/>
    <w:rsid w:val="00A63627"/>
    <w:rsid w:val="00A655C9"/>
    <w:rsid w:val="00A67F5F"/>
    <w:rsid w:val="00A70020"/>
    <w:rsid w:val="00A74DCD"/>
    <w:rsid w:val="00A75CF6"/>
    <w:rsid w:val="00A820F2"/>
    <w:rsid w:val="00A83A42"/>
    <w:rsid w:val="00A84C67"/>
    <w:rsid w:val="00A852ED"/>
    <w:rsid w:val="00A86318"/>
    <w:rsid w:val="00A9731A"/>
    <w:rsid w:val="00AA5B72"/>
    <w:rsid w:val="00AA7EFD"/>
    <w:rsid w:val="00AB24D6"/>
    <w:rsid w:val="00AB2FE3"/>
    <w:rsid w:val="00AC6867"/>
    <w:rsid w:val="00AD0E86"/>
    <w:rsid w:val="00AD3DA0"/>
    <w:rsid w:val="00AE0E77"/>
    <w:rsid w:val="00AF30C8"/>
    <w:rsid w:val="00AF3DEC"/>
    <w:rsid w:val="00B03998"/>
    <w:rsid w:val="00B11715"/>
    <w:rsid w:val="00B151C7"/>
    <w:rsid w:val="00B21AAF"/>
    <w:rsid w:val="00B31AEA"/>
    <w:rsid w:val="00B35C82"/>
    <w:rsid w:val="00B3667C"/>
    <w:rsid w:val="00B37A90"/>
    <w:rsid w:val="00B40528"/>
    <w:rsid w:val="00B412DF"/>
    <w:rsid w:val="00B43158"/>
    <w:rsid w:val="00B719E9"/>
    <w:rsid w:val="00B743A4"/>
    <w:rsid w:val="00B75A5A"/>
    <w:rsid w:val="00B75BA0"/>
    <w:rsid w:val="00B766B7"/>
    <w:rsid w:val="00B77812"/>
    <w:rsid w:val="00B8367D"/>
    <w:rsid w:val="00B85E10"/>
    <w:rsid w:val="00B90491"/>
    <w:rsid w:val="00B91541"/>
    <w:rsid w:val="00B9494A"/>
    <w:rsid w:val="00B97625"/>
    <w:rsid w:val="00BA29FE"/>
    <w:rsid w:val="00BA5741"/>
    <w:rsid w:val="00BA7641"/>
    <w:rsid w:val="00BA7BEC"/>
    <w:rsid w:val="00BB21C6"/>
    <w:rsid w:val="00BB7E0C"/>
    <w:rsid w:val="00BC1E50"/>
    <w:rsid w:val="00BC509B"/>
    <w:rsid w:val="00BD0F8B"/>
    <w:rsid w:val="00BD1914"/>
    <w:rsid w:val="00BE573E"/>
    <w:rsid w:val="00BF302B"/>
    <w:rsid w:val="00BF53FE"/>
    <w:rsid w:val="00C03A29"/>
    <w:rsid w:val="00C07103"/>
    <w:rsid w:val="00C11D08"/>
    <w:rsid w:val="00C13E36"/>
    <w:rsid w:val="00C221D4"/>
    <w:rsid w:val="00C25AA4"/>
    <w:rsid w:val="00C27613"/>
    <w:rsid w:val="00C31A7A"/>
    <w:rsid w:val="00C330F9"/>
    <w:rsid w:val="00C37158"/>
    <w:rsid w:val="00C47374"/>
    <w:rsid w:val="00C508F4"/>
    <w:rsid w:val="00C52ADB"/>
    <w:rsid w:val="00C53E06"/>
    <w:rsid w:val="00C6057A"/>
    <w:rsid w:val="00C62BEC"/>
    <w:rsid w:val="00C64BF0"/>
    <w:rsid w:val="00C6605F"/>
    <w:rsid w:val="00C71B0D"/>
    <w:rsid w:val="00C7265C"/>
    <w:rsid w:val="00C76DF1"/>
    <w:rsid w:val="00C801DB"/>
    <w:rsid w:val="00C813DA"/>
    <w:rsid w:val="00C829CD"/>
    <w:rsid w:val="00C83E4E"/>
    <w:rsid w:val="00C90E10"/>
    <w:rsid w:val="00C94FC7"/>
    <w:rsid w:val="00C97601"/>
    <w:rsid w:val="00CB0A71"/>
    <w:rsid w:val="00CB3F69"/>
    <w:rsid w:val="00CB4147"/>
    <w:rsid w:val="00CC0F7F"/>
    <w:rsid w:val="00CC6D01"/>
    <w:rsid w:val="00CC7DC3"/>
    <w:rsid w:val="00CD4BF3"/>
    <w:rsid w:val="00CD6FDC"/>
    <w:rsid w:val="00CE18C9"/>
    <w:rsid w:val="00CE3BE9"/>
    <w:rsid w:val="00CE5279"/>
    <w:rsid w:val="00CE64CE"/>
    <w:rsid w:val="00CF3092"/>
    <w:rsid w:val="00CF4B61"/>
    <w:rsid w:val="00CF7AC0"/>
    <w:rsid w:val="00D02428"/>
    <w:rsid w:val="00D02DF7"/>
    <w:rsid w:val="00D032AB"/>
    <w:rsid w:val="00D0571D"/>
    <w:rsid w:val="00D108FB"/>
    <w:rsid w:val="00D122A8"/>
    <w:rsid w:val="00D13962"/>
    <w:rsid w:val="00D2030B"/>
    <w:rsid w:val="00D23E6B"/>
    <w:rsid w:val="00D24561"/>
    <w:rsid w:val="00D34021"/>
    <w:rsid w:val="00D35774"/>
    <w:rsid w:val="00D459BF"/>
    <w:rsid w:val="00D5040A"/>
    <w:rsid w:val="00D516CD"/>
    <w:rsid w:val="00D52180"/>
    <w:rsid w:val="00D65E98"/>
    <w:rsid w:val="00D730DA"/>
    <w:rsid w:val="00D7354F"/>
    <w:rsid w:val="00D73B9C"/>
    <w:rsid w:val="00D765A3"/>
    <w:rsid w:val="00D769B7"/>
    <w:rsid w:val="00D844A5"/>
    <w:rsid w:val="00D862D8"/>
    <w:rsid w:val="00DA2746"/>
    <w:rsid w:val="00DA59CD"/>
    <w:rsid w:val="00DB127F"/>
    <w:rsid w:val="00DB19E1"/>
    <w:rsid w:val="00DC6A8F"/>
    <w:rsid w:val="00DE258A"/>
    <w:rsid w:val="00DE4288"/>
    <w:rsid w:val="00DE76EF"/>
    <w:rsid w:val="00DF0399"/>
    <w:rsid w:val="00DF60D5"/>
    <w:rsid w:val="00DF6E89"/>
    <w:rsid w:val="00E00637"/>
    <w:rsid w:val="00E02346"/>
    <w:rsid w:val="00E02578"/>
    <w:rsid w:val="00E14EB9"/>
    <w:rsid w:val="00E15E61"/>
    <w:rsid w:val="00E2365A"/>
    <w:rsid w:val="00E329B7"/>
    <w:rsid w:val="00E331F7"/>
    <w:rsid w:val="00E42F02"/>
    <w:rsid w:val="00E45BDA"/>
    <w:rsid w:val="00E51B3F"/>
    <w:rsid w:val="00E550B1"/>
    <w:rsid w:val="00E65137"/>
    <w:rsid w:val="00E74F68"/>
    <w:rsid w:val="00E769E2"/>
    <w:rsid w:val="00E83AEC"/>
    <w:rsid w:val="00E86F60"/>
    <w:rsid w:val="00E87618"/>
    <w:rsid w:val="00E90417"/>
    <w:rsid w:val="00E92444"/>
    <w:rsid w:val="00E95E42"/>
    <w:rsid w:val="00E96662"/>
    <w:rsid w:val="00EA1516"/>
    <w:rsid w:val="00EA238D"/>
    <w:rsid w:val="00EA65D9"/>
    <w:rsid w:val="00EB456E"/>
    <w:rsid w:val="00EC09BD"/>
    <w:rsid w:val="00EC100E"/>
    <w:rsid w:val="00ED0836"/>
    <w:rsid w:val="00ED279B"/>
    <w:rsid w:val="00ED3A0B"/>
    <w:rsid w:val="00ED48BE"/>
    <w:rsid w:val="00ED7B4D"/>
    <w:rsid w:val="00EE1D99"/>
    <w:rsid w:val="00EE2169"/>
    <w:rsid w:val="00EE38AE"/>
    <w:rsid w:val="00EE448F"/>
    <w:rsid w:val="00EE5348"/>
    <w:rsid w:val="00EF020A"/>
    <w:rsid w:val="00EF6CFD"/>
    <w:rsid w:val="00F0242B"/>
    <w:rsid w:val="00F066FB"/>
    <w:rsid w:val="00F1141B"/>
    <w:rsid w:val="00F160E9"/>
    <w:rsid w:val="00F20CED"/>
    <w:rsid w:val="00F21C7B"/>
    <w:rsid w:val="00F22D21"/>
    <w:rsid w:val="00F243F7"/>
    <w:rsid w:val="00F300FD"/>
    <w:rsid w:val="00F36DEF"/>
    <w:rsid w:val="00F4264F"/>
    <w:rsid w:val="00F44083"/>
    <w:rsid w:val="00F443E7"/>
    <w:rsid w:val="00F4535E"/>
    <w:rsid w:val="00F50AAB"/>
    <w:rsid w:val="00F51003"/>
    <w:rsid w:val="00F52EC1"/>
    <w:rsid w:val="00F56FAD"/>
    <w:rsid w:val="00F607D1"/>
    <w:rsid w:val="00F612A9"/>
    <w:rsid w:val="00F63ABD"/>
    <w:rsid w:val="00F73795"/>
    <w:rsid w:val="00F75DBE"/>
    <w:rsid w:val="00F77045"/>
    <w:rsid w:val="00F77FE8"/>
    <w:rsid w:val="00F8049D"/>
    <w:rsid w:val="00F8152E"/>
    <w:rsid w:val="00F81BFB"/>
    <w:rsid w:val="00F96EED"/>
    <w:rsid w:val="00FB5739"/>
    <w:rsid w:val="00FB6E3E"/>
    <w:rsid w:val="00FB7734"/>
    <w:rsid w:val="00FC0775"/>
    <w:rsid w:val="00FC56DF"/>
    <w:rsid w:val="00FC7623"/>
    <w:rsid w:val="00FD1B10"/>
    <w:rsid w:val="00FD3A37"/>
    <w:rsid w:val="00FD7854"/>
    <w:rsid w:val="00FD7FD0"/>
    <w:rsid w:val="00FE3F0E"/>
    <w:rsid w:val="00FF2C2A"/>
    <w:rsid w:val="00FF5A6D"/>
    <w:rsid w:val="00FF5D58"/>
    <w:rsid w:val="00FF6C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05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2058"/>
    <w:pPr>
      <w:spacing w:after="0" w:line="240" w:lineRule="auto"/>
    </w:pPr>
    <w:rPr>
      <w:rFonts w:ascii="Calibri" w:eastAsia="Calibri" w:hAnsi="Calibri" w:cs="Times New Roman"/>
    </w:rPr>
  </w:style>
  <w:style w:type="paragraph" w:styleId="ListParagraph">
    <w:name w:val="List Paragraph"/>
    <w:basedOn w:val="Normal"/>
    <w:uiPriority w:val="34"/>
    <w:qFormat/>
    <w:rsid w:val="00812058"/>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812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05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05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2058"/>
    <w:pPr>
      <w:spacing w:after="0" w:line="240" w:lineRule="auto"/>
    </w:pPr>
    <w:rPr>
      <w:rFonts w:ascii="Calibri" w:eastAsia="Calibri" w:hAnsi="Calibri" w:cs="Times New Roman"/>
    </w:rPr>
  </w:style>
  <w:style w:type="paragraph" w:styleId="ListParagraph">
    <w:name w:val="List Paragraph"/>
    <w:basedOn w:val="Normal"/>
    <w:uiPriority w:val="34"/>
    <w:qFormat/>
    <w:rsid w:val="00812058"/>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812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05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User</cp:lastModifiedBy>
  <cp:revision>2</cp:revision>
  <dcterms:created xsi:type="dcterms:W3CDTF">2019-03-27T10:48:00Z</dcterms:created>
  <dcterms:modified xsi:type="dcterms:W3CDTF">2019-03-27T10:48:00Z</dcterms:modified>
</cp:coreProperties>
</file>