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A41412">
        <w:rPr>
          <w:rFonts w:ascii="Times New Roman" w:hAnsi="Times New Roman" w:cs="Times New Roman"/>
          <w:b/>
          <w:sz w:val="24"/>
          <w:szCs w:val="24"/>
        </w:rPr>
        <w:t xml:space="preserve">CIVIL </w:t>
      </w:r>
      <w:r w:rsidR="009C65A7">
        <w:rPr>
          <w:rFonts w:ascii="Times New Roman" w:hAnsi="Times New Roman" w:cs="Times New Roman"/>
          <w:b/>
          <w:sz w:val="24"/>
          <w:szCs w:val="24"/>
        </w:rPr>
        <w:t>APPLICATION</w:t>
      </w:r>
      <w:r w:rsidR="006C5CF7" w:rsidRPr="00BB1C6D">
        <w:rPr>
          <w:rFonts w:ascii="Times New Roman" w:hAnsi="Times New Roman" w:cs="Times New Roman"/>
          <w:b/>
          <w:sz w:val="24"/>
          <w:szCs w:val="24"/>
        </w:rPr>
        <w:t xml:space="preserve"> No. 0</w:t>
      </w:r>
      <w:r w:rsidR="00E57DEA">
        <w:rPr>
          <w:rFonts w:ascii="Times New Roman" w:hAnsi="Times New Roman" w:cs="Times New Roman"/>
          <w:b/>
          <w:sz w:val="24"/>
          <w:szCs w:val="24"/>
        </w:rPr>
        <w:t>0</w:t>
      </w:r>
      <w:r w:rsidR="00572B81">
        <w:rPr>
          <w:rFonts w:ascii="Times New Roman" w:hAnsi="Times New Roman" w:cs="Times New Roman"/>
          <w:b/>
          <w:sz w:val="24"/>
          <w:szCs w:val="24"/>
        </w:rPr>
        <w:t>2</w:t>
      </w:r>
      <w:r w:rsidR="004337BB">
        <w:rPr>
          <w:rFonts w:ascii="Times New Roman" w:hAnsi="Times New Roman" w:cs="Times New Roman"/>
          <w:b/>
          <w:sz w:val="24"/>
          <w:szCs w:val="24"/>
        </w:rPr>
        <w:t>8</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EF2B00">
        <w:rPr>
          <w:rFonts w:ascii="Times New Roman" w:hAnsi="Times New Roman" w:cs="Times New Roman"/>
          <w:b/>
          <w:sz w:val="24"/>
          <w:szCs w:val="24"/>
        </w:rPr>
        <w:t>7</w:t>
      </w:r>
    </w:p>
    <w:p w:rsidR="0044114E" w:rsidRDefault="0044114E"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4337BB">
        <w:rPr>
          <w:rFonts w:ascii="Times New Roman" w:hAnsi="Times New Roman" w:cs="Times New Roman"/>
          <w:b/>
          <w:sz w:val="24"/>
          <w:szCs w:val="24"/>
        </w:rPr>
        <w:t xml:space="preserve">Application No. 003 of 2017 and </w:t>
      </w:r>
      <w:r>
        <w:rPr>
          <w:rFonts w:ascii="Times New Roman" w:hAnsi="Times New Roman" w:cs="Times New Roman"/>
          <w:b/>
          <w:sz w:val="24"/>
          <w:szCs w:val="24"/>
        </w:rPr>
        <w:t xml:space="preserve">Civil Suit No. </w:t>
      </w:r>
      <w:r w:rsidR="00EF2B00">
        <w:rPr>
          <w:rFonts w:ascii="Times New Roman" w:hAnsi="Times New Roman" w:cs="Times New Roman"/>
          <w:b/>
          <w:sz w:val="24"/>
          <w:szCs w:val="24"/>
        </w:rPr>
        <w:t>00</w:t>
      </w:r>
      <w:r w:rsidR="004337BB">
        <w:rPr>
          <w:rFonts w:ascii="Times New Roman" w:hAnsi="Times New Roman" w:cs="Times New Roman"/>
          <w:b/>
          <w:sz w:val="24"/>
          <w:szCs w:val="24"/>
        </w:rPr>
        <w:t>16</w:t>
      </w:r>
      <w:r>
        <w:rPr>
          <w:rFonts w:ascii="Times New Roman" w:hAnsi="Times New Roman" w:cs="Times New Roman"/>
          <w:b/>
          <w:sz w:val="24"/>
          <w:szCs w:val="24"/>
        </w:rPr>
        <w:t xml:space="preserve"> of 20</w:t>
      </w:r>
      <w:r w:rsidR="00572B81">
        <w:rPr>
          <w:rFonts w:ascii="Times New Roman" w:hAnsi="Times New Roman" w:cs="Times New Roman"/>
          <w:b/>
          <w:sz w:val="24"/>
          <w:szCs w:val="24"/>
        </w:rPr>
        <w:t>1</w:t>
      </w:r>
      <w:r w:rsidR="004337BB">
        <w:rPr>
          <w:rFonts w:ascii="Times New Roman" w:hAnsi="Times New Roman" w:cs="Times New Roman"/>
          <w:b/>
          <w:sz w:val="24"/>
          <w:szCs w:val="24"/>
        </w:rPr>
        <w:t>6</w:t>
      </w:r>
      <w:r>
        <w:rPr>
          <w:rFonts w:ascii="Times New Roman" w:hAnsi="Times New Roman" w:cs="Times New Roman"/>
          <w:b/>
          <w:sz w:val="24"/>
          <w:szCs w:val="24"/>
        </w:rPr>
        <w:t>)</w:t>
      </w:r>
    </w:p>
    <w:p w:rsidR="0095786D" w:rsidRDefault="0095786D" w:rsidP="00E57DEA">
      <w:pPr>
        <w:spacing w:after="0"/>
        <w:jc w:val="both"/>
        <w:rPr>
          <w:rFonts w:ascii="Times New Roman" w:hAnsi="Times New Roman" w:cs="Times New Roman"/>
          <w:b/>
          <w:sz w:val="24"/>
          <w:szCs w:val="24"/>
        </w:rPr>
      </w:pPr>
    </w:p>
    <w:p w:rsidR="002923A7" w:rsidRDefault="004337BB" w:rsidP="002923A7">
      <w:pPr>
        <w:pStyle w:val="ListParagraph"/>
        <w:numPr>
          <w:ilvl w:val="0"/>
          <w:numId w:val="7"/>
        </w:numPr>
        <w:spacing w:after="0"/>
        <w:jc w:val="both"/>
        <w:rPr>
          <w:rFonts w:ascii="Times New Roman" w:hAnsi="Times New Roman" w:cs="Times New Roman"/>
          <w:b/>
          <w:sz w:val="24"/>
          <w:szCs w:val="24"/>
        </w:rPr>
      </w:pPr>
      <w:r w:rsidRPr="002923A7">
        <w:rPr>
          <w:rFonts w:ascii="Times New Roman" w:hAnsi="Times New Roman" w:cs="Times New Roman"/>
          <w:b/>
          <w:sz w:val="24"/>
          <w:szCs w:val="24"/>
        </w:rPr>
        <w:t>MAJI REAL ESTATES (U) LIMITED</w:t>
      </w:r>
      <w:r w:rsidR="002923A7">
        <w:rPr>
          <w:rFonts w:ascii="Times New Roman" w:hAnsi="Times New Roman" w:cs="Times New Roman"/>
          <w:b/>
          <w:sz w:val="24"/>
          <w:szCs w:val="24"/>
        </w:rPr>
        <w:tab/>
      </w:r>
      <w:r w:rsidR="002923A7">
        <w:rPr>
          <w:rFonts w:ascii="Times New Roman" w:hAnsi="Times New Roman" w:cs="Times New Roman"/>
          <w:b/>
          <w:sz w:val="24"/>
          <w:szCs w:val="24"/>
        </w:rPr>
        <w:tab/>
      </w:r>
      <w:r w:rsidR="002923A7">
        <w:rPr>
          <w:rFonts w:ascii="Times New Roman" w:hAnsi="Times New Roman" w:cs="Times New Roman"/>
          <w:b/>
          <w:sz w:val="24"/>
          <w:szCs w:val="24"/>
        </w:rPr>
        <w:tab/>
        <w:t>}</w:t>
      </w:r>
      <w:r w:rsidRPr="002923A7">
        <w:rPr>
          <w:rFonts w:ascii="Times New Roman" w:hAnsi="Times New Roman" w:cs="Times New Roman"/>
          <w:b/>
          <w:sz w:val="24"/>
          <w:szCs w:val="24"/>
        </w:rPr>
        <w:tab/>
      </w:r>
    </w:p>
    <w:p w:rsidR="00E57DEA" w:rsidRPr="002923A7" w:rsidRDefault="002923A7" w:rsidP="002923A7">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THE REGISTERED </w:t>
      </w:r>
      <w:r w:rsidRPr="002923A7">
        <w:rPr>
          <w:rFonts w:ascii="Times New Roman" w:hAnsi="Times New Roman" w:cs="Times New Roman"/>
          <w:b/>
          <w:sz w:val="24"/>
          <w:szCs w:val="24"/>
        </w:rPr>
        <w:t>TRUSTEES</w:t>
      </w:r>
      <w:r>
        <w:rPr>
          <w:rFonts w:ascii="Times New Roman" w:hAnsi="Times New Roman" w:cs="Times New Roman"/>
          <w:b/>
          <w:sz w:val="24"/>
          <w:szCs w:val="24"/>
        </w:rPr>
        <w:t xml:space="preserve"> OF ARUA DIOCESE</w:t>
      </w:r>
      <w:r>
        <w:rPr>
          <w:rFonts w:ascii="Times New Roman" w:hAnsi="Times New Roman" w:cs="Times New Roman"/>
          <w:b/>
          <w:sz w:val="24"/>
          <w:szCs w:val="24"/>
        </w:rPr>
        <w:tab/>
        <w:t>}</w:t>
      </w:r>
      <w:r w:rsidR="004337BB" w:rsidRPr="002923A7">
        <w:rPr>
          <w:rFonts w:ascii="Times New Roman" w:hAnsi="Times New Roman" w:cs="Times New Roman"/>
          <w:b/>
          <w:sz w:val="24"/>
          <w:szCs w:val="24"/>
        </w:rPr>
        <w:t>….…</w:t>
      </w:r>
      <w:r w:rsidR="009C65A7" w:rsidRPr="002923A7">
        <w:rPr>
          <w:rFonts w:ascii="Times New Roman" w:hAnsi="Times New Roman" w:cs="Times New Roman"/>
          <w:b/>
          <w:sz w:val="24"/>
          <w:szCs w:val="24"/>
        </w:rPr>
        <w:t>…</w:t>
      </w:r>
      <w:r w:rsidR="00E57DEA" w:rsidRPr="002923A7">
        <w:rPr>
          <w:rFonts w:ascii="Times New Roman" w:hAnsi="Times New Roman" w:cs="Times New Roman"/>
          <w:b/>
          <w:sz w:val="24"/>
          <w:szCs w:val="24"/>
        </w:rPr>
        <w:t>.  APP</w:t>
      </w:r>
      <w:r w:rsidR="006566D1">
        <w:rPr>
          <w:rFonts w:ascii="Times New Roman" w:hAnsi="Times New Roman" w:cs="Times New Roman"/>
          <w:b/>
          <w:sz w:val="24"/>
          <w:szCs w:val="24"/>
        </w:rPr>
        <w:t>ELL</w:t>
      </w:r>
      <w:r w:rsidR="00E57DEA" w:rsidRPr="002923A7">
        <w:rPr>
          <w:rFonts w:ascii="Times New Roman" w:hAnsi="Times New Roman" w:cs="Times New Roman"/>
          <w:b/>
          <w:sz w:val="24"/>
          <w:szCs w:val="24"/>
        </w:rPr>
        <w:t>ANT</w:t>
      </w:r>
      <w:r>
        <w:rPr>
          <w:rFonts w:ascii="Times New Roman" w:hAnsi="Times New Roman" w:cs="Times New Roman"/>
          <w:b/>
          <w:sz w:val="24"/>
          <w:szCs w:val="24"/>
        </w:rPr>
        <w:t>S</w:t>
      </w:r>
    </w:p>
    <w:p w:rsidR="00E57DEA" w:rsidRDefault="00E57DEA" w:rsidP="006C5CF7">
      <w:pPr>
        <w:spacing w:after="0"/>
        <w:ind w:left="576" w:right="576"/>
        <w:jc w:val="center"/>
        <w:rPr>
          <w:rFonts w:ascii="Times New Roman" w:hAnsi="Times New Roman" w:cs="Times New Roman"/>
          <w:b/>
          <w:sz w:val="24"/>
          <w:szCs w:val="24"/>
        </w:rPr>
      </w:pPr>
    </w:p>
    <w:p w:rsidR="00E57DEA" w:rsidRDefault="00E57DEA" w:rsidP="00E57DE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57DEA" w:rsidRPr="00BB1C6D" w:rsidRDefault="00E57DEA" w:rsidP="006C5CF7">
      <w:pPr>
        <w:spacing w:after="0"/>
        <w:ind w:left="576" w:right="576"/>
        <w:jc w:val="center"/>
        <w:rPr>
          <w:rFonts w:ascii="Times New Roman" w:hAnsi="Times New Roman" w:cs="Times New Roman"/>
          <w:b/>
          <w:sz w:val="24"/>
          <w:szCs w:val="24"/>
        </w:rPr>
      </w:pPr>
    </w:p>
    <w:p w:rsidR="004337BB" w:rsidRDefault="004337BB" w:rsidP="00572B8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AULOGO COOPERATIVE SAVINGS AND </w:t>
      </w:r>
      <w:r>
        <w:rPr>
          <w:rFonts w:ascii="Times New Roman" w:hAnsi="Times New Roman" w:cs="Times New Roman"/>
          <w:b/>
          <w:sz w:val="24"/>
          <w:szCs w:val="24"/>
        </w:rPr>
        <w:tab/>
        <w:t>}</w:t>
      </w:r>
    </w:p>
    <w:p w:rsidR="00E57DEA" w:rsidRPr="00572B81" w:rsidRDefault="004337BB" w:rsidP="00572B81">
      <w:pPr>
        <w:spacing w:after="0"/>
        <w:jc w:val="both"/>
        <w:rPr>
          <w:rFonts w:ascii="Times New Roman" w:hAnsi="Times New Roman" w:cs="Times New Roman"/>
          <w:b/>
          <w:sz w:val="24"/>
          <w:szCs w:val="24"/>
        </w:rPr>
      </w:pPr>
      <w:r>
        <w:rPr>
          <w:rFonts w:ascii="Times New Roman" w:hAnsi="Times New Roman" w:cs="Times New Roman"/>
          <w:b/>
          <w:sz w:val="24"/>
          <w:szCs w:val="24"/>
        </w:rPr>
        <w:t>CREDIT SOCIETY LIMITED, ADJUMANI</w:t>
      </w:r>
      <w:r>
        <w:rPr>
          <w:rFonts w:ascii="Times New Roman" w:hAnsi="Times New Roman" w:cs="Times New Roman"/>
          <w:b/>
          <w:sz w:val="24"/>
          <w:szCs w:val="24"/>
        </w:rPr>
        <w:tab/>
        <w:t>}</w:t>
      </w:r>
      <w:r w:rsidR="009C65A7" w:rsidRPr="00572B81">
        <w:rPr>
          <w:rFonts w:ascii="Times New Roman" w:hAnsi="Times New Roman" w:cs="Times New Roman"/>
          <w:b/>
          <w:sz w:val="24"/>
          <w:szCs w:val="24"/>
        </w:rPr>
        <w:tab/>
      </w:r>
      <w:proofErr w:type="gramStart"/>
      <w:r w:rsidR="00AA4F70" w:rsidRPr="00572B81">
        <w:rPr>
          <w:rFonts w:ascii="Times New Roman" w:hAnsi="Times New Roman" w:cs="Times New Roman"/>
          <w:b/>
          <w:sz w:val="24"/>
          <w:szCs w:val="24"/>
        </w:rPr>
        <w:t>.</w:t>
      </w:r>
      <w:r w:rsidR="00572B81">
        <w:rPr>
          <w:rFonts w:ascii="Times New Roman" w:hAnsi="Times New Roman" w:cs="Times New Roman"/>
          <w:b/>
          <w:sz w:val="24"/>
          <w:szCs w:val="24"/>
        </w:rPr>
        <w:t>……</w:t>
      </w:r>
      <w:r w:rsidR="00AA4F70" w:rsidRPr="00572B81">
        <w:rPr>
          <w:rFonts w:ascii="Times New Roman" w:hAnsi="Times New Roman" w:cs="Times New Roman"/>
          <w:b/>
          <w:sz w:val="24"/>
          <w:szCs w:val="24"/>
        </w:rPr>
        <w:t>…</w:t>
      </w:r>
      <w:r w:rsidR="002B473F">
        <w:rPr>
          <w:rFonts w:ascii="Times New Roman" w:hAnsi="Times New Roman" w:cs="Times New Roman"/>
          <w:b/>
          <w:sz w:val="24"/>
          <w:szCs w:val="24"/>
        </w:rPr>
        <w:t>.</w:t>
      </w:r>
      <w:r w:rsidR="00AA4F70" w:rsidRPr="00572B81">
        <w:rPr>
          <w:rFonts w:ascii="Times New Roman" w:hAnsi="Times New Roman" w:cs="Times New Roman"/>
          <w:b/>
          <w:sz w:val="24"/>
          <w:szCs w:val="24"/>
        </w:rPr>
        <w:t>…</w:t>
      </w:r>
      <w:r w:rsidR="00572B81">
        <w:rPr>
          <w:rFonts w:ascii="Times New Roman" w:hAnsi="Times New Roman" w:cs="Times New Roman"/>
          <w:b/>
          <w:sz w:val="24"/>
          <w:szCs w:val="24"/>
        </w:rPr>
        <w:t>…</w:t>
      </w:r>
      <w:r w:rsidR="00572B81" w:rsidRPr="00572B81">
        <w:rPr>
          <w:rFonts w:ascii="Times New Roman" w:hAnsi="Times New Roman" w:cs="Times New Roman"/>
          <w:b/>
          <w:sz w:val="24"/>
          <w:szCs w:val="24"/>
        </w:rPr>
        <w:t>…</w:t>
      </w:r>
      <w:r w:rsidR="00AA4F70" w:rsidRPr="00572B81">
        <w:rPr>
          <w:rFonts w:ascii="Times New Roman" w:hAnsi="Times New Roman" w:cs="Times New Roman"/>
          <w:b/>
          <w:sz w:val="24"/>
          <w:szCs w:val="24"/>
        </w:rPr>
        <w:t>.…</w:t>
      </w:r>
      <w:proofErr w:type="gramEnd"/>
      <w:r w:rsidR="00AA4F70" w:rsidRPr="00572B81">
        <w:rPr>
          <w:rFonts w:ascii="Times New Roman" w:hAnsi="Times New Roman" w:cs="Times New Roman"/>
          <w:b/>
          <w:sz w:val="24"/>
          <w:szCs w:val="24"/>
        </w:rPr>
        <w:t xml:space="preserve"> </w:t>
      </w:r>
      <w:r w:rsidR="00E57DEA" w:rsidRPr="00572B81">
        <w:rPr>
          <w:rFonts w:ascii="Times New Roman" w:hAnsi="Times New Roman" w:cs="Times New Roman"/>
          <w:b/>
          <w:sz w:val="24"/>
          <w:szCs w:val="24"/>
        </w:rPr>
        <w:t>RESPONDENT</w:t>
      </w:r>
    </w:p>
    <w:p w:rsidR="00EF2B00" w:rsidRPr="00EF2B00" w:rsidRDefault="00EF2B00" w:rsidP="00572B81">
      <w:pPr>
        <w:pStyle w:val="ListParagraph"/>
        <w:spacing w:after="0"/>
        <w:ind w:left="360"/>
        <w:jc w:val="both"/>
        <w:rPr>
          <w:rFonts w:ascii="Times New Roman" w:hAnsi="Times New Roman" w:cs="Times New Roman"/>
          <w:b/>
          <w:sz w:val="24"/>
          <w:szCs w:val="24"/>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Bef</w:t>
      </w:r>
      <w:r w:rsidR="00572B81">
        <w:rPr>
          <w:rFonts w:ascii="Times New Roman" w:hAnsi="Times New Roman" w:cs="Times New Roman"/>
          <w:b/>
          <w:sz w:val="24"/>
          <w:szCs w:val="24"/>
        </w:rPr>
        <w:t xml:space="preserve">ore: Hon Justice Stephen </w:t>
      </w:r>
      <w:proofErr w:type="spellStart"/>
      <w:r w:rsidR="00572B81">
        <w:rPr>
          <w:rFonts w:ascii="Times New Roman" w:hAnsi="Times New Roman" w:cs="Times New Roman"/>
          <w:b/>
          <w:sz w:val="24"/>
          <w:szCs w:val="24"/>
        </w:rPr>
        <w:t>Mubiru</w:t>
      </w:r>
      <w:proofErr w:type="spellEnd"/>
    </w:p>
    <w:p w:rsidR="006C5CF7" w:rsidRDefault="006C5CF7" w:rsidP="00580ED9">
      <w:pPr>
        <w:spacing w:after="0"/>
        <w:rPr>
          <w:rFonts w:ascii="Times New Roman" w:hAnsi="Times New Roman" w:cs="Times New Roman"/>
          <w:b/>
          <w:sz w:val="24"/>
          <w:szCs w:val="24"/>
          <w:u w:val="single"/>
        </w:rPr>
      </w:pPr>
    </w:p>
    <w:p w:rsidR="006C5CF7" w:rsidRDefault="0018087C"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473FAB" w:rsidRDefault="00473FAB" w:rsidP="00580ED9">
      <w:pPr>
        <w:spacing w:after="0"/>
      </w:pPr>
    </w:p>
    <w:p w:rsidR="00BA5B1A" w:rsidRDefault="0018087C" w:rsidP="00BA5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presented as an application</w:t>
      </w:r>
      <w:r w:rsidR="007A62C6">
        <w:rPr>
          <w:rFonts w:ascii="Times New Roman" w:hAnsi="Times New Roman" w:cs="Times New Roman"/>
          <w:sz w:val="24"/>
          <w:szCs w:val="24"/>
        </w:rPr>
        <w:t xml:space="preserve"> under the provisions of section </w:t>
      </w:r>
      <w:r w:rsidR="0059078D">
        <w:rPr>
          <w:rFonts w:ascii="Times New Roman" w:hAnsi="Times New Roman" w:cs="Times New Roman"/>
          <w:sz w:val="24"/>
          <w:szCs w:val="24"/>
        </w:rPr>
        <w:t>14A</w:t>
      </w:r>
      <w:r w:rsidR="007A62C6">
        <w:rPr>
          <w:rFonts w:ascii="Times New Roman" w:hAnsi="Times New Roman" w:cs="Times New Roman"/>
          <w:sz w:val="24"/>
          <w:szCs w:val="24"/>
        </w:rPr>
        <w:t xml:space="preserve"> of </w:t>
      </w:r>
      <w:r w:rsidR="007A62C6" w:rsidRPr="007A62C6">
        <w:rPr>
          <w:rFonts w:ascii="Times New Roman" w:hAnsi="Times New Roman" w:cs="Times New Roman"/>
          <w:i/>
          <w:sz w:val="24"/>
          <w:szCs w:val="24"/>
        </w:rPr>
        <w:t xml:space="preserve">The </w:t>
      </w:r>
      <w:r w:rsidR="0059078D">
        <w:rPr>
          <w:rFonts w:ascii="Times New Roman" w:hAnsi="Times New Roman" w:cs="Times New Roman"/>
          <w:i/>
          <w:sz w:val="24"/>
          <w:szCs w:val="24"/>
        </w:rPr>
        <w:t>Advocates</w:t>
      </w:r>
      <w:r w:rsidR="007A62C6" w:rsidRPr="007A62C6">
        <w:rPr>
          <w:rFonts w:ascii="Times New Roman" w:hAnsi="Times New Roman" w:cs="Times New Roman"/>
          <w:i/>
          <w:sz w:val="24"/>
          <w:szCs w:val="24"/>
        </w:rPr>
        <w:t xml:space="preserve"> Act</w:t>
      </w:r>
      <w:r w:rsidR="007A62C6">
        <w:rPr>
          <w:rFonts w:ascii="Times New Roman" w:hAnsi="Times New Roman" w:cs="Times New Roman"/>
          <w:sz w:val="24"/>
          <w:szCs w:val="24"/>
        </w:rPr>
        <w:t>,</w:t>
      </w:r>
      <w:r w:rsidR="0059078D">
        <w:rPr>
          <w:rFonts w:ascii="Times New Roman" w:hAnsi="Times New Roman" w:cs="Times New Roman"/>
          <w:sz w:val="24"/>
          <w:szCs w:val="24"/>
        </w:rPr>
        <w:t xml:space="preserve"> as amended,</w:t>
      </w:r>
      <w:r w:rsidR="007A62C6">
        <w:rPr>
          <w:rFonts w:ascii="Times New Roman" w:hAnsi="Times New Roman" w:cs="Times New Roman"/>
          <w:sz w:val="24"/>
          <w:szCs w:val="24"/>
        </w:rPr>
        <w:t xml:space="preserve"> section </w:t>
      </w:r>
      <w:r w:rsidR="0059078D">
        <w:rPr>
          <w:rFonts w:ascii="Times New Roman" w:hAnsi="Times New Roman" w:cs="Times New Roman"/>
          <w:sz w:val="24"/>
          <w:szCs w:val="24"/>
        </w:rPr>
        <w:t>98</w:t>
      </w:r>
      <w:r w:rsidR="007A62C6">
        <w:rPr>
          <w:rFonts w:ascii="Times New Roman" w:hAnsi="Times New Roman" w:cs="Times New Roman"/>
          <w:sz w:val="24"/>
          <w:szCs w:val="24"/>
        </w:rPr>
        <w:t xml:space="preserve"> of </w:t>
      </w:r>
      <w:r w:rsidR="007A62C6" w:rsidRPr="007A62C6">
        <w:rPr>
          <w:rFonts w:ascii="Times New Roman" w:hAnsi="Times New Roman" w:cs="Times New Roman"/>
          <w:i/>
          <w:sz w:val="24"/>
          <w:szCs w:val="24"/>
        </w:rPr>
        <w:t xml:space="preserve">The </w:t>
      </w:r>
      <w:r w:rsidR="0059078D">
        <w:rPr>
          <w:rFonts w:ascii="Times New Roman" w:hAnsi="Times New Roman" w:cs="Times New Roman"/>
          <w:i/>
          <w:sz w:val="24"/>
          <w:szCs w:val="24"/>
        </w:rPr>
        <w:t>Civil Procedure</w:t>
      </w:r>
      <w:r w:rsidR="007A62C6" w:rsidRPr="007A62C6">
        <w:rPr>
          <w:rFonts w:ascii="Times New Roman" w:hAnsi="Times New Roman" w:cs="Times New Roman"/>
          <w:i/>
          <w:sz w:val="24"/>
          <w:szCs w:val="24"/>
        </w:rPr>
        <w:t xml:space="preserve"> Act</w:t>
      </w:r>
      <w:r w:rsidR="007A62C6">
        <w:rPr>
          <w:rFonts w:ascii="Times New Roman" w:hAnsi="Times New Roman" w:cs="Times New Roman"/>
          <w:sz w:val="24"/>
          <w:szCs w:val="24"/>
        </w:rPr>
        <w:t xml:space="preserve"> and Order </w:t>
      </w:r>
      <w:r w:rsidR="0059078D">
        <w:rPr>
          <w:rFonts w:ascii="Times New Roman" w:hAnsi="Times New Roman" w:cs="Times New Roman"/>
          <w:sz w:val="24"/>
          <w:szCs w:val="24"/>
        </w:rPr>
        <w:t>50</w:t>
      </w:r>
      <w:r w:rsidR="007A62C6">
        <w:rPr>
          <w:rFonts w:ascii="Times New Roman" w:hAnsi="Times New Roman" w:cs="Times New Roman"/>
          <w:sz w:val="24"/>
          <w:szCs w:val="24"/>
        </w:rPr>
        <w:t xml:space="preserve"> rule </w:t>
      </w:r>
      <w:r w:rsidR="0059078D">
        <w:rPr>
          <w:rFonts w:ascii="Times New Roman" w:hAnsi="Times New Roman" w:cs="Times New Roman"/>
          <w:sz w:val="24"/>
          <w:szCs w:val="24"/>
        </w:rPr>
        <w:t>8</w:t>
      </w:r>
      <w:r w:rsidR="007A62C6">
        <w:rPr>
          <w:rFonts w:ascii="Times New Roman" w:hAnsi="Times New Roman" w:cs="Times New Roman"/>
          <w:sz w:val="24"/>
          <w:szCs w:val="24"/>
        </w:rPr>
        <w:t xml:space="preserve"> of </w:t>
      </w:r>
      <w:r w:rsidR="007A62C6" w:rsidRPr="007A62C6">
        <w:rPr>
          <w:rFonts w:ascii="Times New Roman" w:hAnsi="Times New Roman" w:cs="Times New Roman"/>
          <w:i/>
          <w:sz w:val="24"/>
          <w:szCs w:val="24"/>
        </w:rPr>
        <w:t>The Civil Procedure Rules</w:t>
      </w:r>
      <w:r>
        <w:rPr>
          <w:rFonts w:ascii="Times New Roman" w:hAnsi="Times New Roman" w:cs="Times New Roman"/>
          <w:sz w:val="24"/>
          <w:szCs w:val="24"/>
        </w:rPr>
        <w:t xml:space="preserve">, this is in essence and appeal from </w:t>
      </w:r>
      <w:r w:rsidRPr="0018087C">
        <w:rPr>
          <w:rFonts w:ascii="Times New Roman" w:hAnsi="Times New Roman" w:cs="Times New Roman"/>
          <w:sz w:val="24"/>
          <w:szCs w:val="24"/>
        </w:rPr>
        <w:t xml:space="preserve">an order </w:t>
      </w:r>
      <w:r w:rsidR="006A2651">
        <w:rPr>
          <w:rFonts w:ascii="Times New Roman" w:hAnsi="Times New Roman" w:cs="Times New Roman"/>
          <w:sz w:val="24"/>
          <w:szCs w:val="24"/>
        </w:rPr>
        <w:t>of</w:t>
      </w:r>
      <w:r>
        <w:rPr>
          <w:rFonts w:ascii="Times New Roman" w:hAnsi="Times New Roman" w:cs="Times New Roman"/>
          <w:sz w:val="24"/>
          <w:szCs w:val="24"/>
        </w:rPr>
        <w:t xml:space="preserve"> </w:t>
      </w:r>
      <w:r w:rsidR="006A2651">
        <w:rPr>
          <w:rFonts w:ascii="Times New Roman" w:hAnsi="Times New Roman" w:cs="Times New Roman"/>
          <w:sz w:val="24"/>
          <w:szCs w:val="24"/>
        </w:rPr>
        <w:t>the Assistant Registrar of this court</w:t>
      </w:r>
      <w:r w:rsidR="008745F8">
        <w:rPr>
          <w:rFonts w:ascii="Times New Roman" w:hAnsi="Times New Roman" w:cs="Times New Roman"/>
          <w:sz w:val="24"/>
          <w:szCs w:val="24"/>
        </w:rPr>
        <w:t>,</w:t>
      </w:r>
      <w:r w:rsidR="006A2651" w:rsidRPr="0018087C">
        <w:rPr>
          <w:rFonts w:ascii="Times New Roman" w:hAnsi="Times New Roman" w:cs="Times New Roman"/>
          <w:sz w:val="24"/>
          <w:szCs w:val="24"/>
        </w:rPr>
        <w:t xml:space="preserve"> </w:t>
      </w:r>
      <w:r w:rsidR="006A2651">
        <w:rPr>
          <w:rFonts w:ascii="Times New Roman" w:hAnsi="Times New Roman" w:cs="Times New Roman"/>
          <w:sz w:val="24"/>
          <w:szCs w:val="24"/>
        </w:rPr>
        <w:t xml:space="preserve">made </w:t>
      </w:r>
      <w:r w:rsidRPr="0018087C">
        <w:rPr>
          <w:rFonts w:ascii="Times New Roman" w:hAnsi="Times New Roman" w:cs="Times New Roman"/>
          <w:sz w:val="24"/>
          <w:szCs w:val="24"/>
        </w:rPr>
        <w:t xml:space="preserve">under rule 67 of Order </w:t>
      </w:r>
      <w:r>
        <w:rPr>
          <w:rFonts w:ascii="Times New Roman" w:hAnsi="Times New Roman" w:cs="Times New Roman"/>
          <w:sz w:val="24"/>
          <w:szCs w:val="24"/>
        </w:rPr>
        <w:t>22</w:t>
      </w:r>
      <w:r w:rsidRPr="0018087C">
        <w:rPr>
          <w:rFonts w:ascii="Times New Roman" w:hAnsi="Times New Roman" w:cs="Times New Roman"/>
          <w:sz w:val="24"/>
          <w:szCs w:val="24"/>
        </w:rPr>
        <w:t xml:space="preserve"> </w:t>
      </w:r>
      <w:r w:rsidR="006A2651">
        <w:rPr>
          <w:rFonts w:ascii="Times New Roman" w:hAnsi="Times New Roman" w:cs="Times New Roman"/>
          <w:sz w:val="24"/>
          <w:szCs w:val="24"/>
        </w:rPr>
        <w:t xml:space="preserve">of </w:t>
      </w:r>
      <w:r w:rsidR="006A2651" w:rsidRPr="0018087C">
        <w:rPr>
          <w:rFonts w:ascii="Times New Roman" w:hAnsi="Times New Roman" w:cs="Times New Roman"/>
          <w:i/>
          <w:sz w:val="24"/>
          <w:szCs w:val="24"/>
        </w:rPr>
        <w:t>The Civil Procedure Rules</w:t>
      </w:r>
      <w:r w:rsidR="006A2651">
        <w:rPr>
          <w:rFonts w:ascii="Times New Roman" w:hAnsi="Times New Roman" w:cs="Times New Roman"/>
          <w:i/>
          <w:sz w:val="24"/>
          <w:szCs w:val="24"/>
        </w:rPr>
        <w:t>,</w:t>
      </w:r>
      <w:r w:rsidR="006A2651" w:rsidRPr="0018087C">
        <w:rPr>
          <w:rFonts w:ascii="Times New Roman" w:hAnsi="Times New Roman" w:cs="Times New Roman"/>
          <w:sz w:val="24"/>
          <w:szCs w:val="24"/>
        </w:rPr>
        <w:t xml:space="preserve"> </w:t>
      </w:r>
      <w:r w:rsidRPr="0018087C">
        <w:rPr>
          <w:rFonts w:ascii="Times New Roman" w:hAnsi="Times New Roman" w:cs="Times New Roman"/>
          <w:sz w:val="24"/>
          <w:szCs w:val="24"/>
        </w:rPr>
        <w:t>setting aside a sale</w:t>
      </w:r>
      <w:r>
        <w:rPr>
          <w:rFonts w:ascii="Times New Roman" w:hAnsi="Times New Roman" w:cs="Times New Roman"/>
          <w:sz w:val="24"/>
          <w:szCs w:val="24"/>
        </w:rPr>
        <w:t xml:space="preserve"> in execution of a decree</w:t>
      </w:r>
      <w:r w:rsidR="006A2651">
        <w:rPr>
          <w:rFonts w:ascii="Times New Roman" w:hAnsi="Times New Roman" w:cs="Times New Roman"/>
          <w:sz w:val="24"/>
          <w:szCs w:val="24"/>
        </w:rPr>
        <w:t>,</w:t>
      </w:r>
      <w:r>
        <w:rPr>
          <w:rFonts w:ascii="Times New Roman" w:hAnsi="Times New Roman" w:cs="Times New Roman"/>
          <w:sz w:val="24"/>
          <w:szCs w:val="24"/>
        </w:rPr>
        <w:t xml:space="preserve"> which under Order 44 rule 1 (h) of </w:t>
      </w:r>
      <w:r w:rsidRPr="0018087C">
        <w:rPr>
          <w:rFonts w:ascii="Times New Roman" w:hAnsi="Times New Roman" w:cs="Times New Roman"/>
          <w:i/>
          <w:sz w:val="24"/>
          <w:szCs w:val="24"/>
        </w:rPr>
        <w:t>The Civil Procedure Rules</w:t>
      </w:r>
      <w:r>
        <w:rPr>
          <w:rFonts w:ascii="Times New Roman" w:hAnsi="Times New Roman" w:cs="Times New Roman"/>
          <w:sz w:val="24"/>
          <w:szCs w:val="24"/>
        </w:rPr>
        <w:t xml:space="preserve"> is appealable as of right</w:t>
      </w:r>
      <w:r w:rsidR="007A62C6">
        <w:rPr>
          <w:rFonts w:ascii="Times New Roman" w:hAnsi="Times New Roman" w:cs="Times New Roman"/>
          <w:sz w:val="24"/>
          <w:szCs w:val="24"/>
        </w:rPr>
        <w:t xml:space="preserve">. It seeks </w:t>
      </w:r>
      <w:r>
        <w:rPr>
          <w:rFonts w:ascii="Times New Roman" w:hAnsi="Times New Roman" w:cs="Times New Roman"/>
          <w:sz w:val="24"/>
          <w:szCs w:val="24"/>
        </w:rPr>
        <w:t xml:space="preserve">to set aside </w:t>
      </w:r>
      <w:r w:rsidR="0059078D">
        <w:rPr>
          <w:rFonts w:ascii="Times New Roman" w:hAnsi="Times New Roman" w:cs="Times New Roman"/>
          <w:sz w:val="24"/>
          <w:szCs w:val="24"/>
        </w:rPr>
        <w:t>orders of the Assistant Registrar of this court</w:t>
      </w:r>
      <w:r w:rsidR="000D009C">
        <w:rPr>
          <w:rFonts w:ascii="Times New Roman" w:hAnsi="Times New Roman" w:cs="Times New Roman"/>
          <w:sz w:val="24"/>
          <w:szCs w:val="24"/>
        </w:rPr>
        <w:t xml:space="preserve">, </w:t>
      </w:r>
      <w:r w:rsidR="00BA5B1A">
        <w:rPr>
          <w:rFonts w:ascii="Times New Roman" w:hAnsi="Times New Roman" w:cs="Times New Roman"/>
          <w:sz w:val="24"/>
          <w:szCs w:val="24"/>
        </w:rPr>
        <w:t xml:space="preserve">and </w:t>
      </w:r>
      <w:r w:rsidR="006A2651">
        <w:rPr>
          <w:rFonts w:ascii="Times New Roman" w:hAnsi="Times New Roman" w:cs="Times New Roman"/>
          <w:sz w:val="24"/>
          <w:szCs w:val="24"/>
        </w:rPr>
        <w:t xml:space="preserve">instead </w:t>
      </w:r>
      <w:r w:rsidR="00BA5B1A">
        <w:rPr>
          <w:rFonts w:ascii="Times New Roman" w:hAnsi="Times New Roman" w:cs="Times New Roman"/>
          <w:sz w:val="24"/>
          <w:szCs w:val="24"/>
        </w:rPr>
        <w:t xml:space="preserve">order that </w:t>
      </w:r>
      <w:r w:rsidR="000D009C">
        <w:rPr>
          <w:rFonts w:ascii="Times New Roman" w:hAnsi="Times New Roman" w:cs="Times New Roman"/>
          <w:sz w:val="24"/>
          <w:szCs w:val="24"/>
        </w:rPr>
        <w:t>execution of the decree</w:t>
      </w:r>
      <w:r w:rsidR="0059078D">
        <w:rPr>
          <w:rFonts w:ascii="Times New Roman" w:hAnsi="Times New Roman" w:cs="Times New Roman"/>
          <w:sz w:val="24"/>
          <w:szCs w:val="24"/>
        </w:rPr>
        <w:t xml:space="preserve"> be restored</w:t>
      </w:r>
      <w:r w:rsidR="000D009C">
        <w:rPr>
          <w:rFonts w:ascii="Times New Roman" w:hAnsi="Times New Roman" w:cs="Times New Roman"/>
          <w:sz w:val="24"/>
          <w:szCs w:val="24"/>
        </w:rPr>
        <w:t xml:space="preserve">, and </w:t>
      </w:r>
      <w:r w:rsidR="006A2651">
        <w:rPr>
          <w:rFonts w:ascii="Times New Roman" w:hAnsi="Times New Roman" w:cs="Times New Roman"/>
          <w:sz w:val="24"/>
          <w:szCs w:val="24"/>
        </w:rPr>
        <w:t xml:space="preserve">award the applicants </w:t>
      </w:r>
      <w:r w:rsidR="0059078D">
        <w:rPr>
          <w:rFonts w:ascii="Times New Roman" w:hAnsi="Times New Roman" w:cs="Times New Roman"/>
          <w:sz w:val="24"/>
          <w:szCs w:val="24"/>
        </w:rPr>
        <w:t>the costs of the app</w:t>
      </w:r>
      <w:r w:rsidR="00BA5B1A">
        <w:rPr>
          <w:rFonts w:ascii="Times New Roman" w:hAnsi="Times New Roman" w:cs="Times New Roman"/>
          <w:sz w:val="24"/>
          <w:szCs w:val="24"/>
        </w:rPr>
        <w:t>eal</w:t>
      </w:r>
      <w:r w:rsidR="0059078D">
        <w:rPr>
          <w:rFonts w:ascii="Times New Roman" w:hAnsi="Times New Roman" w:cs="Times New Roman"/>
          <w:sz w:val="24"/>
          <w:szCs w:val="24"/>
        </w:rPr>
        <w:t xml:space="preserve">. It is supported by the Affidavit of a one Moses </w:t>
      </w:r>
      <w:proofErr w:type="spellStart"/>
      <w:r w:rsidR="0059078D">
        <w:rPr>
          <w:rFonts w:ascii="Times New Roman" w:hAnsi="Times New Roman" w:cs="Times New Roman"/>
          <w:sz w:val="24"/>
          <w:szCs w:val="24"/>
        </w:rPr>
        <w:t>Adriko</w:t>
      </w:r>
      <w:proofErr w:type="spellEnd"/>
      <w:r w:rsidR="00E3707D">
        <w:rPr>
          <w:rFonts w:ascii="Times New Roman" w:hAnsi="Times New Roman" w:cs="Times New Roman"/>
          <w:sz w:val="24"/>
          <w:szCs w:val="24"/>
        </w:rPr>
        <w:t>,</w:t>
      </w:r>
      <w:r w:rsidR="0059078D">
        <w:rPr>
          <w:rFonts w:ascii="Times New Roman" w:hAnsi="Times New Roman" w:cs="Times New Roman"/>
          <w:sz w:val="24"/>
          <w:szCs w:val="24"/>
        </w:rPr>
        <w:t xml:space="preserve"> a legal assistant with the applicant’s advocate’s law firm. </w:t>
      </w:r>
      <w:r w:rsidR="00C66976">
        <w:rPr>
          <w:rFonts w:ascii="Times New Roman" w:hAnsi="Times New Roman" w:cs="Times New Roman"/>
          <w:sz w:val="24"/>
          <w:szCs w:val="24"/>
        </w:rPr>
        <w:t>In any event, appeals from orders of Registrars are ordinarily presented by Notice of Motion and this perhaps explains the misnomer in this case.</w:t>
      </w:r>
    </w:p>
    <w:p w:rsidR="00BA5B1A" w:rsidRDefault="00BA5B1A" w:rsidP="00BA5B1A">
      <w:pPr>
        <w:spacing w:after="0" w:line="360" w:lineRule="auto"/>
        <w:jc w:val="both"/>
        <w:rPr>
          <w:rFonts w:ascii="Times New Roman" w:hAnsi="Times New Roman" w:cs="Times New Roman"/>
          <w:sz w:val="24"/>
          <w:szCs w:val="24"/>
        </w:rPr>
      </w:pPr>
    </w:p>
    <w:p w:rsidR="00A47045" w:rsidRDefault="0059078D" w:rsidP="00BA5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background to the app</w:t>
      </w:r>
      <w:r w:rsidR="00C66976">
        <w:rPr>
          <w:rFonts w:ascii="Times New Roman" w:hAnsi="Times New Roman" w:cs="Times New Roman"/>
          <w:sz w:val="24"/>
          <w:szCs w:val="24"/>
        </w:rPr>
        <w:t>eal</w:t>
      </w:r>
      <w:r>
        <w:rPr>
          <w:rFonts w:ascii="Times New Roman" w:hAnsi="Times New Roman" w:cs="Times New Roman"/>
          <w:sz w:val="24"/>
          <w:szCs w:val="24"/>
        </w:rPr>
        <w:t xml:space="preserve"> as disclosed in that affidavit </w:t>
      </w:r>
      <w:r w:rsidR="00D702E3">
        <w:rPr>
          <w:rFonts w:ascii="Times New Roman" w:hAnsi="Times New Roman" w:cs="Times New Roman"/>
          <w:sz w:val="24"/>
          <w:szCs w:val="24"/>
        </w:rPr>
        <w:t xml:space="preserve">and the annexures thereto </w:t>
      </w:r>
      <w:r>
        <w:rPr>
          <w:rFonts w:ascii="Times New Roman" w:hAnsi="Times New Roman" w:cs="Times New Roman"/>
          <w:sz w:val="24"/>
          <w:szCs w:val="24"/>
        </w:rPr>
        <w:t xml:space="preserve">is that </w:t>
      </w:r>
      <w:r w:rsidR="00D702E3">
        <w:rPr>
          <w:rFonts w:ascii="Times New Roman" w:hAnsi="Times New Roman" w:cs="Times New Roman"/>
          <w:sz w:val="24"/>
          <w:szCs w:val="24"/>
        </w:rPr>
        <w:t>on 11</w:t>
      </w:r>
      <w:r w:rsidR="00D702E3" w:rsidRPr="00D702E3">
        <w:rPr>
          <w:rFonts w:ascii="Times New Roman" w:hAnsi="Times New Roman" w:cs="Times New Roman"/>
          <w:sz w:val="24"/>
          <w:szCs w:val="24"/>
          <w:vertAlign w:val="superscript"/>
        </w:rPr>
        <w:t>th</w:t>
      </w:r>
      <w:r w:rsidR="00D702E3">
        <w:rPr>
          <w:rFonts w:ascii="Times New Roman" w:hAnsi="Times New Roman" w:cs="Times New Roman"/>
          <w:sz w:val="24"/>
          <w:szCs w:val="24"/>
        </w:rPr>
        <w:t xml:space="preserve"> July 2016, the </w:t>
      </w:r>
      <w:r w:rsidR="00C66976">
        <w:rPr>
          <w:rFonts w:ascii="Times New Roman" w:hAnsi="Times New Roman" w:cs="Times New Roman"/>
          <w:sz w:val="24"/>
          <w:szCs w:val="24"/>
        </w:rPr>
        <w:t xml:space="preserve">first </w:t>
      </w:r>
      <w:r w:rsidR="00D702E3">
        <w:rPr>
          <w:rFonts w:ascii="Times New Roman" w:hAnsi="Times New Roman" w:cs="Times New Roman"/>
          <w:sz w:val="24"/>
          <w:szCs w:val="24"/>
        </w:rPr>
        <w:t>app</w:t>
      </w:r>
      <w:r w:rsidR="00C66976">
        <w:rPr>
          <w:rFonts w:ascii="Times New Roman" w:hAnsi="Times New Roman" w:cs="Times New Roman"/>
          <w:sz w:val="24"/>
          <w:szCs w:val="24"/>
        </w:rPr>
        <w:t xml:space="preserve">ellant </w:t>
      </w:r>
      <w:r w:rsidR="00D702E3">
        <w:rPr>
          <w:rFonts w:ascii="Times New Roman" w:hAnsi="Times New Roman" w:cs="Times New Roman"/>
          <w:sz w:val="24"/>
          <w:szCs w:val="24"/>
        </w:rPr>
        <w:t xml:space="preserve">filed a suit under summary procedure against the respondent for the recovery of </w:t>
      </w:r>
      <w:proofErr w:type="spellStart"/>
      <w:r w:rsidR="00D702E3">
        <w:rPr>
          <w:rFonts w:ascii="Times New Roman" w:hAnsi="Times New Roman" w:cs="Times New Roman"/>
          <w:sz w:val="24"/>
          <w:szCs w:val="24"/>
        </w:rPr>
        <w:t>shs</w:t>
      </w:r>
      <w:proofErr w:type="spellEnd"/>
      <w:r w:rsidR="00D702E3">
        <w:rPr>
          <w:rFonts w:ascii="Times New Roman" w:hAnsi="Times New Roman" w:cs="Times New Roman"/>
          <w:sz w:val="24"/>
          <w:szCs w:val="24"/>
        </w:rPr>
        <w:t>. 79,218,876</w:t>
      </w:r>
      <w:r w:rsidR="00E82784">
        <w:rPr>
          <w:rFonts w:ascii="Times New Roman" w:hAnsi="Times New Roman" w:cs="Times New Roman"/>
          <w:sz w:val="24"/>
          <w:szCs w:val="24"/>
        </w:rPr>
        <w:t>/</w:t>
      </w:r>
      <w:r w:rsidR="001E10DA">
        <w:rPr>
          <w:rFonts w:ascii="Times New Roman" w:hAnsi="Times New Roman" w:cs="Times New Roman"/>
          <w:sz w:val="24"/>
          <w:szCs w:val="24"/>
        </w:rPr>
        <w:t>=. The</w:t>
      </w:r>
      <w:r w:rsidR="00094E9D">
        <w:rPr>
          <w:rFonts w:ascii="Times New Roman" w:hAnsi="Times New Roman" w:cs="Times New Roman"/>
          <w:sz w:val="24"/>
          <w:szCs w:val="24"/>
        </w:rPr>
        <w:t xml:space="preserve"> respondent having failed to file an application for leave to appear and defend the suit within the time prescribed by the rules, a default judgment in that sum was entered against the respondent on </w:t>
      </w:r>
      <w:r w:rsidR="001E10DA">
        <w:rPr>
          <w:rFonts w:ascii="Times New Roman" w:hAnsi="Times New Roman" w:cs="Times New Roman"/>
          <w:sz w:val="24"/>
          <w:szCs w:val="24"/>
        </w:rPr>
        <w:t>1</w:t>
      </w:r>
      <w:r w:rsidR="001E10DA" w:rsidRPr="001E10DA">
        <w:rPr>
          <w:rFonts w:ascii="Times New Roman" w:hAnsi="Times New Roman" w:cs="Times New Roman"/>
          <w:sz w:val="24"/>
          <w:szCs w:val="24"/>
          <w:vertAlign w:val="superscript"/>
        </w:rPr>
        <w:t>st</w:t>
      </w:r>
      <w:r w:rsidR="001E10DA">
        <w:rPr>
          <w:rFonts w:ascii="Times New Roman" w:hAnsi="Times New Roman" w:cs="Times New Roman"/>
          <w:sz w:val="24"/>
          <w:szCs w:val="24"/>
        </w:rPr>
        <w:t xml:space="preserve"> September 2016 and subsequently the </w:t>
      </w:r>
      <w:r w:rsidR="00C66976">
        <w:rPr>
          <w:rFonts w:ascii="Times New Roman" w:hAnsi="Times New Roman" w:cs="Times New Roman"/>
          <w:sz w:val="24"/>
          <w:szCs w:val="24"/>
        </w:rPr>
        <w:t xml:space="preserve">first </w:t>
      </w:r>
      <w:r w:rsidR="001E10DA">
        <w:rPr>
          <w:rFonts w:ascii="Times New Roman" w:hAnsi="Times New Roman" w:cs="Times New Roman"/>
          <w:sz w:val="24"/>
          <w:szCs w:val="24"/>
        </w:rPr>
        <w:t>app</w:t>
      </w:r>
      <w:r w:rsidR="00C66976">
        <w:rPr>
          <w:rFonts w:ascii="Times New Roman" w:hAnsi="Times New Roman" w:cs="Times New Roman"/>
          <w:sz w:val="24"/>
          <w:szCs w:val="24"/>
        </w:rPr>
        <w:t>ellant</w:t>
      </w:r>
      <w:r w:rsidR="001E10DA">
        <w:rPr>
          <w:rFonts w:ascii="Times New Roman" w:hAnsi="Times New Roman" w:cs="Times New Roman"/>
          <w:sz w:val="24"/>
          <w:szCs w:val="24"/>
        </w:rPr>
        <w:t>’s bill of co</w:t>
      </w:r>
      <w:r w:rsidR="002923A7">
        <w:rPr>
          <w:rFonts w:ascii="Times New Roman" w:hAnsi="Times New Roman" w:cs="Times New Roman"/>
          <w:sz w:val="24"/>
          <w:szCs w:val="24"/>
        </w:rPr>
        <w:t>s</w:t>
      </w:r>
      <w:r w:rsidR="001E10DA">
        <w:rPr>
          <w:rFonts w:ascii="Times New Roman" w:hAnsi="Times New Roman" w:cs="Times New Roman"/>
          <w:sz w:val="24"/>
          <w:szCs w:val="24"/>
        </w:rPr>
        <w:t xml:space="preserve">ts was taxed and allowed at </w:t>
      </w:r>
      <w:proofErr w:type="spellStart"/>
      <w:r w:rsidR="001E10DA">
        <w:rPr>
          <w:rFonts w:ascii="Times New Roman" w:hAnsi="Times New Roman" w:cs="Times New Roman"/>
          <w:sz w:val="24"/>
          <w:szCs w:val="24"/>
        </w:rPr>
        <w:t>shs</w:t>
      </w:r>
      <w:proofErr w:type="spellEnd"/>
      <w:r w:rsidR="001E10DA">
        <w:rPr>
          <w:rFonts w:ascii="Times New Roman" w:hAnsi="Times New Roman" w:cs="Times New Roman"/>
          <w:sz w:val="24"/>
          <w:szCs w:val="24"/>
        </w:rPr>
        <w:t xml:space="preserve">. </w:t>
      </w:r>
      <w:r w:rsidR="009954DA">
        <w:rPr>
          <w:rFonts w:ascii="Times New Roman" w:hAnsi="Times New Roman" w:cs="Times New Roman"/>
          <w:sz w:val="24"/>
          <w:szCs w:val="24"/>
        </w:rPr>
        <w:t>6</w:t>
      </w:r>
      <w:r w:rsidR="001E10DA">
        <w:rPr>
          <w:rFonts w:ascii="Times New Roman" w:hAnsi="Times New Roman" w:cs="Times New Roman"/>
          <w:sz w:val="24"/>
          <w:szCs w:val="24"/>
        </w:rPr>
        <w:t>,</w:t>
      </w:r>
      <w:r w:rsidR="009954DA">
        <w:rPr>
          <w:rFonts w:ascii="Times New Roman" w:hAnsi="Times New Roman" w:cs="Times New Roman"/>
          <w:sz w:val="24"/>
          <w:szCs w:val="24"/>
        </w:rPr>
        <w:t>154</w:t>
      </w:r>
      <w:r w:rsidR="001E10DA">
        <w:rPr>
          <w:rFonts w:ascii="Times New Roman" w:hAnsi="Times New Roman" w:cs="Times New Roman"/>
          <w:sz w:val="24"/>
          <w:szCs w:val="24"/>
        </w:rPr>
        <w:t>,</w:t>
      </w:r>
      <w:r w:rsidR="009954DA">
        <w:rPr>
          <w:rFonts w:ascii="Times New Roman" w:hAnsi="Times New Roman" w:cs="Times New Roman"/>
          <w:sz w:val="24"/>
          <w:szCs w:val="24"/>
        </w:rPr>
        <w:t>019</w:t>
      </w:r>
      <w:r w:rsidR="001E10DA">
        <w:rPr>
          <w:rFonts w:ascii="Times New Roman" w:hAnsi="Times New Roman" w:cs="Times New Roman"/>
          <w:sz w:val="24"/>
          <w:szCs w:val="24"/>
        </w:rPr>
        <w:t>/=.</w:t>
      </w:r>
      <w:r w:rsidR="009954DA">
        <w:rPr>
          <w:rFonts w:ascii="Times New Roman" w:hAnsi="Times New Roman" w:cs="Times New Roman"/>
          <w:sz w:val="24"/>
          <w:szCs w:val="24"/>
        </w:rPr>
        <w:t xml:space="preserve"> On 10</w:t>
      </w:r>
      <w:r w:rsidR="009954DA" w:rsidRPr="009954DA">
        <w:rPr>
          <w:rFonts w:ascii="Times New Roman" w:hAnsi="Times New Roman" w:cs="Times New Roman"/>
          <w:sz w:val="24"/>
          <w:szCs w:val="24"/>
          <w:vertAlign w:val="superscript"/>
        </w:rPr>
        <w:t>th</w:t>
      </w:r>
      <w:r w:rsidR="009954DA">
        <w:rPr>
          <w:rFonts w:ascii="Times New Roman" w:hAnsi="Times New Roman" w:cs="Times New Roman"/>
          <w:sz w:val="24"/>
          <w:szCs w:val="24"/>
        </w:rPr>
        <w:t xml:space="preserve"> October 2010, an </w:t>
      </w:r>
      <w:r w:rsidR="009954DA">
        <w:rPr>
          <w:rFonts w:ascii="Times New Roman" w:hAnsi="Times New Roman" w:cs="Times New Roman"/>
          <w:sz w:val="24"/>
          <w:szCs w:val="24"/>
        </w:rPr>
        <w:lastRenderedPageBreak/>
        <w:t>application was filed for execution of the decree by way of attachment and sale of the respondent’s real property comprised in an incomplete storied building at ground floor level on land measuring approximately</w:t>
      </w:r>
      <w:r w:rsidR="0068637B">
        <w:rPr>
          <w:rFonts w:ascii="Times New Roman" w:hAnsi="Times New Roman" w:cs="Times New Roman"/>
          <w:sz w:val="24"/>
          <w:szCs w:val="24"/>
        </w:rPr>
        <w:t xml:space="preserve"> 15 metres by 35 metres situated at </w:t>
      </w:r>
      <w:proofErr w:type="spellStart"/>
      <w:r w:rsidR="0068637B">
        <w:rPr>
          <w:rFonts w:ascii="Times New Roman" w:hAnsi="Times New Roman" w:cs="Times New Roman"/>
          <w:sz w:val="24"/>
          <w:szCs w:val="24"/>
        </w:rPr>
        <w:t>Karoko</w:t>
      </w:r>
      <w:proofErr w:type="spellEnd"/>
      <w:r w:rsidR="0068637B">
        <w:rPr>
          <w:rFonts w:ascii="Times New Roman" w:hAnsi="Times New Roman" w:cs="Times New Roman"/>
          <w:sz w:val="24"/>
          <w:szCs w:val="24"/>
        </w:rPr>
        <w:t xml:space="preserve"> village, </w:t>
      </w:r>
      <w:proofErr w:type="spellStart"/>
      <w:r w:rsidR="0068637B">
        <w:rPr>
          <w:rFonts w:ascii="Times New Roman" w:hAnsi="Times New Roman" w:cs="Times New Roman"/>
          <w:sz w:val="24"/>
          <w:szCs w:val="24"/>
        </w:rPr>
        <w:t>Biyaya</w:t>
      </w:r>
      <w:proofErr w:type="spellEnd"/>
      <w:r w:rsidR="0068637B">
        <w:rPr>
          <w:rFonts w:ascii="Times New Roman" w:hAnsi="Times New Roman" w:cs="Times New Roman"/>
          <w:sz w:val="24"/>
          <w:szCs w:val="24"/>
        </w:rPr>
        <w:t xml:space="preserve"> Ward, </w:t>
      </w:r>
      <w:proofErr w:type="spellStart"/>
      <w:r w:rsidR="0068637B">
        <w:rPr>
          <w:rFonts w:ascii="Times New Roman" w:hAnsi="Times New Roman" w:cs="Times New Roman"/>
          <w:sz w:val="24"/>
          <w:szCs w:val="24"/>
        </w:rPr>
        <w:t>Adjumani</w:t>
      </w:r>
      <w:proofErr w:type="spellEnd"/>
      <w:r w:rsidR="0068637B">
        <w:rPr>
          <w:rFonts w:ascii="Times New Roman" w:hAnsi="Times New Roman" w:cs="Times New Roman"/>
          <w:sz w:val="24"/>
          <w:szCs w:val="24"/>
        </w:rPr>
        <w:t xml:space="preserve"> Town Council in </w:t>
      </w:r>
      <w:proofErr w:type="spellStart"/>
      <w:r w:rsidR="0068637B">
        <w:rPr>
          <w:rFonts w:ascii="Times New Roman" w:hAnsi="Times New Roman" w:cs="Times New Roman"/>
          <w:sz w:val="24"/>
          <w:szCs w:val="24"/>
        </w:rPr>
        <w:t>Adjumani</w:t>
      </w:r>
      <w:proofErr w:type="spellEnd"/>
      <w:r w:rsidR="0068637B">
        <w:rPr>
          <w:rFonts w:ascii="Times New Roman" w:hAnsi="Times New Roman" w:cs="Times New Roman"/>
          <w:sz w:val="24"/>
          <w:szCs w:val="24"/>
        </w:rPr>
        <w:t xml:space="preserve"> District along the </w:t>
      </w:r>
      <w:proofErr w:type="spellStart"/>
      <w:r w:rsidR="0068637B">
        <w:rPr>
          <w:rFonts w:ascii="Times New Roman" w:hAnsi="Times New Roman" w:cs="Times New Roman"/>
          <w:sz w:val="24"/>
          <w:szCs w:val="24"/>
        </w:rPr>
        <w:t>Gulu</w:t>
      </w:r>
      <w:proofErr w:type="spellEnd"/>
      <w:r w:rsidR="0068637B">
        <w:rPr>
          <w:rFonts w:ascii="Times New Roman" w:hAnsi="Times New Roman" w:cs="Times New Roman"/>
          <w:sz w:val="24"/>
          <w:szCs w:val="24"/>
        </w:rPr>
        <w:t xml:space="preserve"> - </w:t>
      </w:r>
      <w:proofErr w:type="spellStart"/>
      <w:r w:rsidR="0068637B">
        <w:rPr>
          <w:rFonts w:ascii="Times New Roman" w:hAnsi="Times New Roman" w:cs="Times New Roman"/>
          <w:sz w:val="24"/>
          <w:szCs w:val="24"/>
        </w:rPr>
        <w:t>Adjumani</w:t>
      </w:r>
      <w:proofErr w:type="spellEnd"/>
      <w:r w:rsidR="0068637B">
        <w:rPr>
          <w:rFonts w:ascii="Times New Roman" w:hAnsi="Times New Roman" w:cs="Times New Roman"/>
          <w:sz w:val="24"/>
          <w:szCs w:val="24"/>
        </w:rPr>
        <w:t xml:space="preserve"> Road.</w:t>
      </w:r>
      <w:r w:rsidR="002923A7">
        <w:rPr>
          <w:rFonts w:ascii="Times New Roman" w:hAnsi="Times New Roman" w:cs="Times New Roman"/>
          <w:sz w:val="24"/>
          <w:szCs w:val="24"/>
        </w:rPr>
        <w:t xml:space="preserve"> A warrant of execution was issued to a bailiff on 11</w:t>
      </w:r>
      <w:r w:rsidR="002923A7" w:rsidRPr="002923A7">
        <w:rPr>
          <w:rFonts w:ascii="Times New Roman" w:hAnsi="Times New Roman" w:cs="Times New Roman"/>
          <w:sz w:val="24"/>
          <w:szCs w:val="24"/>
          <w:vertAlign w:val="superscript"/>
        </w:rPr>
        <w:t>th</w:t>
      </w:r>
      <w:r w:rsidR="002923A7">
        <w:rPr>
          <w:rFonts w:ascii="Times New Roman" w:hAnsi="Times New Roman" w:cs="Times New Roman"/>
          <w:sz w:val="24"/>
          <w:szCs w:val="24"/>
        </w:rPr>
        <w:t xml:space="preserve"> October as a result of which the property was attached and sold </w:t>
      </w:r>
      <w:r w:rsidR="00083D58">
        <w:rPr>
          <w:rFonts w:ascii="Times New Roman" w:hAnsi="Times New Roman" w:cs="Times New Roman"/>
          <w:sz w:val="24"/>
          <w:szCs w:val="24"/>
        </w:rPr>
        <w:t>to the second app</w:t>
      </w:r>
      <w:r w:rsidR="00C66976">
        <w:rPr>
          <w:rFonts w:ascii="Times New Roman" w:hAnsi="Times New Roman" w:cs="Times New Roman"/>
          <w:sz w:val="24"/>
          <w:szCs w:val="24"/>
        </w:rPr>
        <w:t>ellant</w:t>
      </w:r>
      <w:r w:rsidR="00083D58">
        <w:rPr>
          <w:rFonts w:ascii="Times New Roman" w:hAnsi="Times New Roman" w:cs="Times New Roman"/>
          <w:sz w:val="24"/>
          <w:szCs w:val="24"/>
        </w:rPr>
        <w:t xml:space="preserve"> on 28</w:t>
      </w:r>
      <w:r w:rsidR="00083D58" w:rsidRPr="00083D58">
        <w:rPr>
          <w:rFonts w:ascii="Times New Roman" w:hAnsi="Times New Roman" w:cs="Times New Roman"/>
          <w:sz w:val="24"/>
          <w:szCs w:val="24"/>
          <w:vertAlign w:val="superscript"/>
        </w:rPr>
        <w:t>th</w:t>
      </w:r>
      <w:r w:rsidR="00083D58">
        <w:rPr>
          <w:rFonts w:ascii="Times New Roman" w:hAnsi="Times New Roman" w:cs="Times New Roman"/>
          <w:sz w:val="24"/>
          <w:szCs w:val="24"/>
        </w:rPr>
        <w:t xml:space="preserve"> November 2016.</w:t>
      </w:r>
      <w:r w:rsidR="002923A7">
        <w:rPr>
          <w:rFonts w:ascii="Times New Roman" w:hAnsi="Times New Roman" w:cs="Times New Roman"/>
          <w:sz w:val="24"/>
          <w:szCs w:val="24"/>
        </w:rPr>
        <w:t xml:space="preserve"> </w:t>
      </w:r>
      <w:r w:rsidR="00083D58">
        <w:rPr>
          <w:rFonts w:ascii="Times New Roman" w:hAnsi="Times New Roman" w:cs="Times New Roman"/>
          <w:sz w:val="24"/>
          <w:szCs w:val="24"/>
        </w:rPr>
        <w:t>Upon filing a return of execution, the court issued an order to the bailiff to hand over vacant possession of the property sold to the second app</w:t>
      </w:r>
      <w:r w:rsidR="00C66976">
        <w:rPr>
          <w:rFonts w:ascii="Times New Roman" w:hAnsi="Times New Roman" w:cs="Times New Roman"/>
          <w:sz w:val="24"/>
          <w:szCs w:val="24"/>
        </w:rPr>
        <w:t>ellant</w:t>
      </w:r>
      <w:r w:rsidR="00083D58">
        <w:rPr>
          <w:rFonts w:ascii="Times New Roman" w:hAnsi="Times New Roman" w:cs="Times New Roman"/>
          <w:sz w:val="24"/>
          <w:szCs w:val="24"/>
        </w:rPr>
        <w:t>.</w:t>
      </w:r>
      <w:r w:rsidR="00AC2FB7">
        <w:rPr>
          <w:rFonts w:ascii="Times New Roman" w:hAnsi="Times New Roman" w:cs="Times New Roman"/>
          <w:sz w:val="24"/>
          <w:szCs w:val="24"/>
        </w:rPr>
        <w:t xml:space="preserve"> </w:t>
      </w:r>
      <w:r w:rsidR="00083D58">
        <w:rPr>
          <w:rFonts w:ascii="Times New Roman" w:hAnsi="Times New Roman" w:cs="Times New Roman"/>
          <w:sz w:val="24"/>
          <w:szCs w:val="24"/>
        </w:rPr>
        <w:t>The respondent the</w:t>
      </w:r>
      <w:r w:rsidR="00AC2FB7">
        <w:rPr>
          <w:rFonts w:ascii="Times New Roman" w:hAnsi="Times New Roman" w:cs="Times New Roman"/>
          <w:sz w:val="24"/>
          <w:szCs w:val="24"/>
        </w:rPr>
        <w:t xml:space="preserve">n </w:t>
      </w:r>
      <w:r w:rsidR="00B70F7D">
        <w:rPr>
          <w:rFonts w:ascii="Times New Roman" w:hAnsi="Times New Roman" w:cs="Times New Roman"/>
          <w:sz w:val="24"/>
          <w:szCs w:val="24"/>
        </w:rPr>
        <w:t>on 19</w:t>
      </w:r>
      <w:r w:rsidR="00B70F7D" w:rsidRPr="00B70F7D">
        <w:rPr>
          <w:rFonts w:ascii="Times New Roman" w:hAnsi="Times New Roman" w:cs="Times New Roman"/>
          <w:sz w:val="24"/>
          <w:szCs w:val="24"/>
          <w:vertAlign w:val="superscript"/>
        </w:rPr>
        <w:t>th</w:t>
      </w:r>
      <w:r w:rsidR="00B70F7D">
        <w:rPr>
          <w:rFonts w:ascii="Times New Roman" w:hAnsi="Times New Roman" w:cs="Times New Roman"/>
          <w:sz w:val="24"/>
          <w:szCs w:val="24"/>
        </w:rPr>
        <w:t xml:space="preserve"> January 2017 </w:t>
      </w:r>
      <w:r w:rsidR="00AC2FB7">
        <w:rPr>
          <w:rFonts w:ascii="Times New Roman" w:hAnsi="Times New Roman" w:cs="Times New Roman"/>
          <w:sz w:val="24"/>
          <w:szCs w:val="24"/>
        </w:rPr>
        <w:t xml:space="preserve">filed an application </w:t>
      </w:r>
      <w:r w:rsidR="00B70F7D">
        <w:rPr>
          <w:rFonts w:ascii="Times New Roman" w:hAnsi="Times New Roman" w:cs="Times New Roman"/>
          <w:sz w:val="24"/>
          <w:szCs w:val="24"/>
        </w:rPr>
        <w:t>before the Assistant Registrar of this court by which he sought to have the sale in execution of the said property set aside</w:t>
      </w:r>
      <w:r w:rsidR="000C513C">
        <w:rPr>
          <w:rFonts w:ascii="Times New Roman" w:hAnsi="Times New Roman" w:cs="Times New Roman"/>
          <w:sz w:val="24"/>
          <w:szCs w:val="24"/>
        </w:rPr>
        <w:t xml:space="preserve">, the property restored to the respondent </w:t>
      </w:r>
      <w:r w:rsidR="00B70F7D">
        <w:rPr>
          <w:rFonts w:ascii="Times New Roman" w:hAnsi="Times New Roman" w:cs="Times New Roman"/>
          <w:sz w:val="24"/>
          <w:szCs w:val="24"/>
        </w:rPr>
        <w:t xml:space="preserve">and </w:t>
      </w:r>
      <w:r w:rsidR="00C66976">
        <w:rPr>
          <w:rFonts w:ascii="Times New Roman" w:hAnsi="Times New Roman" w:cs="Times New Roman"/>
          <w:sz w:val="24"/>
          <w:szCs w:val="24"/>
        </w:rPr>
        <w:t xml:space="preserve">that </w:t>
      </w:r>
      <w:r w:rsidR="00B70F7D">
        <w:rPr>
          <w:rFonts w:ascii="Times New Roman" w:hAnsi="Times New Roman" w:cs="Times New Roman"/>
          <w:sz w:val="24"/>
          <w:szCs w:val="24"/>
        </w:rPr>
        <w:t xml:space="preserve">the respondent be allowed instead to deposit part of the </w:t>
      </w:r>
      <w:proofErr w:type="spellStart"/>
      <w:r w:rsidR="00B70F7D">
        <w:rPr>
          <w:rFonts w:ascii="Times New Roman" w:hAnsi="Times New Roman" w:cs="Times New Roman"/>
          <w:sz w:val="24"/>
          <w:szCs w:val="24"/>
        </w:rPr>
        <w:t>decretal</w:t>
      </w:r>
      <w:proofErr w:type="spellEnd"/>
      <w:r w:rsidR="00B70F7D">
        <w:rPr>
          <w:rFonts w:ascii="Times New Roman" w:hAnsi="Times New Roman" w:cs="Times New Roman"/>
          <w:sz w:val="24"/>
          <w:szCs w:val="24"/>
        </w:rPr>
        <w:t xml:space="preserve"> sum in court. Upon hearing the application, the Assistant Registrar delivered his ruling on 22</w:t>
      </w:r>
      <w:r w:rsidR="00B70F7D" w:rsidRPr="00B70F7D">
        <w:rPr>
          <w:rFonts w:ascii="Times New Roman" w:hAnsi="Times New Roman" w:cs="Times New Roman"/>
          <w:sz w:val="24"/>
          <w:szCs w:val="24"/>
          <w:vertAlign w:val="superscript"/>
        </w:rPr>
        <w:t>nd</w:t>
      </w:r>
      <w:r w:rsidR="00B70F7D">
        <w:rPr>
          <w:rFonts w:ascii="Times New Roman" w:hAnsi="Times New Roman" w:cs="Times New Roman"/>
          <w:sz w:val="24"/>
          <w:szCs w:val="24"/>
        </w:rPr>
        <w:t xml:space="preserve"> February 2017 by which he set aside the execution and sale on grounds that </w:t>
      </w:r>
      <w:r w:rsidR="000C513C">
        <w:rPr>
          <w:rFonts w:ascii="Times New Roman" w:hAnsi="Times New Roman" w:cs="Times New Roman"/>
          <w:sz w:val="24"/>
          <w:szCs w:val="24"/>
        </w:rPr>
        <w:t xml:space="preserve">the </w:t>
      </w:r>
      <w:r w:rsidR="00A46F1E">
        <w:rPr>
          <w:rFonts w:ascii="Times New Roman" w:hAnsi="Times New Roman" w:cs="Times New Roman"/>
          <w:sz w:val="24"/>
          <w:szCs w:val="24"/>
        </w:rPr>
        <w:t>application</w:t>
      </w:r>
      <w:r w:rsidR="000C513C">
        <w:rPr>
          <w:rFonts w:ascii="Times New Roman" w:hAnsi="Times New Roman" w:cs="Times New Roman"/>
          <w:sz w:val="24"/>
          <w:szCs w:val="24"/>
        </w:rPr>
        <w:t xml:space="preserve"> on</w:t>
      </w:r>
      <w:r w:rsidR="006D111D">
        <w:rPr>
          <w:rFonts w:ascii="Times New Roman" w:hAnsi="Times New Roman" w:cs="Times New Roman"/>
          <w:sz w:val="24"/>
          <w:szCs w:val="24"/>
        </w:rPr>
        <w:t xml:space="preserve"> </w:t>
      </w:r>
      <w:r w:rsidR="000C513C">
        <w:rPr>
          <w:rFonts w:ascii="Times New Roman" w:hAnsi="Times New Roman" w:cs="Times New Roman"/>
          <w:sz w:val="24"/>
          <w:szCs w:val="24"/>
        </w:rPr>
        <w:t xml:space="preserve">basis of which execution of the decree was initiated was a nullity having been signed by </w:t>
      </w:r>
      <w:r w:rsidR="00D214D4">
        <w:rPr>
          <w:rFonts w:ascii="Times New Roman" w:hAnsi="Times New Roman" w:cs="Times New Roman"/>
          <w:sz w:val="24"/>
          <w:szCs w:val="24"/>
        </w:rPr>
        <w:t xml:space="preserve">a one Moses </w:t>
      </w:r>
      <w:proofErr w:type="spellStart"/>
      <w:r w:rsidR="00D214D4">
        <w:rPr>
          <w:rFonts w:ascii="Times New Roman" w:hAnsi="Times New Roman" w:cs="Times New Roman"/>
          <w:sz w:val="24"/>
          <w:szCs w:val="24"/>
        </w:rPr>
        <w:t>Adriko</w:t>
      </w:r>
      <w:proofErr w:type="spellEnd"/>
      <w:r w:rsidR="00D214D4">
        <w:rPr>
          <w:rFonts w:ascii="Times New Roman" w:hAnsi="Times New Roman" w:cs="Times New Roman"/>
          <w:sz w:val="24"/>
          <w:szCs w:val="24"/>
        </w:rPr>
        <w:t xml:space="preserve">, a person who purported to be the judgment </w:t>
      </w:r>
      <w:r w:rsidR="002556D1">
        <w:rPr>
          <w:rFonts w:ascii="Times New Roman" w:hAnsi="Times New Roman" w:cs="Times New Roman"/>
          <w:sz w:val="24"/>
          <w:szCs w:val="24"/>
        </w:rPr>
        <w:t>creditor’s</w:t>
      </w:r>
      <w:r w:rsidR="00D214D4">
        <w:rPr>
          <w:rFonts w:ascii="Times New Roman" w:hAnsi="Times New Roman" w:cs="Times New Roman"/>
          <w:sz w:val="24"/>
          <w:szCs w:val="24"/>
        </w:rPr>
        <w:t xml:space="preserve"> advocate whereas not</w:t>
      </w:r>
      <w:r w:rsidR="008C3835">
        <w:rPr>
          <w:rFonts w:ascii="Times New Roman" w:hAnsi="Times New Roman" w:cs="Times New Roman"/>
          <w:sz w:val="24"/>
          <w:szCs w:val="24"/>
        </w:rPr>
        <w:t>, he</w:t>
      </w:r>
      <w:r w:rsidR="002556D1">
        <w:rPr>
          <w:rFonts w:ascii="Times New Roman" w:hAnsi="Times New Roman" w:cs="Times New Roman"/>
          <w:sz w:val="24"/>
          <w:szCs w:val="24"/>
        </w:rPr>
        <w:t xml:space="preserve"> being a Legal Assistant in a firm with a sole qualified legal practitioner.</w:t>
      </w:r>
      <w:r w:rsidR="00A47045">
        <w:rPr>
          <w:rFonts w:ascii="Times New Roman" w:hAnsi="Times New Roman" w:cs="Times New Roman"/>
          <w:sz w:val="24"/>
          <w:szCs w:val="24"/>
        </w:rPr>
        <w:t xml:space="preserve"> The applicant contends this decision was erroneous and ought to be set aside.</w:t>
      </w:r>
    </w:p>
    <w:p w:rsidR="00C66976" w:rsidRDefault="00C66976" w:rsidP="00BA5B1A">
      <w:pPr>
        <w:spacing w:after="0" w:line="360" w:lineRule="auto"/>
        <w:jc w:val="both"/>
        <w:rPr>
          <w:rFonts w:ascii="Times New Roman" w:hAnsi="Times New Roman" w:cs="Times New Roman"/>
          <w:sz w:val="24"/>
          <w:szCs w:val="24"/>
        </w:rPr>
      </w:pPr>
    </w:p>
    <w:p w:rsidR="00367AF2" w:rsidRDefault="00A47045" w:rsidP="00A337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affidavit in reply, the respondent’s Manager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Denis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contends that the decision of the Assistant Registrar was correct and should be upheld since it is an undisputed fact that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Moses </w:t>
      </w:r>
      <w:proofErr w:type="spellStart"/>
      <w:r>
        <w:rPr>
          <w:rFonts w:ascii="Times New Roman" w:hAnsi="Times New Roman" w:cs="Times New Roman"/>
          <w:sz w:val="24"/>
          <w:szCs w:val="24"/>
        </w:rPr>
        <w:t>Adriko</w:t>
      </w:r>
      <w:proofErr w:type="spellEnd"/>
      <w:r w:rsidR="00083D58">
        <w:rPr>
          <w:rFonts w:ascii="Times New Roman" w:hAnsi="Times New Roman" w:cs="Times New Roman"/>
          <w:sz w:val="24"/>
          <w:szCs w:val="24"/>
        </w:rPr>
        <w:tab/>
      </w:r>
      <w:r>
        <w:rPr>
          <w:rFonts w:ascii="Times New Roman" w:hAnsi="Times New Roman" w:cs="Times New Roman"/>
          <w:sz w:val="24"/>
          <w:szCs w:val="24"/>
        </w:rPr>
        <w:t xml:space="preserve">signed the application for execution in the capacity of the judgment creditor’s advocate whereas he was not qualified to practice law. </w:t>
      </w:r>
    </w:p>
    <w:p w:rsidR="00A33772" w:rsidRDefault="00A33772" w:rsidP="00A33772">
      <w:pPr>
        <w:spacing w:after="0" w:line="360" w:lineRule="auto"/>
        <w:jc w:val="both"/>
        <w:rPr>
          <w:rFonts w:ascii="Times New Roman" w:hAnsi="Times New Roman" w:cs="Times New Roman"/>
          <w:sz w:val="24"/>
          <w:szCs w:val="24"/>
        </w:rPr>
      </w:pPr>
    </w:p>
    <w:p w:rsidR="00D03562" w:rsidRDefault="00367AF2" w:rsidP="00A337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w:t>
      </w:r>
      <w:r w:rsidR="00A33772">
        <w:rPr>
          <w:rFonts w:ascii="Times New Roman" w:hAnsi="Times New Roman" w:cs="Times New Roman"/>
          <w:sz w:val="24"/>
          <w:szCs w:val="24"/>
        </w:rPr>
        <w:t>ellants</w:t>
      </w:r>
      <w:r>
        <w:rPr>
          <w:rFonts w:ascii="Times New Roman" w:hAnsi="Times New Roman" w:cs="Times New Roman"/>
          <w:sz w:val="24"/>
          <w:szCs w:val="24"/>
        </w:rPr>
        <w:t xml:space="preserve"> r</w:t>
      </w:r>
      <w:r w:rsidR="00504832">
        <w:rPr>
          <w:rFonts w:ascii="Times New Roman" w:hAnsi="Times New Roman" w:cs="Times New Roman"/>
          <w:sz w:val="24"/>
          <w:szCs w:val="24"/>
        </w:rPr>
        <w:t xml:space="preserve">aised </w:t>
      </w:r>
      <w:r w:rsidR="006F0497">
        <w:rPr>
          <w:rFonts w:ascii="Times New Roman" w:hAnsi="Times New Roman" w:cs="Times New Roman"/>
          <w:sz w:val="24"/>
          <w:szCs w:val="24"/>
        </w:rPr>
        <w:t xml:space="preserve">only one ground for challenging that decision, </w:t>
      </w:r>
      <w:proofErr w:type="spellStart"/>
      <w:r w:rsidR="006F0497">
        <w:rPr>
          <w:rFonts w:ascii="Times New Roman" w:hAnsi="Times New Roman" w:cs="Times New Roman"/>
          <w:sz w:val="24"/>
          <w:szCs w:val="24"/>
        </w:rPr>
        <w:t>viz</w:t>
      </w:r>
      <w:proofErr w:type="spellEnd"/>
      <w:r w:rsidR="006F0497">
        <w:rPr>
          <w:rFonts w:ascii="Times New Roman" w:hAnsi="Times New Roman" w:cs="Times New Roman"/>
          <w:sz w:val="24"/>
          <w:szCs w:val="24"/>
        </w:rPr>
        <w:t xml:space="preserve">; that the Assistant Registrar failed to properly evaluate the evidence thereby coming to the wrong decision. Submitting in support of this ground, </w:t>
      </w:r>
      <w:proofErr w:type="spellStart"/>
      <w:r w:rsidR="006F0497">
        <w:rPr>
          <w:rFonts w:ascii="Times New Roman" w:hAnsi="Times New Roman" w:cs="Times New Roman"/>
          <w:sz w:val="24"/>
          <w:szCs w:val="24"/>
        </w:rPr>
        <w:t>Mr.</w:t>
      </w:r>
      <w:proofErr w:type="spellEnd"/>
      <w:r w:rsidR="006F0497">
        <w:rPr>
          <w:rFonts w:ascii="Times New Roman" w:hAnsi="Times New Roman" w:cs="Times New Roman"/>
          <w:sz w:val="24"/>
          <w:szCs w:val="24"/>
        </w:rPr>
        <w:t xml:space="preserve"> </w:t>
      </w:r>
      <w:proofErr w:type="spellStart"/>
      <w:r w:rsidR="006F0497">
        <w:rPr>
          <w:rFonts w:ascii="Times New Roman" w:hAnsi="Times New Roman" w:cs="Times New Roman"/>
          <w:sz w:val="24"/>
          <w:szCs w:val="24"/>
        </w:rPr>
        <w:t>Odama</w:t>
      </w:r>
      <w:proofErr w:type="spellEnd"/>
      <w:r w:rsidR="006F0497">
        <w:rPr>
          <w:rFonts w:ascii="Times New Roman" w:hAnsi="Times New Roman" w:cs="Times New Roman"/>
          <w:sz w:val="24"/>
          <w:szCs w:val="24"/>
        </w:rPr>
        <w:t xml:space="preserve"> Henry Counsel for the first app</w:t>
      </w:r>
      <w:r w:rsidR="00100265">
        <w:rPr>
          <w:rFonts w:ascii="Times New Roman" w:hAnsi="Times New Roman" w:cs="Times New Roman"/>
          <w:sz w:val="24"/>
          <w:szCs w:val="24"/>
        </w:rPr>
        <w:t xml:space="preserve">ellant </w:t>
      </w:r>
      <w:r w:rsidR="006F0497">
        <w:rPr>
          <w:rFonts w:ascii="Times New Roman" w:hAnsi="Times New Roman" w:cs="Times New Roman"/>
          <w:sz w:val="24"/>
          <w:szCs w:val="24"/>
        </w:rPr>
        <w:t>argued that on basis of Paragraph 7 of the affidavit in support of the app</w:t>
      </w:r>
      <w:r w:rsidR="00100265">
        <w:rPr>
          <w:rFonts w:ascii="Times New Roman" w:hAnsi="Times New Roman" w:cs="Times New Roman"/>
          <w:sz w:val="24"/>
          <w:szCs w:val="24"/>
        </w:rPr>
        <w:t>eal</w:t>
      </w:r>
      <w:r w:rsidR="006F0497">
        <w:rPr>
          <w:rFonts w:ascii="Times New Roman" w:hAnsi="Times New Roman" w:cs="Times New Roman"/>
          <w:sz w:val="24"/>
          <w:szCs w:val="24"/>
        </w:rPr>
        <w:t xml:space="preserve">, his firm applied for execution of the decree and the application was signed by the legal assistant as a </w:t>
      </w:r>
      <w:r w:rsidR="00100265">
        <w:rPr>
          <w:rFonts w:ascii="Times New Roman" w:hAnsi="Times New Roman" w:cs="Times New Roman"/>
          <w:sz w:val="24"/>
          <w:szCs w:val="24"/>
        </w:rPr>
        <w:t>“</w:t>
      </w:r>
      <w:r w:rsidR="006F0497">
        <w:rPr>
          <w:rFonts w:ascii="Times New Roman" w:hAnsi="Times New Roman" w:cs="Times New Roman"/>
          <w:sz w:val="24"/>
          <w:szCs w:val="24"/>
        </w:rPr>
        <w:t>person conversant with the facts of the case</w:t>
      </w:r>
      <w:r w:rsidR="00100265">
        <w:rPr>
          <w:rFonts w:ascii="Times New Roman" w:hAnsi="Times New Roman" w:cs="Times New Roman"/>
          <w:sz w:val="24"/>
          <w:szCs w:val="24"/>
        </w:rPr>
        <w:t>”</w:t>
      </w:r>
      <w:r w:rsidR="006F0497">
        <w:rPr>
          <w:rFonts w:ascii="Times New Roman" w:hAnsi="Times New Roman" w:cs="Times New Roman"/>
          <w:sz w:val="24"/>
          <w:szCs w:val="24"/>
        </w:rPr>
        <w:t xml:space="preserve"> under O 22 r 8 (2) of </w:t>
      </w:r>
      <w:r w:rsidR="006F0497" w:rsidRPr="006F0497">
        <w:rPr>
          <w:rFonts w:ascii="Times New Roman" w:hAnsi="Times New Roman" w:cs="Times New Roman"/>
          <w:i/>
          <w:sz w:val="24"/>
          <w:szCs w:val="24"/>
        </w:rPr>
        <w:t>The Civil Procedure Rules</w:t>
      </w:r>
      <w:r w:rsidR="006F0497">
        <w:rPr>
          <w:rFonts w:ascii="Times New Roman" w:hAnsi="Times New Roman" w:cs="Times New Roman"/>
          <w:sz w:val="24"/>
          <w:szCs w:val="24"/>
        </w:rPr>
        <w:t xml:space="preserve"> and the court bailiff took the necessary steps to execute the decree but the learned Registrar who heard the application disregarded the fact that </w:t>
      </w:r>
      <w:proofErr w:type="spellStart"/>
      <w:r w:rsidR="006F0497">
        <w:rPr>
          <w:rFonts w:ascii="Times New Roman" w:hAnsi="Times New Roman" w:cs="Times New Roman"/>
          <w:sz w:val="24"/>
          <w:szCs w:val="24"/>
        </w:rPr>
        <w:t>Mr.</w:t>
      </w:r>
      <w:proofErr w:type="spellEnd"/>
      <w:r w:rsidR="006F0497">
        <w:rPr>
          <w:rFonts w:ascii="Times New Roman" w:hAnsi="Times New Roman" w:cs="Times New Roman"/>
          <w:sz w:val="24"/>
          <w:szCs w:val="24"/>
        </w:rPr>
        <w:t xml:space="preserve"> Moses </w:t>
      </w:r>
      <w:proofErr w:type="spellStart"/>
      <w:r w:rsidR="006F0497">
        <w:rPr>
          <w:rFonts w:ascii="Times New Roman" w:hAnsi="Times New Roman" w:cs="Times New Roman"/>
          <w:sz w:val="24"/>
          <w:szCs w:val="24"/>
        </w:rPr>
        <w:t>Adriko</w:t>
      </w:r>
      <w:proofErr w:type="spellEnd"/>
      <w:r w:rsidR="006F0497">
        <w:rPr>
          <w:rFonts w:ascii="Times New Roman" w:hAnsi="Times New Roman" w:cs="Times New Roman"/>
          <w:sz w:val="24"/>
          <w:szCs w:val="24"/>
        </w:rPr>
        <w:t xml:space="preserve"> signed the application for execution</w:t>
      </w:r>
      <w:r w:rsidR="006F0497" w:rsidRPr="006F0497">
        <w:rPr>
          <w:rFonts w:ascii="Times New Roman" w:hAnsi="Times New Roman" w:cs="Times New Roman"/>
          <w:sz w:val="24"/>
          <w:szCs w:val="24"/>
        </w:rPr>
        <w:t xml:space="preserve"> </w:t>
      </w:r>
      <w:r w:rsidR="006F0497">
        <w:rPr>
          <w:rFonts w:ascii="Times New Roman" w:hAnsi="Times New Roman" w:cs="Times New Roman"/>
          <w:sz w:val="24"/>
          <w:szCs w:val="24"/>
        </w:rPr>
        <w:t xml:space="preserve">as a person conversant with the facts. He set aside the decree on grounds that Moses </w:t>
      </w:r>
      <w:proofErr w:type="spellStart"/>
      <w:r w:rsidR="006F0497">
        <w:rPr>
          <w:rFonts w:ascii="Times New Roman" w:hAnsi="Times New Roman" w:cs="Times New Roman"/>
          <w:sz w:val="24"/>
          <w:szCs w:val="24"/>
        </w:rPr>
        <w:t>Adriko</w:t>
      </w:r>
      <w:proofErr w:type="spellEnd"/>
      <w:r w:rsidR="006F0497">
        <w:rPr>
          <w:rFonts w:ascii="Times New Roman" w:hAnsi="Times New Roman" w:cs="Times New Roman"/>
          <w:sz w:val="24"/>
          <w:szCs w:val="24"/>
        </w:rPr>
        <w:t xml:space="preserve"> </w:t>
      </w:r>
      <w:r w:rsidR="006F0497">
        <w:rPr>
          <w:rFonts w:ascii="Times New Roman" w:hAnsi="Times New Roman" w:cs="Times New Roman"/>
          <w:sz w:val="24"/>
          <w:szCs w:val="24"/>
        </w:rPr>
        <w:lastRenderedPageBreak/>
        <w:t xml:space="preserve">signed the application for execution as an advocate whereas he is not an advocate. In his view, even a document signed by a non–advocate under O 22 r 8 (2) of </w:t>
      </w:r>
      <w:r w:rsidR="006F0497" w:rsidRPr="006F0497">
        <w:rPr>
          <w:rFonts w:ascii="Times New Roman" w:hAnsi="Times New Roman" w:cs="Times New Roman"/>
          <w:i/>
          <w:sz w:val="24"/>
          <w:szCs w:val="24"/>
        </w:rPr>
        <w:t>The Civil Procedure Rules</w:t>
      </w:r>
      <w:r w:rsidR="006F0497">
        <w:rPr>
          <w:rFonts w:ascii="Times New Roman" w:hAnsi="Times New Roman" w:cs="Times New Roman"/>
          <w:sz w:val="24"/>
          <w:szCs w:val="24"/>
        </w:rPr>
        <w:t xml:space="preserve"> is valid for as long as that person is conversant with the facts of the case. The application </w:t>
      </w:r>
      <w:r w:rsidR="0075731B">
        <w:rPr>
          <w:rFonts w:ascii="Times New Roman" w:hAnsi="Times New Roman" w:cs="Times New Roman"/>
          <w:sz w:val="24"/>
          <w:szCs w:val="24"/>
        </w:rPr>
        <w:t xml:space="preserve">for execution </w:t>
      </w:r>
      <w:r w:rsidR="006F0497">
        <w:rPr>
          <w:rFonts w:ascii="Times New Roman" w:hAnsi="Times New Roman" w:cs="Times New Roman"/>
          <w:sz w:val="24"/>
          <w:szCs w:val="24"/>
        </w:rPr>
        <w:t>is proper and that omission on its own does not invalidate the pleadings. The main suit was already concluded and the court bailiff had already filed his returns following which an order for delivery of the property was signed by the Registrar and possession was handed over to the second app</w:t>
      </w:r>
      <w:r w:rsidR="0075731B">
        <w:rPr>
          <w:rFonts w:ascii="Times New Roman" w:hAnsi="Times New Roman" w:cs="Times New Roman"/>
          <w:sz w:val="24"/>
          <w:szCs w:val="24"/>
        </w:rPr>
        <w:t>ellant</w:t>
      </w:r>
      <w:r w:rsidR="006F0497">
        <w:rPr>
          <w:rFonts w:ascii="Times New Roman" w:hAnsi="Times New Roman" w:cs="Times New Roman"/>
          <w:sz w:val="24"/>
          <w:szCs w:val="24"/>
        </w:rPr>
        <w:t xml:space="preserve">. Setting aside the orders was unfair. Even after the said orders in the main suit were set aside, to-date the respondent has not complied with the terms of the order. The decree arising from the application to set aside is annexure “B” of the affidavit in reply filed by the respondent. He submitted that the learned Assistant registrar of the High Court erred. The decision arrived at was wrong in law. He rely on the case of </w:t>
      </w:r>
      <w:r w:rsidR="006F0497" w:rsidRPr="00703B63">
        <w:rPr>
          <w:rFonts w:ascii="Times New Roman" w:hAnsi="Times New Roman" w:cs="Times New Roman"/>
          <w:i/>
          <w:sz w:val="24"/>
          <w:szCs w:val="24"/>
        </w:rPr>
        <w:t xml:space="preserve">Rita </w:t>
      </w:r>
      <w:proofErr w:type="spellStart"/>
      <w:r w:rsidR="006F0497" w:rsidRPr="00703B63">
        <w:rPr>
          <w:rFonts w:ascii="Times New Roman" w:hAnsi="Times New Roman" w:cs="Times New Roman"/>
          <w:i/>
          <w:sz w:val="24"/>
          <w:szCs w:val="24"/>
        </w:rPr>
        <w:t>Nantale</w:t>
      </w:r>
      <w:proofErr w:type="spellEnd"/>
      <w:r w:rsidR="006F0497" w:rsidRPr="00703B63">
        <w:rPr>
          <w:rFonts w:ascii="Times New Roman" w:hAnsi="Times New Roman" w:cs="Times New Roman"/>
          <w:i/>
          <w:sz w:val="24"/>
          <w:szCs w:val="24"/>
        </w:rPr>
        <w:t xml:space="preserve"> v</w:t>
      </w:r>
      <w:r w:rsidR="006F0497">
        <w:rPr>
          <w:rFonts w:ascii="Times New Roman" w:hAnsi="Times New Roman" w:cs="Times New Roman"/>
          <w:i/>
          <w:sz w:val="24"/>
          <w:szCs w:val="24"/>
        </w:rPr>
        <w:t>.</w:t>
      </w:r>
      <w:r w:rsidR="006F0497" w:rsidRPr="00703B63">
        <w:rPr>
          <w:rFonts w:ascii="Times New Roman" w:hAnsi="Times New Roman" w:cs="Times New Roman"/>
          <w:i/>
          <w:sz w:val="24"/>
          <w:szCs w:val="24"/>
        </w:rPr>
        <w:t xml:space="preserve"> Ali </w:t>
      </w:r>
      <w:proofErr w:type="spellStart"/>
      <w:r w:rsidR="006F0497">
        <w:rPr>
          <w:rFonts w:ascii="Times New Roman" w:hAnsi="Times New Roman" w:cs="Times New Roman"/>
          <w:i/>
          <w:sz w:val="24"/>
          <w:szCs w:val="24"/>
        </w:rPr>
        <w:t>S</w:t>
      </w:r>
      <w:r w:rsidR="006F0497" w:rsidRPr="00703B63">
        <w:rPr>
          <w:rFonts w:ascii="Times New Roman" w:hAnsi="Times New Roman" w:cs="Times New Roman"/>
          <w:i/>
          <w:sz w:val="24"/>
          <w:szCs w:val="24"/>
        </w:rPr>
        <w:t>ekanjako</w:t>
      </w:r>
      <w:proofErr w:type="spellEnd"/>
      <w:r w:rsidR="006F0497" w:rsidRPr="00703B63">
        <w:rPr>
          <w:rFonts w:ascii="Times New Roman" w:hAnsi="Times New Roman" w:cs="Times New Roman"/>
          <w:i/>
          <w:sz w:val="24"/>
          <w:szCs w:val="24"/>
        </w:rPr>
        <w:t xml:space="preserve"> H</w:t>
      </w:r>
      <w:r w:rsidR="006F0497">
        <w:rPr>
          <w:rFonts w:ascii="Times New Roman" w:hAnsi="Times New Roman" w:cs="Times New Roman"/>
          <w:i/>
          <w:sz w:val="24"/>
          <w:szCs w:val="24"/>
        </w:rPr>
        <w:t xml:space="preserve">. </w:t>
      </w:r>
      <w:r w:rsidR="006F0497" w:rsidRPr="00703B63">
        <w:rPr>
          <w:rFonts w:ascii="Times New Roman" w:hAnsi="Times New Roman" w:cs="Times New Roman"/>
          <w:i/>
          <w:sz w:val="24"/>
          <w:szCs w:val="24"/>
        </w:rPr>
        <w:t xml:space="preserve">C Misc. </w:t>
      </w:r>
      <w:proofErr w:type="spellStart"/>
      <w:r w:rsidR="006F0497" w:rsidRPr="00703B63">
        <w:rPr>
          <w:rFonts w:ascii="Times New Roman" w:hAnsi="Times New Roman" w:cs="Times New Roman"/>
          <w:i/>
          <w:sz w:val="24"/>
          <w:szCs w:val="24"/>
        </w:rPr>
        <w:t>Apn</w:t>
      </w:r>
      <w:proofErr w:type="spellEnd"/>
      <w:r w:rsidR="006F0497" w:rsidRPr="00703B63">
        <w:rPr>
          <w:rFonts w:ascii="Times New Roman" w:hAnsi="Times New Roman" w:cs="Times New Roman"/>
          <w:i/>
          <w:sz w:val="24"/>
          <w:szCs w:val="24"/>
        </w:rPr>
        <w:t xml:space="preserve"> 333 of 2014 arising from CS 178 2014 </w:t>
      </w:r>
      <w:r w:rsidR="006F0497" w:rsidRPr="006F0497">
        <w:rPr>
          <w:rFonts w:ascii="Times New Roman" w:hAnsi="Times New Roman" w:cs="Times New Roman"/>
          <w:sz w:val="24"/>
          <w:szCs w:val="24"/>
        </w:rPr>
        <w:t>where</w:t>
      </w:r>
      <w:r w:rsidR="006F0497">
        <w:rPr>
          <w:rFonts w:ascii="Times New Roman" w:hAnsi="Times New Roman" w:cs="Times New Roman"/>
          <w:sz w:val="24"/>
          <w:szCs w:val="24"/>
        </w:rPr>
        <w:t xml:space="preserve"> at page 3 it was decided that pleadings filed by an unlicensed advocate are not invalidated by that fact. For that reason the order setting aside the execution was wrong under the law and he invited the court to set it aside and execution be restored. He left the question of costs to the discretion of court.</w:t>
      </w:r>
      <w:r w:rsidR="002F1D1F">
        <w:rPr>
          <w:rFonts w:ascii="Times New Roman" w:hAnsi="Times New Roman" w:cs="Times New Roman"/>
          <w:sz w:val="24"/>
          <w:szCs w:val="24"/>
        </w:rPr>
        <w:t xml:space="preserve"> </w:t>
      </w:r>
      <w:r w:rsidR="008F7C1C">
        <w:rPr>
          <w:rFonts w:ascii="Times New Roman" w:hAnsi="Times New Roman" w:cs="Times New Roman"/>
          <w:sz w:val="24"/>
          <w:szCs w:val="24"/>
        </w:rPr>
        <w:t xml:space="preserve">Counsel for the second </w:t>
      </w:r>
      <w:r w:rsidR="006566D1">
        <w:rPr>
          <w:rFonts w:ascii="Times New Roman" w:hAnsi="Times New Roman" w:cs="Times New Roman"/>
          <w:sz w:val="24"/>
          <w:szCs w:val="24"/>
        </w:rPr>
        <w:t>appellant</w:t>
      </w:r>
      <w:r w:rsidR="008F7C1C">
        <w:rPr>
          <w:rFonts w:ascii="Times New Roman" w:hAnsi="Times New Roman" w:cs="Times New Roman"/>
          <w:sz w:val="24"/>
          <w:szCs w:val="24"/>
        </w:rPr>
        <w:t xml:space="preserve">, </w:t>
      </w:r>
      <w:proofErr w:type="spellStart"/>
      <w:r w:rsidR="002F1D1F">
        <w:rPr>
          <w:rFonts w:ascii="Times New Roman" w:hAnsi="Times New Roman" w:cs="Times New Roman"/>
          <w:sz w:val="24"/>
          <w:szCs w:val="24"/>
        </w:rPr>
        <w:t>Mr.</w:t>
      </w:r>
      <w:proofErr w:type="spellEnd"/>
      <w:r w:rsidR="002F1D1F">
        <w:rPr>
          <w:rFonts w:ascii="Times New Roman" w:hAnsi="Times New Roman" w:cs="Times New Roman"/>
          <w:sz w:val="24"/>
          <w:szCs w:val="24"/>
        </w:rPr>
        <w:t xml:space="preserve"> </w:t>
      </w:r>
      <w:proofErr w:type="spellStart"/>
      <w:r w:rsidR="002F1D1F">
        <w:rPr>
          <w:rFonts w:ascii="Times New Roman" w:hAnsi="Times New Roman" w:cs="Times New Roman"/>
          <w:sz w:val="24"/>
          <w:szCs w:val="24"/>
        </w:rPr>
        <w:t>Madira</w:t>
      </w:r>
      <w:proofErr w:type="spellEnd"/>
      <w:r w:rsidR="002F1D1F">
        <w:rPr>
          <w:rFonts w:ascii="Times New Roman" w:hAnsi="Times New Roman" w:cs="Times New Roman"/>
          <w:sz w:val="24"/>
          <w:szCs w:val="24"/>
        </w:rPr>
        <w:t xml:space="preserve"> Jimmy associated himself with the submissions of counsel for the first app</w:t>
      </w:r>
      <w:r w:rsidR="006566D1">
        <w:rPr>
          <w:rFonts w:ascii="Times New Roman" w:hAnsi="Times New Roman" w:cs="Times New Roman"/>
          <w:sz w:val="24"/>
          <w:szCs w:val="24"/>
        </w:rPr>
        <w:t>ellant</w:t>
      </w:r>
      <w:r w:rsidR="002F1D1F">
        <w:rPr>
          <w:rFonts w:ascii="Times New Roman" w:hAnsi="Times New Roman" w:cs="Times New Roman"/>
          <w:sz w:val="24"/>
          <w:szCs w:val="24"/>
        </w:rPr>
        <w:t xml:space="preserve"> and prayed that the costs of the second </w:t>
      </w:r>
      <w:r w:rsidR="006566D1">
        <w:rPr>
          <w:rFonts w:ascii="Times New Roman" w:hAnsi="Times New Roman" w:cs="Times New Roman"/>
          <w:sz w:val="24"/>
          <w:szCs w:val="24"/>
        </w:rPr>
        <w:t>appellant</w:t>
      </w:r>
      <w:r w:rsidR="002F1D1F">
        <w:rPr>
          <w:rFonts w:ascii="Times New Roman" w:hAnsi="Times New Roman" w:cs="Times New Roman"/>
          <w:sz w:val="24"/>
          <w:szCs w:val="24"/>
        </w:rPr>
        <w:t xml:space="preserve"> should be provided for.</w:t>
      </w:r>
    </w:p>
    <w:p w:rsidR="002F1D1F" w:rsidRDefault="002F1D1F" w:rsidP="002F1D1F">
      <w:pPr>
        <w:spacing w:after="0" w:line="360" w:lineRule="auto"/>
        <w:jc w:val="both"/>
        <w:rPr>
          <w:rFonts w:ascii="Times New Roman" w:hAnsi="Times New Roman" w:cs="Times New Roman"/>
          <w:sz w:val="24"/>
          <w:szCs w:val="24"/>
        </w:rPr>
      </w:pPr>
    </w:p>
    <w:p w:rsidR="00ED6D2B" w:rsidRDefault="002F1D1F" w:rsidP="002F1D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w:t>
      </w:r>
      <w:proofErr w:type="spellStart"/>
      <w:r w:rsidR="00ED6D2B">
        <w:rPr>
          <w:rFonts w:ascii="Times New Roman" w:hAnsi="Times New Roman" w:cs="Times New Roman"/>
          <w:sz w:val="24"/>
          <w:szCs w:val="24"/>
        </w:rPr>
        <w:t>Mr.</w:t>
      </w:r>
      <w:proofErr w:type="spellEnd"/>
      <w:r w:rsidR="00ED6D2B">
        <w:rPr>
          <w:rFonts w:ascii="Times New Roman" w:hAnsi="Times New Roman" w:cs="Times New Roman"/>
          <w:sz w:val="24"/>
          <w:szCs w:val="24"/>
        </w:rPr>
        <w:t xml:space="preserve"> Paul </w:t>
      </w:r>
      <w:proofErr w:type="spellStart"/>
      <w:r w:rsidR="00ED6D2B">
        <w:rPr>
          <w:rFonts w:ascii="Times New Roman" w:hAnsi="Times New Roman" w:cs="Times New Roman"/>
          <w:sz w:val="24"/>
          <w:szCs w:val="24"/>
        </w:rPr>
        <w:t>Manzi</w:t>
      </w:r>
      <w:proofErr w:type="spellEnd"/>
      <w:r w:rsidR="00ED6D2B">
        <w:rPr>
          <w:rFonts w:ascii="Times New Roman" w:hAnsi="Times New Roman" w:cs="Times New Roman"/>
          <w:sz w:val="24"/>
          <w:szCs w:val="24"/>
        </w:rPr>
        <w:t xml:space="preserve"> for the respondent </w:t>
      </w:r>
      <w:r>
        <w:rPr>
          <w:rFonts w:ascii="Times New Roman" w:hAnsi="Times New Roman" w:cs="Times New Roman"/>
          <w:sz w:val="24"/>
          <w:szCs w:val="24"/>
        </w:rPr>
        <w:t>submitted that t</w:t>
      </w:r>
      <w:r w:rsidR="00ED6D2B">
        <w:rPr>
          <w:rFonts w:ascii="Times New Roman" w:hAnsi="Times New Roman" w:cs="Times New Roman"/>
          <w:sz w:val="24"/>
          <w:szCs w:val="24"/>
        </w:rPr>
        <w:t>he person who signed the application for execution was not an advocate and according to paragraph 8 of the affidavit he signed as counsel for the decree holder. He signed twice in that capacity</w:t>
      </w:r>
      <w:r w:rsidR="00D3378E">
        <w:rPr>
          <w:rFonts w:ascii="Times New Roman" w:hAnsi="Times New Roman" w:cs="Times New Roman"/>
          <w:sz w:val="24"/>
          <w:szCs w:val="24"/>
        </w:rPr>
        <w:t xml:space="preserve"> and</w:t>
      </w:r>
      <w:r w:rsidR="00ED6D2B">
        <w:rPr>
          <w:rFonts w:ascii="Times New Roman" w:hAnsi="Times New Roman" w:cs="Times New Roman"/>
          <w:sz w:val="24"/>
          <w:szCs w:val="24"/>
        </w:rPr>
        <w:t xml:space="preserve"> </w:t>
      </w:r>
      <w:r w:rsidR="00D3378E">
        <w:rPr>
          <w:rFonts w:ascii="Times New Roman" w:hAnsi="Times New Roman" w:cs="Times New Roman"/>
          <w:sz w:val="24"/>
          <w:szCs w:val="24"/>
        </w:rPr>
        <w:t>t</w:t>
      </w:r>
      <w:r w:rsidR="00ED6D2B">
        <w:rPr>
          <w:rFonts w:ascii="Times New Roman" w:hAnsi="Times New Roman" w:cs="Times New Roman"/>
          <w:sz w:val="24"/>
          <w:szCs w:val="24"/>
        </w:rPr>
        <w:t xml:space="preserve">his was illegal. The Registrar properly considered this fact which amounted </w:t>
      </w:r>
      <w:r w:rsidR="00D3378E">
        <w:rPr>
          <w:rFonts w:ascii="Times New Roman" w:hAnsi="Times New Roman" w:cs="Times New Roman"/>
          <w:sz w:val="24"/>
          <w:szCs w:val="24"/>
        </w:rPr>
        <w:t xml:space="preserve">to </w:t>
      </w:r>
      <w:r w:rsidR="00ED6D2B">
        <w:rPr>
          <w:rFonts w:ascii="Times New Roman" w:hAnsi="Times New Roman" w:cs="Times New Roman"/>
          <w:sz w:val="24"/>
          <w:szCs w:val="24"/>
        </w:rPr>
        <w:t xml:space="preserve">an illegality and he made the right decision to set aside the execution obtained in those circumstances. It would have been different if the decree holder had signed or as a person conversant with the facts. The authority cited by counsel for the first </w:t>
      </w:r>
      <w:r w:rsidR="006566D1">
        <w:rPr>
          <w:rFonts w:ascii="Times New Roman" w:hAnsi="Times New Roman" w:cs="Times New Roman"/>
          <w:sz w:val="24"/>
          <w:szCs w:val="24"/>
        </w:rPr>
        <w:t>appellant</w:t>
      </w:r>
      <w:r w:rsidR="00ED6D2B">
        <w:rPr>
          <w:rFonts w:ascii="Times New Roman" w:hAnsi="Times New Roman" w:cs="Times New Roman"/>
          <w:sz w:val="24"/>
          <w:szCs w:val="24"/>
        </w:rPr>
        <w:t xml:space="preserve"> relates to advocates who sign documents without practicing certificates, it does not relate to persons who are not advocates. That lenience cannot be extended to all manner of persons and condoning an illegality. It is therefore distinguishable. The orders of the registrar should be maintained because they were made in accordance with the law. </w:t>
      </w:r>
      <w:r w:rsidR="006566D1">
        <w:rPr>
          <w:rFonts w:ascii="Times New Roman" w:hAnsi="Times New Roman" w:cs="Times New Roman"/>
          <w:sz w:val="24"/>
          <w:szCs w:val="24"/>
        </w:rPr>
        <w:t>He</w:t>
      </w:r>
      <w:r w:rsidR="00ED6D2B">
        <w:rPr>
          <w:rFonts w:ascii="Times New Roman" w:hAnsi="Times New Roman" w:cs="Times New Roman"/>
          <w:sz w:val="24"/>
          <w:szCs w:val="24"/>
        </w:rPr>
        <w:t xml:space="preserve"> pray</w:t>
      </w:r>
      <w:r w:rsidR="006566D1">
        <w:rPr>
          <w:rFonts w:ascii="Times New Roman" w:hAnsi="Times New Roman" w:cs="Times New Roman"/>
          <w:sz w:val="24"/>
          <w:szCs w:val="24"/>
        </w:rPr>
        <w:t>ed</w:t>
      </w:r>
      <w:r w:rsidR="00ED6D2B">
        <w:rPr>
          <w:rFonts w:ascii="Times New Roman" w:hAnsi="Times New Roman" w:cs="Times New Roman"/>
          <w:sz w:val="24"/>
          <w:szCs w:val="24"/>
        </w:rPr>
        <w:t xml:space="preserve"> for costs of the app</w:t>
      </w:r>
      <w:r w:rsidR="006566D1">
        <w:rPr>
          <w:rFonts w:ascii="Times New Roman" w:hAnsi="Times New Roman" w:cs="Times New Roman"/>
          <w:sz w:val="24"/>
          <w:szCs w:val="24"/>
        </w:rPr>
        <w:t>eal</w:t>
      </w:r>
      <w:r w:rsidR="00ED6D2B">
        <w:rPr>
          <w:rFonts w:ascii="Times New Roman" w:hAnsi="Times New Roman" w:cs="Times New Roman"/>
          <w:sz w:val="24"/>
          <w:szCs w:val="24"/>
        </w:rPr>
        <w:t>.</w:t>
      </w:r>
    </w:p>
    <w:p w:rsidR="00ED6D2B" w:rsidRDefault="00ED6D2B" w:rsidP="00ED6D2B">
      <w:pPr>
        <w:spacing w:after="0" w:line="360" w:lineRule="auto"/>
        <w:jc w:val="both"/>
        <w:rPr>
          <w:rFonts w:ascii="Times New Roman" w:hAnsi="Times New Roman" w:cs="Times New Roman"/>
          <w:sz w:val="24"/>
          <w:szCs w:val="24"/>
        </w:rPr>
      </w:pPr>
    </w:p>
    <w:p w:rsidR="00ED6D2B" w:rsidRDefault="00D3378E" w:rsidP="00656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reply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 xml:space="preserve"> submitted that t</w:t>
      </w:r>
      <w:r w:rsidR="00ED6D2B">
        <w:rPr>
          <w:rFonts w:ascii="Times New Roman" w:hAnsi="Times New Roman" w:cs="Times New Roman"/>
          <w:sz w:val="24"/>
          <w:szCs w:val="24"/>
        </w:rPr>
        <w:t xml:space="preserve">o the contrary, the authority cuts </w:t>
      </w:r>
      <w:proofErr w:type="gramStart"/>
      <w:r w:rsidR="00ED6D2B">
        <w:rPr>
          <w:rFonts w:ascii="Times New Roman" w:hAnsi="Times New Roman" w:cs="Times New Roman"/>
          <w:sz w:val="24"/>
          <w:szCs w:val="24"/>
        </w:rPr>
        <w:t>across,</w:t>
      </w:r>
      <w:proofErr w:type="gramEnd"/>
      <w:r w:rsidR="00ED6D2B">
        <w:rPr>
          <w:rFonts w:ascii="Times New Roman" w:hAnsi="Times New Roman" w:cs="Times New Roman"/>
          <w:sz w:val="24"/>
          <w:szCs w:val="24"/>
        </w:rPr>
        <w:t xml:space="preserve"> it covers advocates as well as impersonators of advocates. The application itself was signed with </w:t>
      </w:r>
      <w:r>
        <w:rPr>
          <w:rFonts w:ascii="Times New Roman" w:hAnsi="Times New Roman" w:cs="Times New Roman"/>
          <w:sz w:val="24"/>
          <w:szCs w:val="24"/>
        </w:rPr>
        <w:t>his</w:t>
      </w:r>
      <w:r w:rsidR="00ED6D2B">
        <w:rPr>
          <w:rFonts w:ascii="Times New Roman" w:hAnsi="Times New Roman" w:cs="Times New Roman"/>
          <w:sz w:val="24"/>
          <w:szCs w:val="24"/>
        </w:rPr>
        <w:t xml:space="preserve"> permission since </w:t>
      </w:r>
      <w:r>
        <w:rPr>
          <w:rFonts w:ascii="Times New Roman" w:hAnsi="Times New Roman" w:cs="Times New Roman"/>
          <w:sz w:val="24"/>
          <w:szCs w:val="24"/>
        </w:rPr>
        <w:t>he</w:t>
      </w:r>
      <w:r w:rsidR="00ED6D2B">
        <w:rPr>
          <w:rFonts w:ascii="Times New Roman" w:hAnsi="Times New Roman" w:cs="Times New Roman"/>
          <w:sz w:val="24"/>
          <w:szCs w:val="24"/>
        </w:rPr>
        <w:t xml:space="preserve"> was indisposed at the time. The stamp of </w:t>
      </w:r>
      <w:r>
        <w:rPr>
          <w:rFonts w:ascii="Times New Roman" w:hAnsi="Times New Roman" w:cs="Times New Roman"/>
          <w:sz w:val="24"/>
          <w:szCs w:val="24"/>
        </w:rPr>
        <w:t>his</w:t>
      </w:r>
      <w:r w:rsidR="00ED6D2B">
        <w:rPr>
          <w:rFonts w:ascii="Times New Roman" w:hAnsi="Times New Roman" w:cs="Times New Roman"/>
          <w:sz w:val="24"/>
          <w:szCs w:val="24"/>
        </w:rPr>
        <w:t xml:space="preserve"> law firm was affixed with </w:t>
      </w:r>
      <w:r>
        <w:rPr>
          <w:rFonts w:ascii="Times New Roman" w:hAnsi="Times New Roman" w:cs="Times New Roman"/>
          <w:sz w:val="24"/>
          <w:szCs w:val="24"/>
        </w:rPr>
        <w:t>his</w:t>
      </w:r>
      <w:r w:rsidR="00ED6D2B">
        <w:rPr>
          <w:rFonts w:ascii="Times New Roman" w:hAnsi="Times New Roman" w:cs="Times New Roman"/>
          <w:sz w:val="24"/>
          <w:szCs w:val="24"/>
        </w:rPr>
        <w:t xml:space="preserve"> permission. This is a sole practice and whatever happened was with </w:t>
      </w:r>
      <w:r>
        <w:rPr>
          <w:rFonts w:ascii="Times New Roman" w:hAnsi="Times New Roman" w:cs="Times New Roman"/>
          <w:sz w:val="24"/>
          <w:szCs w:val="24"/>
        </w:rPr>
        <w:t>his</w:t>
      </w:r>
      <w:r w:rsidR="00ED6D2B">
        <w:rPr>
          <w:rFonts w:ascii="Times New Roman" w:hAnsi="Times New Roman" w:cs="Times New Roman"/>
          <w:sz w:val="24"/>
          <w:szCs w:val="24"/>
        </w:rPr>
        <w:t xml:space="preserve"> knowledge and consent</w:t>
      </w:r>
      <w:r>
        <w:rPr>
          <w:rFonts w:ascii="Times New Roman" w:hAnsi="Times New Roman" w:cs="Times New Roman"/>
          <w:sz w:val="24"/>
          <w:szCs w:val="24"/>
        </w:rPr>
        <w:t xml:space="preserve"> and he has</w:t>
      </w:r>
      <w:r w:rsidR="00ED6D2B">
        <w:rPr>
          <w:rFonts w:ascii="Times New Roman" w:hAnsi="Times New Roman" w:cs="Times New Roman"/>
          <w:sz w:val="24"/>
          <w:szCs w:val="24"/>
        </w:rPr>
        <w:t xml:space="preserve"> never disassociated </w:t>
      </w:r>
      <w:r>
        <w:rPr>
          <w:rFonts w:ascii="Times New Roman" w:hAnsi="Times New Roman" w:cs="Times New Roman"/>
          <w:sz w:val="24"/>
          <w:szCs w:val="24"/>
        </w:rPr>
        <w:t>him</w:t>
      </w:r>
      <w:r w:rsidR="00ED6D2B">
        <w:rPr>
          <w:rFonts w:ascii="Times New Roman" w:hAnsi="Times New Roman" w:cs="Times New Roman"/>
          <w:sz w:val="24"/>
          <w:szCs w:val="24"/>
        </w:rPr>
        <w:t>self from this</w:t>
      </w:r>
      <w:r>
        <w:rPr>
          <w:rFonts w:ascii="Times New Roman" w:hAnsi="Times New Roman" w:cs="Times New Roman"/>
          <w:sz w:val="24"/>
          <w:szCs w:val="24"/>
        </w:rPr>
        <w:t>. He</w:t>
      </w:r>
      <w:r w:rsidR="00ED6D2B">
        <w:rPr>
          <w:rFonts w:ascii="Times New Roman" w:hAnsi="Times New Roman" w:cs="Times New Roman"/>
          <w:sz w:val="24"/>
          <w:szCs w:val="24"/>
        </w:rPr>
        <w:t xml:space="preserve"> </w:t>
      </w:r>
      <w:r>
        <w:rPr>
          <w:rFonts w:ascii="Times New Roman" w:hAnsi="Times New Roman" w:cs="Times New Roman"/>
          <w:sz w:val="24"/>
          <w:szCs w:val="24"/>
        </w:rPr>
        <w:t>invoked</w:t>
      </w:r>
      <w:r w:rsidR="00ED6D2B">
        <w:rPr>
          <w:rFonts w:ascii="Times New Roman" w:hAnsi="Times New Roman" w:cs="Times New Roman"/>
          <w:sz w:val="24"/>
          <w:szCs w:val="24"/>
        </w:rPr>
        <w:t xml:space="preserve"> Order 9 r 27 and O 22 r 8 (2) of </w:t>
      </w:r>
      <w:r w:rsidR="00ED6D2B" w:rsidRPr="00D3378E">
        <w:rPr>
          <w:rFonts w:ascii="Times New Roman" w:hAnsi="Times New Roman" w:cs="Times New Roman"/>
          <w:i/>
          <w:sz w:val="24"/>
          <w:szCs w:val="24"/>
        </w:rPr>
        <w:t>The Civil Procedure Rules</w:t>
      </w:r>
      <w:r w:rsidR="00ED6D2B">
        <w:rPr>
          <w:rFonts w:ascii="Times New Roman" w:hAnsi="Times New Roman" w:cs="Times New Roman"/>
          <w:sz w:val="24"/>
          <w:szCs w:val="24"/>
        </w:rPr>
        <w:t xml:space="preserve"> as authorising </w:t>
      </w:r>
      <w:r>
        <w:rPr>
          <w:rFonts w:ascii="Times New Roman" w:hAnsi="Times New Roman" w:cs="Times New Roman"/>
          <w:sz w:val="24"/>
          <w:szCs w:val="24"/>
        </w:rPr>
        <w:t>him</w:t>
      </w:r>
      <w:r w:rsidR="00ED6D2B">
        <w:rPr>
          <w:rFonts w:ascii="Times New Roman" w:hAnsi="Times New Roman" w:cs="Times New Roman"/>
          <w:sz w:val="24"/>
          <w:szCs w:val="24"/>
        </w:rPr>
        <w:t xml:space="preserve"> to do that. </w:t>
      </w:r>
      <w:r>
        <w:rPr>
          <w:rFonts w:ascii="Times New Roman" w:hAnsi="Times New Roman" w:cs="Times New Roman"/>
          <w:sz w:val="24"/>
          <w:szCs w:val="24"/>
        </w:rPr>
        <w:t>He</w:t>
      </w:r>
      <w:r w:rsidR="00ED6D2B">
        <w:rPr>
          <w:rFonts w:ascii="Times New Roman" w:hAnsi="Times New Roman" w:cs="Times New Roman"/>
          <w:sz w:val="24"/>
          <w:szCs w:val="24"/>
        </w:rPr>
        <w:t xml:space="preserve"> pray</w:t>
      </w:r>
      <w:r>
        <w:rPr>
          <w:rFonts w:ascii="Times New Roman" w:hAnsi="Times New Roman" w:cs="Times New Roman"/>
          <w:sz w:val="24"/>
          <w:szCs w:val="24"/>
        </w:rPr>
        <w:t>ed</w:t>
      </w:r>
      <w:r w:rsidR="00ED6D2B">
        <w:rPr>
          <w:rFonts w:ascii="Times New Roman" w:hAnsi="Times New Roman" w:cs="Times New Roman"/>
          <w:sz w:val="24"/>
          <w:szCs w:val="24"/>
        </w:rPr>
        <w:t xml:space="preserve"> that the court decides that </w:t>
      </w:r>
      <w:r>
        <w:rPr>
          <w:rFonts w:ascii="Times New Roman" w:hAnsi="Times New Roman" w:cs="Times New Roman"/>
          <w:sz w:val="24"/>
          <w:szCs w:val="24"/>
        </w:rPr>
        <w:t>the decision of The Assistant Registrar</w:t>
      </w:r>
      <w:r w:rsidR="00ED6D2B">
        <w:rPr>
          <w:rFonts w:ascii="Times New Roman" w:hAnsi="Times New Roman" w:cs="Times New Roman"/>
          <w:sz w:val="24"/>
          <w:szCs w:val="24"/>
        </w:rPr>
        <w:t xml:space="preserve"> was not correct. </w:t>
      </w:r>
      <w:r>
        <w:rPr>
          <w:rFonts w:ascii="Times New Roman" w:hAnsi="Times New Roman" w:cs="Times New Roman"/>
          <w:sz w:val="24"/>
          <w:szCs w:val="24"/>
        </w:rPr>
        <w:t>He</w:t>
      </w:r>
      <w:r w:rsidR="00ED6D2B">
        <w:rPr>
          <w:rFonts w:ascii="Times New Roman" w:hAnsi="Times New Roman" w:cs="Times New Roman"/>
          <w:sz w:val="24"/>
          <w:szCs w:val="24"/>
        </w:rPr>
        <w:t xml:space="preserve"> reiterate</w:t>
      </w:r>
      <w:r>
        <w:rPr>
          <w:rFonts w:ascii="Times New Roman" w:hAnsi="Times New Roman" w:cs="Times New Roman"/>
          <w:sz w:val="24"/>
          <w:szCs w:val="24"/>
        </w:rPr>
        <w:t>d</w:t>
      </w:r>
      <w:r w:rsidR="00ED6D2B">
        <w:rPr>
          <w:rFonts w:ascii="Times New Roman" w:hAnsi="Times New Roman" w:cs="Times New Roman"/>
          <w:sz w:val="24"/>
          <w:szCs w:val="24"/>
        </w:rPr>
        <w:t xml:space="preserve"> </w:t>
      </w:r>
      <w:r>
        <w:rPr>
          <w:rFonts w:ascii="Times New Roman" w:hAnsi="Times New Roman" w:cs="Times New Roman"/>
          <w:sz w:val="24"/>
          <w:szCs w:val="24"/>
        </w:rPr>
        <w:t>his</w:t>
      </w:r>
      <w:r w:rsidR="00ED6D2B">
        <w:rPr>
          <w:rFonts w:ascii="Times New Roman" w:hAnsi="Times New Roman" w:cs="Times New Roman"/>
          <w:sz w:val="24"/>
          <w:szCs w:val="24"/>
        </w:rPr>
        <w:t xml:space="preserve"> prayers made earlier.</w:t>
      </w:r>
    </w:p>
    <w:p w:rsidR="00BF3D04" w:rsidRDefault="00BF3D04" w:rsidP="006566D1">
      <w:pPr>
        <w:spacing w:after="0" w:line="360" w:lineRule="auto"/>
        <w:jc w:val="both"/>
        <w:rPr>
          <w:rFonts w:ascii="Times New Roman" w:hAnsi="Times New Roman" w:cs="Times New Roman"/>
          <w:sz w:val="24"/>
          <w:szCs w:val="24"/>
        </w:rPr>
      </w:pPr>
    </w:p>
    <w:p w:rsidR="00B70696" w:rsidRPr="00B70696" w:rsidRDefault="00B70696" w:rsidP="00656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 22 r 8 (2) of </w:t>
      </w:r>
      <w:r w:rsidRPr="006F0497">
        <w:rPr>
          <w:rFonts w:ascii="Times New Roman" w:hAnsi="Times New Roman" w:cs="Times New Roman"/>
          <w:i/>
          <w:sz w:val="24"/>
          <w:szCs w:val="24"/>
        </w:rPr>
        <w:t>The Civil Procedure Rules</w:t>
      </w:r>
      <w:r>
        <w:rPr>
          <w:rFonts w:ascii="Times New Roman" w:hAnsi="Times New Roman" w:cs="Times New Roman"/>
          <w:sz w:val="24"/>
          <w:szCs w:val="24"/>
        </w:rPr>
        <w:t xml:space="preserve"> requires </w:t>
      </w:r>
      <w:r w:rsidRPr="00B70696">
        <w:rPr>
          <w:rFonts w:ascii="Times New Roman" w:hAnsi="Times New Roman" w:cs="Times New Roman"/>
          <w:sz w:val="24"/>
          <w:szCs w:val="24"/>
        </w:rPr>
        <w:t xml:space="preserve">every application for the execution of a decree </w:t>
      </w:r>
      <w:r>
        <w:rPr>
          <w:rFonts w:ascii="Times New Roman" w:hAnsi="Times New Roman" w:cs="Times New Roman"/>
          <w:sz w:val="24"/>
          <w:szCs w:val="24"/>
        </w:rPr>
        <w:t>to</w:t>
      </w:r>
      <w:r w:rsidRPr="00B70696">
        <w:rPr>
          <w:rFonts w:ascii="Times New Roman" w:hAnsi="Times New Roman" w:cs="Times New Roman"/>
          <w:sz w:val="24"/>
          <w:szCs w:val="24"/>
        </w:rPr>
        <w:t xml:space="preserve"> be in writing, signed and verified by the applicant or his or her advocate </w:t>
      </w:r>
      <w:r>
        <w:rPr>
          <w:rFonts w:ascii="Times New Roman" w:hAnsi="Times New Roman" w:cs="Times New Roman"/>
          <w:sz w:val="24"/>
          <w:szCs w:val="24"/>
        </w:rPr>
        <w:t>“</w:t>
      </w:r>
      <w:r w:rsidRPr="00B70696">
        <w:rPr>
          <w:rFonts w:ascii="Times New Roman" w:hAnsi="Times New Roman" w:cs="Times New Roman"/>
          <w:sz w:val="24"/>
          <w:szCs w:val="24"/>
        </w:rPr>
        <w:t>or by some other person</w:t>
      </w:r>
      <w:r>
        <w:rPr>
          <w:rFonts w:ascii="Times New Roman" w:hAnsi="Times New Roman" w:cs="Times New Roman"/>
          <w:sz w:val="24"/>
          <w:szCs w:val="24"/>
        </w:rPr>
        <w:t xml:space="preserve"> </w:t>
      </w:r>
      <w:r w:rsidRPr="00B70696">
        <w:rPr>
          <w:rFonts w:ascii="Times New Roman" w:hAnsi="Times New Roman" w:cs="Times New Roman"/>
          <w:sz w:val="24"/>
          <w:szCs w:val="24"/>
        </w:rPr>
        <w:t>proved to the satisfaction of the court to be acquai</w:t>
      </w:r>
      <w:r>
        <w:rPr>
          <w:rFonts w:ascii="Times New Roman" w:hAnsi="Times New Roman" w:cs="Times New Roman"/>
          <w:sz w:val="24"/>
          <w:szCs w:val="24"/>
        </w:rPr>
        <w:t xml:space="preserve">nted with the facts of the case.” </w:t>
      </w:r>
      <w:r w:rsidR="00A3435C">
        <w:rPr>
          <w:rFonts w:ascii="Times New Roman" w:hAnsi="Times New Roman" w:cs="Times New Roman"/>
          <w:sz w:val="24"/>
          <w:szCs w:val="24"/>
        </w:rPr>
        <w:t>Where it is signed by a person “</w:t>
      </w:r>
      <w:r w:rsidR="00A3435C" w:rsidRPr="00B70696">
        <w:rPr>
          <w:rFonts w:ascii="Times New Roman" w:hAnsi="Times New Roman" w:cs="Times New Roman"/>
          <w:sz w:val="24"/>
          <w:szCs w:val="24"/>
        </w:rPr>
        <w:t>acquai</w:t>
      </w:r>
      <w:r w:rsidR="00A3435C">
        <w:rPr>
          <w:rFonts w:ascii="Times New Roman" w:hAnsi="Times New Roman" w:cs="Times New Roman"/>
          <w:sz w:val="24"/>
          <w:szCs w:val="24"/>
        </w:rPr>
        <w:t xml:space="preserve">nted with the facts of the case,” </w:t>
      </w:r>
      <w:r w:rsidR="006B6874">
        <w:rPr>
          <w:rFonts w:ascii="Times New Roman" w:hAnsi="Times New Roman" w:cs="Times New Roman"/>
          <w:sz w:val="24"/>
          <w:szCs w:val="24"/>
        </w:rPr>
        <w:t xml:space="preserve">prudence would require that it is so indicated at </w:t>
      </w:r>
      <w:r w:rsidR="006B6874" w:rsidRPr="006B6874">
        <w:rPr>
          <w:rFonts w:ascii="Times New Roman" w:hAnsi="Times New Roman" w:cs="Times New Roman"/>
          <w:sz w:val="24"/>
          <w:szCs w:val="24"/>
        </w:rPr>
        <w:t>the foot</w:t>
      </w:r>
      <w:r w:rsidR="006B6874">
        <w:rPr>
          <w:rFonts w:ascii="Times New Roman" w:hAnsi="Times New Roman" w:cs="Times New Roman"/>
          <w:sz w:val="24"/>
          <w:szCs w:val="24"/>
        </w:rPr>
        <w:t xml:space="preserve"> of the signature but t</w:t>
      </w:r>
      <w:r w:rsidR="00B44B0F">
        <w:rPr>
          <w:rFonts w:ascii="Times New Roman" w:hAnsi="Times New Roman" w:cs="Times New Roman"/>
          <w:sz w:val="24"/>
          <w:szCs w:val="24"/>
        </w:rPr>
        <w:t xml:space="preserve">he rule does not specifically </w:t>
      </w:r>
      <w:r w:rsidR="002E2262">
        <w:rPr>
          <w:rFonts w:ascii="Times New Roman" w:hAnsi="Times New Roman" w:cs="Times New Roman"/>
          <w:sz w:val="24"/>
          <w:szCs w:val="24"/>
        </w:rPr>
        <w:t>demand</w:t>
      </w:r>
      <w:r w:rsidR="00B44B0F">
        <w:rPr>
          <w:rFonts w:ascii="Times New Roman" w:hAnsi="Times New Roman" w:cs="Times New Roman"/>
          <w:sz w:val="24"/>
          <w:szCs w:val="24"/>
        </w:rPr>
        <w:t xml:space="preserve"> that </w:t>
      </w:r>
      <w:r w:rsidR="00A3435C">
        <w:rPr>
          <w:rFonts w:ascii="Times New Roman" w:hAnsi="Times New Roman" w:cs="Times New Roman"/>
          <w:sz w:val="24"/>
          <w:szCs w:val="24"/>
        </w:rPr>
        <w:t xml:space="preserve">the application </w:t>
      </w:r>
      <w:r w:rsidR="009D3301">
        <w:rPr>
          <w:rFonts w:ascii="Times New Roman" w:hAnsi="Times New Roman" w:cs="Times New Roman"/>
          <w:sz w:val="24"/>
          <w:szCs w:val="24"/>
        </w:rPr>
        <w:t>must indicate so</w:t>
      </w:r>
      <w:r w:rsidR="002E2262">
        <w:rPr>
          <w:rFonts w:ascii="Times New Roman" w:hAnsi="Times New Roman" w:cs="Times New Roman"/>
          <w:sz w:val="24"/>
          <w:szCs w:val="24"/>
        </w:rPr>
        <w:t>,</w:t>
      </w:r>
      <w:r w:rsidR="009D3301">
        <w:rPr>
          <w:rFonts w:ascii="Times New Roman" w:hAnsi="Times New Roman" w:cs="Times New Roman"/>
          <w:sz w:val="24"/>
          <w:szCs w:val="24"/>
        </w:rPr>
        <w:t xml:space="preserve"> </w:t>
      </w:r>
      <w:r w:rsidR="006B6874">
        <w:rPr>
          <w:rFonts w:ascii="Times New Roman" w:hAnsi="Times New Roman" w:cs="Times New Roman"/>
          <w:sz w:val="24"/>
          <w:szCs w:val="24"/>
        </w:rPr>
        <w:t>since it</w:t>
      </w:r>
      <w:r w:rsidR="009D3301">
        <w:rPr>
          <w:rFonts w:ascii="Times New Roman" w:hAnsi="Times New Roman" w:cs="Times New Roman"/>
          <w:sz w:val="24"/>
          <w:szCs w:val="24"/>
        </w:rPr>
        <w:t xml:space="preserve"> only </w:t>
      </w:r>
      <w:r w:rsidR="00A3435C">
        <w:rPr>
          <w:rFonts w:ascii="Times New Roman" w:hAnsi="Times New Roman" w:cs="Times New Roman"/>
          <w:sz w:val="24"/>
          <w:szCs w:val="24"/>
        </w:rPr>
        <w:t xml:space="preserve">requires </w:t>
      </w:r>
      <w:r w:rsidR="009D3301">
        <w:rPr>
          <w:rFonts w:ascii="Times New Roman" w:hAnsi="Times New Roman" w:cs="Times New Roman"/>
          <w:sz w:val="24"/>
          <w:szCs w:val="24"/>
        </w:rPr>
        <w:t xml:space="preserve">the court </w:t>
      </w:r>
      <w:r w:rsidR="006B6874">
        <w:rPr>
          <w:rFonts w:ascii="Times New Roman" w:hAnsi="Times New Roman" w:cs="Times New Roman"/>
          <w:sz w:val="24"/>
          <w:szCs w:val="24"/>
        </w:rPr>
        <w:t>to</w:t>
      </w:r>
      <w:r w:rsidR="009D3301">
        <w:rPr>
          <w:rFonts w:ascii="Times New Roman" w:hAnsi="Times New Roman" w:cs="Times New Roman"/>
          <w:sz w:val="24"/>
          <w:szCs w:val="24"/>
        </w:rPr>
        <w:t xml:space="preserve"> be satisfied that he or she is such a person. It therefore follows that this question of fact </w:t>
      </w:r>
      <w:r w:rsidR="00B44B0F" w:rsidRPr="00B44B0F">
        <w:rPr>
          <w:rFonts w:ascii="Times New Roman" w:hAnsi="Times New Roman" w:cs="Times New Roman"/>
          <w:sz w:val="24"/>
          <w:szCs w:val="24"/>
        </w:rPr>
        <w:t>may be ver</w:t>
      </w:r>
      <w:r w:rsidR="009D3301">
        <w:rPr>
          <w:rFonts w:ascii="Times New Roman" w:hAnsi="Times New Roman" w:cs="Times New Roman"/>
          <w:sz w:val="24"/>
          <w:szCs w:val="24"/>
        </w:rPr>
        <w:t xml:space="preserve">ified at a later stage </w:t>
      </w:r>
      <w:r w:rsidR="00A3435C">
        <w:rPr>
          <w:rFonts w:ascii="Times New Roman" w:hAnsi="Times New Roman" w:cs="Times New Roman"/>
          <w:sz w:val="24"/>
          <w:szCs w:val="24"/>
        </w:rPr>
        <w:t xml:space="preserve">after the application is filed but </w:t>
      </w:r>
      <w:r w:rsidR="009D3301">
        <w:rPr>
          <w:rFonts w:ascii="Times New Roman" w:hAnsi="Times New Roman" w:cs="Times New Roman"/>
          <w:sz w:val="24"/>
          <w:szCs w:val="24"/>
        </w:rPr>
        <w:t>before a warrant of execution issues.</w:t>
      </w:r>
    </w:p>
    <w:p w:rsidR="00B70696" w:rsidRDefault="00B70696" w:rsidP="00401DBE">
      <w:pPr>
        <w:spacing w:after="0" w:line="360" w:lineRule="auto"/>
        <w:jc w:val="both"/>
        <w:rPr>
          <w:rFonts w:ascii="Times New Roman" w:eastAsia="Times New Roman" w:hAnsi="Times New Roman" w:cs="Times New Roman"/>
          <w:sz w:val="24"/>
          <w:szCs w:val="24"/>
        </w:rPr>
      </w:pPr>
    </w:p>
    <w:p w:rsidR="00F81003" w:rsidRDefault="0049413B" w:rsidP="009353C9">
      <w:pPr>
        <w:spacing w:after="0" w:line="360" w:lineRule="auto"/>
        <w:jc w:val="both"/>
        <w:rPr>
          <w:rFonts w:ascii="Times New Roman" w:eastAsia="Times New Roman" w:hAnsi="Times New Roman" w:cs="Times New Roman"/>
          <w:sz w:val="24"/>
          <w:szCs w:val="24"/>
        </w:rPr>
      </w:pPr>
      <w:r w:rsidRPr="0049413B">
        <w:rPr>
          <w:rFonts w:ascii="Times New Roman" w:eastAsia="Times New Roman" w:hAnsi="Times New Roman" w:cs="Times New Roman"/>
          <w:sz w:val="24"/>
          <w:szCs w:val="24"/>
        </w:rPr>
        <w:t xml:space="preserve">The purport of </w:t>
      </w:r>
      <w:r>
        <w:rPr>
          <w:rFonts w:ascii="Times New Roman" w:hAnsi="Times New Roman" w:cs="Times New Roman"/>
          <w:sz w:val="24"/>
          <w:szCs w:val="24"/>
        </w:rPr>
        <w:t xml:space="preserve">Order 22 r 8 (2) of </w:t>
      </w:r>
      <w:r w:rsidRPr="006F0497">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Pr="0049413B">
        <w:rPr>
          <w:rFonts w:ascii="Times New Roman" w:eastAsia="Times New Roman" w:hAnsi="Times New Roman" w:cs="Times New Roman"/>
          <w:sz w:val="24"/>
          <w:szCs w:val="24"/>
        </w:rPr>
        <w:t xml:space="preserve">is to avoid impersonation and unauthorised persons </w:t>
      </w:r>
      <w:r>
        <w:rPr>
          <w:rFonts w:ascii="Times New Roman" w:eastAsia="Times New Roman" w:hAnsi="Times New Roman" w:cs="Times New Roman"/>
          <w:sz w:val="24"/>
          <w:szCs w:val="24"/>
        </w:rPr>
        <w:t>initiating execution of the decree</w:t>
      </w:r>
      <w:r w:rsidRPr="0049413B">
        <w:rPr>
          <w:rFonts w:ascii="Times New Roman" w:eastAsia="Times New Roman" w:hAnsi="Times New Roman" w:cs="Times New Roman"/>
          <w:sz w:val="24"/>
          <w:szCs w:val="24"/>
        </w:rPr>
        <w:t xml:space="preserve"> and cause confusion later on</w:t>
      </w:r>
      <w:r>
        <w:rPr>
          <w:rFonts w:ascii="Times New Roman" w:eastAsia="Times New Roman" w:hAnsi="Times New Roman" w:cs="Times New Roman"/>
          <w:sz w:val="24"/>
          <w:szCs w:val="24"/>
        </w:rPr>
        <w:t xml:space="preserve">. </w:t>
      </w:r>
      <w:r w:rsidR="001221FA">
        <w:rPr>
          <w:rFonts w:ascii="Times New Roman" w:eastAsia="Times New Roman" w:hAnsi="Times New Roman" w:cs="Times New Roman"/>
          <w:sz w:val="24"/>
          <w:szCs w:val="24"/>
        </w:rPr>
        <w:t>In providing for a person “</w:t>
      </w:r>
      <w:r w:rsidR="001221FA" w:rsidRPr="00B70696">
        <w:rPr>
          <w:rFonts w:ascii="Times New Roman" w:hAnsi="Times New Roman" w:cs="Times New Roman"/>
          <w:sz w:val="24"/>
          <w:szCs w:val="24"/>
        </w:rPr>
        <w:t>acquai</w:t>
      </w:r>
      <w:r w:rsidR="001221FA">
        <w:rPr>
          <w:rFonts w:ascii="Times New Roman" w:hAnsi="Times New Roman" w:cs="Times New Roman"/>
          <w:sz w:val="24"/>
          <w:szCs w:val="24"/>
        </w:rPr>
        <w:t xml:space="preserve">nted with the facts of the case,” </w:t>
      </w:r>
      <w:r w:rsidR="001221FA">
        <w:rPr>
          <w:rFonts w:ascii="Times New Roman" w:eastAsia="Times New Roman" w:hAnsi="Times New Roman" w:cs="Times New Roman"/>
          <w:sz w:val="24"/>
          <w:szCs w:val="24"/>
        </w:rPr>
        <w:t>i</w:t>
      </w:r>
      <w:r w:rsidR="00597CB2">
        <w:rPr>
          <w:rFonts w:ascii="Times New Roman" w:eastAsia="Times New Roman" w:hAnsi="Times New Roman" w:cs="Times New Roman"/>
          <w:sz w:val="24"/>
          <w:szCs w:val="24"/>
        </w:rPr>
        <w:t xml:space="preserve">t could </w:t>
      </w:r>
      <w:r>
        <w:rPr>
          <w:rFonts w:ascii="Times New Roman" w:eastAsia="Times New Roman" w:hAnsi="Times New Roman" w:cs="Times New Roman"/>
          <w:sz w:val="24"/>
          <w:szCs w:val="24"/>
        </w:rPr>
        <w:t xml:space="preserve">therefore </w:t>
      </w:r>
      <w:r w:rsidR="00597CB2">
        <w:rPr>
          <w:rFonts w:ascii="Times New Roman" w:eastAsia="Times New Roman" w:hAnsi="Times New Roman" w:cs="Times New Roman"/>
          <w:sz w:val="24"/>
          <w:szCs w:val="24"/>
        </w:rPr>
        <w:t xml:space="preserve">not have the intention that </w:t>
      </w:r>
      <w:r w:rsidR="00597CB2" w:rsidRPr="00597CB2">
        <w:rPr>
          <w:rFonts w:ascii="Times New Roman" w:eastAsia="Times New Roman" w:hAnsi="Times New Roman" w:cs="Times New Roman"/>
          <w:sz w:val="24"/>
          <w:szCs w:val="24"/>
        </w:rPr>
        <w:t xml:space="preserve">anybody who has nothing to do with the decree-holder, and has no authority whatsoever from him </w:t>
      </w:r>
      <w:r w:rsidR="00597CB2">
        <w:rPr>
          <w:rFonts w:ascii="Times New Roman" w:eastAsia="Times New Roman" w:hAnsi="Times New Roman" w:cs="Times New Roman"/>
          <w:sz w:val="24"/>
          <w:szCs w:val="24"/>
        </w:rPr>
        <w:t xml:space="preserve">or her </w:t>
      </w:r>
      <w:r w:rsidR="00597CB2" w:rsidRPr="00597CB2">
        <w:rPr>
          <w:rFonts w:ascii="Times New Roman" w:eastAsia="Times New Roman" w:hAnsi="Times New Roman" w:cs="Times New Roman"/>
          <w:sz w:val="24"/>
          <w:szCs w:val="24"/>
        </w:rPr>
        <w:t xml:space="preserve">would </w:t>
      </w:r>
      <w:r w:rsidR="00597CB2">
        <w:rPr>
          <w:rFonts w:ascii="Times New Roman" w:eastAsia="Times New Roman" w:hAnsi="Times New Roman" w:cs="Times New Roman"/>
          <w:sz w:val="24"/>
          <w:szCs w:val="24"/>
        </w:rPr>
        <w:t xml:space="preserve">under the provisions of the rule be entitled to sign such an application. The intention clearly is that such a person must be </w:t>
      </w:r>
      <w:r w:rsidR="00685569">
        <w:rPr>
          <w:rFonts w:ascii="Times New Roman" w:eastAsia="Times New Roman" w:hAnsi="Times New Roman" w:cs="Times New Roman"/>
          <w:sz w:val="24"/>
          <w:szCs w:val="24"/>
        </w:rPr>
        <w:t xml:space="preserve">a </w:t>
      </w:r>
      <w:r w:rsidR="00685569" w:rsidRPr="00685569">
        <w:rPr>
          <w:rFonts w:ascii="Times New Roman" w:eastAsia="Times New Roman" w:hAnsi="Times New Roman" w:cs="Times New Roman"/>
          <w:sz w:val="24"/>
          <w:szCs w:val="24"/>
        </w:rPr>
        <w:t>recognised agent</w:t>
      </w:r>
      <w:r w:rsidR="00685569">
        <w:rPr>
          <w:rFonts w:ascii="Times New Roman" w:eastAsia="Times New Roman" w:hAnsi="Times New Roman" w:cs="Times New Roman"/>
          <w:sz w:val="24"/>
          <w:szCs w:val="24"/>
        </w:rPr>
        <w:t xml:space="preserve"> of the decree-holder.</w:t>
      </w:r>
      <w:r w:rsidR="00685569" w:rsidRPr="00685569">
        <w:rPr>
          <w:rFonts w:ascii="Times New Roman" w:eastAsia="Times New Roman" w:hAnsi="Times New Roman" w:cs="Times New Roman"/>
          <w:sz w:val="24"/>
          <w:szCs w:val="24"/>
        </w:rPr>
        <w:t xml:space="preserve"> </w:t>
      </w:r>
      <w:r w:rsidR="00B30D4A" w:rsidRPr="00B30D4A">
        <w:rPr>
          <w:rFonts w:ascii="Times New Roman" w:eastAsia="Times New Roman" w:hAnsi="Times New Roman" w:cs="Times New Roman"/>
          <w:sz w:val="24"/>
          <w:szCs w:val="24"/>
        </w:rPr>
        <w:t xml:space="preserve">There can be no doubt that </w:t>
      </w:r>
      <w:r w:rsidR="00B30D4A">
        <w:rPr>
          <w:rFonts w:ascii="Times New Roman" w:hAnsi="Times New Roman" w:cs="Times New Roman"/>
          <w:sz w:val="24"/>
          <w:szCs w:val="24"/>
        </w:rPr>
        <w:t xml:space="preserve">Moses </w:t>
      </w:r>
      <w:proofErr w:type="spellStart"/>
      <w:r w:rsidR="00B30D4A">
        <w:rPr>
          <w:rFonts w:ascii="Times New Roman" w:hAnsi="Times New Roman" w:cs="Times New Roman"/>
          <w:sz w:val="24"/>
          <w:szCs w:val="24"/>
        </w:rPr>
        <w:t>Adriko</w:t>
      </w:r>
      <w:proofErr w:type="spellEnd"/>
      <w:r w:rsidR="00B30D4A" w:rsidRPr="00B30D4A">
        <w:rPr>
          <w:rFonts w:ascii="Times New Roman" w:eastAsia="Times New Roman" w:hAnsi="Times New Roman" w:cs="Times New Roman"/>
          <w:sz w:val="24"/>
          <w:szCs w:val="24"/>
        </w:rPr>
        <w:t xml:space="preserve">, </w:t>
      </w:r>
      <w:r w:rsidR="00B30D4A">
        <w:rPr>
          <w:rFonts w:ascii="Times New Roman" w:eastAsia="Times New Roman" w:hAnsi="Times New Roman" w:cs="Times New Roman"/>
          <w:sz w:val="24"/>
          <w:szCs w:val="24"/>
        </w:rPr>
        <w:t xml:space="preserve">being a Legal Assistant with the firm of advocates representing the applicant at the time, </w:t>
      </w:r>
      <w:r w:rsidR="00B30D4A" w:rsidRPr="00B30D4A">
        <w:rPr>
          <w:rFonts w:ascii="Times New Roman" w:eastAsia="Times New Roman" w:hAnsi="Times New Roman" w:cs="Times New Roman"/>
          <w:sz w:val="24"/>
          <w:szCs w:val="24"/>
        </w:rPr>
        <w:t xml:space="preserve">if he was proved to the satisfaction of </w:t>
      </w:r>
      <w:r w:rsidR="00B30D4A">
        <w:rPr>
          <w:rFonts w:ascii="Times New Roman" w:eastAsia="Times New Roman" w:hAnsi="Times New Roman" w:cs="Times New Roman"/>
          <w:sz w:val="24"/>
          <w:szCs w:val="24"/>
        </w:rPr>
        <w:t>the Court to be acquainted with</w:t>
      </w:r>
      <w:r w:rsidR="00B30D4A" w:rsidRPr="00B30D4A">
        <w:rPr>
          <w:rFonts w:ascii="Times New Roman" w:eastAsia="Times New Roman" w:hAnsi="Times New Roman" w:cs="Times New Roman"/>
          <w:sz w:val="24"/>
          <w:szCs w:val="24"/>
        </w:rPr>
        <w:t xml:space="preserve"> the facts of the case, </w:t>
      </w:r>
      <w:r w:rsidR="006566D1">
        <w:rPr>
          <w:rFonts w:ascii="Times New Roman" w:eastAsia="Times New Roman" w:hAnsi="Times New Roman" w:cs="Times New Roman"/>
          <w:sz w:val="24"/>
          <w:szCs w:val="24"/>
        </w:rPr>
        <w:t xml:space="preserve">and authorised either by the decree holder or its advocate, </w:t>
      </w:r>
      <w:r w:rsidR="00B30D4A" w:rsidRPr="00B30D4A">
        <w:rPr>
          <w:rFonts w:ascii="Times New Roman" w:eastAsia="Times New Roman" w:hAnsi="Times New Roman" w:cs="Times New Roman"/>
          <w:sz w:val="24"/>
          <w:szCs w:val="24"/>
        </w:rPr>
        <w:t xml:space="preserve">would be </w:t>
      </w:r>
      <w:r w:rsidR="00714881">
        <w:rPr>
          <w:rFonts w:ascii="Times New Roman" w:eastAsia="Times New Roman" w:hAnsi="Times New Roman" w:cs="Times New Roman"/>
          <w:sz w:val="24"/>
          <w:szCs w:val="24"/>
        </w:rPr>
        <w:t xml:space="preserve">a person </w:t>
      </w:r>
      <w:r w:rsidR="006566D1">
        <w:rPr>
          <w:rFonts w:ascii="Times New Roman" w:eastAsia="Times New Roman" w:hAnsi="Times New Roman" w:cs="Times New Roman"/>
          <w:sz w:val="24"/>
          <w:szCs w:val="24"/>
        </w:rPr>
        <w:t>qualified</w:t>
      </w:r>
      <w:r w:rsidR="00B30D4A" w:rsidRPr="00B30D4A">
        <w:rPr>
          <w:rFonts w:ascii="Times New Roman" w:eastAsia="Times New Roman" w:hAnsi="Times New Roman" w:cs="Times New Roman"/>
          <w:sz w:val="24"/>
          <w:szCs w:val="24"/>
        </w:rPr>
        <w:t xml:space="preserve"> to </w:t>
      </w:r>
      <w:r w:rsidR="00B30D4A">
        <w:rPr>
          <w:rFonts w:ascii="Times New Roman" w:eastAsia="Times New Roman" w:hAnsi="Times New Roman" w:cs="Times New Roman"/>
          <w:sz w:val="24"/>
          <w:szCs w:val="24"/>
        </w:rPr>
        <w:t xml:space="preserve">sign </w:t>
      </w:r>
      <w:r w:rsidR="00B30D4A" w:rsidRPr="00B30D4A">
        <w:rPr>
          <w:rFonts w:ascii="Times New Roman" w:eastAsia="Times New Roman" w:hAnsi="Times New Roman" w:cs="Times New Roman"/>
          <w:sz w:val="24"/>
          <w:szCs w:val="24"/>
        </w:rPr>
        <w:t>the application</w:t>
      </w:r>
      <w:r w:rsidR="00B30D4A">
        <w:rPr>
          <w:rFonts w:ascii="Times New Roman" w:eastAsia="Times New Roman" w:hAnsi="Times New Roman" w:cs="Times New Roman"/>
          <w:sz w:val="24"/>
          <w:szCs w:val="24"/>
        </w:rPr>
        <w:t>.</w:t>
      </w:r>
      <w:r w:rsidR="00447541">
        <w:rPr>
          <w:rFonts w:ascii="Times New Roman" w:eastAsia="Times New Roman" w:hAnsi="Times New Roman" w:cs="Times New Roman"/>
          <w:sz w:val="24"/>
          <w:szCs w:val="24"/>
        </w:rPr>
        <w:t xml:space="preserve"> </w:t>
      </w:r>
    </w:p>
    <w:p w:rsidR="00F81003" w:rsidRDefault="00F81003" w:rsidP="009353C9">
      <w:pPr>
        <w:spacing w:after="0" w:line="360" w:lineRule="auto"/>
        <w:jc w:val="both"/>
        <w:rPr>
          <w:rFonts w:ascii="Times New Roman" w:eastAsia="Times New Roman" w:hAnsi="Times New Roman" w:cs="Times New Roman"/>
          <w:sz w:val="24"/>
          <w:szCs w:val="24"/>
        </w:rPr>
      </w:pPr>
    </w:p>
    <w:p w:rsidR="009353C9" w:rsidRDefault="009353C9" w:rsidP="009353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any event, i</w:t>
      </w:r>
      <w:r w:rsidRPr="003D4165">
        <w:rPr>
          <w:rFonts w:ascii="Times New Roman" w:hAnsi="Times New Roman" w:cs="Times New Roman"/>
          <w:sz w:val="24"/>
          <w:szCs w:val="24"/>
        </w:rPr>
        <w:t xml:space="preserve">f at any material point </w:t>
      </w:r>
      <w:r>
        <w:rPr>
          <w:rFonts w:ascii="Times New Roman" w:hAnsi="Times New Roman" w:cs="Times New Roman"/>
          <w:sz w:val="24"/>
          <w:szCs w:val="24"/>
        </w:rPr>
        <w:t xml:space="preserve">in </w:t>
      </w:r>
      <w:r w:rsidRPr="003D4165">
        <w:rPr>
          <w:rFonts w:ascii="Times New Roman" w:hAnsi="Times New Roman" w:cs="Times New Roman"/>
          <w:sz w:val="24"/>
          <w:szCs w:val="24"/>
        </w:rPr>
        <w:t xml:space="preserve">time and particularly when the </w:t>
      </w:r>
      <w:r>
        <w:rPr>
          <w:rFonts w:ascii="Times New Roman" w:hAnsi="Times New Roman" w:cs="Times New Roman"/>
          <w:sz w:val="24"/>
          <w:szCs w:val="24"/>
        </w:rPr>
        <w:t xml:space="preserve">judgment debtor </w:t>
      </w:r>
      <w:r w:rsidRPr="003D4165">
        <w:rPr>
          <w:rFonts w:ascii="Times New Roman" w:hAnsi="Times New Roman" w:cs="Times New Roman"/>
          <w:sz w:val="24"/>
          <w:szCs w:val="24"/>
        </w:rPr>
        <w:t>raise</w:t>
      </w:r>
      <w:r w:rsidR="006566D1">
        <w:rPr>
          <w:rFonts w:ascii="Times New Roman" w:hAnsi="Times New Roman" w:cs="Times New Roman"/>
          <w:sz w:val="24"/>
          <w:szCs w:val="24"/>
        </w:rPr>
        <w:t>d</w:t>
      </w:r>
      <w:r w:rsidRPr="003D4165">
        <w:rPr>
          <w:rFonts w:ascii="Times New Roman" w:hAnsi="Times New Roman" w:cs="Times New Roman"/>
          <w:sz w:val="24"/>
          <w:szCs w:val="24"/>
        </w:rPr>
        <w:t xml:space="preserve"> a specific plea that the </w:t>
      </w:r>
      <w:r>
        <w:rPr>
          <w:rFonts w:ascii="Times New Roman" w:hAnsi="Times New Roman" w:cs="Times New Roman"/>
          <w:sz w:val="24"/>
          <w:szCs w:val="24"/>
        </w:rPr>
        <w:t xml:space="preserve">application for execution </w:t>
      </w:r>
      <w:r w:rsidR="006566D1">
        <w:rPr>
          <w:rFonts w:ascii="Times New Roman" w:hAnsi="Times New Roman" w:cs="Times New Roman"/>
          <w:sz w:val="24"/>
          <w:szCs w:val="24"/>
        </w:rPr>
        <w:t>was not</w:t>
      </w:r>
      <w:r>
        <w:rPr>
          <w:rFonts w:ascii="Times New Roman" w:hAnsi="Times New Roman" w:cs="Times New Roman"/>
          <w:sz w:val="24"/>
          <w:szCs w:val="24"/>
        </w:rPr>
        <w:t xml:space="preserve"> properly signed, the applicant </w:t>
      </w:r>
      <w:r w:rsidR="006566D1">
        <w:rPr>
          <w:rFonts w:ascii="Times New Roman" w:hAnsi="Times New Roman" w:cs="Times New Roman"/>
          <w:sz w:val="24"/>
          <w:szCs w:val="24"/>
        </w:rPr>
        <w:t>would be</w:t>
      </w:r>
      <w:r>
        <w:rPr>
          <w:rFonts w:ascii="Times New Roman" w:hAnsi="Times New Roman" w:cs="Times New Roman"/>
          <w:sz w:val="24"/>
          <w:szCs w:val="24"/>
        </w:rPr>
        <w:t xml:space="preserve"> required to produce evidence that</w:t>
      </w:r>
      <w:r w:rsidRPr="003D4165">
        <w:rPr>
          <w:rFonts w:ascii="Times New Roman" w:hAnsi="Times New Roman" w:cs="Times New Roman"/>
          <w:sz w:val="24"/>
          <w:szCs w:val="24"/>
        </w:rPr>
        <w:t xml:space="preserve"> satisfies the Court that </w:t>
      </w:r>
      <w:r>
        <w:rPr>
          <w:rFonts w:ascii="Times New Roman" w:hAnsi="Times New Roman" w:cs="Times New Roman"/>
          <w:sz w:val="24"/>
          <w:szCs w:val="24"/>
        </w:rPr>
        <w:t>t</w:t>
      </w:r>
      <w:r w:rsidRPr="003D4165">
        <w:rPr>
          <w:rFonts w:ascii="Times New Roman" w:hAnsi="Times New Roman" w:cs="Times New Roman"/>
          <w:sz w:val="24"/>
          <w:szCs w:val="24"/>
        </w:rPr>
        <w:t xml:space="preserve">he </w:t>
      </w:r>
      <w:r>
        <w:rPr>
          <w:rFonts w:ascii="Times New Roman" w:hAnsi="Times New Roman" w:cs="Times New Roman"/>
          <w:sz w:val="24"/>
          <w:szCs w:val="24"/>
        </w:rPr>
        <w:t>person who signed was</w:t>
      </w:r>
      <w:r w:rsidRPr="003D4165">
        <w:rPr>
          <w:rFonts w:ascii="Times New Roman" w:hAnsi="Times New Roman" w:cs="Times New Roman"/>
          <w:sz w:val="24"/>
          <w:szCs w:val="24"/>
        </w:rPr>
        <w:t xml:space="preserve"> </w:t>
      </w:r>
      <w:r w:rsidR="006566D1">
        <w:rPr>
          <w:rFonts w:ascii="Times New Roman" w:hAnsi="Times New Roman" w:cs="Times New Roman"/>
          <w:sz w:val="24"/>
          <w:szCs w:val="24"/>
        </w:rPr>
        <w:t xml:space="preserve">authorised </w:t>
      </w:r>
      <w:r w:rsidR="006566D1">
        <w:rPr>
          <w:rFonts w:ascii="Times New Roman" w:hAnsi="Times New Roman" w:cs="Times New Roman"/>
          <w:sz w:val="24"/>
          <w:szCs w:val="24"/>
        </w:rPr>
        <w:lastRenderedPageBreak/>
        <w:t xml:space="preserve">by the decree holder or its counsel and was </w:t>
      </w:r>
      <w:r w:rsidRPr="003D4165">
        <w:rPr>
          <w:rFonts w:ascii="Times New Roman" w:hAnsi="Times New Roman" w:cs="Times New Roman"/>
          <w:sz w:val="24"/>
          <w:szCs w:val="24"/>
        </w:rPr>
        <w:t xml:space="preserve">acquainted with the facts of the case, </w:t>
      </w:r>
      <w:r w:rsidR="002E2262">
        <w:rPr>
          <w:rFonts w:ascii="Times New Roman" w:hAnsi="Times New Roman" w:cs="Times New Roman"/>
          <w:sz w:val="24"/>
          <w:szCs w:val="24"/>
        </w:rPr>
        <w:t xml:space="preserve">and then </w:t>
      </w:r>
      <w:r w:rsidRPr="003D4165">
        <w:rPr>
          <w:rFonts w:ascii="Times New Roman" w:hAnsi="Times New Roman" w:cs="Times New Roman"/>
          <w:sz w:val="24"/>
          <w:szCs w:val="24"/>
        </w:rPr>
        <w:t xml:space="preserve">the principle and substance </w:t>
      </w:r>
      <w:r>
        <w:rPr>
          <w:rFonts w:ascii="Times New Roman" w:hAnsi="Times New Roman" w:cs="Times New Roman"/>
          <w:sz w:val="24"/>
          <w:szCs w:val="24"/>
        </w:rPr>
        <w:t xml:space="preserve">of Order 22 r 8 (2) of </w:t>
      </w:r>
      <w:r w:rsidRPr="006F0497">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002E2262">
        <w:rPr>
          <w:rFonts w:ascii="Times New Roman" w:hAnsi="Times New Roman" w:cs="Times New Roman"/>
          <w:sz w:val="24"/>
          <w:szCs w:val="24"/>
        </w:rPr>
        <w:t>would</w:t>
      </w:r>
      <w:r>
        <w:rPr>
          <w:rFonts w:ascii="Times New Roman" w:hAnsi="Times New Roman" w:cs="Times New Roman"/>
          <w:sz w:val="24"/>
          <w:szCs w:val="24"/>
        </w:rPr>
        <w:t xml:space="preserve"> be</w:t>
      </w:r>
      <w:r w:rsidRPr="003D4165">
        <w:rPr>
          <w:rFonts w:ascii="Times New Roman" w:hAnsi="Times New Roman" w:cs="Times New Roman"/>
          <w:sz w:val="24"/>
          <w:szCs w:val="24"/>
        </w:rPr>
        <w:t xml:space="preserve"> satisfied. The case </w:t>
      </w:r>
      <w:r>
        <w:rPr>
          <w:rFonts w:ascii="Times New Roman" w:hAnsi="Times New Roman" w:cs="Times New Roman"/>
          <w:sz w:val="24"/>
          <w:szCs w:val="24"/>
        </w:rPr>
        <w:t xml:space="preserve">at that stage </w:t>
      </w:r>
      <w:r w:rsidR="006566D1">
        <w:rPr>
          <w:rFonts w:ascii="Times New Roman" w:hAnsi="Times New Roman" w:cs="Times New Roman"/>
          <w:sz w:val="24"/>
          <w:szCs w:val="24"/>
        </w:rPr>
        <w:t>could alternatively</w:t>
      </w:r>
      <w:r w:rsidRPr="003D4165">
        <w:rPr>
          <w:rFonts w:ascii="Times New Roman" w:hAnsi="Times New Roman" w:cs="Times New Roman"/>
          <w:sz w:val="24"/>
          <w:szCs w:val="24"/>
        </w:rPr>
        <w:t xml:space="preserve"> be decided on the elementary principle of ratification of an act by a principal</w:t>
      </w:r>
      <w:r w:rsidR="00E53EF9">
        <w:rPr>
          <w:rFonts w:ascii="Times New Roman" w:hAnsi="Times New Roman" w:cs="Times New Roman"/>
          <w:sz w:val="24"/>
          <w:szCs w:val="24"/>
        </w:rPr>
        <w:t xml:space="preserve"> since </w:t>
      </w:r>
      <w:r w:rsidR="00E53EF9" w:rsidRPr="00E53EF9">
        <w:rPr>
          <w:rFonts w:ascii="Times New Roman" w:hAnsi="Times New Roman" w:cs="Times New Roman"/>
          <w:sz w:val="24"/>
          <w:szCs w:val="24"/>
        </w:rPr>
        <w:t xml:space="preserve">an act done by one person on behalf of another, but without his </w:t>
      </w:r>
      <w:r w:rsidR="00E53EF9">
        <w:rPr>
          <w:rFonts w:ascii="Times New Roman" w:hAnsi="Times New Roman" w:cs="Times New Roman"/>
          <w:sz w:val="24"/>
          <w:szCs w:val="24"/>
        </w:rPr>
        <w:t xml:space="preserve">or her </w:t>
      </w:r>
      <w:r w:rsidR="00E53EF9" w:rsidRPr="00E53EF9">
        <w:rPr>
          <w:rFonts w:ascii="Times New Roman" w:hAnsi="Times New Roman" w:cs="Times New Roman"/>
          <w:sz w:val="24"/>
          <w:szCs w:val="24"/>
        </w:rPr>
        <w:t>knowledge or authority, may be ratified by that other and if that other so elects to ratify, the same, effect will follow as if the act was performed by that other</w:t>
      </w:r>
      <w:r w:rsidRPr="003D4165">
        <w:rPr>
          <w:rFonts w:ascii="Times New Roman" w:hAnsi="Times New Roman" w:cs="Times New Roman"/>
          <w:sz w:val="24"/>
          <w:szCs w:val="24"/>
        </w:rPr>
        <w:t xml:space="preserve">. That the person who signed the </w:t>
      </w:r>
      <w:r>
        <w:rPr>
          <w:rFonts w:ascii="Times New Roman" w:hAnsi="Times New Roman" w:cs="Times New Roman"/>
          <w:sz w:val="24"/>
          <w:szCs w:val="24"/>
        </w:rPr>
        <w:t>application is a Legal Assistant in the law firm representing the applicant</w:t>
      </w:r>
      <w:r w:rsidRPr="003D4165">
        <w:rPr>
          <w:rFonts w:ascii="Times New Roman" w:hAnsi="Times New Roman" w:cs="Times New Roman"/>
          <w:sz w:val="24"/>
          <w:szCs w:val="24"/>
        </w:rPr>
        <w:t xml:space="preserve"> is not in dispute. </w:t>
      </w:r>
      <w:r w:rsidR="00F81003">
        <w:rPr>
          <w:rFonts w:ascii="Times New Roman" w:hAnsi="Times New Roman" w:cs="Times New Roman"/>
          <w:sz w:val="24"/>
          <w:szCs w:val="24"/>
        </w:rPr>
        <w:t>In paragraph 4 of his affidavit in reply to Miscellaneous Application No. 0003 of 2017</w:t>
      </w:r>
      <w:r w:rsidR="00367537">
        <w:rPr>
          <w:rFonts w:ascii="Times New Roman" w:hAnsi="Times New Roman" w:cs="Times New Roman"/>
          <w:sz w:val="24"/>
          <w:szCs w:val="24"/>
        </w:rPr>
        <w:t>,</w:t>
      </w:r>
      <w:r w:rsidR="00F81003">
        <w:rPr>
          <w:rFonts w:ascii="Times New Roman" w:hAnsi="Times New Roman" w:cs="Times New Roman"/>
          <w:sz w:val="24"/>
          <w:szCs w:val="24"/>
        </w:rPr>
        <w:t xml:space="preserve"> on basis of which the execution was set aside, </w:t>
      </w:r>
      <w:proofErr w:type="spellStart"/>
      <w:r w:rsidR="002E2262">
        <w:rPr>
          <w:rFonts w:ascii="Times New Roman" w:hAnsi="Times New Roman" w:cs="Times New Roman"/>
          <w:sz w:val="24"/>
          <w:szCs w:val="24"/>
        </w:rPr>
        <w:t>Mr.</w:t>
      </w:r>
      <w:proofErr w:type="spellEnd"/>
      <w:r w:rsidR="002E2262">
        <w:rPr>
          <w:rFonts w:ascii="Times New Roman" w:hAnsi="Times New Roman" w:cs="Times New Roman"/>
          <w:sz w:val="24"/>
          <w:szCs w:val="24"/>
        </w:rPr>
        <w:t xml:space="preserve"> Moses </w:t>
      </w:r>
      <w:proofErr w:type="spellStart"/>
      <w:r w:rsidR="002E2262">
        <w:rPr>
          <w:rFonts w:ascii="Times New Roman" w:hAnsi="Times New Roman" w:cs="Times New Roman"/>
          <w:sz w:val="24"/>
          <w:szCs w:val="24"/>
        </w:rPr>
        <w:t>Adriko</w:t>
      </w:r>
      <w:proofErr w:type="spellEnd"/>
      <w:r w:rsidR="002E2262" w:rsidRPr="00367537">
        <w:rPr>
          <w:rFonts w:ascii="Times New Roman" w:hAnsi="Times New Roman" w:cs="Times New Roman"/>
          <w:sz w:val="24"/>
          <w:szCs w:val="24"/>
        </w:rPr>
        <w:t xml:space="preserve"> </w:t>
      </w:r>
      <w:r w:rsidR="00367537" w:rsidRPr="00367537">
        <w:rPr>
          <w:rFonts w:ascii="Times New Roman" w:hAnsi="Times New Roman" w:cs="Times New Roman"/>
          <w:sz w:val="24"/>
          <w:szCs w:val="24"/>
        </w:rPr>
        <w:t>expressly stated that</w:t>
      </w:r>
      <w:r w:rsidR="00367537">
        <w:rPr>
          <w:rFonts w:ascii="Times New Roman" w:hAnsi="Times New Roman" w:cs="Times New Roman"/>
          <w:sz w:val="24"/>
          <w:szCs w:val="24"/>
        </w:rPr>
        <w:t xml:space="preserve"> he was </w:t>
      </w:r>
      <w:r w:rsidR="00367537" w:rsidRPr="00B70696">
        <w:rPr>
          <w:rFonts w:ascii="Times New Roman" w:hAnsi="Times New Roman" w:cs="Times New Roman"/>
          <w:sz w:val="24"/>
          <w:szCs w:val="24"/>
        </w:rPr>
        <w:t>acquai</w:t>
      </w:r>
      <w:r w:rsidR="00367537">
        <w:rPr>
          <w:rFonts w:ascii="Times New Roman" w:hAnsi="Times New Roman" w:cs="Times New Roman"/>
          <w:sz w:val="24"/>
          <w:szCs w:val="24"/>
        </w:rPr>
        <w:t xml:space="preserve">nted with the facts of the case. </w:t>
      </w:r>
      <w:r>
        <w:rPr>
          <w:rFonts w:ascii="Times New Roman" w:hAnsi="Times New Roman" w:cs="Times New Roman"/>
          <w:sz w:val="24"/>
          <w:szCs w:val="24"/>
        </w:rPr>
        <w:t>In absence of evidence to the contrary, it can</w:t>
      </w:r>
      <w:r w:rsidRPr="003D4165">
        <w:rPr>
          <w:rFonts w:ascii="Times New Roman" w:hAnsi="Times New Roman" w:cs="Times New Roman"/>
          <w:sz w:val="24"/>
          <w:szCs w:val="24"/>
        </w:rPr>
        <w:t xml:space="preserve"> therefore be safely presumed that he is acquainted with the facts of the case. </w:t>
      </w:r>
    </w:p>
    <w:p w:rsidR="00E53EF9" w:rsidRPr="009B79C9" w:rsidRDefault="00E53EF9" w:rsidP="009353C9">
      <w:pPr>
        <w:spacing w:after="0" w:line="360" w:lineRule="auto"/>
        <w:jc w:val="both"/>
        <w:rPr>
          <w:rFonts w:ascii="Times New Roman" w:eastAsia="Times New Roman" w:hAnsi="Times New Roman" w:cs="Times New Roman"/>
          <w:sz w:val="24"/>
          <w:szCs w:val="24"/>
        </w:rPr>
      </w:pPr>
    </w:p>
    <w:p w:rsidR="009B79C9" w:rsidRDefault="009B79C9" w:rsidP="009B79C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however is no evidence on record that the court made an inquiry into this aspect </w:t>
      </w:r>
      <w:r w:rsidR="00367537">
        <w:rPr>
          <w:rFonts w:ascii="Times New Roman" w:eastAsia="Times New Roman" w:hAnsi="Times New Roman" w:cs="Times New Roman"/>
          <w:sz w:val="24"/>
          <w:szCs w:val="24"/>
        </w:rPr>
        <w:t xml:space="preserve">either </w:t>
      </w:r>
      <w:r>
        <w:rPr>
          <w:rFonts w:ascii="Times New Roman" w:eastAsia="Times New Roman" w:hAnsi="Times New Roman" w:cs="Times New Roman"/>
          <w:sz w:val="24"/>
          <w:szCs w:val="24"/>
        </w:rPr>
        <w:t xml:space="preserve">before it issued the warrant of execution </w:t>
      </w:r>
      <w:r w:rsidR="00367537">
        <w:rPr>
          <w:rFonts w:ascii="Times New Roman" w:eastAsia="Times New Roman" w:hAnsi="Times New Roman" w:cs="Times New Roman"/>
          <w:sz w:val="24"/>
          <w:szCs w:val="24"/>
        </w:rPr>
        <w:t xml:space="preserve">or after </w:t>
      </w:r>
      <w:r w:rsidR="00367537" w:rsidRPr="003D4165">
        <w:rPr>
          <w:rFonts w:ascii="Times New Roman" w:hAnsi="Times New Roman" w:cs="Times New Roman"/>
          <w:sz w:val="24"/>
          <w:szCs w:val="24"/>
        </w:rPr>
        <w:t xml:space="preserve">the </w:t>
      </w:r>
      <w:r w:rsidR="00367537">
        <w:rPr>
          <w:rFonts w:ascii="Times New Roman" w:hAnsi="Times New Roman" w:cs="Times New Roman"/>
          <w:sz w:val="24"/>
          <w:szCs w:val="24"/>
        </w:rPr>
        <w:t xml:space="preserve">judgment debtor </w:t>
      </w:r>
      <w:r w:rsidR="00367537" w:rsidRPr="003D4165">
        <w:rPr>
          <w:rFonts w:ascii="Times New Roman" w:hAnsi="Times New Roman" w:cs="Times New Roman"/>
          <w:sz w:val="24"/>
          <w:szCs w:val="24"/>
        </w:rPr>
        <w:t>raise</w:t>
      </w:r>
      <w:r w:rsidR="00367537">
        <w:rPr>
          <w:rFonts w:ascii="Times New Roman" w:hAnsi="Times New Roman" w:cs="Times New Roman"/>
          <w:sz w:val="24"/>
          <w:szCs w:val="24"/>
        </w:rPr>
        <w:t>d it as</w:t>
      </w:r>
      <w:r w:rsidR="00367537" w:rsidRPr="003D4165">
        <w:rPr>
          <w:rFonts w:ascii="Times New Roman" w:hAnsi="Times New Roman" w:cs="Times New Roman"/>
          <w:sz w:val="24"/>
          <w:szCs w:val="24"/>
        </w:rPr>
        <w:t xml:space="preserve"> a specific plea</w:t>
      </w:r>
      <w:r w:rsidR="00367537">
        <w:rPr>
          <w:rFonts w:ascii="Times New Roman" w:eastAsia="Times New Roman" w:hAnsi="Times New Roman" w:cs="Times New Roman"/>
          <w:sz w:val="24"/>
          <w:szCs w:val="24"/>
        </w:rPr>
        <w:t xml:space="preserve"> in seeking to set aside the attachment and sale of its property </w:t>
      </w:r>
      <w:r>
        <w:rPr>
          <w:rFonts w:ascii="Times New Roman" w:eastAsia="Times New Roman" w:hAnsi="Times New Roman" w:cs="Times New Roman"/>
          <w:sz w:val="24"/>
          <w:szCs w:val="24"/>
        </w:rPr>
        <w:t xml:space="preserve">and as a result no express finding of fact </w:t>
      </w:r>
      <w:r w:rsidR="00367537">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on record </w:t>
      </w:r>
      <w:r w:rsidR="00367537">
        <w:rPr>
          <w:rFonts w:ascii="Times New Roman" w:eastAsia="Times New Roman" w:hAnsi="Times New Roman" w:cs="Times New Roman"/>
          <w:sz w:val="24"/>
          <w:szCs w:val="24"/>
        </w:rPr>
        <w:t xml:space="preserve">to show that </w:t>
      </w:r>
      <w:r>
        <w:rPr>
          <w:rFonts w:ascii="Times New Roman" w:eastAsia="Times New Roman" w:hAnsi="Times New Roman" w:cs="Times New Roman"/>
          <w:sz w:val="24"/>
          <w:szCs w:val="24"/>
        </w:rPr>
        <w:t xml:space="preserve">the court was </w:t>
      </w:r>
      <w:r w:rsidR="00367537">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satisfied </w:t>
      </w:r>
      <w:r w:rsidR="0036753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he was a person acquainted with</w:t>
      </w:r>
      <w:r w:rsidRPr="00B30D4A">
        <w:rPr>
          <w:rFonts w:ascii="Times New Roman" w:eastAsia="Times New Roman" w:hAnsi="Times New Roman" w:cs="Times New Roman"/>
          <w:sz w:val="24"/>
          <w:szCs w:val="24"/>
        </w:rPr>
        <w:t xml:space="preserve"> the facts of the case</w:t>
      </w:r>
      <w:r>
        <w:rPr>
          <w:rFonts w:ascii="Times New Roman" w:eastAsia="Times New Roman" w:hAnsi="Times New Roman" w:cs="Times New Roman"/>
          <w:sz w:val="24"/>
          <w:szCs w:val="24"/>
        </w:rPr>
        <w:t xml:space="preserve">. This was apparently because when he signed the application for execution, </w:t>
      </w:r>
      <w:r w:rsidR="006566D1">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sidR="006566D1">
        <w:rPr>
          <w:rFonts w:ascii="Times New Roman" w:eastAsia="Times New Roman" w:hAnsi="Times New Roman" w:cs="Times New Roman"/>
          <w:sz w:val="24"/>
          <w:szCs w:val="24"/>
        </w:rPr>
        <w:t>the foot of his signature is typed the phrase</w:t>
      </w:r>
      <w:r>
        <w:rPr>
          <w:rFonts w:ascii="Times New Roman" w:eastAsia="Times New Roman" w:hAnsi="Times New Roman" w:cs="Times New Roman"/>
          <w:sz w:val="24"/>
          <w:szCs w:val="24"/>
        </w:rPr>
        <w:t xml:space="preserve"> “counsel for the decree holder.” The court therefore was misled into believing that the application was signed by a person representing the decree holder in that capacity and it is understandable as to why it did not seek to satisfy itself first whether or not the application was signed by a person acquainted with</w:t>
      </w:r>
      <w:r w:rsidRPr="00B30D4A">
        <w:rPr>
          <w:rFonts w:ascii="Times New Roman" w:eastAsia="Times New Roman" w:hAnsi="Times New Roman" w:cs="Times New Roman"/>
          <w:sz w:val="24"/>
          <w:szCs w:val="24"/>
        </w:rPr>
        <w:t xml:space="preserve"> the facts of the case</w:t>
      </w:r>
      <w:r w:rsidR="00367537" w:rsidRPr="00367537">
        <w:rPr>
          <w:rFonts w:ascii="Times New Roman" w:hAnsi="Times New Roman" w:cs="Times New Roman"/>
          <w:sz w:val="24"/>
          <w:szCs w:val="24"/>
        </w:rPr>
        <w:t xml:space="preserve"> </w:t>
      </w:r>
      <w:r w:rsidR="00367537">
        <w:rPr>
          <w:rFonts w:ascii="Times New Roman" w:hAnsi="Times New Roman" w:cs="Times New Roman"/>
          <w:sz w:val="24"/>
          <w:szCs w:val="24"/>
        </w:rPr>
        <w:t>before it issued the warrant of execution</w:t>
      </w:r>
      <w:r>
        <w:rPr>
          <w:rFonts w:ascii="Times New Roman" w:eastAsia="Times New Roman" w:hAnsi="Times New Roman" w:cs="Times New Roman"/>
          <w:sz w:val="24"/>
          <w:szCs w:val="24"/>
        </w:rPr>
        <w:t>.</w:t>
      </w:r>
      <w:r w:rsidR="00367537">
        <w:rPr>
          <w:rFonts w:ascii="Times New Roman" w:eastAsia="Times New Roman" w:hAnsi="Times New Roman" w:cs="Times New Roman"/>
          <w:sz w:val="24"/>
          <w:szCs w:val="24"/>
        </w:rPr>
        <w:t xml:space="preserve"> There however is no justification for the court’s failure to evaluate the evidence before it </w:t>
      </w:r>
      <w:r w:rsidR="00367537" w:rsidRPr="003D4165">
        <w:rPr>
          <w:rFonts w:ascii="Times New Roman" w:hAnsi="Times New Roman" w:cs="Times New Roman"/>
          <w:sz w:val="24"/>
          <w:szCs w:val="24"/>
        </w:rPr>
        <w:t xml:space="preserve">when the </w:t>
      </w:r>
      <w:r w:rsidR="00367537">
        <w:rPr>
          <w:rFonts w:ascii="Times New Roman" w:hAnsi="Times New Roman" w:cs="Times New Roman"/>
          <w:sz w:val="24"/>
          <w:szCs w:val="24"/>
        </w:rPr>
        <w:t xml:space="preserve">judgment debtor subsequently </w:t>
      </w:r>
      <w:r w:rsidR="00367537" w:rsidRPr="003D4165">
        <w:rPr>
          <w:rFonts w:ascii="Times New Roman" w:hAnsi="Times New Roman" w:cs="Times New Roman"/>
          <w:sz w:val="24"/>
          <w:szCs w:val="24"/>
        </w:rPr>
        <w:t>raise</w:t>
      </w:r>
      <w:r w:rsidR="00367537">
        <w:rPr>
          <w:rFonts w:ascii="Times New Roman" w:hAnsi="Times New Roman" w:cs="Times New Roman"/>
          <w:sz w:val="24"/>
          <w:szCs w:val="24"/>
        </w:rPr>
        <w:t>d</w:t>
      </w:r>
      <w:r w:rsidR="00367537" w:rsidRPr="003D4165">
        <w:rPr>
          <w:rFonts w:ascii="Times New Roman" w:hAnsi="Times New Roman" w:cs="Times New Roman"/>
          <w:sz w:val="24"/>
          <w:szCs w:val="24"/>
        </w:rPr>
        <w:t xml:space="preserve"> </w:t>
      </w:r>
      <w:r w:rsidR="00477E72">
        <w:rPr>
          <w:rFonts w:ascii="Times New Roman" w:hAnsi="Times New Roman" w:cs="Times New Roman"/>
          <w:sz w:val="24"/>
          <w:szCs w:val="24"/>
        </w:rPr>
        <w:t>incompetence so to sign</w:t>
      </w:r>
      <w:r w:rsidR="00367537">
        <w:rPr>
          <w:rFonts w:ascii="Times New Roman" w:hAnsi="Times New Roman" w:cs="Times New Roman"/>
          <w:sz w:val="24"/>
          <w:szCs w:val="24"/>
        </w:rPr>
        <w:t xml:space="preserve"> as </w:t>
      </w:r>
      <w:r w:rsidR="00367537" w:rsidRPr="003D4165">
        <w:rPr>
          <w:rFonts w:ascii="Times New Roman" w:hAnsi="Times New Roman" w:cs="Times New Roman"/>
          <w:sz w:val="24"/>
          <w:szCs w:val="24"/>
        </w:rPr>
        <w:t>a specific plea</w:t>
      </w:r>
      <w:r w:rsidR="00367537" w:rsidRPr="00367537">
        <w:rPr>
          <w:rFonts w:ascii="Times New Roman" w:hAnsi="Times New Roman" w:cs="Times New Roman"/>
          <w:sz w:val="24"/>
          <w:szCs w:val="24"/>
        </w:rPr>
        <w:t xml:space="preserve"> </w:t>
      </w:r>
      <w:r w:rsidR="00367537">
        <w:rPr>
          <w:rFonts w:ascii="Times New Roman" w:hAnsi="Times New Roman" w:cs="Times New Roman"/>
          <w:sz w:val="24"/>
          <w:szCs w:val="24"/>
        </w:rPr>
        <w:t>in Miscellaneous Application No. 0003 of 2017.</w:t>
      </w:r>
    </w:p>
    <w:p w:rsidR="006421A1" w:rsidRDefault="006421A1" w:rsidP="00401DBE">
      <w:pPr>
        <w:spacing w:after="0" w:line="360" w:lineRule="auto"/>
        <w:jc w:val="both"/>
        <w:rPr>
          <w:rFonts w:ascii="Times New Roman" w:eastAsia="Times New Roman" w:hAnsi="Times New Roman" w:cs="Times New Roman"/>
          <w:sz w:val="24"/>
          <w:szCs w:val="24"/>
        </w:rPr>
      </w:pPr>
    </w:p>
    <w:p w:rsidR="006421A1" w:rsidRDefault="006421A1" w:rsidP="006421A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setting aside the attachment and sale of the respondent’s property to the second applicant in execution of the decree of this court, the Assistant Registrar </w:t>
      </w:r>
      <w:r w:rsidR="00B6601D">
        <w:rPr>
          <w:rFonts w:ascii="Times New Roman" w:eastAsia="Times New Roman" w:hAnsi="Times New Roman" w:cs="Times New Roman"/>
          <w:sz w:val="24"/>
          <w:szCs w:val="24"/>
        </w:rPr>
        <w:t>largely</w:t>
      </w:r>
      <w:r w:rsidR="00F83C39">
        <w:rPr>
          <w:rFonts w:ascii="Times New Roman" w:eastAsia="Times New Roman" w:hAnsi="Times New Roman" w:cs="Times New Roman"/>
          <w:sz w:val="24"/>
          <w:szCs w:val="24"/>
        </w:rPr>
        <w:t xml:space="preserve"> disregarded submissions made by counsel in respect of </w:t>
      </w:r>
      <w:r w:rsidR="00F83C39">
        <w:rPr>
          <w:rFonts w:ascii="Times New Roman" w:hAnsi="Times New Roman" w:cs="Times New Roman"/>
          <w:sz w:val="24"/>
          <w:szCs w:val="24"/>
        </w:rPr>
        <w:t xml:space="preserve">Order 22 r 8 (2) of </w:t>
      </w:r>
      <w:r w:rsidR="00F83C39" w:rsidRPr="006F0497">
        <w:rPr>
          <w:rFonts w:ascii="Times New Roman" w:hAnsi="Times New Roman" w:cs="Times New Roman"/>
          <w:i/>
          <w:sz w:val="24"/>
          <w:szCs w:val="24"/>
        </w:rPr>
        <w:t>The Civil Procedure Rules</w:t>
      </w:r>
      <w:r w:rsidR="00F83C39">
        <w:rPr>
          <w:rFonts w:ascii="Times New Roman" w:hAnsi="Times New Roman" w:cs="Times New Roman"/>
          <w:sz w:val="24"/>
          <w:szCs w:val="24"/>
        </w:rPr>
        <w:t xml:space="preserve"> and </w:t>
      </w:r>
      <w:r>
        <w:rPr>
          <w:rFonts w:ascii="Times New Roman" w:eastAsia="Times New Roman" w:hAnsi="Times New Roman" w:cs="Times New Roman"/>
          <w:sz w:val="24"/>
          <w:szCs w:val="24"/>
        </w:rPr>
        <w:t xml:space="preserve">relied </w:t>
      </w:r>
      <w:r w:rsidR="00367537">
        <w:rPr>
          <w:rFonts w:ascii="Times New Roman" w:eastAsia="Times New Roman" w:hAnsi="Times New Roman" w:cs="Times New Roman"/>
          <w:sz w:val="24"/>
          <w:szCs w:val="24"/>
        </w:rPr>
        <w:t xml:space="preserve">exclusively </w:t>
      </w:r>
      <w:r>
        <w:rPr>
          <w:rFonts w:ascii="Times New Roman" w:eastAsia="Times New Roman" w:hAnsi="Times New Roman" w:cs="Times New Roman"/>
          <w:sz w:val="24"/>
          <w:szCs w:val="24"/>
        </w:rPr>
        <w:t xml:space="preserve">on the provisions of sections </w:t>
      </w:r>
      <w:r w:rsidR="00F83C39">
        <w:rPr>
          <w:rFonts w:ascii="Times New Roman" w:eastAsia="Times New Roman" w:hAnsi="Times New Roman" w:cs="Times New Roman"/>
          <w:sz w:val="24"/>
          <w:szCs w:val="24"/>
        </w:rPr>
        <w:t xml:space="preserve">64 and 65 of </w:t>
      </w:r>
      <w:r w:rsidR="00F83C39" w:rsidRPr="00B6601D">
        <w:rPr>
          <w:rFonts w:ascii="Times New Roman" w:eastAsia="Times New Roman" w:hAnsi="Times New Roman" w:cs="Times New Roman"/>
          <w:i/>
          <w:sz w:val="24"/>
          <w:szCs w:val="24"/>
        </w:rPr>
        <w:t>The Advocates Act</w:t>
      </w:r>
      <w:r w:rsidR="00F83C39">
        <w:rPr>
          <w:rFonts w:ascii="Times New Roman" w:eastAsia="Times New Roman" w:hAnsi="Times New Roman" w:cs="Times New Roman"/>
          <w:sz w:val="24"/>
          <w:szCs w:val="24"/>
        </w:rPr>
        <w:t xml:space="preserve">. Section 64 </w:t>
      </w:r>
      <w:r w:rsidR="0092280E">
        <w:rPr>
          <w:rFonts w:ascii="Times New Roman" w:eastAsia="Times New Roman" w:hAnsi="Times New Roman" w:cs="Times New Roman"/>
          <w:sz w:val="24"/>
          <w:szCs w:val="24"/>
        </w:rPr>
        <w:t xml:space="preserve">(1) </w:t>
      </w:r>
      <w:r w:rsidR="00F83C39">
        <w:rPr>
          <w:rFonts w:ascii="Times New Roman" w:eastAsia="Times New Roman" w:hAnsi="Times New Roman" w:cs="Times New Roman"/>
          <w:sz w:val="24"/>
          <w:szCs w:val="24"/>
        </w:rPr>
        <w:t xml:space="preserve">provides as follows; </w:t>
      </w:r>
    </w:p>
    <w:p w:rsidR="0092280E" w:rsidRDefault="001569F9" w:rsidP="001569F9">
      <w:pPr>
        <w:spacing w:after="0"/>
        <w:ind w:left="576" w:right="576"/>
        <w:jc w:val="both"/>
        <w:rPr>
          <w:rFonts w:ascii="Times New Roman" w:eastAsia="Times New Roman" w:hAnsi="Times New Roman" w:cs="Times New Roman"/>
          <w:sz w:val="24"/>
          <w:szCs w:val="24"/>
        </w:rPr>
      </w:pPr>
      <w:r w:rsidRPr="001569F9">
        <w:rPr>
          <w:rFonts w:ascii="Times New Roman" w:eastAsia="Times New Roman" w:hAnsi="Times New Roman" w:cs="Times New Roman"/>
          <w:sz w:val="24"/>
          <w:szCs w:val="24"/>
        </w:rPr>
        <w:lastRenderedPageBreak/>
        <w:t>Any person other than an advocate who shall either directly or indirectly act as an advocate or agent for suitors, or as such sue out any summons or other process, or commence, carry on or defend any suit or other proceedings in any court, unless authorised to do so by any law, commits an</w:t>
      </w:r>
      <w:r w:rsidRPr="001569F9">
        <w:t xml:space="preserve"> </w:t>
      </w:r>
      <w:r w:rsidRPr="001569F9">
        <w:rPr>
          <w:rFonts w:ascii="Times New Roman" w:eastAsia="Times New Roman" w:hAnsi="Times New Roman" w:cs="Times New Roman"/>
          <w:sz w:val="24"/>
          <w:szCs w:val="24"/>
        </w:rPr>
        <w:t>offence.</w:t>
      </w:r>
    </w:p>
    <w:p w:rsidR="001569F9" w:rsidRDefault="001569F9" w:rsidP="001569F9">
      <w:pPr>
        <w:spacing w:after="0"/>
        <w:ind w:right="576"/>
        <w:jc w:val="both"/>
        <w:rPr>
          <w:rFonts w:ascii="Times New Roman" w:eastAsia="Times New Roman" w:hAnsi="Times New Roman" w:cs="Times New Roman"/>
          <w:sz w:val="24"/>
          <w:szCs w:val="24"/>
        </w:rPr>
      </w:pPr>
    </w:p>
    <w:p w:rsidR="00F244D7" w:rsidRDefault="001569F9" w:rsidP="00F244D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65 in essence provides that any person</w:t>
      </w:r>
      <w:r w:rsidRPr="001569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w:t>
      </w:r>
      <w:r w:rsidRPr="001569F9">
        <w:rPr>
          <w:rFonts w:ascii="Times New Roman" w:eastAsia="Times New Roman" w:hAnsi="Times New Roman" w:cs="Times New Roman"/>
          <w:sz w:val="24"/>
          <w:szCs w:val="24"/>
        </w:rPr>
        <w:t>not being an advocate, pretend</w:t>
      </w:r>
      <w:r>
        <w:rPr>
          <w:rFonts w:ascii="Times New Roman" w:eastAsia="Times New Roman" w:hAnsi="Times New Roman" w:cs="Times New Roman"/>
          <w:sz w:val="24"/>
          <w:szCs w:val="24"/>
        </w:rPr>
        <w:t>s</w:t>
      </w:r>
      <w:r w:rsidRPr="001569F9">
        <w:rPr>
          <w:rFonts w:ascii="Times New Roman" w:eastAsia="Times New Roman" w:hAnsi="Times New Roman" w:cs="Times New Roman"/>
          <w:sz w:val="24"/>
          <w:szCs w:val="24"/>
        </w:rPr>
        <w:t xml:space="preserve"> to be an advocate, or take</w:t>
      </w:r>
      <w:r>
        <w:rPr>
          <w:rFonts w:ascii="Times New Roman" w:eastAsia="Times New Roman" w:hAnsi="Times New Roman" w:cs="Times New Roman"/>
          <w:sz w:val="24"/>
          <w:szCs w:val="24"/>
        </w:rPr>
        <w:t>s</w:t>
      </w:r>
      <w:r w:rsidRPr="001569F9">
        <w:rPr>
          <w:rFonts w:ascii="Times New Roman" w:eastAsia="Times New Roman" w:hAnsi="Times New Roman" w:cs="Times New Roman"/>
          <w:sz w:val="24"/>
          <w:szCs w:val="24"/>
        </w:rPr>
        <w:t xml:space="preserve"> or use</w:t>
      </w:r>
      <w:r>
        <w:rPr>
          <w:rFonts w:ascii="Times New Roman" w:eastAsia="Times New Roman" w:hAnsi="Times New Roman" w:cs="Times New Roman"/>
          <w:sz w:val="24"/>
          <w:szCs w:val="24"/>
        </w:rPr>
        <w:t>s</w:t>
      </w:r>
      <w:r w:rsidRPr="001569F9">
        <w:rPr>
          <w:rFonts w:ascii="Times New Roman" w:eastAsia="Times New Roman" w:hAnsi="Times New Roman" w:cs="Times New Roman"/>
          <w:sz w:val="24"/>
          <w:szCs w:val="24"/>
        </w:rPr>
        <w:t xml:space="preserve"> any name, title, addition or description implying that he</w:t>
      </w:r>
      <w:r>
        <w:rPr>
          <w:rFonts w:ascii="Times New Roman" w:eastAsia="Times New Roman" w:hAnsi="Times New Roman" w:cs="Times New Roman"/>
          <w:sz w:val="24"/>
          <w:szCs w:val="24"/>
        </w:rPr>
        <w:t xml:space="preserve"> </w:t>
      </w:r>
      <w:r w:rsidRPr="001569F9">
        <w:rPr>
          <w:rFonts w:ascii="Times New Roman" w:eastAsia="Times New Roman" w:hAnsi="Times New Roman" w:cs="Times New Roman"/>
          <w:sz w:val="24"/>
          <w:szCs w:val="24"/>
        </w:rPr>
        <w:t xml:space="preserve">or she is qualified or recognised by law as being </w:t>
      </w:r>
      <w:r>
        <w:rPr>
          <w:rFonts w:ascii="Times New Roman" w:eastAsia="Times New Roman" w:hAnsi="Times New Roman" w:cs="Times New Roman"/>
          <w:sz w:val="24"/>
          <w:szCs w:val="24"/>
        </w:rPr>
        <w:t>qualified to act as an advocate, or takes</w:t>
      </w:r>
      <w:r w:rsidRPr="001569F9">
        <w:rPr>
          <w:rFonts w:ascii="Times New Roman" w:eastAsia="Times New Roman" w:hAnsi="Times New Roman" w:cs="Times New Roman"/>
          <w:sz w:val="24"/>
          <w:szCs w:val="24"/>
        </w:rPr>
        <w:t xml:space="preserve"> or use</w:t>
      </w:r>
      <w:r>
        <w:rPr>
          <w:rFonts w:ascii="Times New Roman" w:eastAsia="Times New Roman" w:hAnsi="Times New Roman" w:cs="Times New Roman"/>
          <w:sz w:val="24"/>
          <w:szCs w:val="24"/>
        </w:rPr>
        <w:t>s</w:t>
      </w:r>
      <w:r w:rsidRPr="001569F9">
        <w:rPr>
          <w:rFonts w:ascii="Times New Roman" w:eastAsia="Times New Roman" w:hAnsi="Times New Roman" w:cs="Times New Roman"/>
          <w:sz w:val="24"/>
          <w:szCs w:val="24"/>
        </w:rPr>
        <w:t xml:space="preserve"> any name, title, addition or</w:t>
      </w:r>
      <w:r>
        <w:rPr>
          <w:rFonts w:ascii="Times New Roman" w:eastAsia="Times New Roman" w:hAnsi="Times New Roman" w:cs="Times New Roman"/>
          <w:sz w:val="24"/>
          <w:szCs w:val="24"/>
        </w:rPr>
        <w:t xml:space="preserve"> </w:t>
      </w:r>
      <w:r w:rsidRPr="001569F9">
        <w:rPr>
          <w:rFonts w:ascii="Times New Roman" w:eastAsia="Times New Roman" w:hAnsi="Times New Roman" w:cs="Times New Roman"/>
          <w:sz w:val="24"/>
          <w:szCs w:val="24"/>
        </w:rPr>
        <w:t>description implying that he or she holds any legal qualification unless he or she in fact holds that le</w:t>
      </w:r>
      <w:r>
        <w:rPr>
          <w:rFonts w:ascii="Times New Roman" w:eastAsia="Times New Roman" w:hAnsi="Times New Roman" w:cs="Times New Roman"/>
          <w:sz w:val="24"/>
          <w:szCs w:val="24"/>
        </w:rPr>
        <w:t xml:space="preserve">gal qualification, </w:t>
      </w:r>
      <w:r w:rsidRPr="001569F9">
        <w:rPr>
          <w:rFonts w:ascii="Times New Roman" w:eastAsia="Times New Roman" w:hAnsi="Times New Roman" w:cs="Times New Roman"/>
          <w:sz w:val="24"/>
          <w:szCs w:val="24"/>
        </w:rPr>
        <w:t>commits an offence.</w:t>
      </w:r>
      <w:r>
        <w:rPr>
          <w:rFonts w:ascii="Times New Roman" w:eastAsia="Times New Roman" w:hAnsi="Times New Roman" w:cs="Times New Roman"/>
          <w:sz w:val="24"/>
          <w:szCs w:val="24"/>
        </w:rPr>
        <w:t xml:space="preserve"> In </w:t>
      </w:r>
      <w:r w:rsidR="007825A0">
        <w:rPr>
          <w:rFonts w:ascii="Times New Roman" w:eastAsia="Times New Roman" w:hAnsi="Times New Roman" w:cs="Times New Roman"/>
          <w:sz w:val="24"/>
          <w:szCs w:val="24"/>
        </w:rPr>
        <w:t>the same</w:t>
      </w:r>
      <w:r>
        <w:rPr>
          <w:rFonts w:ascii="Times New Roman" w:eastAsia="Times New Roman" w:hAnsi="Times New Roman" w:cs="Times New Roman"/>
          <w:sz w:val="24"/>
          <w:szCs w:val="24"/>
        </w:rPr>
        <w:t xml:space="preserve"> vein, </w:t>
      </w:r>
      <w:r w:rsidR="007825A0">
        <w:rPr>
          <w:rFonts w:ascii="Times New Roman" w:eastAsia="Times New Roman" w:hAnsi="Times New Roman" w:cs="Times New Roman"/>
          <w:sz w:val="24"/>
          <w:szCs w:val="24"/>
        </w:rPr>
        <w:t xml:space="preserve">section 71 </w:t>
      </w:r>
      <w:r w:rsidR="008902EB">
        <w:rPr>
          <w:rFonts w:ascii="Times New Roman" w:eastAsia="Times New Roman" w:hAnsi="Times New Roman" w:cs="Times New Roman"/>
          <w:sz w:val="24"/>
          <w:szCs w:val="24"/>
        </w:rPr>
        <w:t xml:space="preserve">of the Act </w:t>
      </w:r>
      <w:r w:rsidR="007825A0">
        <w:rPr>
          <w:rFonts w:ascii="Times New Roman" w:eastAsia="Times New Roman" w:hAnsi="Times New Roman" w:cs="Times New Roman"/>
          <w:sz w:val="24"/>
          <w:szCs w:val="24"/>
        </w:rPr>
        <w:t xml:space="preserve">prohibits advocates from </w:t>
      </w:r>
      <w:r w:rsidR="008902EB">
        <w:rPr>
          <w:rFonts w:ascii="Times New Roman" w:eastAsia="Times New Roman" w:hAnsi="Times New Roman" w:cs="Times New Roman"/>
          <w:sz w:val="24"/>
          <w:szCs w:val="24"/>
        </w:rPr>
        <w:t xml:space="preserve">knowingly </w:t>
      </w:r>
      <w:r w:rsidR="008902EB" w:rsidRPr="008902EB">
        <w:rPr>
          <w:rFonts w:ascii="Times New Roman" w:eastAsia="Times New Roman" w:hAnsi="Times New Roman" w:cs="Times New Roman"/>
          <w:sz w:val="24"/>
          <w:szCs w:val="24"/>
        </w:rPr>
        <w:t>allow</w:t>
      </w:r>
      <w:r w:rsidR="008902EB">
        <w:rPr>
          <w:rFonts w:ascii="Times New Roman" w:eastAsia="Times New Roman" w:hAnsi="Times New Roman" w:cs="Times New Roman"/>
          <w:sz w:val="24"/>
          <w:szCs w:val="24"/>
        </w:rPr>
        <w:t>ing</w:t>
      </w:r>
      <w:r w:rsidR="008902EB" w:rsidRPr="008902EB">
        <w:rPr>
          <w:rFonts w:ascii="Times New Roman" w:eastAsia="Times New Roman" w:hAnsi="Times New Roman" w:cs="Times New Roman"/>
          <w:sz w:val="24"/>
          <w:szCs w:val="24"/>
        </w:rPr>
        <w:t xml:space="preserve"> </w:t>
      </w:r>
      <w:r w:rsidR="008902EB">
        <w:rPr>
          <w:rFonts w:ascii="Times New Roman" w:eastAsia="Times New Roman" w:hAnsi="Times New Roman" w:cs="Times New Roman"/>
          <w:sz w:val="24"/>
          <w:szCs w:val="24"/>
        </w:rPr>
        <w:t>their</w:t>
      </w:r>
      <w:r w:rsidR="008902EB" w:rsidRPr="008902EB">
        <w:rPr>
          <w:rFonts w:ascii="Times New Roman" w:eastAsia="Times New Roman" w:hAnsi="Times New Roman" w:cs="Times New Roman"/>
          <w:sz w:val="24"/>
          <w:szCs w:val="24"/>
        </w:rPr>
        <w:t xml:space="preserve"> name</w:t>
      </w:r>
      <w:r w:rsidR="008902EB">
        <w:rPr>
          <w:rFonts w:ascii="Times New Roman" w:eastAsia="Times New Roman" w:hAnsi="Times New Roman" w:cs="Times New Roman"/>
          <w:sz w:val="24"/>
          <w:szCs w:val="24"/>
        </w:rPr>
        <w:t>s</w:t>
      </w:r>
      <w:r w:rsidR="008902EB" w:rsidRPr="008902EB">
        <w:rPr>
          <w:rFonts w:ascii="Times New Roman" w:eastAsia="Times New Roman" w:hAnsi="Times New Roman" w:cs="Times New Roman"/>
          <w:sz w:val="24"/>
          <w:szCs w:val="24"/>
        </w:rPr>
        <w:t xml:space="preserve"> to be made use of by any</w:t>
      </w:r>
      <w:r w:rsidR="008902EB">
        <w:rPr>
          <w:rFonts w:ascii="Times New Roman" w:eastAsia="Times New Roman" w:hAnsi="Times New Roman" w:cs="Times New Roman"/>
          <w:sz w:val="24"/>
          <w:szCs w:val="24"/>
        </w:rPr>
        <w:t xml:space="preserve"> </w:t>
      </w:r>
      <w:r w:rsidR="008902EB" w:rsidRPr="008902EB">
        <w:rPr>
          <w:rFonts w:ascii="Times New Roman" w:eastAsia="Times New Roman" w:hAnsi="Times New Roman" w:cs="Times New Roman"/>
          <w:sz w:val="24"/>
          <w:szCs w:val="24"/>
        </w:rPr>
        <w:t>person, other than an advocate in the performance of any act which, under the</w:t>
      </w:r>
      <w:r w:rsidR="008902EB">
        <w:rPr>
          <w:rFonts w:ascii="Times New Roman" w:eastAsia="Times New Roman" w:hAnsi="Times New Roman" w:cs="Times New Roman"/>
          <w:sz w:val="24"/>
          <w:szCs w:val="24"/>
        </w:rPr>
        <w:t xml:space="preserve"> </w:t>
      </w:r>
      <w:r w:rsidR="008902EB" w:rsidRPr="008902EB">
        <w:rPr>
          <w:rFonts w:ascii="Times New Roman" w:eastAsia="Times New Roman" w:hAnsi="Times New Roman" w:cs="Times New Roman"/>
          <w:sz w:val="24"/>
          <w:szCs w:val="24"/>
        </w:rPr>
        <w:t>provisions of th</w:t>
      </w:r>
      <w:r w:rsidR="008902EB">
        <w:rPr>
          <w:rFonts w:ascii="Times New Roman" w:eastAsia="Times New Roman" w:hAnsi="Times New Roman" w:cs="Times New Roman"/>
          <w:sz w:val="24"/>
          <w:szCs w:val="24"/>
        </w:rPr>
        <w:t>e</w:t>
      </w:r>
      <w:r w:rsidR="008902EB" w:rsidRPr="008902EB">
        <w:rPr>
          <w:rFonts w:ascii="Times New Roman" w:eastAsia="Times New Roman" w:hAnsi="Times New Roman" w:cs="Times New Roman"/>
          <w:sz w:val="24"/>
          <w:szCs w:val="24"/>
        </w:rPr>
        <w:t xml:space="preserve"> Act or any other written law, may on</w:t>
      </w:r>
      <w:r w:rsidR="008902EB">
        <w:rPr>
          <w:rFonts w:ascii="Times New Roman" w:eastAsia="Times New Roman" w:hAnsi="Times New Roman" w:cs="Times New Roman"/>
          <w:sz w:val="24"/>
          <w:szCs w:val="24"/>
        </w:rPr>
        <w:t xml:space="preserve">ly be performed by an advocate. </w:t>
      </w:r>
    </w:p>
    <w:p w:rsidR="00F244D7" w:rsidRDefault="00F244D7" w:rsidP="00F244D7">
      <w:pPr>
        <w:spacing w:after="0" w:line="360" w:lineRule="auto"/>
        <w:jc w:val="both"/>
        <w:rPr>
          <w:rFonts w:ascii="Times New Roman" w:eastAsia="Times New Roman" w:hAnsi="Times New Roman" w:cs="Times New Roman"/>
          <w:sz w:val="24"/>
          <w:szCs w:val="24"/>
        </w:rPr>
      </w:pPr>
    </w:p>
    <w:p w:rsidR="00F244D7" w:rsidRPr="002A1E97" w:rsidRDefault="00F244D7" w:rsidP="002A1E97">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The intention of Parliament in enacting the above mentioned provisions that</w:t>
      </w:r>
      <w:r w:rsidRPr="00ED6D2B">
        <w:rPr>
          <w:rFonts w:ascii="Times New Roman" w:hAnsi="Times New Roman" w:cs="Times New Roman"/>
          <w:sz w:val="24"/>
          <w:szCs w:val="24"/>
        </w:rPr>
        <w:t xml:space="preserve"> restrict the right to practise </w:t>
      </w:r>
      <w:r>
        <w:rPr>
          <w:rFonts w:ascii="Times New Roman" w:hAnsi="Times New Roman" w:cs="Times New Roman"/>
          <w:sz w:val="24"/>
          <w:szCs w:val="24"/>
        </w:rPr>
        <w:t xml:space="preserve">law is </w:t>
      </w:r>
      <w:r w:rsidR="000E2FE6">
        <w:rPr>
          <w:rFonts w:ascii="Times New Roman" w:hAnsi="Times New Roman" w:cs="Times New Roman"/>
          <w:sz w:val="24"/>
          <w:szCs w:val="24"/>
        </w:rPr>
        <w:t xml:space="preserve">not only to </w:t>
      </w:r>
      <w:r w:rsidR="000E2FE6" w:rsidRPr="000E2FE6">
        <w:rPr>
          <w:rFonts w:ascii="Times New Roman" w:hAnsi="Times New Roman" w:cs="Times New Roman"/>
          <w:sz w:val="24"/>
          <w:szCs w:val="24"/>
        </w:rPr>
        <w:t xml:space="preserve">safeguard the rights, privileges and interests of advocates </w:t>
      </w:r>
      <w:r w:rsidR="000E2FE6">
        <w:rPr>
          <w:rFonts w:ascii="Times New Roman" w:hAnsi="Times New Roman" w:cs="Times New Roman"/>
          <w:sz w:val="24"/>
          <w:szCs w:val="24"/>
        </w:rPr>
        <w:t>but also</w:t>
      </w:r>
      <w:r w:rsidR="000E2FE6" w:rsidRPr="000E2FE6">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ED6D2B">
        <w:rPr>
          <w:rFonts w:ascii="Times New Roman" w:hAnsi="Times New Roman" w:cs="Times New Roman"/>
          <w:sz w:val="24"/>
          <w:szCs w:val="24"/>
        </w:rPr>
        <w:t xml:space="preserve">protect clients </w:t>
      </w:r>
      <w:r w:rsidR="008E1986">
        <w:rPr>
          <w:rFonts w:ascii="Times New Roman" w:hAnsi="Times New Roman" w:cs="Times New Roman"/>
          <w:sz w:val="24"/>
          <w:szCs w:val="24"/>
        </w:rPr>
        <w:t>and</w:t>
      </w:r>
      <w:r w:rsidR="0053253B">
        <w:rPr>
          <w:rFonts w:ascii="Times New Roman" w:hAnsi="Times New Roman" w:cs="Times New Roman"/>
          <w:sz w:val="24"/>
          <w:szCs w:val="24"/>
        </w:rPr>
        <w:t xml:space="preserve"> third parties. </w:t>
      </w:r>
      <w:r w:rsidRPr="00ED6D2B">
        <w:rPr>
          <w:rFonts w:ascii="Times New Roman" w:hAnsi="Times New Roman" w:cs="Times New Roman"/>
          <w:sz w:val="24"/>
          <w:szCs w:val="24"/>
        </w:rPr>
        <w:t xml:space="preserve">The </w:t>
      </w:r>
      <w:r w:rsidR="0053253B">
        <w:rPr>
          <w:rFonts w:ascii="Times New Roman" w:hAnsi="Times New Roman" w:cs="Times New Roman"/>
          <w:sz w:val="24"/>
          <w:szCs w:val="24"/>
        </w:rPr>
        <w:t xml:space="preserve">Act sets up a framework for the </w:t>
      </w:r>
      <w:r w:rsidRPr="00ED6D2B">
        <w:rPr>
          <w:rFonts w:ascii="Times New Roman" w:hAnsi="Times New Roman" w:cs="Times New Roman"/>
          <w:sz w:val="24"/>
          <w:szCs w:val="24"/>
        </w:rPr>
        <w:t xml:space="preserve">regulation of professional </w:t>
      </w:r>
      <w:r w:rsidR="0053253B">
        <w:rPr>
          <w:rFonts w:ascii="Times New Roman" w:hAnsi="Times New Roman" w:cs="Times New Roman"/>
          <w:sz w:val="24"/>
          <w:szCs w:val="24"/>
        </w:rPr>
        <w:t xml:space="preserve">legal </w:t>
      </w:r>
      <w:r w:rsidRPr="00ED6D2B">
        <w:rPr>
          <w:rFonts w:ascii="Times New Roman" w:hAnsi="Times New Roman" w:cs="Times New Roman"/>
          <w:sz w:val="24"/>
          <w:szCs w:val="24"/>
        </w:rPr>
        <w:t>p</w:t>
      </w:r>
      <w:r w:rsidR="0053253B">
        <w:rPr>
          <w:rFonts w:ascii="Times New Roman" w:hAnsi="Times New Roman" w:cs="Times New Roman"/>
          <w:sz w:val="24"/>
          <w:szCs w:val="24"/>
        </w:rPr>
        <w:t xml:space="preserve">ractice in which the </w:t>
      </w:r>
      <w:proofErr w:type="spellStart"/>
      <w:r w:rsidR="00791F9E">
        <w:rPr>
          <w:rFonts w:ascii="Times New Roman" w:hAnsi="Times New Roman" w:cs="Times New Roman"/>
          <w:sz w:val="24"/>
          <w:szCs w:val="24"/>
        </w:rPr>
        <w:t>prescribed</w:t>
      </w:r>
      <w:r w:rsidR="0053253B" w:rsidRPr="0053253B">
        <w:rPr>
          <w:rFonts w:ascii="Times New Roman" w:hAnsi="Times New Roman" w:cs="Times New Roman"/>
          <w:sz w:val="24"/>
          <w:szCs w:val="24"/>
        </w:rPr>
        <w:t>s</w:t>
      </w:r>
      <w:proofErr w:type="spellEnd"/>
      <w:r w:rsidR="0053253B" w:rsidRPr="0053253B">
        <w:rPr>
          <w:rFonts w:ascii="Times New Roman" w:hAnsi="Times New Roman" w:cs="Times New Roman"/>
          <w:sz w:val="24"/>
          <w:szCs w:val="24"/>
        </w:rPr>
        <w:t xml:space="preserve"> of professional conduct and etiquette for advocates</w:t>
      </w:r>
      <w:r w:rsidR="0053253B">
        <w:rPr>
          <w:rFonts w:ascii="Times New Roman" w:hAnsi="Times New Roman" w:cs="Times New Roman"/>
          <w:sz w:val="24"/>
          <w:szCs w:val="24"/>
        </w:rPr>
        <w:t xml:space="preserve"> may be monitored through the </w:t>
      </w:r>
      <w:r w:rsidRPr="00ED6D2B">
        <w:rPr>
          <w:rFonts w:ascii="Times New Roman" w:hAnsi="Times New Roman" w:cs="Times New Roman"/>
          <w:sz w:val="24"/>
          <w:szCs w:val="24"/>
        </w:rPr>
        <w:t>creation and operation of a licensing system</w:t>
      </w:r>
      <w:r w:rsidR="00166256">
        <w:rPr>
          <w:rFonts w:ascii="Times New Roman" w:hAnsi="Times New Roman" w:cs="Times New Roman"/>
          <w:sz w:val="24"/>
          <w:szCs w:val="24"/>
        </w:rPr>
        <w:t xml:space="preserve"> </w:t>
      </w:r>
      <w:r w:rsidR="0053253B">
        <w:rPr>
          <w:rFonts w:ascii="Times New Roman" w:hAnsi="Times New Roman" w:cs="Times New Roman"/>
          <w:sz w:val="24"/>
          <w:szCs w:val="24"/>
        </w:rPr>
        <w:t>which</w:t>
      </w:r>
      <w:r w:rsidRPr="00ED6D2B">
        <w:rPr>
          <w:rFonts w:ascii="Times New Roman" w:hAnsi="Times New Roman" w:cs="Times New Roman"/>
          <w:sz w:val="24"/>
          <w:szCs w:val="24"/>
        </w:rPr>
        <w:t xml:space="preserve"> is </w:t>
      </w:r>
      <w:r w:rsidR="0053253B">
        <w:rPr>
          <w:rFonts w:ascii="Times New Roman" w:hAnsi="Times New Roman" w:cs="Times New Roman"/>
          <w:sz w:val="24"/>
          <w:szCs w:val="24"/>
        </w:rPr>
        <w:t xml:space="preserve">thus </w:t>
      </w:r>
      <w:r w:rsidRPr="00ED6D2B">
        <w:rPr>
          <w:rFonts w:ascii="Times New Roman" w:hAnsi="Times New Roman" w:cs="Times New Roman"/>
          <w:sz w:val="24"/>
          <w:szCs w:val="24"/>
        </w:rPr>
        <w:t>a matter of public policy</w:t>
      </w:r>
      <w:r w:rsidR="00166256">
        <w:rPr>
          <w:rFonts w:ascii="Times New Roman" w:hAnsi="Times New Roman" w:cs="Times New Roman"/>
          <w:sz w:val="24"/>
          <w:szCs w:val="24"/>
        </w:rPr>
        <w:t>. To the extent that</w:t>
      </w:r>
      <w:r w:rsidRPr="00ED6D2B">
        <w:rPr>
          <w:rFonts w:ascii="Times New Roman" w:hAnsi="Times New Roman" w:cs="Times New Roman"/>
          <w:sz w:val="24"/>
          <w:szCs w:val="24"/>
        </w:rPr>
        <w:t xml:space="preserve"> it emanates from </w:t>
      </w:r>
      <w:r>
        <w:rPr>
          <w:rFonts w:ascii="Times New Roman" w:hAnsi="Times New Roman" w:cs="Times New Roman"/>
          <w:sz w:val="24"/>
          <w:szCs w:val="24"/>
        </w:rPr>
        <w:t>Parliament</w:t>
      </w:r>
      <w:r w:rsidR="00166256">
        <w:rPr>
          <w:rFonts w:ascii="Times New Roman" w:hAnsi="Times New Roman" w:cs="Times New Roman"/>
          <w:sz w:val="24"/>
          <w:szCs w:val="24"/>
        </w:rPr>
        <w:t>,</w:t>
      </w:r>
      <w:r w:rsidRPr="00ED6D2B">
        <w:rPr>
          <w:rFonts w:ascii="Times New Roman" w:hAnsi="Times New Roman" w:cs="Times New Roman"/>
          <w:sz w:val="24"/>
          <w:szCs w:val="24"/>
        </w:rPr>
        <w:t xml:space="preserve"> it </w:t>
      </w:r>
      <w:r w:rsidR="0053253B">
        <w:rPr>
          <w:rFonts w:ascii="Times New Roman" w:hAnsi="Times New Roman" w:cs="Times New Roman"/>
          <w:sz w:val="24"/>
          <w:szCs w:val="24"/>
        </w:rPr>
        <w:t>creates</w:t>
      </w:r>
      <w:r w:rsidRPr="00ED6D2B">
        <w:rPr>
          <w:rFonts w:ascii="Times New Roman" w:hAnsi="Times New Roman" w:cs="Times New Roman"/>
          <w:sz w:val="24"/>
          <w:szCs w:val="24"/>
        </w:rPr>
        <w:t xml:space="preserve"> valuable rights</w:t>
      </w:r>
      <w:r w:rsidR="00166256">
        <w:rPr>
          <w:rFonts w:ascii="Times New Roman" w:hAnsi="Times New Roman" w:cs="Times New Roman"/>
          <w:sz w:val="24"/>
          <w:szCs w:val="24"/>
        </w:rPr>
        <w:t xml:space="preserve"> </w:t>
      </w:r>
      <w:r w:rsidRPr="00ED6D2B">
        <w:rPr>
          <w:rFonts w:ascii="Times New Roman" w:hAnsi="Times New Roman" w:cs="Times New Roman"/>
          <w:sz w:val="24"/>
          <w:szCs w:val="24"/>
        </w:rPr>
        <w:t>directed towards the protection of vulnerable interests.</w:t>
      </w:r>
      <w:r>
        <w:rPr>
          <w:rFonts w:ascii="Times New Roman" w:hAnsi="Times New Roman" w:cs="Times New Roman"/>
          <w:sz w:val="24"/>
          <w:szCs w:val="24"/>
        </w:rPr>
        <w:t xml:space="preserve"> </w:t>
      </w:r>
      <w:r w:rsidRPr="00ED6D2B">
        <w:rPr>
          <w:rFonts w:ascii="Times New Roman" w:hAnsi="Times New Roman" w:cs="Times New Roman"/>
          <w:sz w:val="24"/>
          <w:szCs w:val="24"/>
        </w:rPr>
        <w:t xml:space="preserve">The general public </w:t>
      </w:r>
      <w:r>
        <w:rPr>
          <w:rFonts w:ascii="Times New Roman" w:hAnsi="Times New Roman" w:cs="Times New Roman"/>
          <w:sz w:val="24"/>
          <w:szCs w:val="24"/>
        </w:rPr>
        <w:t xml:space="preserve">therefore </w:t>
      </w:r>
      <w:r w:rsidRPr="00ED6D2B">
        <w:rPr>
          <w:rFonts w:ascii="Times New Roman" w:hAnsi="Times New Roman" w:cs="Times New Roman"/>
          <w:sz w:val="24"/>
          <w:szCs w:val="24"/>
        </w:rPr>
        <w:t xml:space="preserve">has a vested interest in the ethical integrity of the legal profession. </w:t>
      </w:r>
      <w:r w:rsidR="00166256">
        <w:rPr>
          <w:rFonts w:ascii="Times New Roman" w:hAnsi="Times New Roman" w:cs="Times New Roman"/>
          <w:sz w:val="24"/>
          <w:szCs w:val="24"/>
        </w:rPr>
        <w:t xml:space="preserve">Sanctions </w:t>
      </w:r>
      <w:r w:rsidR="0053253B">
        <w:rPr>
          <w:rFonts w:ascii="Times New Roman" w:hAnsi="Times New Roman" w:cs="Times New Roman"/>
          <w:sz w:val="24"/>
          <w:szCs w:val="24"/>
        </w:rPr>
        <w:t xml:space="preserve">for violating professional </w:t>
      </w:r>
      <w:r w:rsidR="00477E72">
        <w:rPr>
          <w:rFonts w:ascii="Times New Roman" w:hAnsi="Times New Roman" w:cs="Times New Roman"/>
          <w:sz w:val="24"/>
          <w:szCs w:val="24"/>
        </w:rPr>
        <w:t>standards</w:t>
      </w:r>
      <w:r w:rsidR="0053253B">
        <w:rPr>
          <w:rFonts w:ascii="Times New Roman" w:hAnsi="Times New Roman" w:cs="Times New Roman"/>
          <w:sz w:val="24"/>
          <w:szCs w:val="24"/>
        </w:rPr>
        <w:t xml:space="preserve"> </w:t>
      </w:r>
      <w:r w:rsidR="00166256">
        <w:rPr>
          <w:rFonts w:ascii="Times New Roman" w:hAnsi="Times New Roman" w:cs="Times New Roman"/>
          <w:sz w:val="24"/>
          <w:szCs w:val="24"/>
        </w:rPr>
        <w:t xml:space="preserve">are ordinarily imposed within </w:t>
      </w:r>
      <w:r w:rsidRPr="00ED6D2B">
        <w:rPr>
          <w:rFonts w:ascii="Times New Roman" w:hAnsi="Times New Roman" w:cs="Times New Roman"/>
          <w:sz w:val="24"/>
          <w:szCs w:val="24"/>
        </w:rPr>
        <w:t xml:space="preserve">the context of a peer review </w:t>
      </w:r>
      <w:r w:rsidR="00166256">
        <w:rPr>
          <w:rFonts w:ascii="Times New Roman" w:hAnsi="Times New Roman" w:cs="Times New Roman"/>
          <w:sz w:val="24"/>
          <w:szCs w:val="24"/>
        </w:rPr>
        <w:t>mechanism</w:t>
      </w:r>
      <w:r w:rsidRPr="00ED6D2B">
        <w:rPr>
          <w:rFonts w:ascii="Times New Roman" w:hAnsi="Times New Roman" w:cs="Times New Roman"/>
          <w:sz w:val="24"/>
          <w:szCs w:val="24"/>
        </w:rPr>
        <w:t>, which by its very nature is somewhat delicate and uncomfortable for all concerned</w:t>
      </w:r>
      <w:r w:rsidR="00166256">
        <w:rPr>
          <w:rFonts w:ascii="Times New Roman" w:hAnsi="Times New Roman" w:cs="Times New Roman"/>
          <w:sz w:val="24"/>
          <w:szCs w:val="24"/>
        </w:rPr>
        <w:t>.</w:t>
      </w:r>
      <w:r w:rsidRPr="00ED6D2B">
        <w:rPr>
          <w:rFonts w:ascii="Times New Roman" w:hAnsi="Times New Roman" w:cs="Times New Roman"/>
          <w:sz w:val="24"/>
          <w:szCs w:val="24"/>
        </w:rPr>
        <w:t xml:space="preserve"> </w:t>
      </w:r>
      <w:r w:rsidR="00166256">
        <w:rPr>
          <w:rFonts w:ascii="Times New Roman" w:hAnsi="Times New Roman" w:cs="Times New Roman"/>
          <w:sz w:val="24"/>
          <w:szCs w:val="24"/>
        </w:rPr>
        <w:t>I</w:t>
      </w:r>
      <w:r w:rsidRPr="00ED6D2B">
        <w:rPr>
          <w:rFonts w:ascii="Times New Roman" w:hAnsi="Times New Roman" w:cs="Times New Roman"/>
          <w:sz w:val="24"/>
          <w:szCs w:val="24"/>
        </w:rPr>
        <w:t xml:space="preserve">t </w:t>
      </w:r>
      <w:r w:rsidR="00166256">
        <w:rPr>
          <w:rFonts w:ascii="Times New Roman" w:hAnsi="Times New Roman" w:cs="Times New Roman"/>
          <w:sz w:val="24"/>
          <w:szCs w:val="24"/>
        </w:rPr>
        <w:t xml:space="preserve">is at times </w:t>
      </w:r>
      <w:r w:rsidRPr="00ED6D2B">
        <w:rPr>
          <w:rFonts w:ascii="Times New Roman" w:hAnsi="Times New Roman" w:cs="Times New Roman"/>
          <w:sz w:val="24"/>
          <w:szCs w:val="24"/>
        </w:rPr>
        <w:t xml:space="preserve">appropriate that, in addition to the sanctions that might be </w:t>
      </w:r>
      <w:r w:rsidR="00166256">
        <w:rPr>
          <w:rFonts w:ascii="Times New Roman" w:hAnsi="Times New Roman" w:cs="Times New Roman"/>
          <w:sz w:val="24"/>
          <w:szCs w:val="24"/>
        </w:rPr>
        <w:t xml:space="preserve">so </w:t>
      </w:r>
      <w:r w:rsidRPr="00ED6D2B">
        <w:rPr>
          <w:rFonts w:ascii="Times New Roman" w:hAnsi="Times New Roman" w:cs="Times New Roman"/>
          <w:sz w:val="24"/>
          <w:szCs w:val="24"/>
        </w:rPr>
        <w:t>imposed, the lawyer found guilty of misconduct may also have to bear the costs of the investigation into his or her own questionable conduct</w:t>
      </w:r>
      <w:r>
        <w:rPr>
          <w:rFonts w:ascii="Times New Roman" w:hAnsi="Times New Roman" w:cs="Times New Roman"/>
          <w:sz w:val="24"/>
          <w:szCs w:val="24"/>
        </w:rPr>
        <w:t xml:space="preserve"> as well as those involved in the </w:t>
      </w:r>
      <w:r w:rsidR="00166256">
        <w:rPr>
          <w:rFonts w:ascii="Times New Roman" w:hAnsi="Times New Roman" w:cs="Times New Roman"/>
          <w:sz w:val="24"/>
          <w:szCs w:val="24"/>
        </w:rPr>
        <w:t xml:space="preserve">underlying </w:t>
      </w:r>
      <w:r>
        <w:rPr>
          <w:rFonts w:ascii="Times New Roman" w:hAnsi="Times New Roman" w:cs="Times New Roman"/>
          <w:sz w:val="24"/>
          <w:szCs w:val="24"/>
        </w:rPr>
        <w:t>litigation.</w:t>
      </w:r>
      <w:r w:rsidR="002A1E97">
        <w:rPr>
          <w:rFonts w:ascii="Times New Roman" w:hAnsi="Times New Roman" w:cs="Times New Roman"/>
          <w:sz w:val="24"/>
          <w:szCs w:val="24"/>
        </w:rPr>
        <w:t xml:space="preserve"> </w:t>
      </w:r>
      <w:r w:rsidR="002A1E97">
        <w:rPr>
          <w:rFonts w:ascii="Times New Roman" w:eastAsia="Times New Roman" w:hAnsi="Times New Roman" w:cs="Times New Roman"/>
          <w:sz w:val="24"/>
          <w:szCs w:val="24"/>
        </w:rPr>
        <w:t xml:space="preserve">Factors to be considered by a judicial officer before directing the costs of any proceeding to be paid personally by counsel </w:t>
      </w:r>
      <w:r w:rsidR="00FC4314">
        <w:rPr>
          <w:rFonts w:ascii="Times New Roman" w:eastAsia="Times New Roman" w:hAnsi="Times New Roman" w:cs="Times New Roman"/>
          <w:sz w:val="24"/>
          <w:szCs w:val="24"/>
        </w:rPr>
        <w:t>for c</w:t>
      </w:r>
      <w:r w:rsidR="00FC4314" w:rsidRPr="00FC4314">
        <w:rPr>
          <w:rFonts w:ascii="Times New Roman" w:eastAsia="Times New Roman" w:hAnsi="Times New Roman" w:cs="Times New Roman"/>
          <w:sz w:val="24"/>
          <w:szCs w:val="24"/>
        </w:rPr>
        <w:t xml:space="preserve">onduct which is </w:t>
      </w:r>
      <w:r w:rsidR="005065E4">
        <w:rPr>
          <w:rFonts w:ascii="Times New Roman" w:eastAsia="Times New Roman" w:hAnsi="Times New Roman" w:cs="Times New Roman"/>
          <w:sz w:val="24"/>
          <w:szCs w:val="24"/>
        </w:rPr>
        <w:t xml:space="preserve">negligent, </w:t>
      </w:r>
      <w:r w:rsidR="00FC4314" w:rsidRPr="00FC4314">
        <w:rPr>
          <w:rFonts w:ascii="Times New Roman" w:eastAsia="Times New Roman" w:hAnsi="Times New Roman" w:cs="Times New Roman"/>
          <w:sz w:val="24"/>
          <w:szCs w:val="24"/>
        </w:rPr>
        <w:t>unreasonable</w:t>
      </w:r>
      <w:r w:rsidR="00FC4314">
        <w:rPr>
          <w:rFonts w:ascii="Times New Roman" w:eastAsia="Times New Roman" w:hAnsi="Times New Roman" w:cs="Times New Roman"/>
          <w:sz w:val="24"/>
          <w:szCs w:val="24"/>
        </w:rPr>
        <w:t>, illegal</w:t>
      </w:r>
      <w:r w:rsidR="009C54C8">
        <w:rPr>
          <w:rFonts w:ascii="Times New Roman" w:eastAsia="Times New Roman" w:hAnsi="Times New Roman" w:cs="Times New Roman"/>
          <w:sz w:val="24"/>
          <w:szCs w:val="24"/>
        </w:rPr>
        <w:t xml:space="preserve">, </w:t>
      </w:r>
      <w:r w:rsidR="00FC4314" w:rsidRPr="00FC4314">
        <w:rPr>
          <w:rFonts w:ascii="Times New Roman" w:eastAsia="Times New Roman" w:hAnsi="Times New Roman" w:cs="Times New Roman"/>
          <w:sz w:val="24"/>
          <w:szCs w:val="24"/>
        </w:rPr>
        <w:t xml:space="preserve">improper </w:t>
      </w:r>
      <w:r w:rsidR="009C54C8">
        <w:rPr>
          <w:rFonts w:ascii="Times New Roman" w:eastAsia="Times New Roman" w:hAnsi="Times New Roman" w:cs="Times New Roman"/>
          <w:sz w:val="24"/>
          <w:szCs w:val="24"/>
        </w:rPr>
        <w:t xml:space="preserve">or </w:t>
      </w:r>
      <w:r w:rsidR="009C54C8" w:rsidRPr="009C54C8">
        <w:rPr>
          <w:rFonts w:ascii="Times New Roman" w:eastAsia="Times New Roman" w:hAnsi="Times New Roman" w:cs="Times New Roman"/>
          <w:sz w:val="24"/>
          <w:szCs w:val="24"/>
        </w:rPr>
        <w:t>lend</w:t>
      </w:r>
      <w:r w:rsidR="009C54C8">
        <w:rPr>
          <w:rFonts w:ascii="Times New Roman" w:eastAsia="Times New Roman" w:hAnsi="Times New Roman" w:cs="Times New Roman"/>
          <w:sz w:val="24"/>
          <w:szCs w:val="24"/>
        </w:rPr>
        <w:t>s</w:t>
      </w:r>
      <w:r w:rsidR="009C54C8" w:rsidRPr="009C54C8">
        <w:rPr>
          <w:rFonts w:ascii="Times New Roman" w:eastAsia="Times New Roman" w:hAnsi="Times New Roman" w:cs="Times New Roman"/>
          <w:sz w:val="24"/>
          <w:szCs w:val="24"/>
        </w:rPr>
        <w:t xml:space="preserve"> his assistance to proceedings which are an abuse of the process of the court </w:t>
      </w:r>
      <w:r w:rsidR="002A1E97">
        <w:rPr>
          <w:rFonts w:ascii="Times New Roman" w:eastAsia="Times New Roman" w:hAnsi="Times New Roman" w:cs="Times New Roman"/>
          <w:sz w:val="24"/>
          <w:szCs w:val="24"/>
        </w:rPr>
        <w:t xml:space="preserve">were suggested in </w:t>
      </w:r>
      <w:proofErr w:type="spellStart"/>
      <w:r w:rsidR="002A1E97" w:rsidRPr="00DD5AED">
        <w:rPr>
          <w:rFonts w:ascii="Times New Roman" w:eastAsia="Times New Roman" w:hAnsi="Times New Roman" w:cs="Times New Roman"/>
          <w:i/>
          <w:sz w:val="24"/>
          <w:szCs w:val="24"/>
        </w:rPr>
        <w:t>Ridehalgh</w:t>
      </w:r>
      <w:proofErr w:type="spellEnd"/>
      <w:r w:rsidR="002A1E97" w:rsidRPr="00DD5AED">
        <w:rPr>
          <w:rFonts w:ascii="Times New Roman" w:hAnsi="Times New Roman" w:cs="Times New Roman"/>
          <w:i/>
          <w:sz w:val="24"/>
          <w:szCs w:val="24"/>
        </w:rPr>
        <w:t xml:space="preserve"> v. </w:t>
      </w:r>
      <w:proofErr w:type="spellStart"/>
      <w:r w:rsidR="002A1E97" w:rsidRPr="00DD5AED">
        <w:rPr>
          <w:rFonts w:ascii="Times New Roman" w:hAnsi="Times New Roman" w:cs="Times New Roman"/>
          <w:i/>
          <w:sz w:val="24"/>
          <w:szCs w:val="24"/>
        </w:rPr>
        <w:t>Horsefield</w:t>
      </w:r>
      <w:proofErr w:type="spellEnd"/>
      <w:r w:rsidR="002A1E97" w:rsidRPr="00DD5AED">
        <w:rPr>
          <w:rFonts w:ascii="Times New Roman" w:hAnsi="Times New Roman" w:cs="Times New Roman"/>
          <w:i/>
          <w:sz w:val="24"/>
          <w:szCs w:val="24"/>
        </w:rPr>
        <w:t xml:space="preserve">; Allen v. </w:t>
      </w:r>
      <w:proofErr w:type="spellStart"/>
      <w:r w:rsidR="002A1E97" w:rsidRPr="00DD5AED">
        <w:rPr>
          <w:rFonts w:ascii="Times New Roman" w:hAnsi="Times New Roman" w:cs="Times New Roman"/>
          <w:i/>
          <w:sz w:val="24"/>
          <w:szCs w:val="24"/>
        </w:rPr>
        <w:t>Unigate</w:t>
      </w:r>
      <w:proofErr w:type="spellEnd"/>
      <w:r w:rsidR="002A1E97" w:rsidRPr="00DD5AED">
        <w:rPr>
          <w:rFonts w:ascii="Times New Roman" w:hAnsi="Times New Roman" w:cs="Times New Roman"/>
          <w:i/>
          <w:sz w:val="24"/>
          <w:szCs w:val="24"/>
        </w:rPr>
        <w:t xml:space="preserve"> Dairies Ltd, [1994] </w:t>
      </w:r>
      <w:proofErr w:type="spellStart"/>
      <w:r w:rsidR="002A1E97" w:rsidRPr="00DD5AED">
        <w:rPr>
          <w:rFonts w:ascii="Times New Roman" w:hAnsi="Times New Roman" w:cs="Times New Roman"/>
          <w:i/>
          <w:sz w:val="24"/>
          <w:szCs w:val="24"/>
        </w:rPr>
        <w:t>Ch</w:t>
      </w:r>
      <w:proofErr w:type="spellEnd"/>
      <w:r w:rsidR="002A1E97" w:rsidRPr="00DD5AED">
        <w:rPr>
          <w:rFonts w:ascii="Times New Roman" w:hAnsi="Times New Roman" w:cs="Times New Roman"/>
          <w:i/>
          <w:sz w:val="24"/>
          <w:szCs w:val="24"/>
        </w:rPr>
        <w:t xml:space="preserve"> 205, [1994] 3 All ER 848, [1994] 3 WLR 462</w:t>
      </w:r>
      <w:r w:rsidR="002A1E97" w:rsidRPr="00765B51">
        <w:rPr>
          <w:rFonts w:ascii="Times New Roman" w:hAnsi="Times New Roman" w:cs="Times New Roman"/>
          <w:sz w:val="24"/>
          <w:szCs w:val="24"/>
        </w:rPr>
        <w:t xml:space="preserve"> </w:t>
      </w:r>
      <w:r w:rsidR="002A1E97">
        <w:rPr>
          <w:rFonts w:ascii="Times New Roman" w:hAnsi="Times New Roman" w:cs="Times New Roman"/>
          <w:sz w:val="24"/>
          <w:szCs w:val="24"/>
        </w:rPr>
        <w:t>thus;</w:t>
      </w:r>
      <w:r w:rsidR="002A1E97">
        <w:rPr>
          <w:rFonts w:ascii="Times New Roman" w:eastAsia="Times New Roman" w:hAnsi="Times New Roman" w:cs="Times New Roman"/>
          <w:sz w:val="24"/>
          <w:szCs w:val="24"/>
        </w:rPr>
        <w:t xml:space="preserve"> h</w:t>
      </w:r>
      <w:r w:rsidR="002A1E97" w:rsidRPr="00765B51">
        <w:rPr>
          <w:rFonts w:ascii="Times New Roman" w:hAnsi="Times New Roman" w:cs="Times New Roman"/>
          <w:sz w:val="24"/>
          <w:szCs w:val="24"/>
        </w:rPr>
        <w:t xml:space="preserve">e should ask three questions: </w:t>
      </w:r>
      <w:r w:rsidR="002A1E97">
        <w:rPr>
          <w:rFonts w:ascii="Times New Roman" w:hAnsi="Times New Roman" w:cs="Times New Roman"/>
          <w:sz w:val="24"/>
          <w:szCs w:val="24"/>
        </w:rPr>
        <w:t>d</w:t>
      </w:r>
      <w:r w:rsidR="002A1E97" w:rsidRPr="00765B51">
        <w:rPr>
          <w:rFonts w:ascii="Times New Roman" w:hAnsi="Times New Roman" w:cs="Times New Roman"/>
          <w:sz w:val="24"/>
          <w:szCs w:val="24"/>
        </w:rPr>
        <w:t xml:space="preserve">id he act improperly, unreasonably or negligently? Did that conduct cause </w:t>
      </w:r>
      <w:r w:rsidR="002A1E97" w:rsidRPr="00765B51">
        <w:rPr>
          <w:rFonts w:ascii="Times New Roman" w:hAnsi="Times New Roman" w:cs="Times New Roman"/>
          <w:sz w:val="24"/>
          <w:szCs w:val="24"/>
        </w:rPr>
        <w:lastRenderedPageBreak/>
        <w:t xml:space="preserve">unnecessary costs? Is it, in all the circumstances, just to make an order? </w:t>
      </w:r>
      <w:r w:rsidR="00771B1C" w:rsidRPr="00771B1C">
        <w:rPr>
          <w:rFonts w:ascii="Times New Roman" w:hAnsi="Times New Roman" w:cs="Times New Roman"/>
          <w:sz w:val="24"/>
          <w:szCs w:val="24"/>
        </w:rPr>
        <w:t xml:space="preserve">There is a clear need for any court intending to exercise </w:t>
      </w:r>
      <w:r w:rsidR="00771B1C">
        <w:rPr>
          <w:rFonts w:ascii="Times New Roman" w:hAnsi="Times New Roman" w:cs="Times New Roman"/>
          <w:sz w:val="24"/>
          <w:szCs w:val="24"/>
        </w:rPr>
        <w:t>that</w:t>
      </w:r>
      <w:r w:rsidR="00771B1C" w:rsidRPr="00771B1C">
        <w:rPr>
          <w:rFonts w:ascii="Times New Roman" w:hAnsi="Times New Roman" w:cs="Times New Roman"/>
          <w:sz w:val="24"/>
          <w:szCs w:val="24"/>
        </w:rPr>
        <w:t xml:space="preserve"> jurisdiction to formulate carefully and concisely the complaint and ground upon which such an order may be </w:t>
      </w:r>
      <w:r w:rsidR="00771B1C">
        <w:rPr>
          <w:rFonts w:ascii="Times New Roman" w:hAnsi="Times New Roman" w:cs="Times New Roman"/>
          <w:sz w:val="24"/>
          <w:szCs w:val="24"/>
        </w:rPr>
        <w:t>made.</w:t>
      </w:r>
      <w:r w:rsidR="00771B1C" w:rsidRPr="00771B1C">
        <w:rPr>
          <w:rFonts w:ascii="Times New Roman" w:hAnsi="Times New Roman" w:cs="Times New Roman"/>
          <w:sz w:val="24"/>
          <w:szCs w:val="24"/>
        </w:rPr>
        <w:t xml:space="preserve"> </w:t>
      </w:r>
      <w:r w:rsidR="002A1E97">
        <w:rPr>
          <w:rFonts w:ascii="Times New Roman" w:hAnsi="Times New Roman" w:cs="Times New Roman"/>
          <w:sz w:val="24"/>
          <w:szCs w:val="24"/>
        </w:rPr>
        <w:t xml:space="preserve">Despite that </w:t>
      </w:r>
      <w:r w:rsidR="008E1986">
        <w:rPr>
          <w:rFonts w:ascii="Times New Roman" w:hAnsi="Times New Roman" w:cs="Times New Roman"/>
          <w:sz w:val="24"/>
          <w:szCs w:val="24"/>
        </w:rPr>
        <w:t xml:space="preserve">somewhat wide </w:t>
      </w:r>
      <w:r w:rsidR="002A1E97">
        <w:rPr>
          <w:rFonts w:ascii="Times New Roman" w:hAnsi="Times New Roman" w:cs="Times New Roman"/>
          <w:sz w:val="24"/>
          <w:szCs w:val="24"/>
        </w:rPr>
        <w:t xml:space="preserve">range of </w:t>
      </w:r>
      <w:r w:rsidR="007D779E">
        <w:rPr>
          <w:rFonts w:ascii="Times New Roman" w:hAnsi="Times New Roman" w:cs="Times New Roman"/>
          <w:sz w:val="24"/>
          <w:szCs w:val="24"/>
        </w:rPr>
        <w:t xml:space="preserve">available </w:t>
      </w:r>
      <w:r w:rsidR="002A1E97">
        <w:rPr>
          <w:rFonts w:ascii="Times New Roman" w:hAnsi="Times New Roman" w:cs="Times New Roman"/>
          <w:sz w:val="24"/>
          <w:szCs w:val="24"/>
        </w:rPr>
        <w:t>sanctions</w:t>
      </w:r>
      <w:r w:rsidR="00771B1C">
        <w:rPr>
          <w:rFonts w:ascii="Times New Roman" w:hAnsi="Times New Roman" w:cs="Times New Roman"/>
          <w:sz w:val="24"/>
          <w:szCs w:val="24"/>
        </w:rPr>
        <w:t xml:space="preserve"> for professional misconduct</w:t>
      </w:r>
      <w:r w:rsidR="002A1E97">
        <w:rPr>
          <w:rFonts w:ascii="Times New Roman" w:hAnsi="Times New Roman" w:cs="Times New Roman"/>
          <w:sz w:val="24"/>
          <w:szCs w:val="24"/>
        </w:rPr>
        <w:t xml:space="preserve">, </w:t>
      </w:r>
      <w:r w:rsidR="00771B1C">
        <w:rPr>
          <w:rFonts w:ascii="Times New Roman" w:hAnsi="Times New Roman" w:cs="Times New Roman"/>
          <w:sz w:val="24"/>
          <w:szCs w:val="24"/>
        </w:rPr>
        <w:t>c</w:t>
      </w:r>
      <w:r w:rsidR="002A1E97">
        <w:rPr>
          <w:rFonts w:ascii="Times New Roman" w:hAnsi="Times New Roman" w:cs="Times New Roman"/>
          <w:sz w:val="24"/>
          <w:szCs w:val="24"/>
        </w:rPr>
        <w:t>ourts have time and again toyed with the question as to whether additional penalties within the litigation itself, ought to be imposed.</w:t>
      </w:r>
    </w:p>
    <w:p w:rsidR="002A1E97" w:rsidRDefault="002A1E97" w:rsidP="00F244D7">
      <w:pPr>
        <w:spacing w:after="0" w:line="360" w:lineRule="auto"/>
        <w:jc w:val="both"/>
        <w:rPr>
          <w:rFonts w:ascii="Times New Roman" w:hAnsi="Times New Roman" w:cs="Times New Roman"/>
          <w:sz w:val="24"/>
          <w:szCs w:val="24"/>
        </w:rPr>
      </w:pPr>
    </w:p>
    <w:p w:rsidR="002A1E97" w:rsidRDefault="002A1E97" w:rsidP="002A1E97">
      <w:pPr>
        <w:spacing w:after="0" w:line="360" w:lineRule="auto"/>
        <w:jc w:val="both"/>
        <w:rPr>
          <w:rFonts w:ascii="Times New Roman" w:hAnsi="Times New Roman" w:cs="Times New Roman"/>
          <w:sz w:val="24"/>
          <w:szCs w:val="24"/>
        </w:rPr>
      </w:pPr>
      <w:r w:rsidRPr="003142F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general</w:t>
      </w:r>
      <w:r w:rsidRPr="003142FC">
        <w:rPr>
          <w:rFonts w:ascii="Times New Roman" w:eastAsia="Times New Roman" w:hAnsi="Times New Roman" w:cs="Times New Roman"/>
          <w:sz w:val="24"/>
          <w:szCs w:val="24"/>
        </w:rPr>
        <w:t xml:space="preserve"> rule is </w:t>
      </w:r>
      <w:r>
        <w:rPr>
          <w:rFonts w:ascii="Times New Roman" w:eastAsia="Times New Roman" w:hAnsi="Times New Roman" w:cs="Times New Roman"/>
          <w:sz w:val="24"/>
          <w:szCs w:val="24"/>
        </w:rPr>
        <w:t xml:space="preserve">that </w:t>
      </w:r>
      <w:r w:rsidRPr="003142FC">
        <w:rPr>
          <w:rFonts w:ascii="Times New Roman" w:eastAsia="Times New Roman" w:hAnsi="Times New Roman" w:cs="Times New Roman"/>
          <w:sz w:val="24"/>
          <w:szCs w:val="24"/>
        </w:rPr>
        <w:t xml:space="preserve">where a statute requires a particular act to be done in a particular manner and also lays down that </w:t>
      </w:r>
      <w:r w:rsidRPr="009878F3">
        <w:rPr>
          <w:rFonts w:ascii="Times New Roman" w:eastAsia="Times New Roman" w:hAnsi="Times New Roman" w:cs="Times New Roman"/>
          <w:sz w:val="24"/>
          <w:szCs w:val="24"/>
        </w:rPr>
        <w:t xml:space="preserve">failure to comply with the said requirement leads to </w:t>
      </w:r>
      <w:r>
        <w:rPr>
          <w:rFonts w:ascii="Times New Roman" w:eastAsia="Times New Roman" w:hAnsi="Times New Roman" w:cs="Times New Roman"/>
          <w:sz w:val="24"/>
          <w:szCs w:val="24"/>
        </w:rPr>
        <w:t xml:space="preserve">a </w:t>
      </w:r>
      <w:r w:rsidRPr="009878F3">
        <w:rPr>
          <w:rFonts w:ascii="Times New Roman" w:eastAsia="Times New Roman" w:hAnsi="Times New Roman" w:cs="Times New Roman"/>
          <w:sz w:val="24"/>
          <w:szCs w:val="24"/>
        </w:rPr>
        <w:t xml:space="preserve">specific </w:t>
      </w:r>
      <w:r>
        <w:rPr>
          <w:rFonts w:ascii="Times New Roman" w:eastAsia="Times New Roman" w:hAnsi="Times New Roman" w:cs="Times New Roman"/>
          <w:sz w:val="24"/>
          <w:szCs w:val="24"/>
        </w:rPr>
        <w:t>consequence,</w:t>
      </w:r>
      <w:r w:rsidRPr="009878F3">
        <w:rPr>
          <w:rFonts w:ascii="Times New Roman" w:eastAsia="Times New Roman" w:hAnsi="Times New Roman" w:cs="Times New Roman"/>
          <w:sz w:val="24"/>
          <w:szCs w:val="24"/>
        </w:rPr>
        <w:t xml:space="preserve"> it must lead to that consequence and no other consequences.</w:t>
      </w:r>
      <w:r w:rsidRPr="009878F3">
        <w:rPr>
          <w:rFonts w:ascii="Times New Roman" w:hAnsi="Times New Roman" w:cs="Times New Roman"/>
          <w:sz w:val="24"/>
          <w:szCs w:val="24"/>
        </w:rPr>
        <w:t xml:space="preserve"> </w:t>
      </w:r>
      <w:r>
        <w:rPr>
          <w:rFonts w:ascii="Times New Roman" w:hAnsi="Times New Roman" w:cs="Times New Roman"/>
          <w:sz w:val="24"/>
          <w:szCs w:val="24"/>
        </w:rPr>
        <w:t>Apart f</w:t>
      </w:r>
      <w:r w:rsidR="006B2ABB">
        <w:rPr>
          <w:rFonts w:ascii="Times New Roman" w:hAnsi="Times New Roman" w:cs="Times New Roman"/>
          <w:sz w:val="24"/>
          <w:szCs w:val="24"/>
        </w:rPr>
        <w:t>rom</w:t>
      </w:r>
      <w:r>
        <w:rPr>
          <w:rFonts w:ascii="Times New Roman" w:hAnsi="Times New Roman" w:cs="Times New Roman"/>
          <w:sz w:val="24"/>
          <w:szCs w:val="24"/>
        </w:rPr>
        <w:t xml:space="preserve"> specific penalties of fines and terms of imprisonment imposed in respect of some of the offences stipulated by </w:t>
      </w:r>
      <w:r w:rsidR="006B2ABB" w:rsidRPr="009878F3">
        <w:rPr>
          <w:rFonts w:ascii="Times New Roman" w:hAnsi="Times New Roman" w:cs="Times New Roman"/>
          <w:i/>
          <w:sz w:val="24"/>
          <w:szCs w:val="24"/>
        </w:rPr>
        <w:t>The Advocates Act</w:t>
      </w:r>
      <w:r>
        <w:rPr>
          <w:rFonts w:ascii="Times New Roman" w:hAnsi="Times New Roman" w:cs="Times New Roman"/>
          <w:sz w:val="24"/>
          <w:szCs w:val="24"/>
        </w:rPr>
        <w:t>, t</w:t>
      </w:r>
      <w:r w:rsidRPr="009878F3">
        <w:rPr>
          <w:rFonts w:ascii="Times New Roman" w:hAnsi="Times New Roman" w:cs="Times New Roman"/>
          <w:sz w:val="24"/>
          <w:szCs w:val="24"/>
        </w:rPr>
        <w:t xml:space="preserve">he </w:t>
      </w:r>
      <w:r>
        <w:rPr>
          <w:rFonts w:ascii="Times New Roman" w:hAnsi="Times New Roman" w:cs="Times New Roman"/>
          <w:sz w:val="24"/>
          <w:szCs w:val="24"/>
        </w:rPr>
        <w:t xml:space="preserve">general </w:t>
      </w:r>
      <w:r w:rsidRPr="009878F3">
        <w:rPr>
          <w:rFonts w:ascii="Times New Roman" w:hAnsi="Times New Roman" w:cs="Times New Roman"/>
          <w:sz w:val="24"/>
          <w:szCs w:val="24"/>
        </w:rPr>
        <w:t xml:space="preserve">penalty provided by section 69 of </w:t>
      </w:r>
      <w:r w:rsidR="006B2ABB">
        <w:rPr>
          <w:rFonts w:ascii="Times New Roman" w:hAnsi="Times New Roman" w:cs="Times New Roman"/>
          <w:sz w:val="24"/>
          <w:szCs w:val="24"/>
        </w:rPr>
        <w:t xml:space="preserve">the Act </w:t>
      </w:r>
      <w:r>
        <w:rPr>
          <w:rFonts w:ascii="Times New Roman" w:hAnsi="Times New Roman" w:cs="Times New Roman"/>
          <w:sz w:val="24"/>
          <w:szCs w:val="24"/>
        </w:rPr>
        <w:t>is that n</w:t>
      </w:r>
      <w:r w:rsidRPr="009878F3">
        <w:rPr>
          <w:rFonts w:ascii="Times New Roman" w:hAnsi="Times New Roman" w:cs="Times New Roman"/>
          <w:sz w:val="24"/>
          <w:szCs w:val="24"/>
        </w:rPr>
        <w:t xml:space="preserve">o costs </w:t>
      </w:r>
      <w:r>
        <w:rPr>
          <w:rFonts w:ascii="Times New Roman" w:hAnsi="Times New Roman" w:cs="Times New Roman"/>
          <w:sz w:val="24"/>
          <w:szCs w:val="24"/>
        </w:rPr>
        <w:t>are</w:t>
      </w:r>
      <w:r w:rsidRPr="009878F3">
        <w:rPr>
          <w:rFonts w:ascii="Times New Roman" w:hAnsi="Times New Roman" w:cs="Times New Roman"/>
          <w:sz w:val="24"/>
          <w:szCs w:val="24"/>
        </w:rPr>
        <w:t xml:space="preserve"> recoverable in any suit, proceeding or matter by any person in respect of anything done, the doing of which constitutes an offence under</w:t>
      </w:r>
      <w:r>
        <w:rPr>
          <w:rFonts w:ascii="Times New Roman" w:hAnsi="Times New Roman" w:cs="Times New Roman"/>
          <w:sz w:val="24"/>
          <w:szCs w:val="24"/>
        </w:rPr>
        <w:t xml:space="preserve"> </w:t>
      </w:r>
      <w:r w:rsidRPr="009878F3">
        <w:rPr>
          <w:rFonts w:ascii="Times New Roman" w:hAnsi="Times New Roman" w:cs="Times New Roman"/>
          <w:sz w:val="24"/>
          <w:szCs w:val="24"/>
        </w:rPr>
        <w:t>th</w:t>
      </w:r>
      <w:r>
        <w:rPr>
          <w:rFonts w:ascii="Times New Roman" w:hAnsi="Times New Roman" w:cs="Times New Roman"/>
          <w:sz w:val="24"/>
          <w:szCs w:val="24"/>
        </w:rPr>
        <w:t>e</w:t>
      </w:r>
      <w:r w:rsidRPr="009878F3">
        <w:rPr>
          <w:rFonts w:ascii="Times New Roman" w:hAnsi="Times New Roman" w:cs="Times New Roman"/>
          <w:sz w:val="24"/>
          <w:szCs w:val="24"/>
        </w:rPr>
        <w:t xml:space="preserve"> Act, whether or not any prosecution has been instituted in respect of the offence</w:t>
      </w:r>
      <w:r>
        <w:rPr>
          <w:rFonts w:ascii="Times New Roman" w:hAnsi="Times New Roman" w:cs="Times New Roman"/>
          <w:sz w:val="24"/>
          <w:szCs w:val="24"/>
        </w:rPr>
        <w:t>. The question then is whether the law envisages other consequences where it is found that pleadings were signed in violation of any of the provisions of the Act.</w:t>
      </w:r>
    </w:p>
    <w:p w:rsidR="00F3439C" w:rsidRPr="009878F3" w:rsidRDefault="00F3439C" w:rsidP="002A1E97">
      <w:pPr>
        <w:spacing w:after="0" w:line="360" w:lineRule="auto"/>
        <w:jc w:val="both"/>
        <w:rPr>
          <w:rFonts w:ascii="Times New Roman" w:hAnsi="Times New Roman" w:cs="Times New Roman"/>
          <w:sz w:val="24"/>
          <w:szCs w:val="24"/>
        </w:rPr>
      </w:pPr>
    </w:p>
    <w:p w:rsidR="001569F9" w:rsidRDefault="00475250" w:rsidP="008902E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ruling, the Assistant Registrar </w:t>
      </w:r>
      <w:r w:rsidR="006B2ABB">
        <w:rPr>
          <w:rFonts w:ascii="Times New Roman" w:eastAsia="Times New Roman" w:hAnsi="Times New Roman" w:cs="Times New Roman"/>
          <w:sz w:val="24"/>
          <w:szCs w:val="24"/>
        </w:rPr>
        <w:t xml:space="preserve">took the view that </w:t>
      </w:r>
      <w:r w:rsidR="005271C8">
        <w:rPr>
          <w:rFonts w:ascii="Times New Roman" w:eastAsia="Times New Roman" w:hAnsi="Times New Roman" w:cs="Times New Roman"/>
          <w:sz w:val="24"/>
          <w:szCs w:val="24"/>
        </w:rPr>
        <w:t xml:space="preserve">a pleading signed by a person unauthorised to practice law (in fact whose name is not on the </w:t>
      </w:r>
      <w:proofErr w:type="spellStart"/>
      <w:r w:rsidR="005271C8">
        <w:rPr>
          <w:rFonts w:ascii="Times New Roman" w:eastAsia="Times New Roman" w:hAnsi="Times New Roman" w:cs="Times New Roman"/>
          <w:sz w:val="24"/>
          <w:szCs w:val="24"/>
        </w:rPr>
        <w:t>roll</w:t>
      </w:r>
      <w:proofErr w:type="spellEnd"/>
      <w:r w:rsidR="005271C8">
        <w:rPr>
          <w:rFonts w:ascii="Times New Roman" w:eastAsia="Times New Roman" w:hAnsi="Times New Roman" w:cs="Times New Roman"/>
          <w:sz w:val="24"/>
          <w:szCs w:val="24"/>
        </w:rPr>
        <w:t xml:space="preserve"> of advocates) but who purports to be an advocate, is void </w:t>
      </w:r>
      <w:proofErr w:type="spellStart"/>
      <w:r w:rsidR="005271C8" w:rsidRPr="005271C8">
        <w:rPr>
          <w:rFonts w:ascii="Times New Roman" w:eastAsia="Times New Roman" w:hAnsi="Times New Roman" w:cs="Times New Roman"/>
          <w:i/>
          <w:sz w:val="24"/>
          <w:szCs w:val="24"/>
        </w:rPr>
        <w:t>ab</w:t>
      </w:r>
      <w:proofErr w:type="spellEnd"/>
      <w:r w:rsidR="005271C8" w:rsidRPr="005271C8">
        <w:rPr>
          <w:rFonts w:ascii="Times New Roman" w:eastAsia="Times New Roman" w:hAnsi="Times New Roman" w:cs="Times New Roman"/>
          <w:i/>
          <w:sz w:val="24"/>
          <w:szCs w:val="24"/>
        </w:rPr>
        <w:t xml:space="preserve"> initio</w:t>
      </w:r>
      <w:r w:rsidR="005271C8">
        <w:rPr>
          <w:rFonts w:ascii="Times New Roman" w:eastAsia="Times New Roman" w:hAnsi="Times New Roman" w:cs="Times New Roman"/>
          <w:sz w:val="24"/>
          <w:szCs w:val="24"/>
        </w:rPr>
        <w:t xml:space="preserve"> and is of no legal consequence. He expressed his opinion</w:t>
      </w:r>
      <w:r>
        <w:rPr>
          <w:rFonts w:ascii="Times New Roman" w:eastAsia="Times New Roman" w:hAnsi="Times New Roman" w:cs="Times New Roman"/>
          <w:sz w:val="24"/>
          <w:szCs w:val="24"/>
        </w:rPr>
        <w:t xml:space="preserve"> </w:t>
      </w:r>
      <w:r w:rsidR="003444BC">
        <w:rPr>
          <w:rFonts w:ascii="Times New Roman" w:eastAsia="Times New Roman" w:hAnsi="Times New Roman" w:cs="Times New Roman"/>
          <w:sz w:val="24"/>
          <w:szCs w:val="24"/>
        </w:rPr>
        <w:t xml:space="preserve">in respect of sections 64 and 65 of </w:t>
      </w:r>
      <w:r w:rsidR="003444BC" w:rsidRPr="003444BC">
        <w:rPr>
          <w:rFonts w:ascii="Times New Roman" w:eastAsia="Times New Roman" w:hAnsi="Times New Roman" w:cs="Times New Roman"/>
          <w:i/>
          <w:sz w:val="24"/>
          <w:szCs w:val="24"/>
        </w:rPr>
        <w:t>The Advocates Act</w:t>
      </w:r>
      <w:r w:rsidR="003444BC">
        <w:rPr>
          <w:rFonts w:ascii="Times New Roman" w:eastAsia="Times New Roman" w:hAnsi="Times New Roman" w:cs="Times New Roman"/>
          <w:sz w:val="24"/>
          <w:szCs w:val="24"/>
        </w:rPr>
        <w:t xml:space="preserve"> </w:t>
      </w:r>
      <w:r w:rsidR="005271C8">
        <w:rPr>
          <w:rFonts w:ascii="Times New Roman" w:eastAsia="Times New Roman" w:hAnsi="Times New Roman" w:cs="Times New Roman"/>
          <w:sz w:val="24"/>
          <w:szCs w:val="24"/>
        </w:rPr>
        <w:t>as follows</w:t>
      </w:r>
      <w:r>
        <w:rPr>
          <w:rFonts w:ascii="Times New Roman" w:eastAsia="Times New Roman" w:hAnsi="Times New Roman" w:cs="Times New Roman"/>
          <w:sz w:val="24"/>
          <w:szCs w:val="24"/>
        </w:rPr>
        <w:t>;</w:t>
      </w:r>
    </w:p>
    <w:p w:rsidR="00475250" w:rsidRDefault="003444BC" w:rsidP="009A0A8F">
      <w:pPr>
        <w:spacing w:after="0"/>
        <w:ind w:left="576"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sections of the law clearly declare </w:t>
      </w:r>
      <w:r w:rsidR="009A0A8F">
        <w:rPr>
          <w:rFonts w:ascii="Times New Roman" w:eastAsia="Times New Roman" w:hAnsi="Times New Roman" w:cs="Times New Roman"/>
          <w:sz w:val="24"/>
          <w:szCs w:val="24"/>
        </w:rPr>
        <w:t xml:space="preserve">the conduct of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Adriko</w:t>
      </w:r>
      <w:proofErr w:type="spellEnd"/>
      <w:r>
        <w:rPr>
          <w:rFonts w:ascii="Times New Roman" w:eastAsia="Times New Roman" w:hAnsi="Times New Roman" w:cs="Times New Roman"/>
          <w:sz w:val="24"/>
          <w:szCs w:val="24"/>
        </w:rPr>
        <w:t xml:space="preserve"> Moses criminal in </w:t>
      </w:r>
      <w:r w:rsidRPr="00166256">
        <w:rPr>
          <w:rFonts w:ascii="Times New Roman" w:eastAsia="Times New Roman" w:hAnsi="Times New Roman" w:cs="Times New Roman"/>
          <w:sz w:val="24"/>
          <w:szCs w:val="24"/>
          <w:u w:val="single"/>
        </w:rPr>
        <w:t>describing himself as counsel</w:t>
      </w:r>
      <w:r>
        <w:rPr>
          <w:rFonts w:ascii="Times New Roman" w:eastAsia="Times New Roman" w:hAnsi="Times New Roman" w:cs="Times New Roman"/>
          <w:sz w:val="24"/>
          <w:szCs w:val="24"/>
        </w:rPr>
        <w:t xml:space="preserve"> for decree holder. </w:t>
      </w:r>
      <w:r w:rsidR="009A0A8F">
        <w:rPr>
          <w:rFonts w:ascii="Times New Roman" w:eastAsia="Times New Roman" w:hAnsi="Times New Roman" w:cs="Times New Roman"/>
          <w:sz w:val="24"/>
          <w:szCs w:val="24"/>
        </w:rPr>
        <w:t>Yes t</w:t>
      </w:r>
      <w:r>
        <w:rPr>
          <w:rFonts w:ascii="Times New Roman" w:eastAsia="Times New Roman" w:hAnsi="Times New Roman" w:cs="Times New Roman"/>
          <w:sz w:val="24"/>
          <w:szCs w:val="24"/>
        </w:rPr>
        <w:t xml:space="preserve">he criminal conduct is nothing less than being illegal. The application for execution is a major step in the execution process. I fail to believe and buy the Respondent’s submission that it was a mere technicality which could be cured by invoking Article 126 of </w:t>
      </w:r>
      <w:r w:rsidRPr="009A0A8F">
        <w:rPr>
          <w:rFonts w:ascii="Times New Roman" w:eastAsia="Times New Roman" w:hAnsi="Times New Roman" w:cs="Times New Roman"/>
          <w:i/>
          <w:sz w:val="24"/>
          <w:szCs w:val="24"/>
        </w:rPr>
        <w:t>The Constitution of Uganda</w:t>
      </w:r>
      <w:r>
        <w:rPr>
          <w:rFonts w:ascii="Times New Roman" w:eastAsia="Times New Roman" w:hAnsi="Times New Roman" w:cs="Times New Roman"/>
          <w:sz w:val="24"/>
          <w:szCs w:val="24"/>
        </w:rPr>
        <w:t xml:space="preserve">......in the instant case it is clear that there has never been in law any application for execution leading to attachment and sale of the applicant’s property above described...... in other words for the illegality of the acts of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Adriko</w:t>
      </w:r>
      <w:proofErr w:type="spellEnd"/>
      <w:r>
        <w:rPr>
          <w:rFonts w:ascii="Times New Roman" w:eastAsia="Times New Roman" w:hAnsi="Times New Roman" w:cs="Times New Roman"/>
          <w:sz w:val="24"/>
          <w:szCs w:val="24"/>
        </w:rPr>
        <w:t xml:space="preserve"> Moses in signing the application for execution contrary to section 64 and 65 </w:t>
      </w:r>
      <w:r w:rsidR="009A0A8F">
        <w:rPr>
          <w:rFonts w:ascii="Times New Roman" w:eastAsia="Times New Roman" w:hAnsi="Times New Roman" w:cs="Times New Roman"/>
          <w:sz w:val="24"/>
          <w:szCs w:val="24"/>
        </w:rPr>
        <w:t xml:space="preserve">of the Advocates Act and Order 22 rule 8 (2) of the CPR. The ultimate effect is that there has never been any application for execution in civil suit No. 0016 of 2016 hence no valid attendant attachment and sale of the applicant’s property and the purported sale </w:t>
      </w:r>
      <w:r w:rsidR="009A0A8F">
        <w:rPr>
          <w:rFonts w:ascii="Times New Roman" w:eastAsia="Times New Roman" w:hAnsi="Times New Roman" w:cs="Times New Roman"/>
          <w:sz w:val="24"/>
          <w:szCs w:val="24"/>
        </w:rPr>
        <w:lastRenderedPageBreak/>
        <w:t>arising there from can be set aside and is accordingly set aside and the property restored to the supplicant.</w:t>
      </w:r>
      <w:r w:rsidR="00166256">
        <w:rPr>
          <w:rFonts w:ascii="Times New Roman" w:eastAsia="Times New Roman" w:hAnsi="Times New Roman" w:cs="Times New Roman"/>
          <w:sz w:val="24"/>
          <w:szCs w:val="24"/>
        </w:rPr>
        <w:t xml:space="preserve"> (Emphasis added).</w:t>
      </w:r>
    </w:p>
    <w:p w:rsidR="00166256" w:rsidRDefault="00166256" w:rsidP="00166256">
      <w:pPr>
        <w:spacing w:after="0"/>
        <w:ind w:right="576"/>
        <w:jc w:val="both"/>
        <w:rPr>
          <w:rFonts w:ascii="Times New Roman" w:eastAsia="Times New Roman" w:hAnsi="Times New Roman" w:cs="Times New Roman"/>
          <w:sz w:val="24"/>
          <w:szCs w:val="24"/>
        </w:rPr>
      </w:pPr>
    </w:p>
    <w:p w:rsidR="00B6601D" w:rsidRDefault="00166256" w:rsidP="0016625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pivotal point in the finding of the learned Assistant Registrar </w:t>
      </w:r>
      <w:r w:rsidR="004310E8">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his </w:t>
      </w:r>
      <w:r w:rsidR="005271C8">
        <w:rPr>
          <w:rFonts w:ascii="Times New Roman" w:eastAsia="Times New Roman" w:hAnsi="Times New Roman" w:cs="Times New Roman"/>
          <w:sz w:val="24"/>
          <w:szCs w:val="24"/>
        </w:rPr>
        <w:t xml:space="preserve">determination that </w:t>
      </w:r>
      <w:r>
        <w:rPr>
          <w:rFonts w:ascii="Times New Roman" w:eastAsia="Times New Roman" w:hAnsi="Times New Roman" w:cs="Times New Roman"/>
          <w:sz w:val="24"/>
          <w:szCs w:val="24"/>
        </w:rPr>
        <w:t xml:space="preserve">by signing the application, </w:t>
      </w:r>
      <w:proofErr w:type="spellStart"/>
      <w:r w:rsidR="005271C8" w:rsidRPr="005271C8">
        <w:rPr>
          <w:rFonts w:ascii="Times New Roman" w:eastAsia="Times New Roman" w:hAnsi="Times New Roman" w:cs="Times New Roman"/>
          <w:sz w:val="24"/>
          <w:szCs w:val="24"/>
        </w:rPr>
        <w:t>Mr.</w:t>
      </w:r>
      <w:proofErr w:type="spellEnd"/>
      <w:r w:rsidR="005271C8" w:rsidRPr="005271C8">
        <w:rPr>
          <w:rFonts w:ascii="Times New Roman" w:eastAsia="Times New Roman" w:hAnsi="Times New Roman" w:cs="Times New Roman"/>
          <w:sz w:val="24"/>
          <w:szCs w:val="24"/>
        </w:rPr>
        <w:t xml:space="preserve"> </w:t>
      </w:r>
      <w:proofErr w:type="spellStart"/>
      <w:r w:rsidR="005271C8" w:rsidRPr="005271C8">
        <w:rPr>
          <w:rFonts w:ascii="Times New Roman" w:eastAsia="Times New Roman" w:hAnsi="Times New Roman" w:cs="Times New Roman"/>
          <w:sz w:val="24"/>
          <w:szCs w:val="24"/>
        </w:rPr>
        <w:t>Adriko</w:t>
      </w:r>
      <w:proofErr w:type="spellEnd"/>
      <w:r w:rsidR="005271C8" w:rsidRPr="005271C8">
        <w:rPr>
          <w:rFonts w:ascii="Times New Roman" w:eastAsia="Times New Roman" w:hAnsi="Times New Roman" w:cs="Times New Roman"/>
          <w:sz w:val="24"/>
          <w:szCs w:val="24"/>
        </w:rPr>
        <w:t xml:space="preserve"> Moses </w:t>
      </w:r>
      <w:r w:rsidR="00477E72">
        <w:rPr>
          <w:rFonts w:ascii="Times New Roman" w:eastAsia="Times New Roman" w:hAnsi="Times New Roman" w:cs="Times New Roman"/>
          <w:sz w:val="24"/>
          <w:szCs w:val="24"/>
        </w:rPr>
        <w:t>“</w:t>
      </w:r>
      <w:r w:rsidR="005271C8" w:rsidRPr="005271C8">
        <w:rPr>
          <w:rFonts w:ascii="Times New Roman" w:eastAsia="Times New Roman" w:hAnsi="Times New Roman" w:cs="Times New Roman"/>
          <w:sz w:val="24"/>
          <w:szCs w:val="24"/>
        </w:rPr>
        <w:t>describ</w:t>
      </w:r>
      <w:r w:rsidR="005271C8">
        <w:rPr>
          <w:rFonts w:ascii="Times New Roman" w:eastAsia="Times New Roman" w:hAnsi="Times New Roman" w:cs="Times New Roman"/>
          <w:sz w:val="24"/>
          <w:szCs w:val="24"/>
        </w:rPr>
        <w:t>ed</w:t>
      </w:r>
      <w:r w:rsidR="005271C8" w:rsidRPr="005271C8">
        <w:rPr>
          <w:rFonts w:ascii="Times New Roman" w:eastAsia="Times New Roman" w:hAnsi="Times New Roman" w:cs="Times New Roman"/>
          <w:sz w:val="24"/>
          <w:szCs w:val="24"/>
        </w:rPr>
        <w:t xml:space="preserve"> himself</w:t>
      </w:r>
      <w:r w:rsidR="00477E72">
        <w:rPr>
          <w:rFonts w:ascii="Times New Roman" w:eastAsia="Times New Roman" w:hAnsi="Times New Roman" w:cs="Times New Roman"/>
          <w:sz w:val="24"/>
          <w:szCs w:val="24"/>
        </w:rPr>
        <w:t>”</w:t>
      </w:r>
      <w:r w:rsidR="005271C8" w:rsidRPr="005271C8">
        <w:rPr>
          <w:rFonts w:ascii="Times New Roman" w:eastAsia="Times New Roman" w:hAnsi="Times New Roman" w:cs="Times New Roman"/>
          <w:sz w:val="24"/>
          <w:szCs w:val="24"/>
        </w:rPr>
        <w:t xml:space="preserve"> as counsel</w:t>
      </w:r>
      <w:r w:rsidR="004310E8">
        <w:rPr>
          <w:rFonts w:ascii="Times New Roman" w:eastAsia="Times New Roman" w:hAnsi="Times New Roman" w:cs="Times New Roman"/>
          <w:sz w:val="24"/>
          <w:szCs w:val="24"/>
        </w:rPr>
        <w:t xml:space="preserve"> for the decree holder</w:t>
      </w:r>
      <w:r w:rsidR="005271C8">
        <w:rPr>
          <w:rFonts w:ascii="Times New Roman" w:eastAsia="Times New Roman" w:hAnsi="Times New Roman" w:cs="Times New Roman"/>
          <w:sz w:val="24"/>
          <w:szCs w:val="24"/>
        </w:rPr>
        <w:t xml:space="preserve">. </w:t>
      </w:r>
      <w:r w:rsidR="004310E8">
        <w:rPr>
          <w:rFonts w:ascii="Times New Roman" w:eastAsia="Times New Roman" w:hAnsi="Times New Roman" w:cs="Times New Roman"/>
          <w:sz w:val="24"/>
          <w:szCs w:val="24"/>
        </w:rPr>
        <w:t xml:space="preserve">In effect he found that </w:t>
      </w:r>
      <w:proofErr w:type="spellStart"/>
      <w:r w:rsidR="004310E8" w:rsidRPr="005271C8">
        <w:rPr>
          <w:rFonts w:ascii="Times New Roman" w:eastAsia="Times New Roman" w:hAnsi="Times New Roman" w:cs="Times New Roman"/>
          <w:sz w:val="24"/>
          <w:szCs w:val="24"/>
        </w:rPr>
        <w:t>Mr.</w:t>
      </w:r>
      <w:proofErr w:type="spellEnd"/>
      <w:r w:rsidR="004310E8" w:rsidRPr="005271C8">
        <w:rPr>
          <w:rFonts w:ascii="Times New Roman" w:eastAsia="Times New Roman" w:hAnsi="Times New Roman" w:cs="Times New Roman"/>
          <w:sz w:val="24"/>
          <w:szCs w:val="24"/>
        </w:rPr>
        <w:t xml:space="preserve"> </w:t>
      </w:r>
      <w:proofErr w:type="spellStart"/>
      <w:r w:rsidR="004310E8" w:rsidRPr="005271C8">
        <w:rPr>
          <w:rFonts w:ascii="Times New Roman" w:eastAsia="Times New Roman" w:hAnsi="Times New Roman" w:cs="Times New Roman"/>
          <w:sz w:val="24"/>
          <w:szCs w:val="24"/>
        </w:rPr>
        <w:t>Adriko</w:t>
      </w:r>
      <w:proofErr w:type="spellEnd"/>
      <w:r w:rsidR="004310E8" w:rsidRPr="005271C8">
        <w:rPr>
          <w:rFonts w:ascii="Times New Roman" w:eastAsia="Times New Roman" w:hAnsi="Times New Roman" w:cs="Times New Roman"/>
          <w:sz w:val="24"/>
          <w:szCs w:val="24"/>
        </w:rPr>
        <w:t xml:space="preserve"> Moses</w:t>
      </w:r>
      <w:r w:rsidR="004310E8">
        <w:rPr>
          <w:rFonts w:ascii="Times New Roman" w:eastAsia="Times New Roman" w:hAnsi="Times New Roman" w:cs="Times New Roman"/>
          <w:sz w:val="24"/>
          <w:szCs w:val="24"/>
        </w:rPr>
        <w:t xml:space="preserve"> held out as an advocate, which conduct constituted a violation of the specified provisions of </w:t>
      </w:r>
      <w:r w:rsidR="004310E8" w:rsidRPr="004310E8">
        <w:rPr>
          <w:rFonts w:ascii="Times New Roman" w:eastAsia="Times New Roman" w:hAnsi="Times New Roman" w:cs="Times New Roman"/>
          <w:i/>
          <w:sz w:val="24"/>
          <w:szCs w:val="24"/>
        </w:rPr>
        <w:t>The Advocates Act</w:t>
      </w:r>
      <w:r w:rsidR="004310E8">
        <w:rPr>
          <w:rFonts w:ascii="Times New Roman" w:eastAsia="Times New Roman" w:hAnsi="Times New Roman" w:cs="Times New Roman"/>
          <w:sz w:val="24"/>
          <w:szCs w:val="24"/>
        </w:rPr>
        <w:t>.</w:t>
      </w:r>
      <w:r w:rsidR="00B6601D">
        <w:rPr>
          <w:rFonts w:ascii="Times New Roman" w:eastAsia="Times New Roman" w:hAnsi="Times New Roman" w:cs="Times New Roman"/>
          <w:sz w:val="24"/>
          <w:szCs w:val="24"/>
        </w:rPr>
        <w:t xml:space="preserve"> The issue now is whether the finding of the learned Assistant Registrar that in signing the application </w:t>
      </w:r>
      <w:proofErr w:type="spellStart"/>
      <w:r w:rsidR="00B6601D" w:rsidRPr="005271C8">
        <w:rPr>
          <w:rFonts w:ascii="Times New Roman" w:eastAsia="Times New Roman" w:hAnsi="Times New Roman" w:cs="Times New Roman"/>
          <w:sz w:val="24"/>
          <w:szCs w:val="24"/>
        </w:rPr>
        <w:t>Mr.</w:t>
      </w:r>
      <w:proofErr w:type="spellEnd"/>
      <w:r w:rsidR="00B6601D" w:rsidRPr="005271C8">
        <w:rPr>
          <w:rFonts w:ascii="Times New Roman" w:eastAsia="Times New Roman" w:hAnsi="Times New Roman" w:cs="Times New Roman"/>
          <w:sz w:val="24"/>
          <w:szCs w:val="24"/>
        </w:rPr>
        <w:t xml:space="preserve"> </w:t>
      </w:r>
      <w:proofErr w:type="spellStart"/>
      <w:r w:rsidR="00B6601D" w:rsidRPr="005271C8">
        <w:rPr>
          <w:rFonts w:ascii="Times New Roman" w:eastAsia="Times New Roman" w:hAnsi="Times New Roman" w:cs="Times New Roman"/>
          <w:sz w:val="24"/>
          <w:szCs w:val="24"/>
        </w:rPr>
        <w:t>Adriko</w:t>
      </w:r>
      <w:proofErr w:type="spellEnd"/>
      <w:r w:rsidR="00B6601D" w:rsidRPr="005271C8">
        <w:rPr>
          <w:rFonts w:ascii="Times New Roman" w:eastAsia="Times New Roman" w:hAnsi="Times New Roman" w:cs="Times New Roman"/>
          <w:sz w:val="24"/>
          <w:szCs w:val="24"/>
        </w:rPr>
        <w:t xml:space="preserve"> Moses </w:t>
      </w:r>
      <w:r w:rsidR="00B6601D">
        <w:rPr>
          <w:rFonts w:ascii="Times New Roman" w:eastAsia="Times New Roman" w:hAnsi="Times New Roman" w:cs="Times New Roman"/>
          <w:sz w:val="24"/>
          <w:szCs w:val="24"/>
        </w:rPr>
        <w:t xml:space="preserve">acted </w:t>
      </w:r>
      <w:r w:rsidR="00B6601D" w:rsidRPr="001569F9">
        <w:rPr>
          <w:rFonts w:ascii="Times New Roman" w:eastAsia="Times New Roman" w:hAnsi="Times New Roman" w:cs="Times New Roman"/>
          <w:sz w:val="24"/>
          <w:szCs w:val="24"/>
        </w:rPr>
        <w:t>either directly or indirectly as an advocate</w:t>
      </w:r>
      <w:r w:rsidR="00477E72">
        <w:rPr>
          <w:rFonts w:ascii="Times New Roman" w:eastAsia="Times New Roman" w:hAnsi="Times New Roman" w:cs="Times New Roman"/>
          <w:sz w:val="24"/>
          <w:szCs w:val="24"/>
        </w:rPr>
        <w:t>,</w:t>
      </w:r>
      <w:r w:rsidR="00B6601D">
        <w:rPr>
          <w:rFonts w:ascii="Times New Roman" w:eastAsia="Times New Roman" w:hAnsi="Times New Roman" w:cs="Times New Roman"/>
          <w:sz w:val="24"/>
          <w:szCs w:val="24"/>
        </w:rPr>
        <w:t xml:space="preserve"> is supp</w:t>
      </w:r>
      <w:r w:rsidR="00477E72">
        <w:rPr>
          <w:rFonts w:ascii="Times New Roman" w:eastAsia="Times New Roman" w:hAnsi="Times New Roman" w:cs="Times New Roman"/>
          <w:sz w:val="24"/>
          <w:szCs w:val="24"/>
        </w:rPr>
        <w:t>orted by the evidence on record, t</w:t>
      </w:r>
      <w:r w:rsidR="00B6601D">
        <w:rPr>
          <w:rFonts w:ascii="Times New Roman" w:eastAsia="Times New Roman" w:hAnsi="Times New Roman" w:cs="Times New Roman"/>
          <w:sz w:val="24"/>
          <w:szCs w:val="24"/>
        </w:rPr>
        <w:t xml:space="preserve">his conclusion </w:t>
      </w:r>
      <w:r w:rsidR="00477E72">
        <w:rPr>
          <w:rFonts w:ascii="Times New Roman" w:eastAsia="Times New Roman" w:hAnsi="Times New Roman" w:cs="Times New Roman"/>
          <w:sz w:val="24"/>
          <w:szCs w:val="24"/>
        </w:rPr>
        <w:t>having</w:t>
      </w:r>
      <w:r w:rsidR="00B6601D">
        <w:rPr>
          <w:rFonts w:ascii="Times New Roman" w:eastAsia="Times New Roman" w:hAnsi="Times New Roman" w:cs="Times New Roman"/>
          <w:sz w:val="24"/>
          <w:szCs w:val="24"/>
        </w:rPr>
        <w:t xml:space="preserve"> reached based only on the fact that at the foot of </w:t>
      </w:r>
      <w:proofErr w:type="spellStart"/>
      <w:r w:rsidR="00B6601D" w:rsidRPr="005271C8">
        <w:rPr>
          <w:rFonts w:ascii="Times New Roman" w:eastAsia="Times New Roman" w:hAnsi="Times New Roman" w:cs="Times New Roman"/>
          <w:sz w:val="24"/>
          <w:szCs w:val="24"/>
        </w:rPr>
        <w:t>Mr.</w:t>
      </w:r>
      <w:proofErr w:type="spellEnd"/>
      <w:r w:rsidR="00B6601D" w:rsidRPr="005271C8">
        <w:rPr>
          <w:rFonts w:ascii="Times New Roman" w:eastAsia="Times New Roman" w:hAnsi="Times New Roman" w:cs="Times New Roman"/>
          <w:sz w:val="24"/>
          <w:szCs w:val="24"/>
        </w:rPr>
        <w:t xml:space="preserve"> </w:t>
      </w:r>
      <w:proofErr w:type="spellStart"/>
      <w:r w:rsidR="00B6601D" w:rsidRPr="005271C8">
        <w:rPr>
          <w:rFonts w:ascii="Times New Roman" w:eastAsia="Times New Roman" w:hAnsi="Times New Roman" w:cs="Times New Roman"/>
          <w:sz w:val="24"/>
          <w:szCs w:val="24"/>
        </w:rPr>
        <w:t>Adriko</w:t>
      </w:r>
      <w:proofErr w:type="spellEnd"/>
      <w:r w:rsidR="00B6601D" w:rsidRPr="005271C8">
        <w:rPr>
          <w:rFonts w:ascii="Times New Roman" w:eastAsia="Times New Roman" w:hAnsi="Times New Roman" w:cs="Times New Roman"/>
          <w:sz w:val="24"/>
          <w:szCs w:val="24"/>
        </w:rPr>
        <w:t xml:space="preserve"> Moses</w:t>
      </w:r>
      <w:r w:rsidR="00B6601D">
        <w:rPr>
          <w:rFonts w:ascii="Times New Roman" w:eastAsia="Times New Roman" w:hAnsi="Times New Roman" w:cs="Times New Roman"/>
          <w:sz w:val="24"/>
          <w:szCs w:val="24"/>
        </w:rPr>
        <w:t>’ two signatures on the application is the phrase “</w:t>
      </w:r>
      <w:r w:rsidR="00B6601D" w:rsidRPr="005271C8">
        <w:rPr>
          <w:rFonts w:ascii="Times New Roman" w:eastAsia="Times New Roman" w:hAnsi="Times New Roman" w:cs="Times New Roman"/>
          <w:sz w:val="24"/>
          <w:szCs w:val="24"/>
        </w:rPr>
        <w:t>counsel</w:t>
      </w:r>
      <w:r w:rsidR="008E4849">
        <w:rPr>
          <w:rFonts w:ascii="Times New Roman" w:eastAsia="Times New Roman" w:hAnsi="Times New Roman" w:cs="Times New Roman"/>
          <w:sz w:val="24"/>
          <w:szCs w:val="24"/>
        </w:rPr>
        <w:t xml:space="preserve"> for the decree holder</w:t>
      </w:r>
      <w:r w:rsidR="00B6601D">
        <w:rPr>
          <w:rFonts w:ascii="Times New Roman" w:eastAsia="Times New Roman" w:hAnsi="Times New Roman" w:cs="Times New Roman"/>
          <w:sz w:val="24"/>
          <w:szCs w:val="24"/>
        </w:rPr>
        <w:t xml:space="preserve">” </w:t>
      </w:r>
      <w:r w:rsidR="008E4849">
        <w:rPr>
          <w:rFonts w:ascii="Times New Roman" w:eastAsia="Times New Roman" w:hAnsi="Times New Roman" w:cs="Times New Roman"/>
          <w:sz w:val="24"/>
          <w:szCs w:val="24"/>
        </w:rPr>
        <w:t xml:space="preserve">alongside the stamp impression of the law firm. </w:t>
      </w:r>
      <w:r w:rsidR="00B6601D">
        <w:rPr>
          <w:rFonts w:ascii="Times New Roman" w:eastAsia="Times New Roman" w:hAnsi="Times New Roman" w:cs="Times New Roman"/>
          <w:sz w:val="24"/>
          <w:szCs w:val="24"/>
        </w:rPr>
        <w:t xml:space="preserve">According to the Assistant Registrar, by presenting to court an application couched in those terms </w:t>
      </w:r>
      <w:proofErr w:type="spellStart"/>
      <w:r w:rsidR="00B6601D">
        <w:rPr>
          <w:rFonts w:ascii="Times New Roman" w:eastAsia="Times New Roman" w:hAnsi="Times New Roman" w:cs="Times New Roman"/>
          <w:sz w:val="24"/>
          <w:szCs w:val="24"/>
        </w:rPr>
        <w:t>Mr</w:t>
      </w:r>
      <w:r w:rsidR="00B6601D" w:rsidRPr="005271C8">
        <w:rPr>
          <w:rFonts w:ascii="Times New Roman" w:eastAsia="Times New Roman" w:hAnsi="Times New Roman" w:cs="Times New Roman"/>
          <w:sz w:val="24"/>
          <w:szCs w:val="24"/>
        </w:rPr>
        <w:t>.</w:t>
      </w:r>
      <w:proofErr w:type="spellEnd"/>
      <w:r w:rsidR="00B6601D" w:rsidRPr="005271C8">
        <w:rPr>
          <w:rFonts w:ascii="Times New Roman" w:eastAsia="Times New Roman" w:hAnsi="Times New Roman" w:cs="Times New Roman"/>
          <w:sz w:val="24"/>
          <w:szCs w:val="24"/>
        </w:rPr>
        <w:t xml:space="preserve"> </w:t>
      </w:r>
      <w:proofErr w:type="spellStart"/>
      <w:r w:rsidR="00B6601D" w:rsidRPr="005271C8">
        <w:rPr>
          <w:rFonts w:ascii="Times New Roman" w:eastAsia="Times New Roman" w:hAnsi="Times New Roman" w:cs="Times New Roman"/>
          <w:sz w:val="24"/>
          <w:szCs w:val="24"/>
        </w:rPr>
        <w:t>Adriko</w:t>
      </w:r>
      <w:proofErr w:type="spellEnd"/>
      <w:r w:rsidR="00B6601D" w:rsidRPr="005271C8">
        <w:rPr>
          <w:rFonts w:ascii="Times New Roman" w:eastAsia="Times New Roman" w:hAnsi="Times New Roman" w:cs="Times New Roman"/>
          <w:sz w:val="24"/>
          <w:szCs w:val="24"/>
        </w:rPr>
        <w:t xml:space="preserve"> Moses</w:t>
      </w:r>
      <w:r w:rsidR="00B6601D" w:rsidRPr="00B6601D">
        <w:t xml:space="preserve"> </w:t>
      </w:r>
      <w:r w:rsidR="00477E72">
        <w:t>“</w:t>
      </w:r>
      <w:r w:rsidR="00B6601D" w:rsidRPr="00B6601D">
        <w:rPr>
          <w:rFonts w:ascii="Times New Roman" w:eastAsia="Times New Roman" w:hAnsi="Times New Roman" w:cs="Times New Roman"/>
          <w:sz w:val="24"/>
          <w:szCs w:val="24"/>
        </w:rPr>
        <w:t>describ</w:t>
      </w:r>
      <w:r w:rsidR="00B6601D">
        <w:rPr>
          <w:rFonts w:ascii="Times New Roman" w:eastAsia="Times New Roman" w:hAnsi="Times New Roman" w:cs="Times New Roman"/>
          <w:sz w:val="24"/>
          <w:szCs w:val="24"/>
        </w:rPr>
        <w:t>ed</w:t>
      </w:r>
      <w:r w:rsidR="00B6601D" w:rsidRPr="00B6601D">
        <w:rPr>
          <w:rFonts w:ascii="Times New Roman" w:eastAsia="Times New Roman" w:hAnsi="Times New Roman" w:cs="Times New Roman"/>
          <w:sz w:val="24"/>
          <w:szCs w:val="24"/>
        </w:rPr>
        <w:t xml:space="preserve"> himself</w:t>
      </w:r>
      <w:r w:rsidR="00477E72">
        <w:rPr>
          <w:rFonts w:ascii="Times New Roman" w:eastAsia="Times New Roman" w:hAnsi="Times New Roman" w:cs="Times New Roman"/>
          <w:sz w:val="24"/>
          <w:szCs w:val="24"/>
        </w:rPr>
        <w:t>”</w:t>
      </w:r>
      <w:r w:rsidR="00B6601D" w:rsidRPr="00B6601D">
        <w:rPr>
          <w:rFonts w:ascii="Times New Roman" w:eastAsia="Times New Roman" w:hAnsi="Times New Roman" w:cs="Times New Roman"/>
          <w:sz w:val="24"/>
          <w:szCs w:val="24"/>
        </w:rPr>
        <w:t xml:space="preserve"> as </w:t>
      </w:r>
      <w:r w:rsidR="00BF637B">
        <w:rPr>
          <w:rFonts w:ascii="Times New Roman" w:eastAsia="Times New Roman" w:hAnsi="Times New Roman" w:cs="Times New Roman"/>
          <w:sz w:val="24"/>
          <w:szCs w:val="24"/>
        </w:rPr>
        <w:t>an advocate</w:t>
      </w:r>
      <w:r w:rsidR="00B6601D">
        <w:rPr>
          <w:rFonts w:ascii="Times New Roman" w:eastAsia="Times New Roman" w:hAnsi="Times New Roman" w:cs="Times New Roman"/>
          <w:sz w:val="24"/>
          <w:szCs w:val="24"/>
        </w:rPr>
        <w:t>.</w:t>
      </w:r>
    </w:p>
    <w:p w:rsidR="00B6601D" w:rsidRDefault="00B6601D" w:rsidP="00166256">
      <w:pPr>
        <w:spacing w:after="0" w:line="360" w:lineRule="auto"/>
        <w:jc w:val="both"/>
        <w:rPr>
          <w:rFonts w:ascii="Times New Roman" w:eastAsia="Times New Roman" w:hAnsi="Times New Roman" w:cs="Times New Roman"/>
          <w:sz w:val="24"/>
          <w:szCs w:val="24"/>
        </w:rPr>
      </w:pPr>
    </w:p>
    <w:p w:rsidR="0017099C" w:rsidRDefault="0017099C" w:rsidP="00184F9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filing the application, </w:t>
      </w:r>
      <w:proofErr w:type="spellStart"/>
      <w:r>
        <w:rPr>
          <w:rFonts w:ascii="Times New Roman" w:eastAsia="Times New Roman" w:hAnsi="Times New Roman" w:cs="Times New Roman"/>
          <w:sz w:val="24"/>
          <w:szCs w:val="24"/>
        </w:rPr>
        <w:t>Mr</w:t>
      </w:r>
      <w:r w:rsidRPr="005271C8">
        <w:rPr>
          <w:rFonts w:ascii="Times New Roman" w:eastAsia="Times New Roman" w:hAnsi="Times New Roman" w:cs="Times New Roman"/>
          <w:sz w:val="24"/>
          <w:szCs w:val="24"/>
        </w:rPr>
        <w:t>.</w:t>
      </w:r>
      <w:proofErr w:type="spellEnd"/>
      <w:r w:rsidRPr="005271C8">
        <w:rPr>
          <w:rFonts w:ascii="Times New Roman" w:eastAsia="Times New Roman" w:hAnsi="Times New Roman" w:cs="Times New Roman"/>
          <w:sz w:val="24"/>
          <w:szCs w:val="24"/>
        </w:rPr>
        <w:t xml:space="preserve"> </w:t>
      </w:r>
      <w:proofErr w:type="spellStart"/>
      <w:r w:rsidRPr="005271C8">
        <w:rPr>
          <w:rFonts w:ascii="Times New Roman" w:eastAsia="Times New Roman" w:hAnsi="Times New Roman" w:cs="Times New Roman"/>
          <w:sz w:val="24"/>
          <w:szCs w:val="24"/>
        </w:rPr>
        <w:t>Adriko</w:t>
      </w:r>
      <w:proofErr w:type="spellEnd"/>
      <w:r w:rsidRPr="005271C8">
        <w:rPr>
          <w:rFonts w:ascii="Times New Roman" w:eastAsia="Times New Roman" w:hAnsi="Times New Roman" w:cs="Times New Roman"/>
          <w:sz w:val="24"/>
          <w:szCs w:val="24"/>
        </w:rPr>
        <w:t xml:space="preserve"> Moses</w:t>
      </w:r>
      <w:r>
        <w:rPr>
          <w:rFonts w:ascii="Times New Roman" w:eastAsia="Times New Roman" w:hAnsi="Times New Roman" w:cs="Times New Roman"/>
          <w:sz w:val="24"/>
          <w:szCs w:val="24"/>
        </w:rPr>
        <w:t xml:space="preserve"> adopted the format prescribed by Form 5 </w:t>
      </w:r>
      <w:r w:rsidR="001339D8">
        <w:rPr>
          <w:rFonts w:ascii="Times New Roman" w:eastAsia="Times New Roman" w:hAnsi="Times New Roman" w:cs="Times New Roman"/>
          <w:sz w:val="24"/>
          <w:szCs w:val="24"/>
        </w:rPr>
        <w:t xml:space="preserve">under the title </w:t>
      </w:r>
      <w:r>
        <w:rPr>
          <w:rFonts w:ascii="Times New Roman" w:eastAsia="Times New Roman" w:hAnsi="Times New Roman" w:cs="Times New Roman"/>
          <w:sz w:val="24"/>
          <w:szCs w:val="24"/>
        </w:rPr>
        <w:t>“</w:t>
      </w:r>
      <w:r w:rsidRPr="0017099C">
        <w:rPr>
          <w:rFonts w:ascii="Times New Roman" w:eastAsia="Times New Roman" w:hAnsi="Times New Roman" w:cs="Times New Roman"/>
          <w:sz w:val="24"/>
          <w:szCs w:val="24"/>
        </w:rPr>
        <w:t>Appendix D—Execution</w:t>
      </w:r>
      <w:r>
        <w:rPr>
          <w:rFonts w:ascii="Times New Roman" w:eastAsia="Times New Roman" w:hAnsi="Times New Roman" w:cs="Times New Roman"/>
          <w:sz w:val="24"/>
          <w:szCs w:val="24"/>
        </w:rPr>
        <w:t xml:space="preserve">” </w:t>
      </w:r>
      <w:r w:rsidR="001339D8">
        <w:rPr>
          <w:rFonts w:ascii="Times New Roman" w:eastAsia="Times New Roman" w:hAnsi="Times New Roman" w:cs="Times New Roman"/>
          <w:sz w:val="24"/>
          <w:szCs w:val="24"/>
        </w:rPr>
        <w:t xml:space="preserve">of the </w:t>
      </w:r>
      <w:r w:rsidR="001339D8" w:rsidRPr="001339D8">
        <w:rPr>
          <w:rFonts w:ascii="Times New Roman" w:eastAsia="Times New Roman" w:hAnsi="Times New Roman" w:cs="Times New Roman"/>
          <w:sz w:val="24"/>
          <w:szCs w:val="24"/>
        </w:rPr>
        <w:t xml:space="preserve">appendices </w:t>
      </w:r>
      <w:r>
        <w:rPr>
          <w:rFonts w:ascii="Times New Roman" w:eastAsia="Times New Roman" w:hAnsi="Times New Roman" w:cs="Times New Roman"/>
          <w:sz w:val="24"/>
          <w:szCs w:val="24"/>
        </w:rPr>
        <w:t xml:space="preserve">to </w:t>
      </w:r>
      <w:r w:rsidRPr="001339D8">
        <w:rPr>
          <w:rFonts w:ascii="Times New Roman" w:eastAsia="Times New Roman" w:hAnsi="Times New Roman" w:cs="Times New Roman"/>
          <w:i/>
          <w:sz w:val="24"/>
          <w:szCs w:val="24"/>
        </w:rPr>
        <w:t>The Civil Procedure Rules</w:t>
      </w:r>
      <w:r>
        <w:rPr>
          <w:rFonts w:ascii="Times New Roman" w:eastAsia="Times New Roman" w:hAnsi="Times New Roman" w:cs="Times New Roman"/>
          <w:sz w:val="24"/>
          <w:szCs w:val="24"/>
        </w:rPr>
        <w:t xml:space="preserve">. </w:t>
      </w:r>
      <w:r w:rsidR="00A63B91">
        <w:rPr>
          <w:rFonts w:ascii="Times New Roman" w:eastAsia="Times New Roman" w:hAnsi="Times New Roman" w:cs="Times New Roman"/>
          <w:sz w:val="24"/>
          <w:szCs w:val="24"/>
        </w:rPr>
        <w:t xml:space="preserve">Whereas </w:t>
      </w:r>
      <w:r w:rsidR="00A63B91">
        <w:rPr>
          <w:rFonts w:ascii="Times New Roman" w:hAnsi="Times New Roman" w:cs="Times New Roman"/>
          <w:sz w:val="24"/>
          <w:szCs w:val="24"/>
        </w:rPr>
        <w:t xml:space="preserve">Order 22 r 8 (2) of </w:t>
      </w:r>
      <w:r w:rsidR="00A63B91" w:rsidRPr="006F0497">
        <w:rPr>
          <w:rFonts w:ascii="Times New Roman" w:hAnsi="Times New Roman" w:cs="Times New Roman"/>
          <w:i/>
          <w:sz w:val="24"/>
          <w:szCs w:val="24"/>
        </w:rPr>
        <w:t>The Civil Procedure Rules</w:t>
      </w:r>
      <w:r w:rsidR="00A63B91">
        <w:rPr>
          <w:rFonts w:ascii="Times New Roman" w:hAnsi="Times New Roman" w:cs="Times New Roman"/>
          <w:sz w:val="24"/>
          <w:szCs w:val="24"/>
        </w:rPr>
        <w:t xml:space="preserve"> permits such an application </w:t>
      </w:r>
      <w:r w:rsidR="00A63B91" w:rsidRPr="00B70696">
        <w:rPr>
          <w:rFonts w:ascii="Times New Roman" w:hAnsi="Times New Roman" w:cs="Times New Roman"/>
          <w:sz w:val="24"/>
          <w:szCs w:val="24"/>
        </w:rPr>
        <w:t>to</w:t>
      </w:r>
      <w:r w:rsidR="00A63B91">
        <w:rPr>
          <w:rFonts w:ascii="Times New Roman" w:hAnsi="Times New Roman" w:cs="Times New Roman"/>
          <w:sz w:val="24"/>
          <w:szCs w:val="24"/>
        </w:rPr>
        <w:t xml:space="preserve"> be</w:t>
      </w:r>
      <w:r w:rsidR="00A63B91" w:rsidRPr="00B70696">
        <w:rPr>
          <w:rFonts w:ascii="Times New Roman" w:hAnsi="Times New Roman" w:cs="Times New Roman"/>
          <w:sz w:val="24"/>
          <w:szCs w:val="24"/>
        </w:rPr>
        <w:t xml:space="preserve"> signed and verified by the </w:t>
      </w:r>
      <w:r w:rsidR="00174EC0">
        <w:rPr>
          <w:rFonts w:ascii="Times New Roman" w:hAnsi="Times New Roman" w:cs="Times New Roman"/>
          <w:sz w:val="24"/>
          <w:szCs w:val="24"/>
        </w:rPr>
        <w:t>decree holder</w:t>
      </w:r>
      <w:r w:rsidR="00A63B91" w:rsidRPr="00B70696">
        <w:rPr>
          <w:rFonts w:ascii="Times New Roman" w:hAnsi="Times New Roman" w:cs="Times New Roman"/>
          <w:sz w:val="24"/>
          <w:szCs w:val="24"/>
        </w:rPr>
        <w:t xml:space="preserve"> or his or her advocate or by some other person</w:t>
      </w:r>
      <w:r w:rsidR="00A63B91">
        <w:rPr>
          <w:rFonts w:ascii="Times New Roman" w:hAnsi="Times New Roman" w:cs="Times New Roman"/>
          <w:sz w:val="24"/>
          <w:szCs w:val="24"/>
        </w:rPr>
        <w:t xml:space="preserve"> </w:t>
      </w:r>
      <w:r w:rsidR="00A63B91" w:rsidRPr="00B70696">
        <w:rPr>
          <w:rFonts w:ascii="Times New Roman" w:hAnsi="Times New Roman" w:cs="Times New Roman"/>
          <w:sz w:val="24"/>
          <w:szCs w:val="24"/>
        </w:rPr>
        <w:t>proved to the satisfaction of the court to be acquai</w:t>
      </w:r>
      <w:r w:rsidR="00A63B91">
        <w:rPr>
          <w:rFonts w:ascii="Times New Roman" w:hAnsi="Times New Roman" w:cs="Times New Roman"/>
          <w:sz w:val="24"/>
          <w:szCs w:val="24"/>
        </w:rPr>
        <w:t xml:space="preserve">nted with the facts of the case, in the </w:t>
      </w:r>
      <w:r w:rsidR="00791F9E">
        <w:rPr>
          <w:rFonts w:ascii="Times New Roman" w:hAnsi="Times New Roman" w:cs="Times New Roman"/>
          <w:sz w:val="24"/>
          <w:szCs w:val="24"/>
        </w:rPr>
        <w:t>prescribed</w:t>
      </w:r>
      <w:r w:rsidR="00A63B91">
        <w:rPr>
          <w:rFonts w:ascii="Times New Roman" w:hAnsi="Times New Roman" w:cs="Times New Roman"/>
          <w:sz w:val="24"/>
          <w:szCs w:val="24"/>
        </w:rPr>
        <w:t xml:space="preserve"> </w:t>
      </w:r>
      <w:r w:rsidR="00174EC0">
        <w:rPr>
          <w:rFonts w:ascii="Times New Roman" w:hAnsi="Times New Roman" w:cs="Times New Roman"/>
          <w:sz w:val="24"/>
          <w:szCs w:val="24"/>
        </w:rPr>
        <w:t>provided in the appendix</w:t>
      </w:r>
      <w:r w:rsidR="00BF637B">
        <w:rPr>
          <w:rFonts w:ascii="Times New Roman" w:hAnsi="Times New Roman" w:cs="Times New Roman"/>
          <w:sz w:val="24"/>
          <w:szCs w:val="24"/>
        </w:rPr>
        <w:t>,</w:t>
      </w:r>
      <w:r w:rsidR="00174EC0">
        <w:rPr>
          <w:rFonts w:ascii="Times New Roman" w:hAnsi="Times New Roman" w:cs="Times New Roman"/>
          <w:sz w:val="24"/>
          <w:szCs w:val="24"/>
        </w:rPr>
        <w:t xml:space="preserve"> </w:t>
      </w:r>
      <w:r w:rsidR="00A63B9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wording underneath the space </w:t>
      </w:r>
      <w:r w:rsidR="00174EC0">
        <w:rPr>
          <w:rFonts w:ascii="Times New Roman" w:eastAsia="Times New Roman" w:hAnsi="Times New Roman" w:cs="Times New Roman"/>
          <w:sz w:val="24"/>
          <w:szCs w:val="24"/>
        </w:rPr>
        <w:t xml:space="preserve">reserved </w:t>
      </w:r>
      <w:r>
        <w:rPr>
          <w:rFonts w:ascii="Times New Roman" w:eastAsia="Times New Roman" w:hAnsi="Times New Roman" w:cs="Times New Roman"/>
          <w:sz w:val="24"/>
          <w:szCs w:val="24"/>
        </w:rPr>
        <w:t xml:space="preserve">for the signature of the applicant </w:t>
      </w:r>
      <w:r w:rsidR="001339D8">
        <w:rPr>
          <w:rFonts w:ascii="Times New Roman" w:eastAsia="Times New Roman" w:hAnsi="Times New Roman" w:cs="Times New Roman"/>
          <w:sz w:val="24"/>
          <w:szCs w:val="24"/>
        </w:rPr>
        <w:t xml:space="preserve">prescribes </w:t>
      </w:r>
      <w:r w:rsidR="00A63B91">
        <w:rPr>
          <w:rFonts w:ascii="Times New Roman" w:eastAsia="Times New Roman" w:hAnsi="Times New Roman" w:cs="Times New Roman"/>
          <w:sz w:val="24"/>
          <w:szCs w:val="24"/>
        </w:rPr>
        <w:t xml:space="preserve">“decree holder” </w:t>
      </w:r>
      <w:r w:rsidR="00174EC0">
        <w:rPr>
          <w:rFonts w:ascii="Times New Roman" w:eastAsia="Times New Roman" w:hAnsi="Times New Roman" w:cs="Times New Roman"/>
          <w:sz w:val="24"/>
          <w:szCs w:val="24"/>
        </w:rPr>
        <w:t xml:space="preserve">only. </w:t>
      </w:r>
      <w:r w:rsidR="00A63B91">
        <w:rPr>
          <w:rFonts w:ascii="Times New Roman" w:eastAsia="Times New Roman" w:hAnsi="Times New Roman" w:cs="Times New Roman"/>
          <w:sz w:val="24"/>
          <w:szCs w:val="24"/>
        </w:rPr>
        <w:t xml:space="preserve">The implication is that </w:t>
      </w:r>
      <w:r w:rsidR="00893498">
        <w:rPr>
          <w:rFonts w:ascii="Times New Roman" w:eastAsia="Times New Roman" w:hAnsi="Times New Roman" w:cs="Times New Roman"/>
          <w:sz w:val="24"/>
          <w:szCs w:val="24"/>
        </w:rPr>
        <w:t xml:space="preserve">an applicant for execution of a decree is at liberty to modify the format to suit the factual circumstances of the situation in which the form is to be used. In the process of modification, inaccuracies are bound to occur and it is for that reason that section 43 of </w:t>
      </w:r>
      <w:r w:rsidR="00893498" w:rsidRPr="00893498">
        <w:rPr>
          <w:rFonts w:ascii="Times New Roman" w:eastAsia="Times New Roman" w:hAnsi="Times New Roman" w:cs="Times New Roman"/>
          <w:i/>
          <w:sz w:val="24"/>
          <w:szCs w:val="24"/>
        </w:rPr>
        <w:t>The Interpretation Act</w:t>
      </w:r>
      <w:r w:rsidR="00893498">
        <w:rPr>
          <w:rFonts w:ascii="Times New Roman" w:eastAsia="Times New Roman" w:hAnsi="Times New Roman" w:cs="Times New Roman"/>
          <w:sz w:val="24"/>
          <w:szCs w:val="24"/>
        </w:rPr>
        <w:t xml:space="preserve"> provides that </w:t>
      </w:r>
      <w:r w:rsidR="00184F93" w:rsidRPr="00184F93">
        <w:rPr>
          <w:rFonts w:ascii="Times New Roman" w:eastAsia="Times New Roman" w:hAnsi="Times New Roman" w:cs="Times New Roman"/>
          <w:sz w:val="24"/>
          <w:szCs w:val="24"/>
        </w:rPr>
        <w:t>where any form is prescribed by any Act, an instrument or document which purports to be in such form shall not be void by reason of any deviation from</w:t>
      </w:r>
      <w:r w:rsidR="00184F93">
        <w:rPr>
          <w:rFonts w:ascii="Times New Roman" w:eastAsia="Times New Roman" w:hAnsi="Times New Roman" w:cs="Times New Roman"/>
          <w:sz w:val="24"/>
          <w:szCs w:val="24"/>
        </w:rPr>
        <w:t xml:space="preserve"> </w:t>
      </w:r>
      <w:r w:rsidR="00184F93" w:rsidRPr="00184F93">
        <w:rPr>
          <w:rFonts w:ascii="Times New Roman" w:eastAsia="Times New Roman" w:hAnsi="Times New Roman" w:cs="Times New Roman"/>
          <w:sz w:val="24"/>
          <w:szCs w:val="24"/>
        </w:rPr>
        <w:t>that form which does not affect the substance of the instrument or document or which is not calculated to mislead</w:t>
      </w:r>
      <w:r w:rsidR="00184F93">
        <w:rPr>
          <w:rFonts w:ascii="Times New Roman" w:eastAsia="Times New Roman" w:hAnsi="Times New Roman" w:cs="Times New Roman"/>
          <w:sz w:val="24"/>
          <w:szCs w:val="24"/>
        </w:rPr>
        <w:t>.</w:t>
      </w:r>
    </w:p>
    <w:p w:rsidR="00D13DD1" w:rsidRDefault="00D13DD1" w:rsidP="00166256">
      <w:pPr>
        <w:spacing w:after="0" w:line="360" w:lineRule="auto"/>
        <w:jc w:val="both"/>
        <w:rPr>
          <w:rFonts w:ascii="Times New Roman" w:eastAsia="Times New Roman" w:hAnsi="Times New Roman" w:cs="Times New Roman"/>
          <w:sz w:val="24"/>
          <w:szCs w:val="24"/>
        </w:rPr>
      </w:pPr>
    </w:p>
    <w:p w:rsidR="00D13DD1" w:rsidRDefault="00D13DD1" w:rsidP="0016625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Modification of a </w:t>
      </w:r>
      <w:r w:rsidR="00791F9E">
        <w:rPr>
          <w:rFonts w:ascii="Times New Roman" w:eastAsia="Times New Roman" w:hAnsi="Times New Roman" w:cs="Times New Roman"/>
          <w:sz w:val="24"/>
          <w:szCs w:val="24"/>
        </w:rPr>
        <w:t>prescribed</w:t>
      </w:r>
      <w:r>
        <w:rPr>
          <w:rFonts w:ascii="Times New Roman" w:eastAsia="Times New Roman" w:hAnsi="Times New Roman" w:cs="Times New Roman"/>
          <w:sz w:val="24"/>
          <w:szCs w:val="24"/>
        </w:rPr>
        <w:t xml:space="preserve"> form is</w:t>
      </w:r>
      <w:r w:rsidRPr="00D13DD1">
        <w:rPr>
          <w:rFonts w:ascii="Times New Roman" w:eastAsia="Times New Roman" w:hAnsi="Times New Roman" w:cs="Times New Roman"/>
          <w:sz w:val="24"/>
          <w:szCs w:val="24"/>
        </w:rPr>
        <w:t xml:space="preserve"> generally inherently fact specific and </w:t>
      </w:r>
      <w:r w:rsidR="009D4A40">
        <w:rPr>
          <w:rFonts w:ascii="Times New Roman" w:eastAsia="Times New Roman" w:hAnsi="Times New Roman" w:cs="Times New Roman"/>
          <w:sz w:val="24"/>
          <w:szCs w:val="24"/>
        </w:rPr>
        <w:t xml:space="preserve">understanding </w:t>
      </w:r>
      <w:r>
        <w:rPr>
          <w:rFonts w:ascii="Times New Roman" w:eastAsia="Times New Roman" w:hAnsi="Times New Roman" w:cs="Times New Roman"/>
          <w:sz w:val="24"/>
          <w:szCs w:val="24"/>
        </w:rPr>
        <w:t xml:space="preserve">the implication of the modification </w:t>
      </w:r>
      <w:r w:rsidRPr="00D13DD1">
        <w:rPr>
          <w:rFonts w:ascii="Times New Roman" w:eastAsia="Times New Roman" w:hAnsi="Times New Roman" w:cs="Times New Roman"/>
          <w:sz w:val="24"/>
          <w:szCs w:val="24"/>
        </w:rPr>
        <w:t xml:space="preserve">will usually </w:t>
      </w:r>
      <w:r>
        <w:rPr>
          <w:rFonts w:ascii="Times New Roman" w:eastAsia="Times New Roman" w:hAnsi="Times New Roman" w:cs="Times New Roman"/>
          <w:sz w:val="24"/>
          <w:szCs w:val="24"/>
        </w:rPr>
        <w:t xml:space="preserve">require </w:t>
      </w:r>
      <w:r w:rsidR="00010D7F">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interpretation</w:t>
      </w:r>
      <w:r w:rsidR="00CF3074">
        <w:rPr>
          <w:rFonts w:ascii="Times New Roman" w:eastAsia="Times New Roman" w:hAnsi="Times New Roman" w:cs="Times New Roman"/>
          <w:sz w:val="24"/>
          <w:szCs w:val="24"/>
        </w:rPr>
        <w:t xml:space="preserve"> of the factual context in which </w:t>
      </w:r>
      <w:r w:rsidR="00174EC0">
        <w:rPr>
          <w:rFonts w:ascii="Times New Roman" w:eastAsia="Times New Roman" w:hAnsi="Times New Roman" w:cs="Times New Roman"/>
          <w:sz w:val="24"/>
          <w:szCs w:val="24"/>
        </w:rPr>
        <w:t>the modification was made</w:t>
      </w:r>
      <w:r w:rsidR="00CF3074">
        <w:rPr>
          <w:rFonts w:ascii="Times New Roman" w:eastAsia="Times New Roman" w:hAnsi="Times New Roman" w:cs="Times New Roman"/>
          <w:sz w:val="24"/>
          <w:szCs w:val="24"/>
        </w:rPr>
        <w:t xml:space="preserve">. </w:t>
      </w:r>
      <w:r w:rsidR="00174EC0">
        <w:rPr>
          <w:rFonts w:ascii="Times New Roman" w:eastAsia="Times New Roman" w:hAnsi="Times New Roman" w:cs="Times New Roman"/>
          <w:sz w:val="24"/>
          <w:szCs w:val="24"/>
        </w:rPr>
        <w:t xml:space="preserve">It would be erroneous to take </w:t>
      </w:r>
      <w:r w:rsidR="000102BC">
        <w:rPr>
          <w:rFonts w:ascii="Times New Roman" w:eastAsia="Times New Roman" w:hAnsi="Times New Roman" w:cs="Times New Roman"/>
          <w:sz w:val="24"/>
          <w:szCs w:val="24"/>
        </w:rPr>
        <w:t>a modified</w:t>
      </w:r>
      <w:r w:rsidR="00174EC0">
        <w:rPr>
          <w:rFonts w:ascii="Times New Roman" w:eastAsia="Times New Roman" w:hAnsi="Times New Roman" w:cs="Times New Roman"/>
          <w:sz w:val="24"/>
          <w:szCs w:val="24"/>
        </w:rPr>
        <w:t xml:space="preserve"> </w:t>
      </w:r>
      <w:r w:rsidR="00BF637B">
        <w:rPr>
          <w:rFonts w:ascii="Times New Roman" w:eastAsia="Times New Roman" w:hAnsi="Times New Roman" w:cs="Times New Roman"/>
          <w:sz w:val="24"/>
          <w:szCs w:val="24"/>
        </w:rPr>
        <w:t>form</w:t>
      </w:r>
      <w:r w:rsidR="00174EC0">
        <w:rPr>
          <w:rFonts w:ascii="Times New Roman" w:eastAsia="Times New Roman" w:hAnsi="Times New Roman" w:cs="Times New Roman"/>
          <w:sz w:val="24"/>
          <w:szCs w:val="24"/>
        </w:rPr>
        <w:t xml:space="preserve"> at face value without examining the circumstances of its execution. </w:t>
      </w:r>
      <w:r w:rsidR="00A740B4" w:rsidRPr="00A740B4">
        <w:rPr>
          <w:rFonts w:ascii="Times New Roman" w:eastAsia="Times New Roman" w:hAnsi="Times New Roman" w:cs="Times New Roman"/>
          <w:sz w:val="24"/>
          <w:szCs w:val="24"/>
        </w:rPr>
        <w:t xml:space="preserve">Interpretation </w:t>
      </w:r>
      <w:r w:rsidR="000102BC">
        <w:rPr>
          <w:rFonts w:ascii="Times New Roman" w:eastAsia="Times New Roman" w:hAnsi="Times New Roman" w:cs="Times New Roman"/>
          <w:sz w:val="24"/>
          <w:szCs w:val="24"/>
        </w:rPr>
        <w:t xml:space="preserve">of such documents </w:t>
      </w:r>
      <w:r w:rsidR="00A740B4" w:rsidRPr="00A740B4">
        <w:rPr>
          <w:rFonts w:ascii="Times New Roman" w:eastAsia="Times New Roman" w:hAnsi="Times New Roman" w:cs="Times New Roman"/>
          <w:sz w:val="24"/>
          <w:szCs w:val="24"/>
        </w:rPr>
        <w:t xml:space="preserve">involves </w:t>
      </w:r>
      <w:r w:rsidR="00A740B4" w:rsidRPr="00A740B4">
        <w:rPr>
          <w:rFonts w:ascii="Times New Roman" w:eastAsia="Times New Roman" w:hAnsi="Times New Roman" w:cs="Times New Roman"/>
          <w:sz w:val="24"/>
          <w:szCs w:val="24"/>
        </w:rPr>
        <w:lastRenderedPageBreak/>
        <w:t xml:space="preserve">issues of mixed fact and law as it is an exercise in which the principles of interpretation are applied to the words of the </w:t>
      </w:r>
      <w:r w:rsidR="00A740B4">
        <w:rPr>
          <w:rFonts w:ascii="Times New Roman" w:eastAsia="Times New Roman" w:hAnsi="Times New Roman" w:cs="Times New Roman"/>
          <w:sz w:val="24"/>
          <w:szCs w:val="24"/>
        </w:rPr>
        <w:t>actual</w:t>
      </w:r>
      <w:r w:rsidR="00A740B4" w:rsidRPr="00A740B4">
        <w:rPr>
          <w:rFonts w:ascii="Times New Roman" w:eastAsia="Times New Roman" w:hAnsi="Times New Roman" w:cs="Times New Roman"/>
          <w:sz w:val="24"/>
          <w:szCs w:val="24"/>
        </w:rPr>
        <w:t xml:space="preserve"> </w:t>
      </w:r>
      <w:r w:rsidR="00A740B4">
        <w:rPr>
          <w:rFonts w:ascii="Times New Roman" w:eastAsia="Times New Roman" w:hAnsi="Times New Roman" w:cs="Times New Roman"/>
          <w:sz w:val="24"/>
          <w:szCs w:val="24"/>
        </w:rPr>
        <w:t>document</w:t>
      </w:r>
      <w:r w:rsidR="00A740B4" w:rsidRPr="00A740B4">
        <w:rPr>
          <w:rFonts w:ascii="Times New Roman" w:eastAsia="Times New Roman" w:hAnsi="Times New Roman" w:cs="Times New Roman"/>
          <w:sz w:val="24"/>
          <w:szCs w:val="24"/>
        </w:rPr>
        <w:t>, considered</w:t>
      </w:r>
      <w:r w:rsidR="00A740B4">
        <w:rPr>
          <w:rFonts w:ascii="Times New Roman" w:eastAsia="Times New Roman" w:hAnsi="Times New Roman" w:cs="Times New Roman"/>
          <w:sz w:val="24"/>
          <w:szCs w:val="24"/>
        </w:rPr>
        <w:t xml:space="preserve"> in light of the factual matrix.</w:t>
      </w:r>
      <w:r w:rsidR="000102BC">
        <w:rPr>
          <w:rFonts w:ascii="Times New Roman" w:eastAsia="Times New Roman" w:hAnsi="Times New Roman" w:cs="Times New Roman"/>
          <w:sz w:val="24"/>
          <w:szCs w:val="24"/>
        </w:rPr>
        <w:t xml:space="preserve"> </w:t>
      </w:r>
      <w:r w:rsidR="000B61FB">
        <w:rPr>
          <w:rFonts w:ascii="Times New Roman" w:eastAsia="Times New Roman" w:hAnsi="Times New Roman" w:cs="Times New Roman"/>
          <w:sz w:val="24"/>
          <w:szCs w:val="24"/>
        </w:rPr>
        <w:t>I</w:t>
      </w:r>
      <w:r w:rsidR="000B61FB" w:rsidRPr="000B61FB">
        <w:rPr>
          <w:rFonts w:ascii="Times New Roman" w:eastAsia="Times New Roman" w:hAnsi="Times New Roman" w:cs="Times New Roman"/>
          <w:sz w:val="24"/>
          <w:szCs w:val="24"/>
        </w:rPr>
        <w:t>nterpretation is not simply a question of ascribing an abstract legal meaning to the words, but rather of understanding those words in their full context</w:t>
      </w:r>
      <w:r w:rsidR="000B61FB">
        <w:rPr>
          <w:rFonts w:ascii="Times New Roman" w:eastAsia="Times New Roman" w:hAnsi="Times New Roman" w:cs="Times New Roman"/>
          <w:sz w:val="24"/>
          <w:szCs w:val="24"/>
        </w:rPr>
        <w:t>.</w:t>
      </w:r>
      <w:r w:rsidR="000B61FB" w:rsidRPr="000B61FB">
        <w:rPr>
          <w:rFonts w:ascii="Times New Roman" w:eastAsia="Times New Roman" w:hAnsi="Times New Roman" w:cs="Times New Roman"/>
          <w:sz w:val="24"/>
          <w:szCs w:val="24"/>
        </w:rPr>
        <w:t xml:space="preserve"> </w:t>
      </w:r>
      <w:r w:rsidR="003E2204">
        <w:rPr>
          <w:rFonts w:ascii="Times New Roman" w:eastAsia="Times New Roman" w:hAnsi="Times New Roman" w:cs="Times New Roman"/>
          <w:sz w:val="24"/>
          <w:szCs w:val="24"/>
        </w:rPr>
        <w:t>W</w:t>
      </w:r>
      <w:r w:rsidR="003E2204" w:rsidRPr="003E2204">
        <w:rPr>
          <w:rFonts w:ascii="Times New Roman" w:eastAsia="Times New Roman" w:hAnsi="Times New Roman" w:cs="Times New Roman"/>
          <w:sz w:val="24"/>
          <w:szCs w:val="24"/>
        </w:rPr>
        <w:t>ords alone do not have an immutable or absolute meaning</w:t>
      </w:r>
      <w:r w:rsidR="001C579B" w:rsidRPr="001C579B">
        <w:t xml:space="preserve"> </w:t>
      </w:r>
      <w:r w:rsidR="001C579B" w:rsidRPr="001C579B">
        <w:rPr>
          <w:rFonts w:ascii="Times New Roman" w:eastAsia="Times New Roman" w:hAnsi="Times New Roman" w:cs="Times New Roman"/>
          <w:sz w:val="24"/>
          <w:szCs w:val="24"/>
        </w:rPr>
        <w:t xml:space="preserve">rather the meaning of words often turns on context, such as the purpose of the </w:t>
      </w:r>
      <w:r w:rsidR="001C579B">
        <w:rPr>
          <w:rFonts w:ascii="Times New Roman" w:eastAsia="Times New Roman" w:hAnsi="Times New Roman" w:cs="Times New Roman"/>
          <w:sz w:val="24"/>
          <w:szCs w:val="24"/>
        </w:rPr>
        <w:t>document</w:t>
      </w:r>
      <w:r w:rsidR="001C579B" w:rsidRPr="001C579B">
        <w:rPr>
          <w:rFonts w:ascii="Times New Roman" w:eastAsia="Times New Roman" w:hAnsi="Times New Roman" w:cs="Times New Roman"/>
          <w:sz w:val="24"/>
          <w:szCs w:val="24"/>
        </w:rPr>
        <w:t xml:space="preserve"> and the </w:t>
      </w:r>
      <w:r w:rsidR="001C579B">
        <w:rPr>
          <w:rFonts w:ascii="Times New Roman" w:eastAsia="Times New Roman" w:hAnsi="Times New Roman" w:cs="Times New Roman"/>
          <w:sz w:val="24"/>
          <w:szCs w:val="24"/>
        </w:rPr>
        <w:t>skill of the person modifying it, hence th</w:t>
      </w:r>
      <w:r w:rsidR="000102BC">
        <w:rPr>
          <w:rFonts w:ascii="Times New Roman" w:eastAsia="Times New Roman" w:hAnsi="Times New Roman" w:cs="Times New Roman"/>
          <w:sz w:val="24"/>
          <w:szCs w:val="24"/>
        </w:rPr>
        <w:t xml:space="preserve">e court must take into account the facts surrounding the modification in order to determine the modifier’s </w:t>
      </w:r>
      <w:r w:rsidR="000102BC" w:rsidRPr="000102BC">
        <w:rPr>
          <w:rFonts w:ascii="Times New Roman" w:eastAsia="Times New Roman" w:hAnsi="Times New Roman" w:cs="Times New Roman"/>
          <w:sz w:val="24"/>
          <w:szCs w:val="24"/>
        </w:rPr>
        <w:t>objective intentions</w:t>
      </w:r>
      <w:r w:rsidR="000102BC">
        <w:rPr>
          <w:rFonts w:ascii="Times New Roman" w:eastAsia="Times New Roman" w:hAnsi="Times New Roman" w:cs="Times New Roman"/>
          <w:sz w:val="24"/>
          <w:szCs w:val="24"/>
        </w:rPr>
        <w:t xml:space="preserve">. </w:t>
      </w:r>
      <w:r w:rsidR="00EF7742">
        <w:rPr>
          <w:rFonts w:ascii="Times New Roman" w:eastAsia="Times New Roman" w:hAnsi="Times New Roman" w:cs="Times New Roman"/>
          <w:sz w:val="24"/>
          <w:szCs w:val="24"/>
        </w:rPr>
        <w:t>Th</w:t>
      </w:r>
      <w:r w:rsidR="00791F9E">
        <w:rPr>
          <w:rFonts w:ascii="Times New Roman" w:eastAsia="Times New Roman" w:hAnsi="Times New Roman" w:cs="Times New Roman"/>
          <w:sz w:val="24"/>
          <w:szCs w:val="24"/>
        </w:rPr>
        <w:t>ere</w:t>
      </w:r>
      <w:r w:rsidR="00EF7742">
        <w:rPr>
          <w:rFonts w:ascii="Times New Roman" w:eastAsia="Times New Roman" w:hAnsi="Times New Roman" w:cs="Times New Roman"/>
          <w:sz w:val="24"/>
          <w:szCs w:val="24"/>
        </w:rPr>
        <w:t xml:space="preserve"> </w:t>
      </w:r>
      <w:r w:rsidR="00791F9E">
        <w:rPr>
          <w:rFonts w:ascii="Times New Roman" w:eastAsia="Times New Roman" w:hAnsi="Times New Roman" w:cs="Times New Roman"/>
          <w:sz w:val="24"/>
          <w:szCs w:val="24"/>
        </w:rPr>
        <w:t>is</w:t>
      </w:r>
      <w:r w:rsidR="00EF7742" w:rsidRPr="00EF7742">
        <w:rPr>
          <w:rFonts w:ascii="Times New Roman" w:eastAsia="Times New Roman" w:hAnsi="Times New Roman" w:cs="Times New Roman"/>
          <w:sz w:val="24"/>
          <w:szCs w:val="24"/>
        </w:rPr>
        <w:t xml:space="preserve"> need to avoid interpretations that would bring about </w:t>
      </w:r>
      <w:r w:rsidR="00791F9E">
        <w:rPr>
          <w:rFonts w:ascii="Times New Roman" w:eastAsia="Times New Roman" w:hAnsi="Times New Roman" w:cs="Times New Roman"/>
          <w:sz w:val="24"/>
          <w:szCs w:val="24"/>
        </w:rPr>
        <w:t xml:space="preserve">an </w:t>
      </w:r>
      <w:r w:rsidR="00EF7742" w:rsidRPr="00EF7742">
        <w:rPr>
          <w:rFonts w:ascii="Times New Roman" w:eastAsia="Times New Roman" w:hAnsi="Times New Roman" w:cs="Times New Roman"/>
          <w:sz w:val="24"/>
          <w:szCs w:val="24"/>
        </w:rPr>
        <w:t xml:space="preserve">unrealistic result or </w:t>
      </w:r>
      <w:r w:rsidR="00791F9E">
        <w:rPr>
          <w:rFonts w:ascii="Times New Roman" w:eastAsia="Times New Roman" w:hAnsi="Times New Roman" w:cs="Times New Roman"/>
          <w:sz w:val="24"/>
          <w:szCs w:val="24"/>
        </w:rPr>
        <w:t xml:space="preserve">a </w:t>
      </w:r>
      <w:r w:rsidR="00EF7742" w:rsidRPr="00EF7742">
        <w:rPr>
          <w:rFonts w:ascii="Times New Roman" w:eastAsia="Times New Roman" w:hAnsi="Times New Roman" w:cs="Times New Roman"/>
          <w:sz w:val="24"/>
          <w:szCs w:val="24"/>
        </w:rPr>
        <w:t xml:space="preserve">result that the </w:t>
      </w:r>
      <w:r w:rsidR="00EF7742">
        <w:rPr>
          <w:rFonts w:ascii="Times New Roman" w:eastAsia="Times New Roman" w:hAnsi="Times New Roman" w:cs="Times New Roman"/>
          <w:sz w:val="24"/>
          <w:szCs w:val="24"/>
        </w:rPr>
        <w:t>modifier</w:t>
      </w:r>
      <w:r w:rsidR="00EF7742" w:rsidRPr="00EF7742">
        <w:rPr>
          <w:rFonts w:ascii="Times New Roman" w:eastAsia="Times New Roman" w:hAnsi="Times New Roman" w:cs="Times New Roman"/>
          <w:sz w:val="24"/>
          <w:szCs w:val="24"/>
        </w:rPr>
        <w:t xml:space="preserve"> would not have contemplated </w:t>
      </w:r>
      <w:r w:rsidR="00780E2B">
        <w:rPr>
          <w:rFonts w:ascii="Times New Roman" w:eastAsia="Times New Roman" w:hAnsi="Times New Roman" w:cs="Times New Roman"/>
          <w:sz w:val="24"/>
          <w:szCs w:val="24"/>
        </w:rPr>
        <w:t>at the time of the modification</w:t>
      </w:r>
      <w:r w:rsidR="00EF7742">
        <w:rPr>
          <w:rFonts w:ascii="Times New Roman" w:eastAsia="Times New Roman" w:hAnsi="Times New Roman" w:cs="Times New Roman"/>
          <w:sz w:val="24"/>
          <w:szCs w:val="24"/>
        </w:rPr>
        <w:t>.</w:t>
      </w:r>
      <w:r w:rsidR="00F24135" w:rsidRPr="00F24135">
        <w:rPr>
          <w:rFonts w:ascii="Times New Roman" w:eastAsia="Times New Roman" w:hAnsi="Times New Roman" w:cs="Times New Roman"/>
          <w:sz w:val="24"/>
          <w:szCs w:val="24"/>
        </w:rPr>
        <w:t xml:space="preserve"> Interpreting the</w:t>
      </w:r>
      <w:r w:rsidR="00F24135">
        <w:rPr>
          <w:rFonts w:ascii="Times New Roman" w:eastAsia="Times New Roman" w:hAnsi="Times New Roman" w:cs="Times New Roman"/>
          <w:sz w:val="24"/>
          <w:szCs w:val="24"/>
        </w:rPr>
        <w:t xml:space="preserve"> document</w:t>
      </w:r>
      <w:r w:rsidR="00F24135" w:rsidRPr="00F24135">
        <w:rPr>
          <w:rFonts w:ascii="Times New Roman" w:eastAsia="Times New Roman" w:hAnsi="Times New Roman" w:cs="Times New Roman"/>
          <w:sz w:val="24"/>
          <w:szCs w:val="24"/>
        </w:rPr>
        <w:t xml:space="preserve"> in a factual vacuum would undermine that goal</w:t>
      </w:r>
      <w:r w:rsidR="00F24135">
        <w:rPr>
          <w:rFonts w:ascii="Times New Roman" w:eastAsia="Times New Roman" w:hAnsi="Times New Roman" w:cs="Times New Roman"/>
          <w:sz w:val="24"/>
          <w:szCs w:val="24"/>
        </w:rPr>
        <w:t>.</w:t>
      </w:r>
    </w:p>
    <w:p w:rsidR="00BF637B" w:rsidRDefault="00BF637B" w:rsidP="00166256">
      <w:pPr>
        <w:spacing w:after="0" w:line="360" w:lineRule="auto"/>
        <w:jc w:val="both"/>
        <w:rPr>
          <w:rFonts w:ascii="Times New Roman" w:eastAsia="Times New Roman" w:hAnsi="Times New Roman" w:cs="Times New Roman"/>
          <w:sz w:val="24"/>
          <w:szCs w:val="24"/>
        </w:rPr>
      </w:pPr>
    </w:p>
    <w:p w:rsidR="009A0A8F" w:rsidRDefault="00E93A93" w:rsidP="009878F3">
      <w:pPr>
        <w:spacing w:after="0" w:line="360" w:lineRule="auto"/>
        <w:jc w:val="both"/>
        <w:rPr>
          <w:rFonts w:ascii="Times New Roman" w:eastAsia="Times New Roman" w:hAnsi="Times New Roman" w:cs="Times New Roman"/>
          <w:sz w:val="24"/>
          <w:szCs w:val="24"/>
        </w:rPr>
      </w:pPr>
      <w:r w:rsidRPr="00E93A93">
        <w:rPr>
          <w:rFonts w:ascii="Times New Roman" w:eastAsia="Times New Roman" w:hAnsi="Times New Roman" w:cs="Times New Roman"/>
          <w:sz w:val="24"/>
          <w:szCs w:val="24"/>
        </w:rPr>
        <w:t>Taking those sorts of contextual considerations into account</w:t>
      </w:r>
      <w:r>
        <w:rPr>
          <w:rFonts w:ascii="Times New Roman" w:eastAsia="Times New Roman" w:hAnsi="Times New Roman" w:cs="Times New Roman"/>
          <w:sz w:val="24"/>
          <w:szCs w:val="24"/>
        </w:rPr>
        <w:t xml:space="preserve">, </w:t>
      </w:r>
      <w:r w:rsidRPr="00E93A93">
        <w:rPr>
          <w:rFonts w:ascii="Times New Roman" w:eastAsia="Times New Roman" w:hAnsi="Times New Roman" w:cs="Times New Roman"/>
          <w:sz w:val="24"/>
          <w:szCs w:val="24"/>
        </w:rPr>
        <w:t>sometimes called the surrounding circumstances or the factual matrix</w:t>
      </w:r>
      <w:r>
        <w:rPr>
          <w:rFonts w:ascii="Times New Roman" w:eastAsia="Times New Roman" w:hAnsi="Times New Roman" w:cs="Times New Roman"/>
          <w:sz w:val="24"/>
          <w:szCs w:val="24"/>
        </w:rPr>
        <w:t>,</w:t>
      </w:r>
      <w:r w:rsidRPr="00E93A93">
        <w:rPr>
          <w:rFonts w:ascii="Times New Roman" w:eastAsia="Times New Roman" w:hAnsi="Times New Roman" w:cs="Times New Roman"/>
          <w:sz w:val="24"/>
          <w:szCs w:val="24"/>
        </w:rPr>
        <w:t xml:space="preserve"> requires the court to understand the text of the </w:t>
      </w:r>
      <w:r>
        <w:rPr>
          <w:rFonts w:ascii="Times New Roman" w:eastAsia="Times New Roman" w:hAnsi="Times New Roman" w:cs="Times New Roman"/>
          <w:sz w:val="24"/>
          <w:szCs w:val="24"/>
        </w:rPr>
        <w:t>document</w:t>
      </w:r>
      <w:r w:rsidRPr="00E93A93">
        <w:rPr>
          <w:rFonts w:ascii="Times New Roman" w:eastAsia="Times New Roman" w:hAnsi="Times New Roman" w:cs="Times New Roman"/>
          <w:sz w:val="24"/>
          <w:szCs w:val="24"/>
        </w:rPr>
        <w:t xml:space="preserve"> in light of them, not simply to ascribe purely legal meanings to the words taken in isolation</w:t>
      </w:r>
      <w:r>
        <w:rPr>
          <w:rFonts w:ascii="Times New Roman" w:eastAsia="Times New Roman" w:hAnsi="Times New Roman" w:cs="Times New Roman"/>
          <w:sz w:val="24"/>
          <w:szCs w:val="24"/>
        </w:rPr>
        <w:t>.</w:t>
      </w:r>
      <w:r w:rsidRPr="00E93A93">
        <w:rPr>
          <w:rFonts w:ascii="Times New Roman" w:eastAsia="Times New Roman" w:hAnsi="Times New Roman" w:cs="Times New Roman"/>
          <w:sz w:val="24"/>
          <w:szCs w:val="24"/>
        </w:rPr>
        <w:t xml:space="preserve"> </w:t>
      </w:r>
      <w:r w:rsidR="00F16ADB">
        <w:rPr>
          <w:rFonts w:ascii="Times New Roman" w:eastAsia="Times New Roman" w:hAnsi="Times New Roman" w:cs="Times New Roman"/>
          <w:sz w:val="24"/>
          <w:szCs w:val="24"/>
        </w:rPr>
        <w:t xml:space="preserve">In coming to the conclusion he did, the learned Assistant Registrar did not allude </w:t>
      </w:r>
      <w:r w:rsidR="005C27D7">
        <w:rPr>
          <w:rFonts w:ascii="Times New Roman" w:eastAsia="Times New Roman" w:hAnsi="Times New Roman" w:cs="Times New Roman"/>
          <w:sz w:val="24"/>
          <w:szCs w:val="24"/>
        </w:rPr>
        <w:t xml:space="preserve">at all </w:t>
      </w:r>
      <w:r w:rsidR="00F16ADB">
        <w:rPr>
          <w:rFonts w:ascii="Times New Roman" w:eastAsia="Times New Roman" w:hAnsi="Times New Roman" w:cs="Times New Roman"/>
          <w:sz w:val="24"/>
          <w:szCs w:val="24"/>
        </w:rPr>
        <w:t xml:space="preserve">to the context of the modification and therein lays the error or misdirection. Where by reason of either </w:t>
      </w:r>
      <w:r w:rsidR="00977CBE" w:rsidRPr="00977CBE">
        <w:rPr>
          <w:rFonts w:ascii="Times New Roman" w:eastAsia="Times New Roman" w:hAnsi="Times New Roman" w:cs="Times New Roman"/>
          <w:sz w:val="24"/>
          <w:szCs w:val="24"/>
        </w:rPr>
        <w:t xml:space="preserve">application of an incorrect principle, </w:t>
      </w:r>
      <w:r w:rsidR="00F16ADB">
        <w:rPr>
          <w:rFonts w:ascii="Times New Roman" w:eastAsia="Times New Roman" w:hAnsi="Times New Roman" w:cs="Times New Roman"/>
          <w:sz w:val="24"/>
          <w:szCs w:val="24"/>
        </w:rPr>
        <w:t xml:space="preserve">or </w:t>
      </w:r>
      <w:r w:rsidR="00977CBE" w:rsidRPr="00977CBE">
        <w:rPr>
          <w:rFonts w:ascii="Times New Roman" w:eastAsia="Times New Roman" w:hAnsi="Times New Roman" w:cs="Times New Roman"/>
          <w:sz w:val="24"/>
          <w:szCs w:val="24"/>
        </w:rPr>
        <w:t>failure to consider a required element of a legal test, or failure to consider a relevant factor</w:t>
      </w:r>
      <w:r w:rsidR="005C27D7">
        <w:rPr>
          <w:rFonts w:ascii="Times New Roman" w:eastAsia="Times New Roman" w:hAnsi="Times New Roman" w:cs="Times New Roman"/>
          <w:sz w:val="24"/>
          <w:szCs w:val="24"/>
        </w:rPr>
        <w:t>,</w:t>
      </w:r>
      <w:r w:rsidR="00F16ADB">
        <w:rPr>
          <w:rFonts w:ascii="Times New Roman" w:eastAsia="Times New Roman" w:hAnsi="Times New Roman" w:cs="Times New Roman"/>
          <w:sz w:val="24"/>
          <w:szCs w:val="24"/>
        </w:rPr>
        <w:t xml:space="preserve"> </w:t>
      </w:r>
      <w:r w:rsidR="005C27D7">
        <w:rPr>
          <w:rFonts w:ascii="Times New Roman" w:eastAsia="Times New Roman" w:hAnsi="Times New Roman" w:cs="Times New Roman"/>
          <w:sz w:val="24"/>
          <w:szCs w:val="24"/>
        </w:rPr>
        <w:t>a</w:t>
      </w:r>
      <w:r w:rsidR="00F16ADB">
        <w:rPr>
          <w:rFonts w:ascii="Times New Roman" w:eastAsia="Times New Roman" w:hAnsi="Times New Roman" w:cs="Times New Roman"/>
          <w:sz w:val="24"/>
          <w:szCs w:val="24"/>
        </w:rPr>
        <w:t xml:space="preserve"> judicial officer below comes to an erroneous conclusion, this court has the power to intervene and reverse the erroneous decision.</w:t>
      </w:r>
    </w:p>
    <w:p w:rsidR="001A1044" w:rsidRDefault="001A1044" w:rsidP="009878F3">
      <w:pPr>
        <w:spacing w:after="0" w:line="360" w:lineRule="auto"/>
        <w:jc w:val="both"/>
        <w:rPr>
          <w:rFonts w:ascii="Times New Roman" w:eastAsia="Times New Roman" w:hAnsi="Times New Roman" w:cs="Times New Roman"/>
          <w:sz w:val="24"/>
          <w:szCs w:val="24"/>
        </w:rPr>
      </w:pPr>
    </w:p>
    <w:p w:rsidR="00F43404" w:rsidRDefault="005B20C6" w:rsidP="00B76E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w:t>
      </w:r>
      <w:r w:rsidR="00791F9E">
        <w:rPr>
          <w:rFonts w:ascii="Times New Roman" w:hAnsi="Times New Roman" w:cs="Times New Roman"/>
          <w:sz w:val="24"/>
          <w:szCs w:val="24"/>
        </w:rPr>
        <w:t>prescribed</w:t>
      </w:r>
      <w:r>
        <w:rPr>
          <w:rFonts w:ascii="Times New Roman" w:hAnsi="Times New Roman" w:cs="Times New Roman"/>
          <w:sz w:val="24"/>
          <w:szCs w:val="24"/>
        </w:rPr>
        <w:t xml:space="preserve"> forms </w:t>
      </w:r>
      <w:r w:rsidR="00F24135">
        <w:rPr>
          <w:rFonts w:ascii="Times New Roman" w:hAnsi="Times New Roman" w:cs="Times New Roman"/>
          <w:sz w:val="24"/>
          <w:szCs w:val="24"/>
        </w:rPr>
        <w:t xml:space="preserve">contained in the appendices to </w:t>
      </w:r>
      <w:r w:rsidR="00F24135" w:rsidRPr="00F24135">
        <w:rPr>
          <w:rFonts w:ascii="Times New Roman" w:hAnsi="Times New Roman" w:cs="Times New Roman"/>
          <w:i/>
          <w:sz w:val="24"/>
          <w:szCs w:val="24"/>
        </w:rPr>
        <w:t>The Civil Procedure Rules</w:t>
      </w:r>
      <w:r w:rsidR="00F24135">
        <w:rPr>
          <w:rFonts w:ascii="Times New Roman" w:hAnsi="Times New Roman" w:cs="Times New Roman"/>
          <w:sz w:val="24"/>
          <w:szCs w:val="24"/>
        </w:rPr>
        <w:t xml:space="preserve"> </w:t>
      </w:r>
      <w:r w:rsidRPr="005B20C6">
        <w:rPr>
          <w:rFonts w:ascii="Times New Roman" w:hAnsi="Times New Roman" w:cs="Times New Roman"/>
          <w:sz w:val="24"/>
          <w:szCs w:val="24"/>
        </w:rPr>
        <w:t>ha</w:t>
      </w:r>
      <w:r>
        <w:rPr>
          <w:rFonts w:ascii="Times New Roman" w:hAnsi="Times New Roman" w:cs="Times New Roman"/>
          <w:sz w:val="24"/>
          <w:szCs w:val="24"/>
        </w:rPr>
        <w:t>ve</w:t>
      </w:r>
      <w:r w:rsidRPr="005B20C6">
        <w:rPr>
          <w:rFonts w:ascii="Times New Roman" w:hAnsi="Times New Roman" w:cs="Times New Roman"/>
          <w:sz w:val="24"/>
          <w:szCs w:val="24"/>
        </w:rPr>
        <w:t xml:space="preserve"> certain clauses that are ever present subject to certain contextual changes</w:t>
      </w:r>
      <w:r>
        <w:rPr>
          <w:rFonts w:ascii="Times New Roman" w:hAnsi="Times New Roman" w:cs="Times New Roman"/>
          <w:sz w:val="24"/>
          <w:szCs w:val="24"/>
        </w:rPr>
        <w:t>.</w:t>
      </w:r>
      <w:r w:rsidRPr="005B20C6">
        <w:rPr>
          <w:rFonts w:ascii="Times New Roman" w:hAnsi="Times New Roman" w:cs="Times New Roman"/>
          <w:sz w:val="24"/>
          <w:szCs w:val="24"/>
        </w:rPr>
        <w:t xml:space="preserve"> </w:t>
      </w:r>
      <w:r w:rsidR="00791F9E">
        <w:rPr>
          <w:rFonts w:ascii="Times New Roman" w:hAnsi="Times New Roman" w:cs="Times New Roman"/>
          <w:sz w:val="24"/>
          <w:szCs w:val="24"/>
        </w:rPr>
        <w:t>In some prescribed forms, where the rule or section of the Act from which they are derived provides for options, the form will by use of features such as asterisks, brackets, forward slashes</w:t>
      </w:r>
      <w:r w:rsidR="00F015D1">
        <w:rPr>
          <w:rFonts w:ascii="Times New Roman" w:hAnsi="Times New Roman" w:cs="Times New Roman"/>
          <w:sz w:val="24"/>
          <w:szCs w:val="24"/>
        </w:rPr>
        <w:t>,</w:t>
      </w:r>
      <w:r w:rsidR="00791F9E">
        <w:rPr>
          <w:rFonts w:ascii="Times New Roman" w:hAnsi="Times New Roman" w:cs="Times New Roman"/>
          <w:sz w:val="24"/>
          <w:szCs w:val="24"/>
        </w:rPr>
        <w:t xml:space="preserve"> and so on, </w:t>
      </w:r>
      <w:r w:rsidR="00BF637B">
        <w:rPr>
          <w:rFonts w:ascii="Times New Roman" w:hAnsi="Times New Roman" w:cs="Times New Roman"/>
          <w:sz w:val="24"/>
          <w:szCs w:val="24"/>
        </w:rPr>
        <w:t xml:space="preserve">to </w:t>
      </w:r>
      <w:r w:rsidR="00791F9E">
        <w:rPr>
          <w:rFonts w:ascii="Times New Roman" w:hAnsi="Times New Roman" w:cs="Times New Roman"/>
          <w:sz w:val="24"/>
          <w:szCs w:val="24"/>
        </w:rPr>
        <w:t>reflect those options and by that way alert the modifier to the need to strike out whichever of the options is inapplicable to the purpose at hand</w:t>
      </w:r>
      <w:r w:rsidR="008E4849">
        <w:rPr>
          <w:rFonts w:ascii="Times New Roman" w:hAnsi="Times New Roman" w:cs="Times New Roman"/>
          <w:sz w:val="24"/>
          <w:szCs w:val="24"/>
        </w:rPr>
        <w:t xml:space="preserve"> (for example Form 9;</w:t>
      </w:r>
      <w:r w:rsidR="008E4849" w:rsidRPr="008E4849">
        <w:rPr>
          <w:rFonts w:ascii="Times New Roman" w:hAnsi="Times New Roman" w:cs="Times New Roman"/>
          <w:sz w:val="24"/>
          <w:szCs w:val="24"/>
        </w:rPr>
        <w:t xml:space="preserve"> </w:t>
      </w:r>
      <w:r w:rsidR="008E4849">
        <w:rPr>
          <w:rFonts w:ascii="Times New Roman" w:hAnsi="Times New Roman" w:cs="Times New Roman"/>
          <w:sz w:val="24"/>
          <w:szCs w:val="24"/>
        </w:rPr>
        <w:t>“A</w:t>
      </w:r>
      <w:r w:rsidR="008E4849" w:rsidRPr="008E4849">
        <w:rPr>
          <w:rFonts w:ascii="Times New Roman" w:hAnsi="Times New Roman" w:cs="Times New Roman"/>
          <w:sz w:val="24"/>
          <w:szCs w:val="24"/>
        </w:rPr>
        <w:t>ffidavit of Process Server to accompany return of a summons or notice</w:t>
      </w:r>
      <w:r w:rsidR="008E4849">
        <w:rPr>
          <w:rFonts w:ascii="Times New Roman" w:hAnsi="Times New Roman" w:cs="Times New Roman"/>
          <w:sz w:val="24"/>
          <w:szCs w:val="24"/>
        </w:rPr>
        <w:t xml:space="preserve">” uses a forward stroke for the choice between </w:t>
      </w:r>
      <w:r w:rsidR="008E4849" w:rsidRPr="008E4849">
        <w:rPr>
          <w:rFonts w:ascii="Times New Roman" w:hAnsi="Times New Roman" w:cs="Times New Roman"/>
          <w:sz w:val="24"/>
          <w:szCs w:val="24"/>
        </w:rPr>
        <w:t>summons</w:t>
      </w:r>
      <w:r w:rsidR="008E4849">
        <w:rPr>
          <w:rFonts w:ascii="Times New Roman" w:hAnsi="Times New Roman" w:cs="Times New Roman"/>
          <w:sz w:val="24"/>
          <w:szCs w:val="24"/>
        </w:rPr>
        <w:t xml:space="preserve"> </w:t>
      </w:r>
      <w:r w:rsidR="008E4849" w:rsidRPr="008E4849">
        <w:rPr>
          <w:rFonts w:ascii="Times New Roman" w:hAnsi="Times New Roman" w:cs="Times New Roman"/>
          <w:sz w:val="24"/>
          <w:szCs w:val="24"/>
        </w:rPr>
        <w:t>/</w:t>
      </w:r>
      <w:r w:rsidR="008E4849">
        <w:rPr>
          <w:rFonts w:ascii="Times New Roman" w:hAnsi="Times New Roman" w:cs="Times New Roman"/>
          <w:sz w:val="24"/>
          <w:szCs w:val="24"/>
        </w:rPr>
        <w:t xml:space="preserve"> </w:t>
      </w:r>
      <w:r w:rsidR="008E4849" w:rsidRPr="008E4849">
        <w:rPr>
          <w:rFonts w:ascii="Times New Roman" w:hAnsi="Times New Roman" w:cs="Times New Roman"/>
          <w:sz w:val="24"/>
          <w:szCs w:val="24"/>
        </w:rPr>
        <w:t>notice</w:t>
      </w:r>
      <w:r w:rsidR="008E4849">
        <w:rPr>
          <w:rFonts w:ascii="Times New Roman" w:hAnsi="Times New Roman" w:cs="Times New Roman"/>
          <w:sz w:val="24"/>
          <w:szCs w:val="24"/>
        </w:rPr>
        <w:t xml:space="preserve">, while </w:t>
      </w:r>
      <w:r w:rsidR="008E4849" w:rsidRPr="008E4849">
        <w:rPr>
          <w:rFonts w:ascii="Times New Roman" w:hAnsi="Times New Roman" w:cs="Times New Roman"/>
          <w:sz w:val="24"/>
          <w:szCs w:val="24"/>
        </w:rPr>
        <w:t>Form 11</w:t>
      </w:r>
      <w:r w:rsidR="00F43404">
        <w:rPr>
          <w:rFonts w:ascii="Times New Roman" w:hAnsi="Times New Roman" w:cs="Times New Roman"/>
          <w:sz w:val="24"/>
          <w:szCs w:val="24"/>
        </w:rPr>
        <w:t>;</w:t>
      </w:r>
      <w:r w:rsidR="008E4849">
        <w:rPr>
          <w:rFonts w:ascii="Times New Roman" w:hAnsi="Times New Roman" w:cs="Times New Roman"/>
          <w:sz w:val="24"/>
          <w:szCs w:val="24"/>
        </w:rPr>
        <w:t xml:space="preserve"> “</w:t>
      </w:r>
      <w:r w:rsidR="008E4849" w:rsidRPr="008E4849">
        <w:rPr>
          <w:rFonts w:ascii="Times New Roman" w:hAnsi="Times New Roman" w:cs="Times New Roman"/>
          <w:sz w:val="24"/>
          <w:szCs w:val="24"/>
        </w:rPr>
        <w:t>Request for Service Abroad</w:t>
      </w:r>
      <w:r w:rsidR="008E4849">
        <w:rPr>
          <w:rFonts w:ascii="Times New Roman" w:hAnsi="Times New Roman" w:cs="Times New Roman"/>
          <w:sz w:val="24"/>
          <w:szCs w:val="24"/>
        </w:rPr>
        <w:t xml:space="preserve">” uses brackets for the choice between </w:t>
      </w:r>
      <w:r w:rsidR="008E4849" w:rsidRPr="008E4849">
        <w:rPr>
          <w:rFonts w:ascii="Times New Roman" w:hAnsi="Times New Roman" w:cs="Times New Roman"/>
          <w:sz w:val="24"/>
          <w:szCs w:val="24"/>
        </w:rPr>
        <w:t>I (</w:t>
      </w:r>
      <w:r w:rsidR="008E4849" w:rsidRPr="008E4849">
        <w:rPr>
          <w:rFonts w:ascii="Times New Roman" w:hAnsi="Times New Roman" w:cs="Times New Roman"/>
          <w:i/>
          <w:sz w:val="24"/>
          <w:szCs w:val="24"/>
        </w:rPr>
        <w:t>or</w:t>
      </w:r>
      <w:r w:rsidR="008E4849">
        <w:rPr>
          <w:rFonts w:ascii="Times New Roman" w:hAnsi="Times New Roman" w:cs="Times New Roman"/>
          <w:sz w:val="24"/>
          <w:szCs w:val="24"/>
        </w:rPr>
        <w:t xml:space="preserve"> we)</w:t>
      </w:r>
      <w:r w:rsidR="00F43404">
        <w:rPr>
          <w:rFonts w:ascii="Times New Roman" w:hAnsi="Times New Roman" w:cs="Times New Roman"/>
          <w:sz w:val="24"/>
          <w:szCs w:val="24"/>
        </w:rPr>
        <w:t xml:space="preserve"> and so does </w:t>
      </w:r>
      <w:r w:rsidR="00F43404" w:rsidRPr="00F43404">
        <w:rPr>
          <w:rFonts w:ascii="Times New Roman" w:hAnsi="Times New Roman" w:cs="Times New Roman"/>
          <w:sz w:val="24"/>
          <w:szCs w:val="24"/>
        </w:rPr>
        <w:t>Form 12</w:t>
      </w:r>
      <w:r w:rsidR="00F43404">
        <w:rPr>
          <w:rFonts w:ascii="Times New Roman" w:hAnsi="Times New Roman" w:cs="Times New Roman"/>
          <w:sz w:val="24"/>
          <w:szCs w:val="24"/>
        </w:rPr>
        <w:t>;</w:t>
      </w:r>
      <w:r w:rsidR="00F43404" w:rsidRPr="00F43404">
        <w:rPr>
          <w:rFonts w:ascii="Times New Roman" w:hAnsi="Times New Roman" w:cs="Times New Roman"/>
          <w:sz w:val="24"/>
          <w:szCs w:val="24"/>
        </w:rPr>
        <w:t xml:space="preserve"> </w:t>
      </w:r>
      <w:r w:rsidR="00F43404">
        <w:rPr>
          <w:rFonts w:ascii="Times New Roman" w:hAnsi="Times New Roman" w:cs="Times New Roman"/>
          <w:sz w:val="24"/>
          <w:szCs w:val="24"/>
        </w:rPr>
        <w:t>“</w:t>
      </w:r>
      <w:r w:rsidR="00F43404" w:rsidRPr="00F43404">
        <w:rPr>
          <w:rFonts w:ascii="Times New Roman" w:hAnsi="Times New Roman" w:cs="Times New Roman"/>
          <w:sz w:val="24"/>
          <w:szCs w:val="24"/>
        </w:rPr>
        <w:t>Order to Bespeak Request for Substituted Service Abroad</w:t>
      </w:r>
      <w:r w:rsidR="00F43404">
        <w:rPr>
          <w:rFonts w:ascii="Times New Roman" w:hAnsi="Times New Roman" w:cs="Times New Roman"/>
          <w:sz w:val="24"/>
          <w:szCs w:val="24"/>
        </w:rPr>
        <w:t xml:space="preserve">” in the choice between </w:t>
      </w:r>
      <w:r w:rsidR="00F43404" w:rsidRPr="00F43404">
        <w:rPr>
          <w:rFonts w:ascii="Times New Roman" w:hAnsi="Times New Roman" w:cs="Times New Roman"/>
          <w:sz w:val="24"/>
          <w:szCs w:val="24"/>
        </w:rPr>
        <w:t>(</w:t>
      </w:r>
      <w:r w:rsidR="00F43404" w:rsidRPr="00F43404">
        <w:rPr>
          <w:rFonts w:ascii="Times New Roman" w:hAnsi="Times New Roman" w:cs="Times New Roman"/>
          <w:i/>
          <w:sz w:val="24"/>
          <w:szCs w:val="24"/>
        </w:rPr>
        <w:t>certificate, declaration, or as the case may be, describing it</w:t>
      </w:r>
      <w:r w:rsidR="00F43404" w:rsidRPr="00F43404">
        <w:rPr>
          <w:rFonts w:ascii="Times New Roman" w:hAnsi="Times New Roman" w:cs="Times New Roman"/>
          <w:sz w:val="24"/>
          <w:szCs w:val="24"/>
        </w:rPr>
        <w:t>)</w:t>
      </w:r>
      <w:r w:rsidR="00D75D78">
        <w:rPr>
          <w:rFonts w:ascii="Times New Roman" w:hAnsi="Times New Roman" w:cs="Times New Roman"/>
          <w:sz w:val="24"/>
          <w:szCs w:val="24"/>
        </w:rPr>
        <w:t xml:space="preserve"> and </w:t>
      </w:r>
      <w:r w:rsidR="00D75D78">
        <w:rPr>
          <w:rFonts w:ascii="Times New Roman" w:hAnsi="Times New Roman" w:cs="Times New Roman"/>
          <w:sz w:val="24"/>
          <w:szCs w:val="24"/>
        </w:rPr>
        <w:lastRenderedPageBreak/>
        <w:t xml:space="preserve">so does </w:t>
      </w:r>
      <w:r w:rsidR="00D75D78" w:rsidRPr="00D75D78">
        <w:rPr>
          <w:rFonts w:ascii="Times New Roman" w:hAnsi="Times New Roman" w:cs="Times New Roman"/>
          <w:sz w:val="24"/>
          <w:szCs w:val="24"/>
        </w:rPr>
        <w:t>Form 9</w:t>
      </w:r>
      <w:r w:rsidR="00D75D78">
        <w:rPr>
          <w:rFonts w:ascii="Times New Roman" w:hAnsi="Times New Roman" w:cs="Times New Roman"/>
          <w:sz w:val="24"/>
          <w:szCs w:val="24"/>
        </w:rPr>
        <w:t>;</w:t>
      </w:r>
      <w:r w:rsidR="00D75D78" w:rsidRPr="00D75D78">
        <w:rPr>
          <w:rFonts w:ascii="Times New Roman" w:hAnsi="Times New Roman" w:cs="Times New Roman"/>
          <w:sz w:val="24"/>
          <w:szCs w:val="24"/>
        </w:rPr>
        <w:t xml:space="preserve"> </w:t>
      </w:r>
      <w:r w:rsidR="00D75D78">
        <w:rPr>
          <w:rFonts w:ascii="Times New Roman" w:hAnsi="Times New Roman" w:cs="Times New Roman"/>
          <w:sz w:val="24"/>
          <w:szCs w:val="24"/>
        </w:rPr>
        <w:t>“</w:t>
      </w:r>
      <w:r w:rsidR="00D75D78" w:rsidRPr="00D75D78">
        <w:rPr>
          <w:rFonts w:ascii="Times New Roman" w:hAnsi="Times New Roman" w:cs="Times New Roman"/>
          <w:sz w:val="24"/>
          <w:szCs w:val="24"/>
        </w:rPr>
        <w:t>Notice to Admit Documents</w:t>
      </w:r>
      <w:r w:rsidR="00D75D78">
        <w:rPr>
          <w:rFonts w:ascii="Times New Roman" w:hAnsi="Times New Roman" w:cs="Times New Roman"/>
          <w:sz w:val="24"/>
          <w:szCs w:val="24"/>
        </w:rPr>
        <w:t>”</w:t>
      </w:r>
      <w:r w:rsidR="00D75D78" w:rsidRPr="00D75D78">
        <w:rPr>
          <w:rFonts w:ascii="Times New Roman" w:hAnsi="Times New Roman" w:cs="Times New Roman"/>
          <w:sz w:val="24"/>
          <w:szCs w:val="24"/>
        </w:rPr>
        <w:t xml:space="preserve"> </w:t>
      </w:r>
      <w:r w:rsidR="00D75D78">
        <w:rPr>
          <w:rFonts w:ascii="Times New Roman" w:hAnsi="Times New Roman" w:cs="Times New Roman"/>
          <w:sz w:val="24"/>
          <w:szCs w:val="24"/>
        </w:rPr>
        <w:t xml:space="preserve">under </w:t>
      </w:r>
      <w:r w:rsidR="00D75D78" w:rsidRPr="00D75D78">
        <w:rPr>
          <w:rFonts w:ascii="Times New Roman" w:hAnsi="Times New Roman" w:cs="Times New Roman"/>
          <w:sz w:val="24"/>
          <w:szCs w:val="24"/>
        </w:rPr>
        <w:t xml:space="preserve">Order </w:t>
      </w:r>
      <w:r w:rsidR="00D75D78">
        <w:rPr>
          <w:rFonts w:ascii="Times New Roman" w:hAnsi="Times New Roman" w:cs="Times New Roman"/>
          <w:sz w:val="24"/>
          <w:szCs w:val="24"/>
        </w:rPr>
        <w:t xml:space="preserve">23, rule 3 in the choice between the signature of an </w:t>
      </w:r>
      <w:r w:rsidR="00D75D78" w:rsidRPr="00D75D78">
        <w:rPr>
          <w:rFonts w:ascii="Times New Roman" w:hAnsi="Times New Roman" w:cs="Times New Roman"/>
          <w:sz w:val="24"/>
          <w:szCs w:val="24"/>
        </w:rPr>
        <w:t>Advocate (</w:t>
      </w:r>
      <w:r w:rsidR="00D75D78" w:rsidRPr="00D75D78">
        <w:rPr>
          <w:rFonts w:ascii="Times New Roman" w:hAnsi="Times New Roman" w:cs="Times New Roman"/>
          <w:i/>
          <w:sz w:val="24"/>
          <w:szCs w:val="24"/>
        </w:rPr>
        <w:t>or</w:t>
      </w:r>
      <w:r w:rsidR="00D75D78" w:rsidRPr="00D75D78">
        <w:rPr>
          <w:rFonts w:ascii="Times New Roman" w:hAnsi="Times New Roman" w:cs="Times New Roman"/>
          <w:sz w:val="24"/>
          <w:szCs w:val="24"/>
        </w:rPr>
        <w:t xml:space="preserve"> agent) for the plaintiff (</w:t>
      </w:r>
      <w:r w:rsidR="00D75D78" w:rsidRPr="00D75D78">
        <w:rPr>
          <w:rFonts w:ascii="Times New Roman" w:hAnsi="Times New Roman" w:cs="Times New Roman"/>
          <w:i/>
          <w:sz w:val="24"/>
          <w:szCs w:val="24"/>
        </w:rPr>
        <w:t xml:space="preserve">or </w:t>
      </w:r>
      <w:r w:rsidR="00D75D78" w:rsidRPr="00D75D78">
        <w:rPr>
          <w:rFonts w:ascii="Times New Roman" w:hAnsi="Times New Roman" w:cs="Times New Roman"/>
          <w:sz w:val="24"/>
          <w:szCs w:val="24"/>
        </w:rPr>
        <w:t>defendant)</w:t>
      </w:r>
      <w:r w:rsidR="00F43404">
        <w:rPr>
          <w:rFonts w:ascii="Times New Roman" w:hAnsi="Times New Roman" w:cs="Times New Roman"/>
          <w:sz w:val="24"/>
          <w:szCs w:val="24"/>
        </w:rPr>
        <w:t xml:space="preserve">. </w:t>
      </w:r>
    </w:p>
    <w:p w:rsidR="00F43404" w:rsidRDefault="00F43404" w:rsidP="00B76ED9">
      <w:pPr>
        <w:spacing w:after="0" w:line="360" w:lineRule="auto"/>
        <w:jc w:val="both"/>
        <w:rPr>
          <w:rFonts w:ascii="Times New Roman" w:hAnsi="Times New Roman" w:cs="Times New Roman"/>
          <w:sz w:val="24"/>
          <w:szCs w:val="24"/>
        </w:rPr>
      </w:pPr>
    </w:p>
    <w:p w:rsidR="00AE7A0D" w:rsidRDefault="00D75D78" w:rsidP="00B76E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dealing with prescribed documents, k</w:t>
      </w:r>
      <w:r w:rsidR="00DF1930" w:rsidRPr="00DF1930">
        <w:rPr>
          <w:rFonts w:ascii="Times New Roman" w:hAnsi="Times New Roman" w:cs="Times New Roman"/>
          <w:sz w:val="24"/>
          <w:szCs w:val="24"/>
        </w:rPr>
        <w:t xml:space="preserve">nowing what changes to make, which clauses to include or delete, </w:t>
      </w:r>
      <w:r w:rsidR="00F24135">
        <w:rPr>
          <w:rFonts w:ascii="Times New Roman" w:hAnsi="Times New Roman" w:cs="Times New Roman"/>
          <w:sz w:val="24"/>
          <w:szCs w:val="24"/>
        </w:rPr>
        <w:t xml:space="preserve">or modify, </w:t>
      </w:r>
      <w:r w:rsidR="00DF1930" w:rsidRPr="00DF1930">
        <w:rPr>
          <w:rFonts w:ascii="Times New Roman" w:hAnsi="Times New Roman" w:cs="Times New Roman"/>
          <w:sz w:val="24"/>
          <w:szCs w:val="24"/>
        </w:rPr>
        <w:t xml:space="preserve">the circumstances under which to tinker and how to tinker is </w:t>
      </w:r>
      <w:r w:rsidR="00DF1930">
        <w:rPr>
          <w:rFonts w:ascii="Times New Roman" w:hAnsi="Times New Roman" w:cs="Times New Roman"/>
          <w:sz w:val="24"/>
          <w:szCs w:val="24"/>
        </w:rPr>
        <w:t>where the</w:t>
      </w:r>
      <w:r w:rsidR="00DF1930" w:rsidRPr="00DF1930">
        <w:rPr>
          <w:rFonts w:ascii="Times New Roman" w:hAnsi="Times New Roman" w:cs="Times New Roman"/>
          <w:sz w:val="24"/>
          <w:szCs w:val="24"/>
        </w:rPr>
        <w:t xml:space="preserve"> legal skill comes into play</w:t>
      </w:r>
      <w:r w:rsidR="00DF1930">
        <w:rPr>
          <w:rFonts w:ascii="Times New Roman" w:hAnsi="Times New Roman" w:cs="Times New Roman"/>
          <w:sz w:val="24"/>
          <w:szCs w:val="24"/>
        </w:rPr>
        <w:t>.</w:t>
      </w:r>
      <w:r w:rsidR="00DF1930" w:rsidRPr="00DF1930">
        <w:rPr>
          <w:rFonts w:ascii="Times New Roman" w:hAnsi="Times New Roman" w:cs="Times New Roman"/>
          <w:sz w:val="24"/>
          <w:szCs w:val="24"/>
        </w:rPr>
        <w:t xml:space="preserve"> </w:t>
      </w:r>
      <w:r w:rsidR="00844F29">
        <w:rPr>
          <w:rFonts w:ascii="Times New Roman" w:hAnsi="Times New Roman" w:cs="Times New Roman"/>
          <w:sz w:val="24"/>
          <w:szCs w:val="24"/>
        </w:rPr>
        <w:t xml:space="preserve">When an unskilled person modifies a </w:t>
      </w:r>
      <w:r w:rsidR="00791F9E">
        <w:rPr>
          <w:rFonts w:ascii="Times New Roman" w:hAnsi="Times New Roman" w:cs="Times New Roman"/>
          <w:sz w:val="24"/>
          <w:szCs w:val="24"/>
        </w:rPr>
        <w:t>prescribed</w:t>
      </w:r>
      <w:r w:rsidR="00844F29">
        <w:rPr>
          <w:rFonts w:ascii="Times New Roman" w:hAnsi="Times New Roman" w:cs="Times New Roman"/>
          <w:sz w:val="24"/>
          <w:szCs w:val="24"/>
        </w:rPr>
        <w:t xml:space="preserve"> </w:t>
      </w:r>
      <w:r w:rsidR="00F015D1">
        <w:rPr>
          <w:rFonts w:ascii="Times New Roman" w:hAnsi="Times New Roman" w:cs="Times New Roman"/>
          <w:sz w:val="24"/>
          <w:szCs w:val="24"/>
        </w:rPr>
        <w:t>form</w:t>
      </w:r>
      <w:r w:rsidR="005B20C6">
        <w:rPr>
          <w:rFonts w:ascii="Times New Roman" w:hAnsi="Times New Roman" w:cs="Times New Roman"/>
          <w:sz w:val="24"/>
          <w:szCs w:val="24"/>
        </w:rPr>
        <w:t xml:space="preserve"> therefore</w:t>
      </w:r>
      <w:r w:rsidR="00844F29">
        <w:rPr>
          <w:rFonts w:ascii="Times New Roman" w:hAnsi="Times New Roman" w:cs="Times New Roman"/>
          <w:sz w:val="24"/>
          <w:szCs w:val="24"/>
        </w:rPr>
        <w:t xml:space="preserve">, </w:t>
      </w:r>
      <w:r w:rsidR="00844F29" w:rsidRPr="00844F29">
        <w:rPr>
          <w:rFonts w:ascii="Times New Roman" w:hAnsi="Times New Roman" w:cs="Times New Roman"/>
          <w:sz w:val="24"/>
          <w:szCs w:val="24"/>
        </w:rPr>
        <w:t xml:space="preserve">there is often a danger of glossing over </w:t>
      </w:r>
      <w:r w:rsidR="00844F29" w:rsidRPr="00DF1930">
        <w:rPr>
          <w:rFonts w:ascii="Times New Roman" w:hAnsi="Times New Roman" w:cs="Times New Roman"/>
          <w:sz w:val="24"/>
          <w:szCs w:val="24"/>
        </w:rPr>
        <w:t xml:space="preserve">some details, seeing them as legal jargon and assuming it must be </w:t>
      </w:r>
      <w:r w:rsidR="00AE7A0D">
        <w:rPr>
          <w:rFonts w:ascii="Times New Roman" w:hAnsi="Times New Roman" w:cs="Times New Roman"/>
          <w:sz w:val="24"/>
          <w:szCs w:val="24"/>
        </w:rPr>
        <w:t>standard</w:t>
      </w:r>
      <w:r w:rsidR="00844F29" w:rsidRPr="00DF1930">
        <w:rPr>
          <w:rFonts w:ascii="Times New Roman" w:hAnsi="Times New Roman" w:cs="Times New Roman"/>
          <w:sz w:val="24"/>
          <w:szCs w:val="24"/>
        </w:rPr>
        <w:t xml:space="preserve"> and unimportant.</w:t>
      </w:r>
      <w:r w:rsidR="00DF1930" w:rsidRPr="00DF1930">
        <w:rPr>
          <w:rFonts w:ascii="Times New Roman" w:hAnsi="Times New Roman" w:cs="Times New Roman"/>
          <w:sz w:val="24"/>
          <w:szCs w:val="24"/>
        </w:rPr>
        <w:t xml:space="preserve"> </w:t>
      </w:r>
      <w:r w:rsidR="00AE7A0D">
        <w:rPr>
          <w:rFonts w:ascii="Times New Roman" w:hAnsi="Times New Roman" w:cs="Times New Roman"/>
          <w:sz w:val="24"/>
          <w:szCs w:val="24"/>
        </w:rPr>
        <w:t xml:space="preserve">In the instant case, </w:t>
      </w:r>
      <w:r w:rsidR="00AE7A0D">
        <w:rPr>
          <w:rFonts w:ascii="Times New Roman" w:eastAsia="Times New Roman" w:hAnsi="Times New Roman" w:cs="Times New Roman"/>
          <w:sz w:val="24"/>
          <w:szCs w:val="24"/>
        </w:rPr>
        <w:t>Form 5 under the title “</w:t>
      </w:r>
      <w:r w:rsidR="00AE7A0D" w:rsidRPr="0017099C">
        <w:rPr>
          <w:rFonts w:ascii="Times New Roman" w:eastAsia="Times New Roman" w:hAnsi="Times New Roman" w:cs="Times New Roman"/>
          <w:sz w:val="24"/>
          <w:szCs w:val="24"/>
        </w:rPr>
        <w:t>Appendix D—Execution</w:t>
      </w:r>
      <w:r w:rsidR="00AE7A0D">
        <w:rPr>
          <w:rFonts w:ascii="Times New Roman" w:eastAsia="Times New Roman" w:hAnsi="Times New Roman" w:cs="Times New Roman"/>
          <w:sz w:val="24"/>
          <w:szCs w:val="24"/>
        </w:rPr>
        <w:t xml:space="preserve">” of the </w:t>
      </w:r>
      <w:r w:rsidR="00AE7A0D" w:rsidRPr="001339D8">
        <w:rPr>
          <w:rFonts w:ascii="Times New Roman" w:eastAsia="Times New Roman" w:hAnsi="Times New Roman" w:cs="Times New Roman"/>
          <w:sz w:val="24"/>
          <w:szCs w:val="24"/>
        </w:rPr>
        <w:t xml:space="preserve">appendices </w:t>
      </w:r>
      <w:r w:rsidR="00AE7A0D">
        <w:rPr>
          <w:rFonts w:ascii="Times New Roman" w:eastAsia="Times New Roman" w:hAnsi="Times New Roman" w:cs="Times New Roman"/>
          <w:sz w:val="24"/>
          <w:szCs w:val="24"/>
        </w:rPr>
        <w:t xml:space="preserve">to </w:t>
      </w:r>
      <w:r w:rsidR="00AE7A0D" w:rsidRPr="001339D8">
        <w:rPr>
          <w:rFonts w:ascii="Times New Roman" w:eastAsia="Times New Roman" w:hAnsi="Times New Roman" w:cs="Times New Roman"/>
          <w:i/>
          <w:sz w:val="24"/>
          <w:szCs w:val="24"/>
        </w:rPr>
        <w:t>The Civil Procedure Rules</w:t>
      </w:r>
      <w:r w:rsidR="00AE7A0D">
        <w:rPr>
          <w:rFonts w:ascii="Times New Roman" w:eastAsia="Times New Roman" w:hAnsi="Times New Roman" w:cs="Times New Roman"/>
          <w:sz w:val="24"/>
          <w:szCs w:val="24"/>
        </w:rPr>
        <w:t xml:space="preserve"> does not adopt </w:t>
      </w:r>
      <w:r w:rsidR="00AE7A0D">
        <w:rPr>
          <w:rFonts w:ascii="Times New Roman" w:hAnsi="Times New Roman" w:cs="Times New Roman"/>
          <w:sz w:val="24"/>
          <w:szCs w:val="24"/>
        </w:rPr>
        <w:t>asterisks, brackets, or forward slashes to reflect the three options prescribed by Order 22 r 8 (2) of the rules. It simply prescribes one of the three options as “</w:t>
      </w:r>
      <w:r w:rsidR="00AE7A0D" w:rsidRPr="00AE7A0D">
        <w:rPr>
          <w:rFonts w:ascii="Times New Roman" w:hAnsi="Times New Roman" w:cs="Times New Roman"/>
          <w:sz w:val="24"/>
          <w:szCs w:val="24"/>
        </w:rPr>
        <w:t>Decree Holder</w:t>
      </w:r>
      <w:r w:rsidR="00AE7A0D">
        <w:rPr>
          <w:rFonts w:ascii="Times New Roman" w:hAnsi="Times New Roman" w:cs="Times New Roman"/>
          <w:sz w:val="24"/>
          <w:szCs w:val="24"/>
        </w:rPr>
        <w:t>.”</w:t>
      </w:r>
    </w:p>
    <w:p w:rsidR="00AE7A0D" w:rsidRDefault="00AE7A0D" w:rsidP="00B76ED9">
      <w:pPr>
        <w:spacing w:after="0" w:line="360" w:lineRule="auto"/>
        <w:jc w:val="both"/>
        <w:rPr>
          <w:rFonts w:ascii="Times New Roman" w:hAnsi="Times New Roman" w:cs="Times New Roman"/>
          <w:sz w:val="24"/>
          <w:szCs w:val="24"/>
        </w:rPr>
      </w:pPr>
    </w:p>
    <w:p w:rsidR="009878F3" w:rsidRDefault="004C06A5" w:rsidP="00B76ED9">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modification of prescribed forms is not necessarily the preserve of advocates since it all depends on the purpose to which the modified document is to be put. </w:t>
      </w:r>
      <w:r w:rsidR="00F00EF1">
        <w:rPr>
          <w:rFonts w:ascii="Times New Roman" w:hAnsi="Times New Roman" w:cs="Times New Roman"/>
          <w:sz w:val="24"/>
          <w:szCs w:val="24"/>
        </w:rPr>
        <w:t xml:space="preserve">For example </w:t>
      </w:r>
      <w:r w:rsidR="00F00EF1" w:rsidRPr="00F00EF1">
        <w:rPr>
          <w:rFonts w:ascii="Times New Roman" w:hAnsi="Times New Roman" w:cs="Times New Roman"/>
          <w:sz w:val="24"/>
          <w:szCs w:val="24"/>
        </w:rPr>
        <w:t>Form 9</w:t>
      </w:r>
      <w:r w:rsidR="00F00EF1">
        <w:rPr>
          <w:rFonts w:ascii="Times New Roman" w:hAnsi="Times New Roman" w:cs="Times New Roman"/>
          <w:sz w:val="24"/>
          <w:szCs w:val="24"/>
        </w:rPr>
        <w:t>; “</w:t>
      </w:r>
      <w:r w:rsidR="00F00EF1" w:rsidRPr="00F00EF1">
        <w:rPr>
          <w:rFonts w:ascii="Times New Roman" w:hAnsi="Times New Roman" w:cs="Times New Roman"/>
          <w:sz w:val="24"/>
          <w:szCs w:val="24"/>
        </w:rPr>
        <w:t>Affidavit of Process Server to Accompan</w:t>
      </w:r>
      <w:r w:rsidR="00F00EF1">
        <w:rPr>
          <w:rFonts w:ascii="Times New Roman" w:hAnsi="Times New Roman" w:cs="Times New Roman"/>
          <w:sz w:val="24"/>
          <w:szCs w:val="24"/>
        </w:rPr>
        <w:t xml:space="preserve">y Return of a Summons or Notice” under </w:t>
      </w:r>
      <w:r w:rsidR="00F00EF1" w:rsidRPr="00F00EF1">
        <w:rPr>
          <w:rFonts w:ascii="Times New Roman" w:hAnsi="Times New Roman" w:cs="Times New Roman"/>
          <w:sz w:val="24"/>
          <w:szCs w:val="24"/>
        </w:rPr>
        <w:t xml:space="preserve">Order </w:t>
      </w:r>
      <w:r w:rsidR="00F00EF1">
        <w:rPr>
          <w:rFonts w:ascii="Times New Roman" w:hAnsi="Times New Roman" w:cs="Times New Roman"/>
          <w:sz w:val="24"/>
          <w:szCs w:val="24"/>
        </w:rPr>
        <w:t>5</w:t>
      </w:r>
      <w:r w:rsidR="00F00EF1" w:rsidRPr="00F00EF1">
        <w:rPr>
          <w:rFonts w:ascii="Times New Roman" w:hAnsi="Times New Roman" w:cs="Times New Roman"/>
          <w:sz w:val="24"/>
          <w:szCs w:val="24"/>
        </w:rPr>
        <w:t>, rule 16</w:t>
      </w:r>
      <w:r w:rsidR="00F00EF1">
        <w:rPr>
          <w:rFonts w:ascii="Times New Roman" w:hAnsi="Times New Roman" w:cs="Times New Roman"/>
          <w:sz w:val="24"/>
          <w:szCs w:val="24"/>
        </w:rPr>
        <w:t xml:space="preserve"> of </w:t>
      </w:r>
      <w:r w:rsidR="00F00EF1" w:rsidRPr="00F00EF1">
        <w:rPr>
          <w:rFonts w:ascii="Times New Roman" w:hAnsi="Times New Roman" w:cs="Times New Roman"/>
          <w:i/>
          <w:sz w:val="24"/>
          <w:szCs w:val="24"/>
        </w:rPr>
        <w:t>The Civil Procedure rules</w:t>
      </w:r>
      <w:r w:rsidR="00F00EF1">
        <w:rPr>
          <w:rFonts w:ascii="Times New Roman" w:hAnsi="Times New Roman" w:cs="Times New Roman"/>
          <w:sz w:val="24"/>
          <w:szCs w:val="24"/>
        </w:rPr>
        <w:t xml:space="preserve"> may be modified by a process server who may not necessarily be an advocate. </w:t>
      </w:r>
      <w:r>
        <w:rPr>
          <w:rFonts w:ascii="Times New Roman" w:hAnsi="Times New Roman" w:cs="Times New Roman"/>
          <w:sz w:val="24"/>
          <w:szCs w:val="24"/>
        </w:rPr>
        <w:t xml:space="preserve">Considering that modification </w:t>
      </w:r>
      <w:r w:rsidR="00F00EF1">
        <w:rPr>
          <w:rFonts w:ascii="Times New Roman" w:hAnsi="Times New Roman" w:cs="Times New Roman"/>
          <w:sz w:val="24"/>
          <w:szCs w:val="24"/>
        </w:rPr>
        <w:t>of prescribed form</w:t>
      </w:r>
      <w:r w:rsidR="00BF637B">
        <w:rPr>
          <w:rFonts w:ascii="Times New Roman" w:hAnsi="Times New Roman" w:cs="Times New Roman"/>
          <w:sz w:val="24"/>
          <w:szCs w:val="24"/>
        </w:rPr>
        <w:t>s</w:t>
      </w:r>
      <w:r w:rsidR="00F00EF1">
        <w:rPr>
          <w:rFonts w:ascii="Times New Roman" w:hAnsi="Times New Roman" w:cs="Times New Roman"/>
          <w:sz w:val="24"/>
          <w:szCs w:val="24"/>
        </w:rPr>
        <w:t xml:space="preserve"> </w:t>
      </w:r>
      <w:r>
        <w:rPr>
          <w:rFonts w:ascii="Times New Roman" w:hAnsi="Times New Roman" w:cs="Times New Roman"/>
          <w:sz w:val="24"/>
          <w:szCs w:val="24"/>
        </w:rPr>
        <w:t>may be done both by skilled and unskilled persons</w:t>
      </w:r>
      <w:r w:rsidR="00DF1930" w:rsidRPr="00DF1930">
        <w:rPr>
          <w:rFonts w:ascii="Times New Roman" w:hAnsi="Times New Roman" w:cs="Times New Roman"/>
          <w:sz w:val="24"/>
          <w:szCs w:val="24"/>
        </w:rPr>
        <w:t xml:space="preserve">, </w:t>
      </w:r>
      <w:r>
        <w:rPr>
          <w:rFonts w:ascii="Times New Roman" w:hAnsi="Times New Roman" w:cs="Times New Roman"/>
          <w:sz w:val="24"/>
          <w:szCs w:val="24"/>
        </w:rPr>
        <w:t xml:space="preserve">intention, </w:t>
      </w:r>
      <w:r w:rsidR="00DF1930" w:rsidRPr="00DF1930">
        <w:rPr>
          <w:rFonts w:ascii="Times New Roman" w:hAnsi="Times New Roman" w:cs="Times New Roman"/>
          <w:sz w:val="24"/>
          <w:szCs w:val="24"/>
        </w:rPr>
        <w:t xml:space="preserve">not knowledge, </w:t>
      </w:r>
      <w:r w:rsidR="00DF1930">
        <w:rPr>
          <w:rFonts w:ascii="Times New Roman" w:hAnsi="Times New Roman" w:cs="Times New Roman"/>
          <w:sz w:val="24"/>
          <w:szCs w:val="24"/>
        </w:rPr>
        <w:t>should be</w:t>
      </w:r>
      <w:r w:rsidR="00DF1930" w:rsidRPr="00DF1930">
        <w:rPr>
          <w:rFonts w:ascii="Times New Roman" w:hAnsi="Times New Roman" w:cs="Times New Roman"/>
          <w:sz w:val="24"/>
          <w:szCs w:val="24"/>
        </w:rPr>
        <w:t xml:space="preserve"> the governing inquiry when interpreting </w:t>
      </w:r>
      <w:r w:rsidR="00F00EF1">
        <w:rPr>
          <w:rFonts w:ascii="Times New Roman" w:hAnsi="Times New Roman" w:cs="Times New Roman"/>
          <w:sz w:val="24"/>
          <w:szCs w:val="24"/>
        </w:rPr>
        <w:t xml:space="preserve">the contents of </w:t>
      </w:r>
      <w:r w:rsidR="00DF1930">
        <w:rPr>
          <w:rFonts w:ascii="Times New Roman" w:hAnsi="Times New Roman" w:cs="Times New Roman"/>
          <w:sz w:val="24"/>
          <w:szCs w:val="24"/>
        </w:rPr>
        <w:t xml:space="preserve">a modified </w:t>
      </w:r>
      <w:r w:rsidR="00791F9E">
        <w:rPr>
          <w:rFonts w:ascii="Times New Roman" w:hAnsi="Times New Roman" w:cs="Times New Roman"/>
          <w:sz w:val="24"/>
          <w:szCs w:val="24"/>
        </w:rPr>
        <w:t>prescribed</w:t>
      </w:r>
      <w:r w:rsidR="00DF1930">
        <w:rPr>
          <w:rFonts w:ascii="Times New Roman" w:hAnsi="Times New Roman" w:cs="Times New Roman"/>
          <w:sz w:val="24"/>
          <w:szCs w:val="24"/>
        </w:rPr>
        <w:t xml:space="preserve"> </w:t>
      </w:r>
      <w:r>
        <w:rPr>
          <w:rFonts w:ascii="Times New Roman" w:hAnsi="Times New Roman" w:cs="Times New Roman"/>
          <w:sz w:val="24"/>
          <w:szCs w:val="24"/>
        </w:rPr>
        <w:t>form</w:t>
      </w:r>
      <w:r w:rsidR="00DF1930">
        <w:rPr>
          <w:rFonts w:ascii="Times New Roman" w:hAnsi="Times New Roman" w:cs="Times New Roman"/>
          <w:sz w:val="24"/>
          <w:szCs w:val="24"/>
        </w:rPr>
        <w:t xml:space="preserve">. </w:t>
      </w:r>
      <w:r w:rsidR="004871E6" w:rsidRPr="004871E6">
        <w:rPr>
          <w:rFonts w:ascii="Times New Roman" w:hAnsi="Times New Roman" w:cs="Times New Roman"/>
          <w:sz w:val="24"/>
          <w:szCs w:val="24"/>
        </w:rPr>
        <w:t xml:space="preserve">The meaning inferred from a particular </w:t>
      </w:r>
      <w:r w:rsidR="004871E6">
        <w:rPr>
          <w:rFonts w:ascii="Times New Roman" w:hAnsi="Times New Roman" w:cs="Times New Roman"/>
          <w:sz w:val="24"/>
          <w:szCs w:val="24"/>
        </w:rPr>
        <w:t>phrase</w:t>
      </w:r>
      <w:r w:rsidR="004871E6" w:rsidRPr="004871E6">
        <w:rPr>
          <w:rFonts w:ascii="Times New Roman" w:hAnsi="Times New Roman" w:cs="Times New Roman"/>
          <w:sz w:val="24"/>
          <w:szCs w:val="24"/>
        </w:rPr>
        <w:t xml:space="preserve"> cannot control the meaning of the entire </w:t>
      </w:r>
      <w:r w:rsidR="004871E6">
        <w:rPr>
          <w:rFonts w:ascii="Times New Roman" w:hAnsi="Times New Roman" w:cs="Times New Roman"/>
          <w:sz w:val="24"/>
          <w:szCs w:val="24"/>
        </w:rPr>
        <w:t>document</w:t>
      </w:r>
      <w:r w:rsidR="004871E6" w:rsidRPr="004871E6">
        <w:rPr>
          <w:rFonts w:ascii="Times New Roman" w:hAnsi="Times New Roman" w:cs="Times New Roman"/>
          <w:sz w:val="24"/>
          <w:szCs w:val="24"/>
        </w:rPr>
        <w:t xml:space="preserve"> if such an inference conflicts with </w:t>
      </w:r>
      <w:r w:rsidR="004871E6">
        <w:rPr>
          <w:rFonts w:ascii="Times New Roman" w:hAnsi="Times New Roman" w:cs="Times New Roman"/>
          <w:sz w:val="24"/>
          <w:szCs w:val="24"/>
        </w:rPr>
        <w:t>document</w:t>
      </w:r>
      <w:r w:rsidR="00350F1E">
        <w:rPr>
          <w:rFonts w:ascii="Times New Roman" w:hAnsi="Times New Roman" w:cs="Times New Roman"/>
          <w:sz w:val="24"/>
          <w:szCs w:val="24"/>
        </w:rPr>
        <w:t>’</w:t>
      </w:r>
      <w:r w:rsidR="004871E6" w:rsidRPr="004871E6">
        <w:rPr>
          <w:rFonts w:ascii="Times New Roman" w:hAnsi="Times New Roman" w:cs="Times New Roman"/>
          <w:sz w:val="24"/>
          <w:szCs w:val="24"/>
        </w:rPr>
        <w:t>s overall scheme or plan</w:t>
      </w:r>
      <w:r w:rsidR="004871E6">
        <w:rPr>
          <w:rFonts w:ascii="Times New Roman" w:hAnsi="Times New Roman" w:cs="Times New Roman"/>
          <w:sz w:val="24"/>
          <w:szCs w:val="24"/>
        </w:rPr>
        <w:t>.</w:t>
      </w:r>
      <w:r w:rsidR="004871E6" w:rsidRPr="004871E6">
        <w:rPr>
          <w:rFonts w:ascii="Times New Roman" w:hAnsi="Times New Roman" w:cs="Times New Roman"/>
          <w:sz w:val="24"/>
          <w:szCs w:val="24"/>
        </w:rPr>
        <w:t xml:space="preserve"> </w:t>
      </w:r>
      <w:r w:rsidR="0003009A">
        <w:rPr>
          <w:rFonts w:ascii="Times New Roman" w:hAnsi="Times New Roman" w:cs="Times New Roman"/>
          <w:sz w:val="24"/>
          <w:szCs w:val="24"/>
        </w:rPr>
        <w:t xml:space="preserve">The question before the Assistant Registrar was thus whether from the facts available, in signing the application form the way he did, </w:t>
      </w:r>
      <w:proofErr w:type="spellStart"/>
      <w:r w:rsidR="0003009A">
        <w:rPr>
          <w:rFonts w:ascii="Times New Roman" w:eastAsia="Times New Roman" w:hAnsi="Times New Roman" w:cs="Times New Roman"/>
          <w:sz w:val="24"/>
          <w:szCs w:val="24"/>
        </w:rPr>
        <w:t>Mr</w:t>
      </w:r>
      <w:r w:rsidR="0003009A" w:rsidRPr="005271C8">
        <w:rPr>
          <w:rFonts w:ascii="Times New Roman" w:eastAsia="Times New Roman" w:hAnsi="Times New Roman" w:cs="Times New Roman"/>
          <w:sz w:val="24"/>
          <w:szCs w:val="24"/>
        </w:rPr>
        <w:t>.</w:t>
      </w:r>
      <w:proofErr w:type="spellEnd"/>
      <w:r w:rsidR="0003009A" w:rsidRPr="005271C8">
        <w:rPr>
          <w:rFonts w:ascii="Times New Roman" w:eastAsia="Times New Roman" w:hAnsi="Times New Roman" w:cs="Times New Roman"/>
          <w:sz w:val="24"/>
          <w:szCs w:val="24"/>
        </w:rPr>
        <w:t xml:space="preserve"> </w:t>
      </w:r>
      <w:proofErr w:type="spellStart"/>
      <w:r w:rsidR="0003009A" w:rsidRPr="005271C8">
        <w:rPr>
          <w:rFonts w:ascii="Times New Roman" w:eastAsia="Times New Roman" w:hAnsi="Times New Roman" w:cs="Times New Roman"/>
          <w:sz w:val="24"/>
          <w:szCs w:val="24"/>
        </w:rPr>
        <w:t>Adriko</w:t>
      </w:r>
      <w:proofErr w:type="spellEnd"/>
      <w:r w:rsidR="0003009A" w:rsidRPr="005271C8">
        <w:rPr>
          <w:rFonts w:ascii="Times New Roman" w:eastAsia="Times New Roman" w:hAnsi="Times New Roman" w:cs="Times New Roman"/>
          <w:sz w:val="24"/>
          <w:szCs w:val="24"/>
        </w:rPr>
        <w:t xml:space="preserve"> Moses</w:t>
      </w:r>
      <w:r w:rsidR="0003009A">
        <w:rPr>
          <w:rFonts w:ascii="Times New Roman" w:eastAsia="Times New Roman" w:hAnsi="Times New Roman" w:cs="Times New Roman"/>
          <w:sz w:val="24"/>
          <w:szCs w:val="24"/>
        </w:rPr>
        <w:t xml:space="preserve"> intended to present himself to court as an advocate. </w:t>
      </w:r>
      <w:r w:rsidR="0049517E">
        <w:rPr>
          <w:rFonts w:ascii="Times New Roman" w:eastAsia="Times New Roman" w:hAnsi="Times New Roman" w:cs="Times New Roman"/>
          <w:sz w:val="24"/>
          <w:szCs w:val="24"/>
        </w:rPr>
        <w:t xml:space="preserve">This question had to be answered from the perspective of one </w:t>
      </w:r>
      <w:r w:rsidR="0049517E" w:rsidRPr="0049517E">
        <w:rPr>
          <w:rFonts w:ascii="Times New Roman" w:eastAsia="Times New Roman" w:hAnsi="Times New Roman" w:cs="Times New Roman"/>
          <w:sz w:val="24"/>
          <w:szCs w:val="24"/>
        </w:rPr>
        <w:t xml:space="preserve">who has examined the context of </w:t>
      </w:r>
      <w:r w:rsidR="0049517E">
        <w:rPr>
          <w:rFonts w:ascii="Times New Roman" w:eastAsia="Times New Roman" w:hAnsi="Times New Roman" w:cs="Times New Roman"/>
          <w:sz w:val="24"/>
          <w:szCs w:val="24"/>
        </w:rPr>
        <w:t>modification of the</w:t>
      </w:r>
      <w:r w:rsidR="0049517E" w:rsidRPr="0049517E">
        <w:rPr>
          <w:rFonts w:ascii="Times New Roman" w:eastAsia="Times New Roman" w:hAnsi="Times New Roman" w:cs="Times New Roman"/>
          <w:sz w:val="24"/>
          <w:szCs w:val="24"/>
        </w:rPr>
        <w:t xml:space="preserve"> entire </w:t>
      </w:r>
      <w:r w:rsidR="0049517E">
        <w:rPr>
          <w:rFonts w:ascii="Times New Roman" w:eastAsia="Times New Roman" w:hAnsi="Times New Roman" w:cs="Times New Roman"/>
          <w:sz w:val="24"/>
          <w:szCs w:val="24"/>
        </w:rPr>
        <w:t>document</w:t>
      </w:r>
      <w:r w:rsidR="00F00EF1">
        <w:rPr>
          <w:rFonts w:ascii="Times New Roman" w:eastAsia="Times New Roman" w:hAnsi="Times New Roman" w:cs="Times New Roman"/>
          <w:sz w:val="24"/>
          <w:szCs w:val="24"/>
        </w:rPr>
        <w:t xml:space="preserve"> in its context</w:t>
      </w:r>
      <w:r w:rsidR="0049517E">
        <w:rPr>
          <w:rFonts w:ascii="Times New Roman" w:eastAsia="Times New Roman" w:hAnsi="Times New Roman" w:cs="Times New Roman"/>
          <w:sz w:val="24"/>
          <w:szCs w:val="24"/>
        </w:rPr>
        <w:t>.</w:t>
      </w:r>
      <w:r w:rsidR="0049517E" w:rsidRPr="0049517E">
        <w:rPr>
          <w:rFonts w:ascii="Times New Roman" w:eastAsia="Times New Roman" w:hAnsi="Times New Roman" w:cs="Times New Roman"/>
          <w:sz w:val="24"/>
          <w:szCs w:val="24"/>
        </w:rPr>
        <w:t xml:space="preserve"> </w:t>
      </w:r>
      <w:r w:rsidR="00EF3953">
        <w:rPr>
          <w:rFonts w:ascii="Times New Roman" w:eastAsia="Times New Roman" w:hAnsi="Times New Roman" w:cs="Times New Roman"/>
          <w:sz w:val="24"/>
          <w:szCs w:val="24"/>
        </w:rPr>
        <w:t xml:space="preserve">It is only after establishing that </w:t>
      </w:r>
      <w:r w:rsidR="0049517E">
        <w:rPr>
          <w:rFonts w:ascii="Times New Roman" w:eastAsia="Times New Roman" w:hAnsi="Times New Roman" w:cs="Times New Roman"/>
          <w:sz w:val="24"/>
          <w:szCs w:val="24"/>
        </w:rPr>
        <w:t xml:space="preserve">intent </w:t>
      </w:r>
      <w:r w:rsidR="00EF3953">
        <w:rPr>
          <w:rFonts w:ascii="Times New Roman" w:eastAsia="Times New Roman" w:hAnsi="Times New Roman" w:cs="Times New Roman"/>
          <w:sz w:val="24"/>
          <w:szCs w:val="24"/>
        </w:rPr>
        <w:t xml:space="preserve">as a fact that </w:t>
      </w:r>
      <w:r w:rsidR="000B1B35">
        <w:rPr>
          <w:rFonts w:ascii="Times New Roman" w:eastAsia="Times New Roman" w:hAnsi="Times New Roman" w:cs="Times New Roman"/>
          <w:sz w:val="24"/>
          <w:szCs w:val="24"/>
        </w:rPr>
        <w:t>his</w:t>
      </w:r>
      <w:r w:rsidR="00EF3953">
        <w:rPr>
          <w:rFonts w:ascii="Times New Roman" w:eastAsia="Times New Roman" w:hAnsi="Times New Roman" w:cs="Times New Roman"/>
          <w:sz w:val="24"/>
          <w:szCs w:val="24"/>
        </w:rPr>
        <w:t xml:space="preserve"> finding that </w:t>
      </w:r>
      <w:proofErr w:type="spellStart"/>
      <w:r w:rsidR="000B1B35">
        <w:rPr>
          <w:rFonts w:ascii="Times New Roman" w:eastAsia="Times New Roman" w:hAnsi="Times New Roman" w:cs="Times New Roman"/>
          <w:sz w:val="24"/>
          <w:szCs w:val="24"/>
        </w:rPr>
        <w:t>Mr</w:t>
      </w:r>
      <w:r w:rsidR="000B1B35" w:rsidRPr="005271C8">
        <w:rPr>
          <w:rFonts w:ascii="Times New Roman" w:eastAsia="Times New Roman" w:hAnsi="Times New Roman" w:cs="Times New Roman"/>
          <w:sz w:val="24"/>
          <w:szCs w:val="24"/>
        </w:rPr>
        <w:t>.</w:t>
      </w:r>
      <w:proofErr w:type="spellEnd"/>
      <w:r w:rsidR="000B1B35" w:rsidRPr="005271C8">
        <w:rPr>
          <w:rFonts w:ascii="Times New Roman" w:eastAsia="Times New Roman" w:hAnsi="Times New Roman" w:cs="Times New Roman"/>
          <w:sz w:val="24"/>
          <w:szCs w:val="24"/>
        </w:rPr>
        <w:t xml:space="preserve"> </w:t>
      </w:r>
      <w:proofErr w:type="spellStart"/>
      <w:r w:rsidR="000B1B35" w:rsidRPr="005271C8">
        <w:rPr>
          <w:rFonts w:ascii="Times New Roman" w:eastAsia="Times New Roman" w:hAnsi="Times New Roman" w:cs="Times New Roman"/>
          <w:sz w:val="24"/>
          <w:szCs w:val="24"/>
        </w:rPr>
        <w:t>Adriko</w:t>
      </w:r>
      <w:proofErr w:type="spellEnd"/>
      <w:r w:rsidR="000B1B35" w:rsidRPr="005271C8">
        <w:rPr>
          <w:rFonts w:ascii="Times New Roman" w:eastAsia="Times New Roman" w:hAnsi="Times New Roman" w:cs="Times New Roman"/>
          <w:sz w:val="24"/>
          <w:szCs w:val="24"/>
        </w:rPr>
        <w:t xml:space="preserve"> Moses</w:t>
      </w:r>
      <w:r w:rsidR="00EF3953">
        <w:rPr>
          <w:rFonts w:ascii="Times New Roman" w:eastAsia="Times New Roman" w:hAnsi="Times New Roman" w:cs="Times New Roman"/>
          <w:sz w:val="24"/>
          <w:szCs w:val="24"/>
        </w:rPr>
        <w:t xml:space="preserve"> “</w:t>
      </w:r>
      <w:r w:rsidR="00EF3953" w:rsidRPr="00EF3953">
        <w:rPr>
          <w:rFonts w:ascii="Times New Roman" w:eastAsia="Times New Roman" w:hAnsi="Times New Roman" w:cs="Times New Roman"/>
          <w:sz w:val="24"/>
          <w:szCs w:val="24"/>
        </w:rPr>
        <w:t>describ</w:t>
      </w:r>
      <w:r w:rsidR="00EF3953">
        <w:rPr>
          <w:rFonts w:ascii="Times New Roman" w:eastAsia="Times New Roman" w:hAnsi="Times New Roman" w:cs="Times New Roman"/>
          <w:sz w:val="24"/>
          <w:szCs w:val="24"/>
        </w:rPr>
        <w:t>ed”</w:t>
      </w:r>
      <w:r w:rsidR="00EF3953" w:rsidRPr="00EF3953">
        <w:rPr>
          <w:rFonts w:ascii="Times New Roman" w:eastAsia="Times New Roman" w:hAnsi="Times New Roman" w:cs="Times New Roman"/>
          <w:sz w:val="24"/>
          <w:szCs w:val="24"/>
        </w:rPr>
        <w:t xml:space="preserve"> himself as counsel </w:t>
      </w:r>
      <w:r w:rsidR="00EF3953">
        <w:rPr>
          <w:rFonts w:ascii="Times New Roman" w:eastAsia="Times New Roman" w:hAnsi="Times New Roman" w:cs="Times New Roman"/>
          <w:sz w:val="24"/>
          <w:szCs w:val="24"/>
        </w:rPr>
        <w:t xml:space="preserve">would be justified. </w:t>
      </w:r>
    </w:p>
    <w:p w:rsidR="004D321D" w:rsidRDefault="004D321D" w:rsidP="00B76ED9">
      <w:pPr>
        <w:spacing w:after="0" w:line="360" w:lineRule="auto"/>
        <w:jc w:val="both"/>
        <w:rPr>
          <w:rFonts w:ascii="Times New Roman" w:eastAsia="Times New Roman" w:hAnsi="Times New Roman" w:cs="Times New Roman"/>
          <w:sz w:val="24"/>
          <w:szCs w:val="24"/>
        </w:rPr>
      </w:pPr>
    </w:p>
    <w:p w:rsidR="00B72228" w:rsidRDefault="00350F1E" w:rsidP="00B76ED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as or pretending to be an advocate when one is not qualified, being an offence </w:t>
      </w:r>
      <w:r w:rsidR="000B65CA">
        <w:rPr>
          <w:rFonts w:ascii="Times New Roman" w:eastAsia="Times New Roman" w:hAnsi="Times New Roman" w:cs="Times New Roman"/>
          <w:sz w:val="24"/>
          <w:szCs w:val="24"/>
        </w:rPr>
        <w:t xml:space="preserve">under </w:t>
      </w:r>
      <w:r w:rsidR="004F35AE">
        <w:rPr>
          <w:rFonts w:ascii="Times New Roman" w:eastAsia="Times New Roman" w:hAnsi="Times New Roman" w:cs="Times New Roman"/>
          <w:sz w:val="24"/>
          <w:szCs w:val="24"/>
        </w:rPr>
        <w:t xml:space="preserve">the provisions of sections 64 and 65 of </w:t>
      </w:r>
      <w:r w:rsidR="004F35AE" w:rsidRPr="00E627B2">
        <w:rPr>
          <w:rFonts w:ascii="Times New Roman" w:eastAsia="Times New Roman" w:hAnsi="Times New Roman" w:cs="Times New Roman"/>
          <w:i/>
          <w:sz w:val="24"/>
          <w:szCs w:val="24"/>
        </w:rPr>
        <w:t>The Advocates Act</w:t>
      </w:r>
      <w:r w:rsidR="000B65CA">
        <w:rPr>
          <w:rFonts w:ascii="Times New Roman" w:eastAsia="Times New Roman" w:hAnsi="Times New Roman" w:cs="Times New Roman"/>
          <w:i/>
          <w:sz w:val="24"/>
          <w:szCs w:val="24"/>
        </w:rPr>
        <w:t>,</w:t>
      </w:r>
      <w:r w:rsidR="004F35AE">
        <w:rPr>
          <w:rFonts w:ascii="Times New Roman" w:eastAsia="Times New Roman" w:hAnsi="Times New Roman" w:cs="Times New Roman"/>
          <w:sz w:val="24"/>
          <w:szCs w:val="24"/>
        </w:rPr>
        <w:t xml:space="preserve"> and </w:t>
      </w:r>
      <w:r w:rsidR="000C1251">
        <w:rPr>
          <w:rFonts w:ascii="Times New Roman" w:eastAsia="Times New Roman" w:hAnsi="Times New Roman" w:cs="Times New Roman"/>
          <w:sz w:val="24"/>
          <w:szCs w:val="24"/>
        </w:rPr>
        <w:t>the offence</w:t>
      </w:r>
      <w:r w:rsidR="004F35AE">
        <w:rPr>
          <w:rFonts w:ascii="Times New Roman" w:eastAsia="Times New Roman" w:hAnsi="Times New Roman" w:cs="Times New Roman"/>
          <w:sz w:val="24"/>
          <w:szCs w:val="24"/>
        </w:rPr>
        <w:t xml:space="preserve"> </w:t>
      </w:r>
      <w:r w:rsidR="00E627B2">
        <w:rPr>
          <w:rFonts w:ascii="Times New Roman" w:eastAsia="Times New Roman" w:hAnsi="Times New Roman" w:cs="Times New Roman"/>
          <w:sz w:val="24"/>
          <w:szCs w:val="24"/>
        </w:rPr>
        <w:t xml:space="preserve">not </w:t>
      </w:r>
      <w:r w:rsidR="004F35AE">
        <w:rPr>
          <w:rFonts w:ascii="Times New Roman" w:eastAsia="Times New Roman" w:hAnsi="Times New Roman" w:cs="Times New Roman"/>
          <w:sz w:val="24"/>
          <w:szCs w:val="24"/>
        </w:rPr>
        <w:t xml:space="preserve">being one </w:t>
      </w:r>
      <w:r w:rsidR="00E627B2">
        <w:rPr>
          <w:rFonts w:ascii="Times New Roman" w:eastAsia="Times New Roman" w:hAnsi="Times New Roman" w:cs="Times New Roman"/>
          <w:sz w:val="24"/>
          <w:szCs w:val="24"/>
        </w:rPr>
        <w:t>of strict liability</w:t>
      </w:r>
      <w:r>
        <w:rPr>
          <w:rFonts w:ascii="Times New Roman" w:eastAsia="Times New Roman" w:hAnsi="Times New Roman" w:cs="Times New Roman"/>
          <w:sz w:val="24"/>
          <w:szCs w:val="24"/>
        </w:rPr>
        <w:t xml:space="preserve">, requires </w:t>
      </w:r>
      <w:r w:rsidR="007E3A37">
        <w:rPr>
          <w:rFonts w:ascii="Times New Roman" w:eastAsia="Times New Roman" w:hAnsi="Times New Roman" w:cs="Times New Roman"/>
          <w:sz w:val="24"/>
          <w:szCs w:val="24"/>
        </w:rPr>
        <w:t xml:space="preserve">proof of </w:t>
      </w:r>
      <w:r w:rsidR="000100E2">
        <w:rPr>
          <w:rFonts w:ascii="Times New Roman" w:eastAsia="Times New Roman" w:hAnsi="Times New Roman" w:cs="Times New Roman"/>
          <w:sz w:val="24"/>
          <w:szCs w:val="24"/>
        </w:rPr>
        <w:t>c</w:t>
      </w:r>
      <w:r w:rsidR="00E627B2" w:rsidRPr="00E627B2">
        <w:rPr>
          <w:rFonts w:ascii="Times New Roman" w:eastAsia="Times New Roman" w:hAnsi="Times New Roman" w:cs="Times New Roman"/>
          <w:sz w:val="24"/>
          <w:szCs w:val="24"/>
        </w:rPr>
        <w:t>riminal intent</w:t>
      </w:r>
      <w:r w:rsidR="00E627B2">
        <w:rPr>
          <w:rFonts w:ascii="Times New Roman" w:eastAsia="Times New Roman" w:hAnsi="Times New Roman" w:cs="Times New Roman"/>
          <w:sz w:val="24"/>
          <w:szCs w:val="24"/>
        </w:rPr>
        <w:t xml:space="preserve"> since</w:t>
      </w:r>
      <w:r w:rsidR="00E627B2" w:rsidRPr="00E627B2">
        <w:rPr>
          <w:rFonts w:ascii="Times New Roman" w:eastAsia="Times New Roman" w:hAnsi="Times New Roman" w:cs="Times New Roman"/>
          <w:sz w:val="24"/>
          <w:szCs w:val="24"/>
        </w:rPr>
        <w:t xml:space="preserve"> </w:t>
      </w:r>
      <w:proofErr w:type="spellStart"/>
      <w:r w:rsidR="00E627B2" w:rsidRPr="00E627B2">
        <w:rPr>
          <w:rFonts w:ascii="Times New Roman" w:eastAsia="Times New Roman" w:hAnsi="Times New Roman" w:cs="Times New Roman"/>
          <w:i/>
          <w:sz w:val="24"/>
          <w:szCs w:val="24"/>
        </w:rPr>
        <w:t>mens</w:t>
      </w:r>
      <w:proofErr w:type="spellEnd"/>
      <w:r w:rsidR="00E627B2" w:rsidRPr="00E627B2">
        <w:rPr>
          <w:rFonts w:ascii="Times New Roman" w:eastAsia="Times New Roman" w:hAnsi="Times New Roman" w:cs="Times New Roman"/>
          <w:i/>
          <w:sz w:val="24"/>
          <w:szCs w:val="24"/>
        </w:rPr>
        <w:t xml:space="preserve"> </w:t>
      </w:r>
      <w:proofErr w:type="spellStart"/>
      <w:r w:rsidR="00E627B2" w:rsidRPr="00E627B2">
        <w:rPr>
          <w:rFonts w:ascii="Times New Roman" w:eastAsia="Times New Roman" w:hAnsi="Times New Roman" w:cs="Times New Roman"/>
          <w:i/>
          <w:sz w:val="24"/>
          <w:szCs w:val="24"/>
        </w:rPr>
        <w:t>rea</w:t>
      </w:r>
      <w:proofErr w:type="spellEnd"/>
      <w:r w:rsidR="00E627B2" w:rsidRPr="00E627B2">
        <w:rPr>
          <w:rFonts w:ascii="Times New Roman" w:eastAsia="Times New Roman" w:hAnsi="Times New Roman" w:cs="Times New Roman"/>
          <w:sz w:val="24"/>
          <w:szCs w:val="24"/>
        </w:rPr>
        <w:t xml:space="preserve"> is an element of almost all </w:t>
      </w:r>
      <w:r w:rsidR="00E627B2">
        <w:rPr>
          <w:rFonts w:ascii="Times New Roman" w:eastAsia="Times New Roman" w:hAnsi="Times New Roman" w:cs="Times New Roman"/>
          <w:sz w:val="24"/>
          <w:szCs w:val="24"/>
        </w:rPr>
        <w:t xml:space="preserve">offences. </w:t>
      </w:r>
      <w:r w:rsidR="000C1251">
        <w:rPr>
          <w:rFonts w:ascii="Times New Roman" w:eastAsia="Times New Roman" w:hAnsi="Times New Roman" w:cs="Times New Roman"/>
          <w:sz w:val="24"/>
          <w:szCs w:val="24"/>
        </w:rPr>
        <w:t>The</w:t>
      </w:r>
      <w:r w:rsidR="000B65CA">
        <w:rPr>
          <w:rFonts w:ascii="Times New Roman" w:eastAsia="Times New Roman" w:hAnsi="Times New Roman" w:cs="Times New Roman"/>
          <w:sz w:val="24"/>
          <w:szCs w:val="24"/>
        </w:rPr>
        <w:t xml:space="preserve"> respondent </w:t>
      </w:r>
      <w:r w:rsidR="000C1251">
        <w:rPr>
          <w:rFonts w:ascii="Times New Roman" w:eastAsia="Times New Roman" w:hAnsi="Times New Roman" w:cs="Times New Roman"/>
          <w:sz w:val="24"/>
          <w:szCs w:val="24"/>
        </w:rPr>
        <w:t xml:space="preserve">had </w:t>
      </w:r>
      <w:r w:rsidR="000B65CA">
        <w:rPr>
          <w:rFonts w:ascii="Times New Roman" w:eastAsia="Times New Roman" w:hAnsi="Times New Roman" w:cs="Times New Roman"/>
          <w:sz w:val="24"/>
          <w:szCs w:val="24"/>
        </w:rPr>
        <w:t>to</w:t>
      </w:r>
      <w:r w:rsidR="000B65CA" w:rsidRPr="000B65CA">
        <w:rPr>
          <w:rFonts w:ascii="Times New Roman" w:eastAsia="Times New Roman" w:hAnsi="Times New Roman" w:cs="Times New Roman"/>
          <w:sz w:val="24"/>
          <w:szCs w:val="24"/>
        </w:rPr>
        <w:t xml:space="preserve"> show that </w:t>
      </w:r>
      <w:r w:rsidR="000C1251">
        <w:rPr>
          <w:rFonts w:ascii="Times New Roman" w:eastAsia="Times New Roman" w:hAnsi="Times New Roman" w:cs="Times New Roman"/>
          <w:sz w:val="24"/>
          <w:szCs w:val="24"/>
        </w:rPr>
        <w:t xml:space="preserve">by signing the application, </w:t>
      </w:r>
      <w:proofErr w:type="spellStart"/>
      <w:r w:rsidR="000B65CA">
        <w:rPr>
          <w:rFonts w:ascii="Times New Roman" w:eastAsia="Times New Roman" w:hAnsi="Times New Roman" w:cs="Times New Roman"/>
          <w:sz w:val="24"/>
          <w:szCs w:val="24"/>
        </w:rPr>
        <w:t>Mr</w:t>
      </w:r>
      <w:r w:rsidR="000B65CA" w:rsidRPr="005271C8">
        <w:rPr>
          <w:rFonts w:ascii="Times New Roman" w:eastAsia="Times New Roman" w:hAnsi="Times New Roman" w:cs="Times New Roman"/>
          <w:sz w:val="24"/>
          <w:szCs w:val="24"/>
        </w:rPr>
        <w:t>.</w:t>
      </w:r>
      <w:proofErr w:type="spellEnd"/>
      <w:r w:rsidR="000B65CA" w:rsidRPr="005271C8">
        <w:rPr>
          <w:rFonts w:ascii="Times New Roman" w:eastAsia="Times New Roman" w:hAnsi="Times New Roman" w:cs="Times New Roman"/>
          <w:sz w:val="24"/>
          <w:szCs w:val="24"/>
        </w:rPr>
        <w:t xml:space="preserve"> </w:t>
      </w:r>
      <w:proofErr w:type="spellStart"/>
      <w:r w:rsidR="000B65CA" w:rsidRPr="005271C8">
        <w:rPr>
          <w:rFonts w:ascii="Times New Roman" w:eastAsia="Times New Roman" w:hAnsi="Times New Roman" w:cs="Times New Roman"/>
          <w:sz w:val="24"/>
          <w:szCs w:val="24"/>
        </w:rPr>
        <w:t>Adriko</w:t>
      </w:r>
      <w:proofErr w:type="spellEnd"/>
      <w:r w:rsidR="000B65CA" w:rsidRPr="005271C8">
        <w:rPr>
          <w:rFonts w:ascii="Times New Roman" w:eastAsia="Times New Roman" w:hAnsi="Times New Roman" w:cs="Times New Roman"/>
          <w:sz w:val="24"/>
          <w:szCs w:val="24"/>
        </w:rPr>
        <w:t xml:space="preserve"> Moses</w:t>
      </w:r>
      <w:r w:rsidR="000B65CA">
        <w:rPr>
          <w:rFonts w:ascii="Times New Roman" w:eastAsia="Times New Roman" w:hAnsi="Times New Roman" w:cs="Times New Roman"/>
          <w:sz w:val="24"/>
          <w:szCs w:val="24"/>
        </w:rPr>
        <w:t xml:space="preserve"> </w:t>
      </w:r>
      <w:r w:rsidR="000B65CA" w:rsidRPr="000B65CA">
        <w:rPr>
          <w:rFonts w:ascii="Times New Roman" w:eastAsia="Times New Roman" w:hAnsi="Times New Roman" w:cs="Times New Roman"/>
          <w:sz w:val="24"/>
          <w:szCs w:val="24"/>
        </w:rPr>
        <w:t xml:space="preserve">intended to </w:t>
      </w:r>
      <w:r w:rsidR="000C1251">
        <w:rPr>
          <w:rFonts w:ascii="Times New Roman" w:eastAsia="Times New Roman" w:hAnsi="Times New Roman" w:cs="Times New Roman"/>
          <w:sz w:val="24"/>
          <w:szCs w:val="24"/>
        </w:rPr>
        <w:lastRenderedPageBreak/>
        <w:t>perform</w:t>
      </w:r>
      <w:r w:rsidR="000B65CA" w:rsidRPr="000B65CA">
        <w:rPr>
          <w:rFonts w:ascii="Times New Roman" w:eastAsia="Times New Roman" w:hAnsi="Times New Roman" w:cs="Times New Roman"/>
          <w:sz w:val="24"/>
          <w:szCs w:val="24"/>
        </w:rPr>
        <w:t xml:space="preserve"> </w:t>
      </w:r>
      <w:r w:rsidR="000C1251">
        <w:rPr>
          <w:rFonts w:ascii="Times New Roman" w:eastAsia="Times New Roman" w:hAnsi="Times New Roman" w:cs="Times New Roman"/>
          <w:sz w:val="24"/>
          <w:szCs w:val="24"/>
        </w:rPr>
        <w:t>an</w:t>
      </w:r>
      <w:r w:rsidR="000B65CA" w:rsidRPr="000B65CA">
        <w:rPr>
          <w:rFonts w:ascii="Times New Roman" w:eastAsia="Times New Roman" w:hAnsi="Times New Roman" w:cs="Times New Roman"/>
          <w:sz w:val="24"/>
          <w:szCs w:val="24"/>
        </w:rPr>
        <w:t xml:space="preserve"> act prohibited by law</w:t>
      </w:r>
      <w:r w:rsidR="002552DC">
        <w:rPr>
          <w:rFonts w:ascii="Times New Roman" w:eastAsia="Times New Roman" w:hAnsi="Times New Roman" w:cs="Times New Roman"/>
          <w:sz w:val="24"/>
          <w:szCs w:val="24"/>
        </w:rPr>
        <w:t xml:space="preserve"> (acting as or pretending to be an advocate) i.e.</w:t>
      </w:r>
      <w:r w:rsidR="00A02DF3">
        <w:rPr>
          <w:rFonts w:ascii="Times New Roman" w:eastAsia="Times New Roman" w:hAnsi="Times New Roman" w:cs="Times New Roman"/>
          <w:sz w:val="24"/>
          <w:szCs w:val="24"/>
        </w:rPr>
        <w:t xml:space="preserve"> that he</w:t>
      </w:r>
      <w:r w:rsidR="00A02DF3" w:rsidRPr="00A02DF3">
        <w:t xml:space="preserve"> </w:t>
      </w:r>
      <w:r w:rsidR="00A02DF3" w:rsidRPr="00A02DF3">
        <w:rPr>
          <w:rFonts w:ascii="Times New Roman" w:eastAsia="Times New Roman" w:hAnsi="Times New Roman" w:cs="Times New Roman"/>
          <w:sz w:val="24"/>
          <w:szCs w:val="24"/>
        </w:rPr>
        <w:t xml:space="preserve">intentionally </w:t>
      </w:r>
      <w:r w:rsidR="000A479E">
        <w:rPr>
          <w:rFonts w:ascii="Times New Roman" w:eastAsia="Times New Roman" w:hAnsi="Times New Roman" w:cs="Times New Roman"/>
          <w:sz w:val="24"/>
          <w:szCs w:val="24"/>
        </w:rPr>
        <w:t xml:space="preserve">engaged in the conduct </w:t>
      </w:r>
      <w:r w:rsidR="00A14991" w:rsidRPr="00A14991">
        <w:rPr>
          <w:rFonts w:ascii="Times New Roman" w:eastAsia="Times New Roman" w:hAnsi="Times New Roman" w:cs="Times New Roman"/>
          <w:sz w:val="24"/>
          <w:szCs w:val="24"/>
        </w:rPr>
        <w:t>knowingly</w:t>
      </w:r>
      <w:r w:rsidR="00A14991">
        <w:rPr>
          <w:rFonts w:ascii="Times New Roman" w:eastAsia="Times New Roman" w:hAnsi="Times New Roman" w:cs="Times New Roman"/>
          <w:sz w:val="24"/>
          <w:szCs w:val="24"/>
        </w:rPr>
        <w:t>,</w:t>
      </w:r>
      <w:r w:rsidR="00A14991" w:rsidRPr="00A14991">
        <w:rPr>
          <w:rFonts w:ascii="Times New Roman" w:eastAsia="Times New Roman" w:hAnsi="Times New Roman" w:cs="Times New Roman"/>
          <w:sz w:val="24"/>
          <w:szCs w:val="24"/>
        </w:rPr>
        <w:t xml:space="preserve"> </w:t>
      </w:r>
      <w:r w:rsidR="00E421EF">
        <w:rPr>
          <w:rFonts w:ascii="Times New Roman" w:eastAsia="Times New Roman" w:hAnsi="Times New Roman" w:cs="Times New Roman"/>
          <w:sz w:val="24"/>
          <w:szCs w:val="24"/>
        </w:rPr>
        <w:t>p</w:t>
      </w:r>
      <w:r w:rsidR="00E421EF" w:rsidRPr="00E421EF">
        <w:rPr>
          <w:rFonts w:ascii="Times New Roman" w:eastAsia="Times New Roman" w:hAnsi="Times New Roman" w:cs="Times New Roman"/>
          <w:sz w:val="24"/>
          <w:szCs w:val="24"/>
        </w:rPr>
        <w:t xml:space="preserve">urposely </w:t>
      </w:r>
      <w:r w:rsidR="000A479E">
        <w:rPr>
          <w:rFonts w:ascii="Times New Roman" w:eastAsia="Times New Roman" w:hAnsi="Times New Roman" w:cs="Times New Roman"/>
          <w:sz w:val="24"/>
          <w:szCs w:val="24"/>
        </w:rPr>
        <w:t xml:space="preserve">with a </w:t>
      </w:r>
      <w:r w:rsidR="000A479E" w:rsidRPr="000A479E">
        <w:rPr>
          <w:rFonts w:ascii="Times New Roman" w:eastAsia="Times New Roman" w:hAnsi="Times New Roman" w:cs="Times New Roman"/>
          <w:sz w:val="24"/>
          <w:szCs w:val="24"/>
        </w:rPr>
        <w:t xml:space="preserve">conscious objective </w:t>
      </w:r>
      <w:r w:rsidR="000A479E">
        <w:rPr>
          <w:rFonts w:ascii="Times New Roman" w:eastAsia="Times New Roman" w:hAnsi="Times New Roman" w:cs="Times New Roman"/>
          <w:sz w:val="24"/>
          <w:szCs w:val="24"/>
        </w:rPr>
        <w:t>of</w:t>
      </w:r>
      <w:r w:rsidR="000A479E" w:rsidRPr="000A479E">
        <w:rPr>
          <w:rFonts w:ascii="Times New Roman" w:eastAsia="Times New Roman" w:hAnsi="Times New Roman" w:cs="Times New Roman"/>
          <w:sz w:val="24"/>
          <w:szCs w:val="24"/>
        </w:rPr>
        <w:t xml:space="preserve"> c</w:t>
      </w:r>
      <w:r w:rsidR="000A479E">
        <w:rPr>
          <w:rFonts w:ascii="Times New Roman" w:eastAsia="Times New Roman" w:hAnsi="Times New Roman" w:cs="Times New Roman"/>
          <w:sz w:val="24"/>
          <w:szCs w:val="24"/>
        </w:rPr>
        <w:t xml:space="preserve">reating </w:t>
      </w:r>
      <w:r w:rsidR="000A479E" w:rsidRPr="000A479E">
        <w:rPr>
          <w:rFonts w:ascii="Times New Roman" w:eastAsia="Times New Roman" w:hAnsi="Times New Roman" w:cs="Times New Roman"/>
          <w:sz w:val="24"/>
          <w:szCs w:val="24"/>
        </w:rPr>
        <w:t xml:space="preserve">such </w:t>
      </w:r>
      <w:r w:rsidR="000A479E">
        <w:rPr>
          <w:rFonts w:ascii="Times New Roman" w:eastAsia="Times New Roman" w:hAnsi="Times New Roman" w:cs="Times New Roman"/>
          <w:sz w:val="24"/>
          <w:szCs w:val="24"/>
        </w:rPr>
        <w:t>an impression</w:t>
      </w:r>
      <w:r w:rsidR="000A479E" w:rsidRPr="000A479E">
        <w:rPr>
          <w:rFonts w:ascii="Times New Roman" w:eastAsia="Times New Roman" w:hAnsi="Times New Roman" w:cs="Times New Roman"/>
          <w:sz w:val="24"/>
          <w:szCs w:val="24"/>
        </w:rPr>
        <w:t xml:space="preserve"> </w:t>
      </w:r>
      <w:r w:rsidR="00A02DF3" w:rsidRPr="00A02DF3">
        <w:rPr>
          <w:rFonts w:ascii="Times New Roman" w:eastAsia="Times New Roman" w:hAnsi="Times New Roman" w:cs="Times New Roman"/>
          <w:sz w:val="24"/>
          <w:szCs w:val="24"/>
        </w:rPr>
        <w:t xml:space="preserve">and </w:t>
      </w:r>
      <w:r w:rsidR="002552DC">
        <w:rPr>
          <w:rFonts w:ascii="Times New Roman" w:eastAsia="Times New Roman" w:hAnsi="Times New Roman" w:cs="Times New Roman"/>
          <w:sz w:val="24"/>
          <w:szCs w:val="24"/>
        </w:rPr>
        <w:t xml:space="preserve">that he did </w:t>
      </w:r>
      <w:r w:rsidR="00A02DF3" w:rsidRPr="00A02DF3">
        <w:rPr>
          <w:rFonts w:ascii="Times New Roman" w:eastAsia="Times New Roman" w:hAnsi="Times New Roman" w:cs="Times New Roman"/>
          <w:sz w:val="24"/>
          <w:szCs w:val="24"/>
        </w:rPr>
        <w:t xml:space="preserve">not </w:t>
      </w:r>
      <w:r w:rsidR="002552DC">
        <w:rPr>
          <w:rFonts w:ascii="Times New Roman" w:eastAsia="Times New Roman" w:hAnsi="Times New Roman" w:cs="Times New Roman"/>
          <w:sz w:val="24"/>
          <w:szCs w:val="24"/>
        </w:rPr>
        <w:t xml:space="preserve">do so </w:t>
      </w:r>
      <w:r w:rsidR="00A02DF3" w:rsidRPr="00A02DF3">
        <w:rPr>
          <w:rFonts w:ascii="Times New Roman" w:eastAsia="Times New Roman" w:hAnsi="Times New Roman" w:cs="Times New Roman"/>
          <w:sz w:val="24"/>
          <w:szCs w:val="24"/>
        </w:rPr>
        <w:t>inadvertently or accidentally</w:t>
      </w:r>
      <w:r w:rsidR="00322530">
        <w:rPr>
          <w:rFonts w:ascii="Times New Roman" w:eastAsia="Times New Roman" w:hAnsi="Times New Roman" w:cs="Times New Roman"/>
          <w:sz w:val="24"/>
          <w:szCs w:val="24"/>
        </w:rPr>
        <w:t xml:space="preserve"> or on basis of a</w:t>
      </w:r>
      <w:r w:rsidR="00322530" w:rsidRPr="00322530">
        <w:rPr>
          <w:rFonts w:ascii="Times New Roman" w:eastAsia="Times New Roman" w:hAnsi="Times New Roman" w:cs="Times New Roman"/>
          <w:sz w:val="24"/>
          <w:szCs w:val="24"/>
        </w:rPr>
        <w:t xml:space="preserve"> good faith belief</w:t>
      </w:r>
      <w:r w:rsidR="000B65CA">
        <w:rPr>
          <w:rFonts w:ascii="Times New Roman" w:eastAsia="Times New Roman" w:hAnsi="Times New Roman" w:cs="Times New Roman"/>
          <w:sz w:val="24"/>
          <w:szCs w:val="24"/>
        </w:rPr>
        <w:t>.</w:t>
      </w:r>
      <w:r w:rsidR="000B65CA" w:rsidRPr="000B65CA">
        <w:rPr>
          <w:rFonts w:ascii="Times New Roman" w:eastAsia="Times New Roman" w:hAnsi="Times New Roman" w:cs="Times New Roman"/>
          <w:sz w:val="24"/>
          <w:szCs w:val="24"/>
        </w:rPr>
        <w:t xml:space="preserve"> </w:t>
      </w:r>
    </w:p>
    <w:p w:rsidR="00B72228" w:rsidRDefault="00B72228" w:rsidP="00B76ED9">
      <w:pPr>
        <w:spacing w:after="0" w:line="360" w:lineRule="auto"/>
        <w:jc w:val="both"/>
        <w:rPr>
          <w:rFonts w:ascii="Times New Roman" w:eastAsia="Times New Roman" w:hAnsi="Times New Roman" w:cs="Times New Roman"/>
          <w:sz w:val="24"/>
          <w:szCs w:val="24"/>
        </w:rPr>
      </w:pPr>
    </w:p>
    <w:p w:rsidR="00350F1E" w:rsidRDefault="00F41DE4" w:rsidP="00B76ED9">
      <w:pPr>
        <w:spacing w:after="0" w:line="360" w:lineRule="auto"/>
        <w:jc w:val="both"/>
        <w:rPr>
          <w:rFonts w:ascii="Times New Roman" w:eastAsia="Times New Roman" w:hAnsi="Times New Roman" w:cs="Times New Roman"/>
          <w:sz w:val="24"/>
          <w:szCs w:val="24"/>
        </w:rPr>
      </w:pPr>
      <w:r w:rsidRPr="00F41DE4">
        <w:rPr>
          <w:rFonts w:ascii="Times New Roman" w:eastAsia="Times New Roman" w:hAnsi="Times New Roman" w:cs="Times New Roman"/>
          <w:sz w:val="24"/>
          <w:szCs w:val="24"/>
        </w:rPr>
        <w:t>Proving intent in either the civil or criminal context is inherently difficult</w:t>
      </w:r>
      <w:r>
        <w:rPr>
          <w:rFonts w:ascii="Times New Roman" w:eastAsia="Times New Roman" w:hAnsi="Times New Roman" w:cs="Times New Roman"/>
          <w:sz w:val="24"/>
          <w:szCs w:val="24"/>
        </w:rPr>
        <w:t xml:space="preserve">. It requires </w:t>
      </w:r>
      <w:r w:rsidR="008C47A2">
        <w:rPr>
          <w:rFonts w:ascii="Times New Roman" w:eastAsia="Times New Roman" w:hAnsi="Times New Roman" w:cs="Times New Roman"/>
          <w:sz w:val="24"/>
          <w:szCs w:val="24"/>
        </w:rPr>
        <w:t>proof of</w:t>
      </w:r>
      <w:r w:rsidRPr="00F41DE4">
        <w:rPr>
          <w:rFonts w:ascii="Times New Roman" w:eastAsia="Times New Roman" w:hAnsi="Times New Roman" w:cs="Times New Roman"/>
          <w:sz w:val="24"/>
          <w:szCs w:val="24"/>
        </w:rPr>
        <w:t xml:space="preserve"> what was going on in a person’s mind when performing an act or </w:t>
      </w:r>
      <w:r w:rsidR="008C47A2">
        <w:rPr>
          <w:rFonts w:ascii="Times New Roman" w:eastAsia="Times New Roman" w:hAnsi="Times New Roman" w:cs="Times New Roman"/>
          <w:sz w:val="24"/>
          <w:szCs w:val="24"/>
        </w:rPr>
        <w:t xml:space="preserve">engaging in a </w:t>
      </w:r>
      <w:r w:rsidRPr="00F41DE4">
        <w:rPr>
          <w:rFonts w:ascii="Times New Roman" w:eastAsia="Times New Roman" w:hAnsi="Times New Roman" w:cs="Times New Roman"/>
          <w:sz w:val="24"/>
          <w:szCs w:val="24"/>
        </w:rPr>
        <w:t>course of conduct</w:t>
      </w:r>
      <w:r>
        <w:rPr>
          <w:rFonts w:ascii="Times New Roman" w:eastAsia="Times New Roman" w:hAnsi="Times New Roman" w:cs="Times New Roman"/>
          <w:sz w:val="24"/>
          <w:szCs w:val="24"/>
        </w:rPr>
        <w:t xml:space="preserve">. </w:t>
      </w:r>
      <w:r w:rsidR="000B65CA">
        <w:rPr>
          <w:rFonts w:ascii="Times New Roman" w:eastAsia="Times New Roman" w:hAnsi="Times New Roman" w:cs="Times New Roman"/>
          <w:sz w:val="24"/>
          <w:szCs w:val="24"/>
        </w:rPr>
        <w:t>The c</w:t>
      </w:r>
      <w:r w:rsidR="000B65CA" w:rsidRPr="000B65CA">
        <w:rPr>
          <w:rFonts w:ascii="Times New Roman" w:eastAsia="Times New Roman" w:hAnsi="Times New Roman" w:cs="Times New Roman"/>
          <w:sz w:val="24"/>
          <w:szCs w:val="24"/>
        </w:rPr>
        <w:t xml:space="preserve">ommon scenario of proving intent </w:t>
      </w:r>
      <w:r w:rsidR="000B65CA">
        <w:rPr>
          <w:rFonts w:ascii="Times New Roman" w:eastAsia="Times New Roman" w:hAnsi="Times New Roman" w:cs="Times New Roman"/>
          <w:sz w:val="24"/>
          <w:szCs w:val="24"/>
        </w:rPr>
        <w:t xml:space="preserve">is </w:t>
      </w:r>
      <w:r w:rsidR="000B65CA" w:rsidRPr="000B65CA">
        <w:rPr>
          <w:rFonts w:ascii="Times New Roman" w:eastAsia="Times New Roman" w:hAnsi="Times New Roman" w:cs="Times New Roman"/>
          <w:sz w:val="24"/>
          <w:szCs w:val="24"/>
        </w:rPr>
        <w:t>through circumstantial evidence</w:t>
      </w:r>
      <w:r w:rsidR="000B65CA">
        <w:rPr>
          <w:rFonts w:ascii="Times New Roman" w:eastAsia="Times New Roman" w:hAnsi="Times New Roman" w:cs="Times New Roman"/>
          <w:sz w:val="24"/>
          <w:szCs w:val="24"/>
        </w:rPr>
        <w:t xml:space="preserve"> and seldom by direct evidence.</w:t>
      </w:r>
      <w:r w:rsidR="00D160D1">
        <w:rPr>
          <w:rFonts w:ascii="Times New Roman" w:eastAsia="Times New Roman" w:hAnsi="Times New Roman" w:cs="Times New Roman"/>
          <w:sz w:val="24"/>
          <w:szCs w:val="24"/>
        </w:rPr>
        <w:t xml:space="preserve"> </w:t>
      </w:r>
      <w:r w:rsidR="003D5D49" w:rsidRPr="003D5D49">
        <w:rPr>
          <w:rFonts w:ascii="Times New Roman" w:eastAsia="Times New Roman" w:hAnsi="Times New Roman" w:cs="Times New Roman"/>
          <w:sz w:val="24"/>
          <w:szCs w:val="24"/>
        </w:rPr>
        <w:t xml:space="preserve">It is very often a matter of inference to be drawn from the facts and circumstances of each case. </w:t>
      </w:r>
      <w:r w:rsidR="003D5D49">
        <w:rPr>
          <w:rFonts w:ascii="Times New Roman" w:eastAsia="Times New Roman" w:hAnsi="Times New Roman" w:cs="Times New Roman"/>
          <w:sz w:val="24"/>
          <w:szCs w:val="24"/>
        </w:rPr>
        <w:t>C</w:t>
      </w:r>
      <w:r w:rsidR="00D160D1">
        <w:rPr>
          <w:rFonts w:ascii="Times New Roman" w:eastAsia="Times New Roman" w:hAnsi="Times New Roman" w:cs="Times New Roman"/>
          <w:sz w:val="24"/>
          <w:szCs w:val="24"/>
        </w:rPr>
        <w:t xml:space="preserve">ourts are </w:t>
      </w:r>
      <w:r w:rsidR="003D5D49">
        <w:rPr>
          <w:rFonts w:ascii="Times New Roman" w:eastAsia="Times New Roman" w:hAnsi="Times New Roman" w:cs="Times New Roman"/>
          <w:sz w:val="24"/>
          <w:szCs w:val="24"/>
        </w:rPr>
        <w:t xml:space="preserve">therefore </w:t>
      </w:r>
      <w:r w:rsidR="00D160D1">
        <w:rPr>
          <w:rFonts w:ascii="Times New Roman" w:eastAsia="Times New Roman" w:hAnsi="Times New Roman" w:cs="Times New Roman"/>
          <w:sz w:val="24"/>
          <w:szCs w:val="24"/>
        </w:rPr>
        <w:t>not</w:t>
      </w:r>
      <w:r w:rsidR="00D160D1" w:rsidRPr="00D160D1">
        <w:rPr>
          <w:rFonts w:ascii="Times New Roman" w:eastAsia="Times New Roman" w:hAnsi="Times New Roman" w:cs="Times New Roman"/>
          <w:sz w:val="24"/>
          <w:szCs w:val="24"/>
        </w:rPr>
        <w:t xml:space="preserve"> bound in law to infer that </w:t>
      </w:r>
      <w:r w:rsidR="003D5D49">
        <w:rPr>
          <w:rFonts w:ascii="Times New Roman" w:eastAsia="Times New Roman" w:hAnsi="Times New Roman" w:cs="Times New Roman"/>
          <w:sz w:val="24"/>
          <w:szCs w:val="24"/>
        </w:rPr>
        <w:t>a</w:t>
      </w:r>
      <w:r w:rsidR="00D160D1">
        <w:rPr>
          <w:rFonts w:ascii="Times New Roman" w:eastAsia="Times New Roman" w:hAnsi="Times New Roman" w:cs="Times New Roman"/>
          <w:sz w:val="24"/>
          <w:szCs w:val="24"/>
        </w:rPr>
        <w:t xml:space="preserve"> person </w:t>
      </w:r>
      <w:r w:rsidR="00D160D1" w:rsidRPr="00D160D1">
        <w:rPr>
          <w:rFonts w:ascii="Times New Roman" w:eastAsia="Times New Roman" w:hAnsi="Times New Roman" w:cs="Times New Roman"/>
          <w:sz w:val="24"/>
          <w:szCs w:val="24"/>
        </w:rPr>
        <w:t>intended or foresaw a result of his actions by reasons only of its being a natural and probab</w:t>
      </w:r>
      <w:r w:rsidR="00D160D1">
        <w:rPr>
          <w:rFonts w:ascii="Times New Roman" w:eastAsia="Times New Roman" w:hAnsi="Times New Roman" w:cs="Times New Roman"/>
          <w:sz w:val="24"/>
          <w:szCs w:val="24"/>
        </w:rPr>
        <w:t>le consequence of those actions</w:t>
      </w:r>
      <w:r w:rsidR="00D160D1" w:rsidRPr="00D160D1">
        <w:rPr>
          <w:rFonts w:ascii="Times New Roman" w:eastAsia="Times New Roman" w:hAnsi="Times New Roman" w:cs="Times New Roman"/>
          <w:sz w:val="24"/>
          <w:szCs w:val="24"/>
        </w:rPr>
        <w:t xml:space="preserve"> but decide whether he </w:t>
      </w:r>
      <w:r w:rsidR="003D5D49">
        <w:rPr>
          <w:rFonts w:ascii="Times New Roman" w:eastAsia="Times New Roman" w:hAnsi="Times New Roman" w:cs="Times New Roman"/>
          <w:sz w:val="24"/>
          <w:szCs w:val="24"/>
        </w:rPr>
        <w:t xml:space="preserve">or she </w:t>
      </w:r>
      <w:r w:rsidR="00D160D1" w:rsidRPr="00D160D1">
        <w:rPr>
          <w:rFonts w:ascii="Times New Roman" w:eastAsia="Times New Roman" w:hAnsi="Times New Roman" w:cs="Times New Roman"/>
          <w:sz w:val="24"/>
          <w:szCs w:val="24"/>
        </w:rPr>
        <w:t>did intend or fores</w:t>
      </w:r>
      <w:r w:rsidR="003D5D49">
        <w:rPr>
          <w:rFonts w:ascii="Times New Roman" w:eastAsia="Times New Roman" w:hAnsi="Times New Roman" w:cs="Times New Roman"/>
          <w:sz w:val="24"/>
          <w:szCs w:val="24"/>
        </w:rPr>
        <w:t>aw</w:t>
      </w:r>
      <w:r w:rsidR="00D160D1" w:rsidRPr="00D160D1">
        <w:rPr>
          <w:rFonts w:ascii="Times New Roman" w:eastAsia="Times New Roman" w:hAnsi="Times New Roman" w:cs="Times New Roman"/>
          <w:sz w:val="24"/>
          <w:szCs w:val="24"/>
        </w:rPr>
        <w:t xml:space="preserve"> that result by reference to all the evidence, drawing such inferences from the evidence as appear proper in the circumstances</w:t>
      </w:r>
      <w:r w:rsidR="00D160D1">
        <w:rPr>
          <w:rFonts w:ascii="Times New Roman" w:eastAsia="Times New Roman" w:hAnsi="Times New Roman" w:cs="Times New Roman"/>
          <w:sz w:val="24"/>
          <w:szCs w:val="24"/>
        </w:rPr>
        <w:t>.</w:t>
      </w:r>
      <w:r w:rsidR="00F80564">
        <w:rPr>
          <w:rFonts w:ascii="Times New Roman" w:eastAsia="Times New Roman" w:hAnsi="Times New Roman" w:cs="Times New Roman"/>
          <w:sz w:val="24"/>
          <w:szCs w:val="24"/>
        </w:rPr>
        <w:t xml:space="preserve"> Whereas an inference that a person </w:t>
      </w:r>
      <w:r w:rsidR="00F80564" w:rsidRPr="00A14991">
        <w:rPr>
          <w:rFonts w:ascii="Times New Roman" w:eastAsia="Times New Roman" w:hAnsi="Times New Roman" w:cs="Times New Roman"/>
          <w:sz w:val="24"/>
          <w:szCs w:val="24"/>
        </w:rPr>
        <w:t>knowingly</w:t>
      </w:r>
      <w:r w:rsidR="00F80564">
        <w:rPr>
          <w:rFonts w:ascii="Times New Roman" w:eastAsia="Times New Roman" w:hAnsi="Times New Roman" w:cs="Times New Roman"/>
          <w:sz w:val="24"/>
          <w:szCs w:val="24"/>
        </w:rPr>
        <w:t>,</w:t>
      </w:r>
      <w:r w:rsidR="00F80564" w:rsidRPr="00A14991">
        <w:rPr>
          <w:rFonts w:ascii="Times New Roman" w:eastAsia="Times New Roman" w:hAnsi="Times New Roman" w:cs="Times New Roman"/>
          <w:sz w:val="24"/>
          <w:szCs w:val="24"/>
        </w:rPr>
        <w:t xml:space="preserve"> </w:t>
      </w:r>
      <w:r w:rsidR="00F80564">
        <w:rPr>
          <w:rFonts w:ascii="Times New Roman" w:eastAsia="Times New Roman" w:hAnsi="Times New Roman" w:cs="Times New Roman"/>
          <w:sz w:val="24"/>
          <w:szCs w:val="24"/>
        </w:rPr>
        <w:t>p</w:t>
      </w:r>
      <w:r w:rsidR="00F80564" w:rsidRPr="00E421EF">
        <w:rPr>
          <w:rFonts w:ascii="Times New Roman" w:eastAsia="Times New Roman" w:hAnsi="Times New Roman" w:cs="Times New Roman"/>
          <w:sz w:val="24"/>
          <w:szCs w:val="24"/>
        </w:rPr>
        <w:t xml:space="preserve">urposely </w:t>
      </w:r>
      <w:r w:rsidR="00F80564">
        <w:rPr>
          <w:rFonts w:ascii="Times New Roman" w:eastAsia="Times New Roman" w:hAnsi="Times New Roman" w:cs="Times New Roman"/>
          <w:sz w:val="24"/>
          <w:szCs w:val="24"/>
        </w:rPr>
        <w:t xml:space="preserve">and with a </w:t>
      </w:r>
      <w:r w:rsidR="00F80564" w:rsidRPr="000A479E">
        <w:rPr>
          <w:rFonts w:ascii="Times New Roman" w:eastAsia="Times New Roman" w:hAnsi="Times New Roman" w:cs="Times New Roman"/>
          <w:sz w:val="24"/>
          <w:szCs w:val="24"/>
        </w:rPr>
        <w:t xml:space="preserve">conscious objective </w:t>
      </w:r>
      <w:r w:rsidR="00F80564">
        <w:rPr>
          <w:rFonts w:ascii="Times New Roman" w:eastAsia="Times New Roman" w:hAnsi="Times New Roman" w:cs="Times New Roman"/>
          <w:sz w:val="24"/>
          <w:szCs w:val="24"/>
        </w:rPr>
        <w:t>of</w:t>
      </w:r>
      <w:r w:rsidR="00F80564" w:rsidRPr="000A479E">
        <w:rPr>
          <w:rFonts w:ascii="Times New Roman" w:eastAsia="Times New Roman" w:hAnsi="Times New Roman" w:cs="Times New Roman"/>
          <w:sz w:val="24"/>
          <w:szCs w:val="24"/>
        </w:rPr>
        <w:t xml:space="preserve"> c</w:t>
      </w:r>
      <w:r w:rsidR="00F80564">
        <w:rPr>
          <w:rFonts w:ascii="Times New Roman" w:eastAsia="Times New Roman" w:hAnsi="Times New Roman" w:cs="Times New Roman"/>
          <w:sz w:val="24"/>
          <w:szCs w:val="24"/>
        </w:rPr>
        <w:t xml:space="preserve">reating the impression that he or she is an advocate can be readily </w:t>
      </w:r>
      <w:r w:rsidR="003D5D49">
        <w:rPr>
          <w:rFonts w:ascii="Times New Roman" w:eastAsia="Times New Roman" w:hAnsi="Times New Roman" w:cs="Times New Roman"/>
          <w:sz w:val="24"/>
          <w:szCs w:val="24"/>
        </w:rPr>
        <w:t xml:space="preserve">and easily </w:t>
      </w:r>
      <w:r w:rsidR="00F80564">
        <w:rPr>
          <w:rFonts w:ascii="Times New Roman" w:eastAsia="Times New Roman" w:hAnsi="Times New Roman" w:cs="Times New Roman"/>
          <w:sz w:val="24"/>
          <w:szCs w:val="24"/>
        </w:rPr>
        <w:t xml:space="preserve">drawn from </w:t>
      </w:r>
      <w:r w:rsidR="003D5D49">
        <w:rPr>
          <w:rFonts w:ascii="Times New Roman" w:eastAsia="Times New Roman" w:hAnsi="Times New Roman" w:cs="Times New Roman"/>
          <w:sz w:val="24"/>
          <w:szCs w:val="24"/>
        </w:rPr>
        <w:t xml:space="preserve">signing </w:t>
      </w:r>
      <w:r w:rsidR="00F80564">
        <w:rPr>
          <w:rFonts w:ascii="Times New Roman" w:eastAsia="Times New Roman" w:hAnsi="Times New Roman" w:cs="Times New Roman"/>
          <w:sz w:val="24"/>
          <w:szCs w:val="24"/>
        </w:rPr>
        <w:t>pleadings that require extensive drafting</w:t>
      </w:r>
      <w:r w:rsidR="00032F0C">
        <w:rPr>
          <w:rFonts w:ascii="Times New Roman" w:eastAsia="Times New Roman" w:hAnsi="Times New Roman" w:cs="Times New Roman"/>
          <w:sz w:val="24"/>
          <w:szCs w:val="24"/>
        </w:rPr>
        <w:t xml:space="preserve"> more or less from scratch</w:t>
      </w:r>
      <w:r w:rsidR="00F80564">
        <w:rPr>
          <w:rFonts w:ascii="Times New Roman" w:eastAsia="Times New Roman" w:hAnsi="Times New Roman" w:cs="Times New Roman"/>
          <w:sz w:val="24"/>
          <w:szCs w:val="24"/>
        </w:rPr>
        <w:t>, that inference cannot be readily drawn from the mere signing of a modified prescribed form</w:t>
      </w:r>
      <w:r w:rsidR="003D5D49">
        <w:rPr>
          <w:rFonts w:ascii="Times New Roman" w:eastAsia="Times New Roman" w:hAnsi="Times New Roman" w:cs="Times New Roman"/>
          <w:sz w:val="24"/>
          <w:szCs w:val="24"/>
        </w:rPr>
        <w:t>,</w:t>
      </w:r>
      <w:r w:rsidR="00F015D1">
        <w:rPr>
          <w:rFonts w:ascii="Times New Roman" w:eastAsia="Times New Roman" w:hAnsi="Times New Roman" w:cs="Times New Roman"/>
          <w:sz w:val="24"/>
          <w:szCs w:val="24"/>
        </w:rPr>
        <w:t xml:space="preserve"> </w:t>
      </w:r>
      <w:r w:rsidR="00032F0C">
        <w:rPr>
          <w:rFonts w:ascii="Times New Roman" w:eastAsia="Times New Roman" w:hAnsi="Times New Roman" w:cs="Times New Roman"/>
          <w:sz w:val="24"/>
          <w:szCs w:val="24"/>
        </w:rPr>
        <w:t xml:space="preserve">especially one whose preparation is not exclusive to advocates, </w:t>
      </w:r>
      <w:r w:rsidR="00F015D1">
        <w:rPr>
          <w:rFonts w:ascii="Times New Roman" w:eastAsia="Times New Roman" w:hAnsi="Times New Roman" w:cs="Times New Roman"/>
          <w:sz w:val="24"/>
          <w:szCs w:val="24"/>
        </w:rPr>
        <w:t>without considering the context.</w:t>
      </w:r>
    </w:p>
    <w:p w:rsidR="00EE6ECC" w:rsidRDefault="00EE6ECC" w:rsidP="00B76ED9">
      <w:pPr>
        <w:spacing w:after="0" w:line="360" w:lineRule="auto"/>
        <w:jc w:val="both"/>
        <w:rPr>
          <w:rFonts w:ascii="Times New Roman" w:eastAsia="Times New Roman" w:hAnsi="Times New Roman" w:cs="Times New Roman"/>
          <w:sz w:val="24"/>
          <w:szCs w:val="24"/>
        </w:rPr>
      </w:pPr>
    </w:p>
    <w:p w:rsidR="00E90A17" w:rsidRPr="00A825EA" w:rsidRDefault="00461BFF" w:rsidP="00B76ED9">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facts before the learned Assistant Registrar as contained in </w:t>
      </w:r>
      <w:r w:rsidR="00666570">
        <w:rPr>
          <w:rFonts w:ascii="Times New Roman" w:hAnsi="Times New Roman" w:cs="Times New Roman"/>
          <w:sz w:val="24"/>
          <w:szCs w:val="24"/>
        </w:rPr>
        <w:t xml:space="preserve">paragraph 4 of </w:t>
      </w:r>
      <w:r>
        <w:rPr>
          <w:rFonts w:ascii="Times New Roman" w:hAnsi="Times New Roman" w:cs="Times New Roman"/>
          <w:sz w:val="24"/>
          <w:szCs w:val="24"/>
        </w:rPr>
        <w:t xml:space="preserve">the affidavit </w:t>
      </w:r>
      <w:r w:rsidR="00666570">
        <w:rPr>
          <w:rFonts w:ascii="Times New Roman" w:hAnsi="Times New Roman" w:cs="Times New Roman"/>
          <w:sz w:val="24"/>
          <w:szCs w:val="24"/>
        </w:rPr>
        <w:t xml:space="preserve">in reply </w:t>
      </w:r>
      <w:r>
        <w:rPr>
          <w:rFonts w:ascii="Times New Roman" w:hAnsi="Times New Roman" w:cs="Times New Roman"/>
          <w:sz w:val="24"/>
          <w:szCs w:val="24"/>
        </w:rPr>
        <w:t xml:space="preserve">of </w:t>
      </w:r>
      <w:proofErr w:type="spellStart"/>
      <w:r>
        <w:rPr>
          <w:rFonts w:ascii="Times New Roman" w:eastAsia="Times New Roman" w:hAnsi="Times New Roman" w:cs="Times New Roman"/>
          <w:sz w:val="24"/>
          <w:szCs w:val="24"/>
        </w:rPr>
        <w:t>Mr</w:t>
      </w:r>
      <w:r w:rsidRPr="005271C8">
        <w:rPr>
          <w:rFonts w:ascii="Times New Roman" w:eastAsia="Times New Roman" w:hAnsi="Times New Roman" w:cs="Times New Roman"/>
          <w:sz w:val="24"/>
          <w:szCs w:val="24"/>
        </w:rPr>
        <w:t>.</w:t>
      </w:r>
      <w:proofErr w:type="spellEnd"/>
      <w:r w:rsidRPr="005271C8">
        <w:rPr>
          <w:rFonts w:ascii="Times New Roman" w:eastAsia="Times New Roman" w:hAnsi="Times New Roman" w:cs="Times New Roman"/>
          <w:sz w:val="24"/>
          <w:szCs w:val="24"/>
        </w:rPr>
        <w:t xml:space="preserve"> </w:t>
      </w:r>
      <w:proofErr w:type="spellStart"/>
      <w:r w:rsidRPr="005271C8">
        <w:rPr>
          <w:rFonts w:ascii="Times New Roman" w:eastAsia="Times New Roman" w:hAnsi="Times New Roman" w:cs="Times New Roman"/>
          <w:sz w:val="24"/>
          <w:szCs w:val="24"/>
        </w:rPr>
        <w:t>Adriko</w:t>
      </w:r>
      <w:proofErr w:type="spellEnd"/>
      <w:r w:rsidRPr="005271C8">
        <w:rPr>
          <w:rFonts w:ascii="Times New Roman" w:eastAsia="Times New Roman" w:hAnsi="Times New Roman" w:cs="Times New Roman"/>
          <w:sz w:val="24"/>
          <w:szCs w:val="24"/>
        </w:rPr>
        <w:t xml:space="preserve"> Moses</w:t>
      </w:r>
      <w:r>
        <w:rPr>
          <w:rFonts w:ascii="Times New Roman" w:eastAsia="Times New Roman" w:hAnsi="Times New Roman" w:cs="Times New Roman"/>
          <w:sz w:val="24"/>
          <w:szCs w:val="24"/>
        </w:rPr>
        <w:t xml:space="preserve"> were that he signed the application </w:t>
      </w:r>
      <w:r w:rsidR="000C1251">
        <w:rPr>
          <w:rFonts w:ascii="Times New Roman" w:eastAsia="Times New Roman" w:hAnsi="Times New Roman" w:cs="Times New Roman"/>
          <w:sz w:val="24"/>
          <w:szCs w:val="24"/>
        </w:rPr>
        <w:t xml:space="preserve">on basis of a good faith belief that </w:t>
      </w:r>
      <w:r w:rsidR="00281508">
        <w:rPr>
          <w:rFonts w:ascii="Times New Roman" w:eastAsia="Times New Roman" w:hAnsi="Times New Roman" w:cs="Times New Roman"/>
          <w:sz w:val="24"/>
          <w:szCs w:val="24"/>
        </w:rPr>
        <w:t>he was qualified to do so as a person “</w:t>
      </w:r>
      <w:r w:rsidR="00281508" w:rsidRPr="00B70696">
        <w:rPr>
          <w:rFonts w:ascii="Times New Roman" w:hAnsi="Times New Roman" w:cs="Times New Roman"/>
          <w:sz w:val="24"/>
          <w:szCs w:val="24"/>
        </w:rPr>
        <w:t>acquai</w:t>
      </w:r>
      <w:r w:rsidR="00666570">
        <w:rPr>
          <w:rFonts w:ascii="Times New Roman" w:hAnsi="Times New Roman" w:cs="Times New Roman"/>
          <w:sz w:val="24"/>
          <w:szCs w:val="24"/>
        </w:rPr>
        <w:t>nted with the facts of the case</w:t>
      </w:r>
      <w:r w:rsidR="00281508">
        <w:rPr>
          <w:rFonts w:ascii="Times New Roman" w:hAnsi="Times New Roman" w:cs="Times New Roman"/>
          <w:sz w:val="24"/>
          <w:szCs w:val="24"/>
        </w:rPr>
        <w:t xml:space="preserve">” </w:t>
      </w:r>
      <w:r w:rsidR="00666570">
        <w:rPr>
          <w:rFonts w:ascii="Times New Roman" w:hAnsi="Times New Roman" w:cs="Times New Roman"/>
          <w:sz w:val="24"/>
          <w:szCs w:val="24"/>
        </w:rPr>
        <w:t xml:space="preserve">but not as an advocate. </w:t>
      </w:r>
      <w:r w:rsidR="00281508">
        <w:rPr>
          <w:rFonts w:ascii="Times New Roman" w:hAnsi="Times New Roman" w:cs="Times New Roman"/>
          <w:sz w:val="24"/>
          <w:szCs w:val="24"/>
        </w:rPr>
        <w:t xml:space="preserve">This averment was </w:t>
      </w:r>
      <w:r w:rsidR="00F80564">
        <w:rPr>
          <w:rFonts w:ascii="Times New Roman" w:hAnsi="Times New Roman" w:cs="Times New Roman"/>
          <w:sz w:val="24"/>
          <w:szCs w:val="24"/>
        </w:rPr>
        <w:t xml:space="preserve">not met by evidence to the contrary </w:t>
      </w:r>
      <w:r w:rsidR="00BF637B">
        <w:rPr>
          <w:rFonts w:ascii="Times New Roman" w:hAnsi="Times New Roman" w:cs="Times New Roman"/>
          <w:sz w:val="24"/>
          <w:szCs w:val="24"/>
        </w:rPr>
        <w:t xml:space="preserve">from the respondent </w:t>
      </w:r>
      <w:r w:rsidR="00F80564">
        <w:rPr>
          <w:rFonts w:ascii="Times New Roman" w:hAnsi="Times New Roman" w:cs="Times New Roman"/>
          <w:sz w:val="24"/>
          <w:szCs w:val="24"/>
        </w:rPr>
        <w:t xml:space="preserve">but </w:t>
      </w:r>
      <w:r w:rsidR="00281508">
        <w:rPr>
          <w:rFonts w:ascii="Times New Roman" w:hAnsi="Times New Roman" w:cs="Times New Roman"/>
          <w:sz w:val="24"/>
          <w:szCs w:val="24"/>
        </w:rPr>
        <w:t xml:space="preserve">only with the argument that </w:t>
      </w:r>
      <w:proofErr w:type="spellStart"/>
      <w:r w:rsidR="00666570">
        <w:rPr>
          <w:rFonts w:ascii="Times New Roman" w:eastAsia="Times New Roman" w:hAnsi="Times New Roman" w:cs="Times New Roman"/>
          <w:sz w:val="24"/>
          <w:szCs w:val="24"/>
        </w:rPr>
        <w:t>Mr</w:t>
      </w:r>
      <w:r w:rsidR="00666570" w:rsidRPr="005271C8">
        <w:rPr>
          <w:rFonts w:ascii="Times New Roman" w:eastAsia="Times New Roman" w:hAnsi="Times New Roman" w:cs="Times New Roman"/>
          <w:sz w:val="24"/>
          <w:szCs w:val="24"/>
        </w:rPr>
        <w:t>.</w:t>
      </w:r>
      <w:proofErr w:type="spellEnd"/>
      <w:r w:rsidR="00666570" w:rsidRPr="005271C8">
        <w:rPr>
          <w:rFonts w:ascii="Times New Roman" w:eastAsia="Times New Roman" w:hAnsi="Times New Roman" w:cs="Times New Roman"/>
          <w:sz w:val="24"/>
          <w:szCs w:val="24"/>
        </w:rPr>
        <w:t xml:space="preserve"> </w:t>
      </w:r>
      <w:proofErr w:type="spellStart"/>
      <w:r w:rsidR="00666570" w:rsidRPr="005271C8">
        <w:rPr>
          <w:rFonts w:ascii="Times New Roman" w:eastAsia="Times New Roman" w:hAnsi="Times New Roman" w:cs="Times New Roman"/>
          <w:sz w:val="24"/>
          <w:szCs w:val="24"/>
        </w:rPr>
        <w:t>Adriko</w:t>
      </w:r>
      <w:proofErr w:type="spellEnd"/>
      <w:r w:rsidR="00666570" w:rsidRPr="005271C8">
        <w:rPr>
          <w:rFonts w:ascii="Times New Roman" w:eastAsia="Times New Roman" w:hAnsi="Times New Roman" w:cs="Times New Roman"/>
          <w:sz w:val="24"/>
          <w:szCs w:val="24"/>
        </w:rPr>
        <w:t xml:space="preserve"> Moses</w:t>
      </w:r>
      <w:r w:rsidR="00281508">
        <w:rPr>
          <w:rFonts w:ascii="Times New Roman" w:hAnsi="Times New Roman" w:cs="Times New Roman"/>
          <w:sz w:val="24"/>
          <w:szCs w:val="24"/>
        </w:rPr>
        <w:t xml:space="preserve"> presented himself as an advocate simply because at the foot of his signatures on the application </w:t>
      </w:r>
      <w:proofErr w:type="spellStart"/>
      <w:r w:rsidR="00E80494">
        <w:rPr>
          <w:rFonts w:ascii="Times New Roman" w:hAnsi="Times New Roman" w:cs="Times New Roman"/>
          <w:sz w:val="24"/>
          <w:szCs w:val="24"/>
        </w:rPr>
        <w:t>as</w:t>
      </w:r>
      <w:proofErr w:type="spellEnd"/>
      <w:r w:rsidR="00E80494">
        <w:rPr>
          <w:rFonts w:ascii="Times New Roman" w:hAnsi="Times New Roman" w:cs="Times New Roman"/>
          <w:sz w:val="24"/>
          <w:szCs w:val="24"/>
        </w:rPr>
        <w:t xml:space="preserve"> filed in court </w:t>
      </w:r>
      <w:r w:rsidR="00281508">
        <w:rPr>
          <w:rFonts w:ascii="Times New Roman" w:hAnsi="Times New Roman" w:cs="Times New Roman"/>
          <w:sz w:val="24"/>
          <w:szCs w:val="24"/>
        </w:rPr>
        <w:t xml:space="preserve">is the phrase “counsel for the decree holder.” In coming to the conclusion that </w:t>
      </w:r>
      <w:proofErr w:type="spellStart"/>
      <w:r w:rsidR="00281508">
        <w:rPr>
          <w:rFonts w:ascii="Times New Roman" w:hAnsi="Times New Roman" w:cs="Times New Roman"/>
          <w:sz w:val="24"/>
          <w:szCs w:val="24"/>
        </w:rPr>
        <w:t>Mr</w:t>
      </w:r>
      <w:r w:rsidR="00281508" w:rsidRPr="005271C8">
        <w:rPr>
          <w:rFonts w:ascii="Times New Roman" w:eastAsia="Times New Roman" w:hAnsi="Times New Roman" w:cs="Times New Roman"/>
          <w:sz w:val="24"/>
          <w:szCs w:val="24"/>
        </w:rPr>
        <w:t>.</w:t>
      </w:r>
      <w:proofErr w:type="spellEnd"/>
      <w:r w:rsidR="00281508" w:rsidRPr="005271C8">
        <w:rPr>
          <w:rFonts w:ascii="Times New Roman" w:eastAsia="Times New Roman" w:hAnsi="Times New Roman" w:cs="Times New Roman"/>
          <w:sz w:val="24"/>
          <w:szCs w:val="24"/>
        </w:rPr>
        <w:t xml:space="preserve"> </w:t>
      </w:r>
      <w:proofErr w:type="spellStart"/>
      <w:r w:rsidR="00281508" w:rsidRPr="005271C8">
        <w:rPr>
          <w:rFonts w:ascii="Times New Roman" w:eastAsia="Times New Roman" w:hAnsi="Times New Roman" w:cs="Times New Roman"/>
          <w:sz w:val="24"/>
          <w:szCs w:val="24"/>
        </w:rPr>
        <w:t>Adriko</w:t>
      </w:r>
      <w:proofErr w:type="spellEnd"/>
      <w:r w:rsidR="00281508" w:rsidRPr="005271C8">
        <w:rPr>
          <w:rFonts w:ascii="Times New Roman" w:eastAsia="Times New Roman" w:hAnsi="Times New Roman" w:cs="Times New Roman"/>
          <w:sz w:val="24"/>
          <w:szCs w:val="24"/>
        </w:rPr>
        <w:t xml:space="preserve"> Moses</w:t>
      </w:r>
      <w:r w:rsidR="00281508">
        <w:rPr>
          <w:rFonts w:ascii="Times New Roman" w:eastAsia="Times New Roman" w:hAnsi="Times New Roman" w:cs="Times New Roman"/>
          <w:sz w:val="24"/>
          <w:szCs w:val="24"/>
        </w:rPr>
        <w:t xml:space="preserve"> thereby acted as or pretended to be an advocate, the learned Assistant Registrar </w:t>
      </w:r>
      <w:r w:rsidR="00A825EA">
        <w:rPr>
          <w:rFonts w:ascii="Times New Roman" w:eastAsia="Times New Roman" w:hAnsi="Times New Roman" w:cs="Times New Roman"/>
          <w:sz w:val="24"/>
          <w:szCs w:val="24"/>
        </w:rPr>
        <w:t xml:space="preserve">seems to have </w:t>
      </w:r>
      <w:r w:rsidR="00211E23">
        <w:rPr>
          <w:rFonts w:ascii="Times New Roman" w:eastAsia="Times New Roman" w:hAnsi="Times New Roman" w:cs="Times New Roman"/>
          <w:sz w:val="24"/>
          <w:szCs w:val="24"/>
        </w:rPr>
        <w:t>relied exclusively on</w:t>
      </w:r>
      <w:r w:rsidR="00281508">
        <w:rPr>
          <w:rFonts w:ascii="Times New Roman" w:eastAsia="Times New Roman" w:hAnsi="Times New Roman" w:cs="Times New Roman"/>
          <w:sz w:val="24"/>
          <w:szCs w:val="24"/>
        </w:rPr>
        <w:t xml:space="preserve"> </w:t>
      </w:r>
      <w:r w:rsidR="00281508" w:rsidRPr="00D160D1">
        <w:rPr>
          <w:rFonts w:ascii="Times New Roman" w:eastAsia="Times New Roman" w:hAnsi="Times New Roman" w:cs="Times New Roman"/>
          <w:sz w:val="24"/>
          <w:szCs w:val="24"/>
        </w:rPr>
        <w:t xml:space="preserve">that </w:t>
      </w:r>
      <w:r w:rsidR="00A825EA">
        <w:rPr>
          <w:rFonts w:ascii="Times New Roman" w:eastAsia="Times New Roman" w:hAnsi="Times New Roman" w:cs="Times New Roman"/>
          <w:sz w:val="24"/>
          <w:szCs w:val="24"/>
        </w:rPr>
        <w:t xml:space="preserve">occurrence alone </w:t>
      </w:r>
      <w:r w:rsidR="00211E23">
        <w:rPr>
          <w:rFonts w:ascii="Times New Roman" w:eastAsia="Times New Roman" w:hAnsi="Times New Roman" w:cs="Times New Roman"/>
          <w:sz w:val="24"/>
          <w:szCs w:val="24"/>
        </w:rPr>
        <w:t xml:space="preserve">to draw the inference </w:t>
      </w:r>
      <w:r w:rsidR="00A825EA">
        <w:rPr>
          <w:rFonts w:ascii="Times New Roman" w:eastAsia="Times New Roman" w:hAnsi="Times New Roman" w:cs="Times New Roman"/>
          <w:sz w:val="24"/>
          <w:szCs w:val="24"/>
        </w:rPr>
        <w:t>that</w:t>
      </w:r>
      <w:r w:rsidR="00281508">
        <w:rPr>
          <w:rFonts w:ascii="Times New Roman" w:eastAsia="Times New Roman" w:hAnsi="Times New Roman" w:cs="Times New Roman"/>
          <w:sz w:val="24"/>
          <w:szCs w:val="24"/>
        </w:rPr>
        <w:t xml:space="preserve"> </w:t>
      </w:r>
      <w:proofErr w:type="spellStart"/>
      <w:r w:rsidR="00281508">
        <w:rPr>
          <w:rFonts w:ascii="Times New Roman" w:hAnsi="Times New Roman" w:cs="Times New Roman"/>
          <w:sz w:val="24"/>
          <w:szCs w:val="24"/>
        </w:rPr>
        <w:t>Mr</w:t>
      </w:r>
      <w:r w:rsidR="00281508" w:rsidRPr="005271C8">
        <w:rPr>
          <w:rFonts w:ascii="Times New Roman" w:eastAsia="Times New Roman" w:hAnsi="Times New Roman" w:cs="Times New Roman"/>
          <w:sz w:val="24"/>
          <w:szCs w:val="24"/>
        </w:rPr>
        <w:t>.</w:t>
      </w:r>
      <w:proofErr w:type="spellEnd"/>
      <w:r w:rsidR="00281508" w:rsidRPr="005271C8">
        <w:rPr>
          <w:rFonts w:ascii="Times New Roman" w:eastAsia="Times New Roman" w:hAnsi="Times New Roman" w:cs="Times New Roman"/>
          <w:sz w:val="24"/>
          <w:szCs w:val="24"/>
        </w:rPr>
        <w:t xml:space="preserve"> </w:t>
      </w:r>
      <w:proofErr w:type="spellStart"/>
      <w:r w:rsidR="00281508" w:rsidRPr="005271C8">
        <w:rPr>
          <w:rFonts w:ascii="Times New Roman" w:eastAsia="Times New Roman" w:hAnsi="Times New Roman" w:cs="Times New Roman"/>
          <w:sz w:val="24"/>
          <w:szCs w:val="24"/>
        </w:rPr>
        <w:t>Adriko</w:t>
      </w:r>
      <w:proofErr w:type="spellEnd"/>
      <w:r w:rsidR="00281508" w:rsidRPr="005271C8">
        <w:rPr>
          <w:rFonts w:ascii="Times New Roman" w:eastAsia="Times New Roman" w:hAnsi="Times New Roman" w:cs="Times New Roman"/>
          <w:sz w:val="24"/>
          <w:szCs w:val="24"/>
        </w:rPr>
        <w:t xml:space="preserve"> Moses</w:t>
      </w:r>
      <w:r w:rsidR="00281508">
        <w:rPr>
          <w:rFonts w:ascii="Times New Roman" w:eastAsia="Times New Roman" w:hAnsi="Times New Roman" w:cs="Times New Roman"/>
          <w:sz w:val="24"/>
          <w:szCs w:val="24"/>
        </w:rPr>
        <w:t xml:space="preserve"> </w:t>
      </w:r>
      <w:r w:rsidR="00281508" w:rsidRPr="00D160D1">
        <w:rPr>
          <w:rFonts w:ascii="Times New Roman" w:eastAsia="Times New Roman" w:hAnsi="Times New Roman" w:cs="Times New Roman"/>
          <w:sz w:val="24"/>
          <w:szCs w:val="24"/>
        </w:rPr>
        <w:t xml:space="preserve">intended or foresaw </w:t>
      </w:r>
      <w:r w:rsidR="00A825EA">
        <w:rPr>
          <w:rFonts w:ascii="Times New Roman" w:eastAsia="Times New Roman" w:hAnsi="Times New Roman" w:cs="Times New Roman"/>
          <w:sz w:val="24"/>
          <w:szCs w:val="24"/>
        </w:rPr>
        <w:t xml:space="preserve">that </w:t>
      </w:r>
      <w:r w:rsidR="00E80494">
        <w:rPr>
          <w:rFonts w:ascii="Times New Roman" w:eastAsia="Times New Roman" w:hAnsi="Times New Roman" w:cs="Times New Roman"/>
          <w:sz w:val="24"/>
          <w:szCs w:val="24"/>
        </w:rPr>
        <w:t>he was acting as or presenting himself as an advocate by reason</w:t>
      </w:r>
      <w:r w:rsidR="00281508" w:rsidRPr="00D160D1">
        <w:rPr>
          <w:rFonts w:ascii="Times New Roman" w:eastAsia="Times New Roman" w:hAnsi="Times New Roman" w:cs="Times New Roman"/>
          <w:sz w:val="24"/>
          <w:szCs w:val="24"/>
        </w:rPr>
        <w:t xml:space="preserve"> only of its being a natural and probab</w:t>
      </w:r>
      <w:r w:rsidR="00281508">
        <w:rPr>
          <w:rFonts w:ascii="Times New Roman" w:eastAsia="Times New Roman" w:hAnsi="Times New Roman" w:cs="Times New Roman"/>
          <w:sz w:val="24"/>
          <w:szCs w:val="24"/>
        </w:rPr>
        <w:t>le consequence of th</w:t>
      </w:r>
      <w:r w:rsidR="00A825EA">
        <w:rPr>
          <w:rFonts w:ascii="Times New Roman" w:eastAsia="Times New Roman" w:hAnsi="Times New Roman" w:cs="Times New Roman"/>
          <w:sz w:val="24"/>
          <w:szCs w:val="24"/>
        </w:rPr>
        <w:t>at</w:t>
      </w:r>
      <w:r w:rsidR="00281508">
        <w:rPr>
          <w:rFonts w:ascii="Times New Roman" w:eastAsia="Times New Roman" w:hAnsi="Times New Roman" w:cs="Times New Roman"/>
          <w:sz w:val="24"/>
          <w:szCs w:val="24"/>
        </w:rPr>
        <w:t xml:space="preserve"> action</w:t>
      </w:r>
      <w:r w:rsidR="00A825EA">
        <w:rPr>
          <w:rFonts w:ascii="Times New Roman" w:eastAsia="Times New Roman" w:hAnsi="Times New Roman" w:cs="Times New Roman"/>
          <w:sz w:val="24"/>
          <w:szCs w:val="24"/>
        </w:rPr>
        <w:t xml:space="preserve">. </w:t>
      </w:r>
      <w:r w:rsidR="00E80494">
        <w:rPr>
          <w:rFonts w:ascii="Times New Roman" w:eastAsia="Times New Roman" w:hAnsi="Times New Roman" w:cs="Times New Roman"/>
          <w:sz w:val="24"/>
          <w:szCs w:val="24"/>
        </w:rPr>
        <w:t>The learned Assistant Registrar</w:t>
      </w:r>
      <w:r w:rsidR="00A825EA">
        <w:rPr>
          <w:rFonts w:ascii="Times New Roman" w:eastAsia="Times New Roman" w:hAnsi="Times New Roman" w:cs="Times New Roman"/>
          <w:sz w:val="24"/>
          <w:szCs w:val="24"/>
        </w:rPr>
        <w:t xml:space="preserve"> took a very narrow approach in deciding </w:t>
      </w:r>
      <w:r w:rsidR="00281508" w:rsidRPr="00D160D1">
        <w:rPr>
          <w:rFonts w:ascii="Times New Roman" w:eastAsia="Times New Roman" w:hAnsi="Times New Roman" w:cs="Times New Roman"/>
          <w:sz w:val="24"/>
          <w:szCs w:val="24"/>
        </w:rPr>
        <w:t xml:space="preserve">whether </w:t>
      </w:r>
      <w:proofErr w:type="spellStart"/>
      <w:r w:rsidR="00A825EA">
        <w:rPr>
          <w:rFonts w:ascii="Times New Roman" w:hAnsi="Times New Roman" w:cs="Times New Roman"/>
          <w:sz w:val="24"/>
          <w:szCs w:val="24"/>
        </w:rPr>
        <w:t>Mr</w:t>
      </w:r>
      <w:r w:rsidR="00A825EA" w:rsidRPr="005271C8">
        <w:rPr>
          <w:rFonts w:ascii="Times New Roman" w:eastAsia="Times New Roman" w:hAnsi="Times New Roman" w:cs="Times New Roman"/>
          <w:sz w:val="24"/>
          <w:szCs w:val="24"/>
        </w:rPr>
        <w:t>.</w:t>
      </w:r>
      <w:proofErr w:type="spellEnd"/>
      <w:r w:rsidR="00A825EA" w:rsidRPr="005271C8">
        <w:rPr>
          <w:rFonts w:ascii="Times New Roman" w:eastAsia="Times New Roman" w:hAnsi="Times New Roman" w:cs="Times New Roman"/>
          <w:sz w:val="24"/>
          <w:szCs w:val="24"/>
        </w:rPr>
        <w:t xml:space="preserve"> </w:t>
      </w:r>
      <w:proofErr w:type="spellStart"/>
      <w:r w:rsidR="00A825EA" w:rsidRPr="005271C8">
        <w:rPr>
          <w:rFonts w:ascii="Times New Roman" w:eastAsia="Times New Roman" w:hAnsi="Times New Roman" w:cs="Times New Roman"/>
          <w:sz w:val="24"/>
          <w:szCs w:val="24"/>
        </w:rPr>
        <w:t>Adriko</w:t>
      </w:r>
      <w:proofErr w:type="spellEnd"/>
      <w:r w:rsidR="00A825EA" w:rsidRPr="005271C8">
        <w:rPr>
          <w:rFonts w:ascii="Times New Roman" w:eastAsia="Times New Roman" w:hAnsi="Times New Roman" w:cs="Times New Roman"/>
          <w:sz w:val="24"/>
          <w:szCs w:val="24"/>
        </w:rPr>
        <w:t xml:space="preserve"> Moses</w:t>
      </w:r>
      <w:r w:rsidR="00281508" w:rsidRPr="00D160D1">
        <w:rPr>
          <w:rFonts w:ascii="Times New Roman" w:eastAsia="Times New Roman" w:hAnsi="Times New Roman" w:cs="Times New Roman"/>
          <w:sz w:val="24"/>
          <w:szCs w:val="24"/>
        </w:rPr>
        <w:t xml:space="preserve"> did intend or fores</w:t>
      </w:r>
      <w:r w:rsidR="00BF637B">
        <w:rPr>
          <w:rFonts w:ascii="Times New Roman" w:eastAsia="Times New Roman" w:hAnsi="Times New Roman" w:cs="Times New Roman"/>
          <w:sz w:val="24"/>
          <w:szCs w:val="24"/>
        </w:rPr>
        <w:t>aw</w:t>
      </w:r>
      <w:r w:rsidR="00281508" w:rsidRPr="00D160D1">
        <w:rPr>
          <w:rFonts w:ascii="Times New Roman" w:eastAsia="Times New Roman" w:hAnsi="Times New Roman" w:cs="Times New Roman"/>
          <w:sz w:val="24"/>
          <w:szCs w:val="24"/>
        </w:rPr>
        <w:t xml:space="preserve"> that result</w:t>
      </w:r>
      <w:r w:rsidR="00F80564">
        <w:rPr>
          <w:rFonts w:ascii="Times New Roman" w:eastAsia="Times New Roman" w:hAnsi="Times New Roman" w:cs="Times New Roman"/>
          <w:sz w:val="24"/>
          <w:szCs w:val="24"/>
        </w:rPr>
        <w:t>,</w:t>
      </w:r>
      <w:r w:rsidR="00281508" w:rsidRPr="00D160D1">
        <w:rPr>
          <w:rFonts w:ascii="Times New Roman" w:eastAsia="Times New Roman" w:hAnsi="Times New Roman" w:cs="Times New Roman"/>
          <w:sz w:val="24"/>
          <w:szCs w:val="24"/>
        </w:rPr>
        <w:t xml:space="preserve"> </w:t>
      </w:r>
      <w:r w:rsidR="00A825EA">
        <w:rPr>
          <w:rFonts w:ascii="Times New Roman" w:eastAsia="Times New Roman" w:hAnsi="Times New Roman" w:cs="Times New Roman"/>
          <w:sz w:val="24"/>
          <w:szCs w:val="24"/>
        </w:rPr>
        <w:t>without</w:t>
      </w:r>
      <w:r w:rsidR="00281508" w:rsidRPr="00D160D1">
        <w:rPr>
          <w:rFonts w:ascii="Times New Roman" w:eastAsia="Times New Roman" w:hAnsi="Times New Roman" w:cs="Times New Roman"/>
          <w:sz w:val="24"/>
          <w:szCs w:val="24"/>
        </w:rPr>
        <w:t xml:space="preserve"> reference to the </w:t>
      </w:r>
      <w:r w:rsidR="00E93D32">
        <w:rPr>
          <w:rFonts w:ascii="Times New Roman" w:eastAsia="Times New Roman" w:hAnsi="Times New Roman" w:cs="Times New Roman"/>
          <w:sz w:val="24"/>
          <w:szCs w:val="24"/>
        </w:rPr>
        <w:t xml:space="preserve">rest of the </w:t>
      </w:r>
      <w:r w:rsidR="00281508" w:rsidRPr="00D160D1">
        <w:rPr>
          <w:rFonts w:ascii="Times New Roman" w:eastAsia="Times New Roman" w:hAnsi="Times New Roman" w:cs="Times New Roman"/>
          <w:sz w:val="24"/>
          <w:szCs w:val="24"/>
        </w:rPr>
        <w:t xml:space="preserve">evidence, </w:t>
      </w:r>
      <w:r w:rsidR="00281508" w:rsidRPr="00D160D1">
        <w:rPr>
          <w:rFonts w:ascii="Times New Roman" w:eastAsia="Times New Roman" w:hAnsi="Times New Roman" w:cs="Times New Roman"/>
          <w:sz w:val="24"/>
          <w:szCs w:val="24"/>
        </w:rPr>
        <w:lastRenderedPageBreak/>
        <w:t>drawing such inferences from the evidence as appear</w:t>
      </w:r>
      <w:r w:rsidR="00A825EA">
        <w:rPr>
          <w:rFonts w:ascii="Times New Roman" w:eastAsia="Times New Roman" w:hAnsi="Times New Roman" w:cs="Times New Roman"/>
          <w:sz w:val="24"/>
          <w:szCs w:val="24"/>
        </w:rPr>
        <w:t>s</w:t>
      </w:r>
      <w:r w:rsidR="00281508" w:rsidRPr="00D160D1">
        <w:rPr>
          <w:rFonts w:ascii="Times New Roman" w:eastAsia="Times New Roman" w:hAnsi="Times New Roman" w:cs="Times New Roman"/>
          <w:sz w:val="24"/>
          <w:szCs w:val="24"/>
        </w:rPr>
        <w:t xml:space="preserve"> proper in the circumstances</w:t>
      </w:r>
      <w:r w:rsidR="00A825EA">
        <w:rPr>
          <w:rFonts w:ascii="Times New Roman" w:eastAsia="Times New Roman" w:hAnsi="Times New Roman" w:cs="Times New Roman"/>
          <w:sz w:val="24"/>
          <w:szCs w:val="24"/>
        </w:rPr>
        <w:t>. Had he done so, he would have come to the conclusion</w:t>
      </w:r>
      <w:r w:rsidR="00E80494">
        <w:rPr>
          <w:rFonts w:ascii="Times New Roman" w:eastAsia="Times New Roman" w:hAnsi="Times New Roman" w:cs="Times New Roman"/>
          <w:sz w:val="24"/>
          <w:szCs w:val="24"/>
        </w:rPr>
        <w:t>,</w:t>
      </w:r>
      <w:r w:rsidR="00A825EA">
        <w:rPr>
          <w:rFonts w:ascii="Times New Roman" w:eastAsia="Times New Roman" w:hAnsi="Times New Roman" w:cs="Times New Roman"/>
          <w:sz w:val="24"/>
          <w:szCs w:val="24"/>
        </w:rPr>
        <w:t xml:space="preserve"> as I do now</w:t>
      </w:r>
      <w:r w:rsidR="00E80494">
        <w:rPr>
          <w:rFonts w:ascii="Times New Roman" w:eastAsia="Times New Roman" w:hAnsi="Times New Roman" w:cs="Times New Roman"/>
          <w:sz w:val="24"/>
          <w:szCs w:val="24"/>
        </w:rPr>
        <w:t>,</w:t>
      </w:r>
      <w:r w:rsidR="00A825EA">
        <w:rPr>
          <w:rFonts w:ascii="Times New Roman" w:eastAsia="Times New Roman" w:hAnsi="Times New Roman" w:cs="Times New Roman"/>
          <w:sz w:val="24"/>
          <w:szCs w:val="24"/>
        </w:rPr>
        <w:t xml:space="preserve"> that t</w:t>
      </w:r>
      <w:r w:rsidR="00E90A17">
        <w:rPr>
          <w:rFonts w:ascii="Times New Roman" w:hAnsi="Times New Roman" w:cs="Times New Roman"/>
          <w:sz w:val="24"/>
          <w:szCs w:val="24"/>
        </w:rPr>
        <w:t xml:space="preserve">he facts before court do not </w:t>
      </w:r>
      <w:r w:rsidR="00E80494">
        <w:rPr>
          <w:rFonts w:ascii="Times New Roman" w:hAnsi="Times New Roman" w:cs="Times New Roman"/>
          <w:sz w:val="24"/>
          <w:szCs w:val="24"/>
        </w:rPr>
        <w:t>irresistibly support the inference</w:t>
      </w:r>
      <w:r w:rsidR="00E90A17">
        <w:rPr>
          <w:rFonts w:ascii="Times New Roman" w:hAnsi="Times New Roman" w:cs="Times New Roman"/>
          <w:sz w:val="24"/>
          <w:szCs w:val="24"/>
        </w:rPr>
        <w:t xml:space="preserve"> that when he signed the application, </w:t>
      </w:r>
      <w:proofErr w:type="spellStart"/>
      <w:r w:rsidR="00E90A17">
        <w:rPr>
          <w:rFonts w:ascii="Times New Roman" w:hAnsi="Times New Roman" w:cs="Times New Roman"/>
          <w:sz w:val="24"/>
          <w:szCs w:val="24"/>
        </w:rPr>
        <w:t>Mr.</w:t>
      </w:r>
      <w:proofErr w:type="spellEnd"/>
      <w:r w:rsidR="00E90A17">
        <w:rPr>
          <w:rFonts w:ascii="Times New Roman" w:hAnsi="Times New Roman" w:cs="Times New Roman"/>
          <w:sz w:val="24"/>
          <w:szCs w:val="24"/>
        </w:rPr>
        <w:t xml:space="preserve"> </w:t>
      </w:r>
      <w:proofErr w:type="spellStart"/>
      <w:r w:rsidR="00E90A17">
        <w:rPr>
          <w:rFonts w:ascii="Times New Roman" w:hAnsi="Times New Roman" w:cs="Times New Roman"/>
          <w:sz w:val="24"/>
          <w:szCs w:val="24"/>
        </w:rPr>
        <w:t>Adriko</w:t>
      </w:r>
      <w:proofErr w:type="spellEnd"/>
      <w:r w:rsidR="00E90A17">
        <w:rPr>
          <w:rFonts w:ascii="Times New Roman" w:hAnsi="Times New Roman" w:cs="Times New Roman"/>
          <w:sz w:val="24"/>
          <w:szCs w:val="24"/>
        </w:rPr>
        <w:t xml:space="preserve"> Moses </w:t>
      </w:r>
      <w:r w:rsidR="00F80564">
        <w:rPr>
          <w:rFonts w:ascii="Times New Roman" w:hAnsi="Times New Roman" w:cs="Times New Roman"/>
          <w:sz w:val="24"/>
          <w:szCs w:val="24"/>
        </w:rPr>
        <w:t xml:space="preserve">did so </w:t>
      </w:r>
      <w:r w:rsidR="00F80564" w:rsidRPr="00A14991">
        <w:rPr>
          <w:rFonts w:ascii="Times New Roman" w:eastAsia="Times New Roman" w:hAnsi="Times New Roman" w:cs="Times New Roman"/>
          <w:sz w:val="24"/>
          <w:szCs w:val="24"/>
        </w:rPr>
        <w:t>knowingly</w:t>
      </w:r>
      <w:r w:rsidR="00F80564">
        <w:rPr>
          <w:rFonts w:ascii="Times New Roman" w:eastAsia="Times New Roman" w:hAnsi="Times New Roman" w:cs="Times New Roman"/>
          <w:sz w:val="24"/>
          <w:szCs w:val="24"/>
        </w:rPr>
        <w:t>,</w:t>
      </w:r>
      <w:r w:rsidR="00F80564" w:rsidRPr="00A14991">
        <w:rPr>
          <w:rFonts w:ascii="Times New Roman" w:eastAsia="Times New Roman" w:hAnsi="Times New Roman" w:cs="Times New Roman"/>
          <w:sz w:val="24"/>
          <w:szCs w:val="24"/>
        </w:rPr>
        <w:t xml:space="preserve"> </w:t>
      </w:r>
      <w:r w:rsidR="00F80564">
        <w:rPr>
          <w:rFonts w:ascii="Times New Roman" w:eastAsia="Times New Roman" w:hAnsi="Times New Roman" w:cs="Times New Roman"/>
          <w:sz w:val="24"/>
          <w:szCs w:val="24"/>
        </w:rPr>
        <w:t>p</w:t>
      </w:r>
      <w:r w:rsidR="00F80564" w:rsidRPr="00E421EF">
        <w:rPr>
          <w:rFonts w:ascii="Times New Roman" w:eastAsia="Times New Roman" w:hAnsi="Times New Roman" w:cs="Times New Roman"/>
          <w:sz w:val="24"/>
          <w:szCs w:val="24"/>
        </w:rPr>
        <w:t xml:space="preserve">urposely </w:t>
      </w:r>
      <w:r w:rsidR="00F80564">
        <w:rPr>
          <w:rFonts w:ascii="Times New Roman" w:eastAsia="Times New Roman" w:hAnsi="Times New Roman" w:cs="Times New Roman"/>
          <w:sz w:val="24"/>
          <w:szCs w:val="24"/>
        </w:rPr>
        <w:t xml:space="preserve">and with a </w:t>
      </w:r>
      <w:r w:rsidR="00F80564" w:rsidRPr="000A479E">
        <w:rPr>
          <w:rFonts w:ascii="Times New Roman" w:eastAsia="Times New Roman" w:hAnsi="Times New Roman" w:cs="Times New Roman"/>
          <w:sz w:val="24"/>
          <w:szCs w:val="24"/>
        </w:rPr>
        <w:t xml:space="preserve">conscious objective </w:t>
      </w:r>
      <w:r w:rsidR="00F80564">
        <w:rPr>
          <w:rFonts w:ascii="Times New Roman" w:eastAsia="Times New Roman" w:hAnsi="Times New Roman" w:cs="Times New Roman"/>
          <w:sz w:val="24"/>
          <w:szCs w:val="24"/>
        </w:rPr>
        <w:t>of</w:t>
      </w:r>
      <w:r w:rsidR="00F80564" w:rsidRPr="000A479E">
        <w:rPr>
          <w:rFonts w:ascii="Times New Roman" w:eastAsia="Times New Roman" w:hAnsi="Times New Roman" w:cs="Times New Roman"/>
          <w:sz w:val="24"/>
          <w:szCs w:val="24"/>
        </w:rPr>
        <w:t xml:space="preserve"> c</w:t>
      </w:r>
      <w:r w:rsidR="00F80564">
        <w:rPr>
          <w:rFonts w:ascii="Times New Roman" w:eastAsia="Times New Roman" w:hAnsi="Times New Roman" w:cs="Times New Roman"/>
          <w:sz w:val="24"/>
          <w:szCs w:val="24"/>
        </w:rPr>
        <w:t>reating the impression</w:t>
      </w:r>
      <w:r w:rsidR="00F80564">
        <w:rPr>
          <w:rFonts w:ascii="Times New Roman" w:hAnsi="Times New Roman" w:cs="Times New Roman"/>
          <w:sz w:val="24"/>
          <w:szCs w:val="24"/>
        </w:rPr>
        <w:t xml:space="preserve"> that he was an advocate. There is no proof that he had </w:t>
      </w:r>
      <w:r w:rsidR="00E90A17">
        <w:rPr>
          <w:rFonts w:ascii="Times New Roman" w:hAnsi="Times New Roman" w:cs="Times New Roman"/>
          <w:sz w:val="24"/>
          <w:szCs w:val="24"/>
        </w:rPr>
        <w:t xml:space="preserve">the </w:t>
      </w:r>
      <w:r w:rsidR="00F80564">
        <w:rPr>
          <w:rFonts w:ascii="Times New Roman" w:hAnsi="Times New Roman" w:cs="Times New Roman"/>
          <w:sz w:val="24"/>
          <w:szCs w:val="24"/>
        </w:rPr>
        <w:t xml:space="preserve">intention </w:t>
      </w:r>
      <w:r w:rsidR="00E90A17" w:rsidRPr="00E90A17">
        <w:rPr>
          <w:rFonts w:ascii="Times New Roman" w:hAnsi="Times New Roman" w:cs="Times New Roman"/>
          <w:sz w:val="24"/>
          <w:szCs w:val="24"/>
        </w:rPr>
        <w:t xml:space="preserve">to bring about </w:t>
      </w:r>
      <w:r w:rsidR="00E90A17">
        <w:rPr>
          <w:rFonts w:ascii="Times New Roman" w:hAnsi="Times New Roman" w:cs="Times New Roman"/>
          <w:sz w:val="24"/>
          <w:szCs w:val="24"/>
        </w:rPr>
        <w:t xml:space="preserve">the </w:t>
      </w:r>
      <w:r w:rsidR="00E90A17" w:rsidRPr="00E90A17">
        <w:rPr>
          <w:rFonts w:ascii="Times New Roman" w:hAnsi="Times New Roman" w:cs="Times New Roman"/>
          <w:sz w:val="24"/>
          <w:szCs w:val="24"/>
        </w:rPr>
        <w:t>prohibited consequence</w:t>
      </w:r>
      <w:r w:rsidR="00E90A17">
        <w:rPr>
          <w:rFonts w:ascii="Times New Roman" w:hAnsi="Times New Roman" w:cs="Times New Roman"/>
          <w:sz w:val="24"/>
          <w:szCs w:val="24"/>
        </w:rPr>
        <w:t xml:space="preserve"> of creating in the mind of the court</w:t>
      </w:r>
      <w:r w:rsidR="00F80564">
        <w:rPr>
          <w:rFonts w:ascii="Times New Roman" w:hAnsi="Times New Roman" w:cs="Times New Roman"/>
          <w:sz w:val="24"/>
          <w:szCs w:val="24"/>
        </w:rPr>
        <w:t>,</w:t>
      </w:r>
      <w:r w:rsidR="00E90A17">
        <w:rPr>
          <w:rFonts w:ascii="Times New Roman" w:hAnsi="Times New Roman" w:cs="Times New Roman"/>
          <w:sz w:val="24"/>
          <w:szCs w:val="24"/>
        </w:rPr>
        <w:t xml:space="preserve"> or </w:t>
      </w:r>
      <w:r w:rsidR="00A825EA">
        <w:rPr>
          <w:rFonts w:ascii="Times New Roman" w:hAnsi="Times New Roman" w:cs="Times New Roman"/>
          <w:sz w:val="24"/>
          <w:szCs w:val="24"/>
        </w:rPr>
        <w:t xml:space="preserve">any </w:t>
      </w:r>
      <w:r w:rsidR="00E90A17">
        <w:rPr>
          <w:rFonts w:ascii="Times New Roman" w:hAnsi="Times New Roman" w:cs="Times New Roman"/>
          <w:sz w:val="24"/>
          <w:szCs w:val="24"/>
        </w:rPr>
        <w:t>other person</w:t>
      </w:r>
      <w:r w:rsidR="00F80564">
        <w:rPr>
          <w:rFonts w:ascii="Times New Roman" w:hAnsi="Times New Roman" w:cs="Times New Roman"/>
          <w:sz w:val="24"/>
          <w:szCs w:val="24"/>
        </w:rPr>
        <w:t>,</w:t>
      </w:r>
      <w:r w:rsidR="00E90A17">
        <w:rPr>
          <w:rFonts w:ascii="Times New Roman" w:hAnsi="Times New Roman" w:cs="Times New Roman"/>
          <w:sz w:val="24"/>
          <w:szCs w:val="24"/>
        </w:rPr>
        <w:t xml:space="preserve"> that he was </w:t>
      </w:r>
      <w:r w:rsidR="00573460">
        <w:rPr>
          <w:rFonts w:ascii="Times New Roman" w:hAnsi="Times New Roman" w:cs="Times New Roman"/>
          <w:sz w:val="24"/>
          <w:szCs w:val="24"/>
        </w:rPr>
        <w:t>an advocate</w:t>
      </w:r>
      <w:r w:rsidR="00E90A17">
        <w:rPr>
          <w:rFonts w:ascii="Times New Roman" w:hAnsi="Times New Roman" w:cs="Times New Roman"/>
          <w:sz w:val="24"/>
          <w:szCs w:val="24"/>
        </w:rPr>
        <w:t>.</w:t>
      </w:r>
    </w:p>
    <w:p w:rsidR="00E90A17" w:rsidRPr="00DF1930" w:rsidRDefault="00E90A17" w:rsidP="00B76ED9">
      <w:pPr>
        <w:spacing w:after="0" w:line="360" w:lineRule="auto"/>
        <w:jc w:val="both"/>
        <w:rPr>
          <w:rFonts w:ascii="Times New Roman" w:hAnsi="Times New Roman" w:cs="Times New Roman"/>
          <w:sz w:val="24"/>
          <w:szCs w:val="24"/>
        </w:rPr>
      </w:pPr>
    </w:p>
    <w:p w:rsidR="00844F29" w:rsidRPr="004D321D" w:rsidRDefault="004D321D" w:rsidP="00B76ED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filed in court appears on the face of it to be one generally modified by the law firm for applications filed on behalf of its clients, ordinarily signed by counsel for the applicant as a sole practitioner in his firm. It is contended by counsel for the respondent that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Adriko</w:t>
      </w:r>
      <w:proofErr w:type="spellEnd"/>
      <w:r>
        <w:rPr>
          <w:rFonts w:ascii="Times New Roman" w:eastAsia="Times New Roman" w:hAnsi="Times New Roman" w:cs="Times New Roman"/>
          <w:sz w:val="24"/>
          <w:szCs w:val="24"/>
        </w:rPr>
        <w:t xml:space="preserve"> Moses signed it with the intention of passing off as an advocate. </w:t>
      </w:r>
      <w:r w:rsidR="00E93D32">
        <w:rPr>
          <w:rFonts w:ascii="Times New Roman" w:eastAsia="Times New Roman" w:hAnsi="Times New Roman" w:cs="Times New Roman"/>
          <w:sz w:val="24"/>
          <w:szCs w:val="24"/>
        </w:rPr>
        <w:t>This being an argument founded on circumstantial evidence only,</w:t>
      </w:r>
      <w:r>
        <w:rPr>
          <w:rFonts w:ascii="Times New Roman" w:eastAsia="Times New Roman" w:hAnsi="Times New Roman" w:cs="Times New Roman"/>
          <w:sz w:val="24"/>
          <w:szCs w:val="24"/>
        </w:rPr>
        <w:t xml:space="preserve"> the other </w:t>
      </w:r>
      <w:r w:rsidR="00E93D32">
        <w:rPr>
          <w:rFonts w:ascii="Times New Roman" w:eastAsia="Times New Roman" w:hAnsi="Times New Roman" w:cs="Times New Roman"/>
          <w:sz w:val="24"/>
          <w:szCs w:val="24"/>
        </w:rPr>
        <w:t>co-existing plausible explanation</w:t>
      </w:r>
      <w:r>
        <w:rPr>
          <w:rFonts w:ascii="Times New Roman" w:eastAsia="Times New Roman" w:hAnsi="Times New Roman" w:cs="Times New Roman"/>
          <w:sz w:val="24"/>
          <w:szCs w:val="24"/>
        </w:rPr>
        <w:t xml:space="preserve"> is that this time round, an unskilled legal assistant in the </w:t>
      </w:r>
      <w:r w:rsidR="00E93D32">
        <w:rPr>
          <w:rFonts w:ascii="Times New Roman" w:eastAsia="Times New Roman" w:hAnsi="Times New Roman" w:cs="Times New Roman"/>
          <w:sz w:val="24"/>
          <w:szCs w:val="24"/>
        </w:rPr>
        <w:t xml:space="preserve">law </w:t>
      </w:r>
      <w:r>
        <w:rPr>
          <w:rFonts w:ascii="Times New Roman" w:eastAsia="Times New Roman" w:hAnsi="Times New Roman" w:cs="Times New Roman"/>
          <w:sz w:val="24"/>
          <w:szCs w:val="24"/>
        </w:rPr>
        <w:t>firm who did not subject it to further modification to suit the changed circumstances</w:t>
      </w:r>
      <w:r w:rsidR="00D93580">
        <w:rPr>
          <w:rFonts w:ascii="Times New Roman" w:eastAsia="Times New Roman" w:hAnsi="Times New Roman" w:cs="Times New Roman"/>
          <w:sz w:val="24"/>
          <w:szCs w:val="24"/>
        </w:rPr>
        <w:t xml:space="preserve"> of it being signed on this occasion</w:t>
      </w:r>
      <w:r w:rsidR="00211E23">
        <w:rPr>
          <w:rFonts w:ascii="Times New Roman" w:eastAsia="Times New Roman" w:hAnsi="Times New Roman" w:cs="Times New Roman"/>
          <w:sz w:val="24"/>
          <w:szCs w:val="24"/>
        </w:rPr>
        <w:t>,</w:t>
      </w:r>
      <w:r w:rsidR="00D93580">
        <w:rPr>
          <w:rFonts w:ascii="Times New Roman" w:eastAsia="Times New Roman" w:hAnsi="Times New Roman" w:cs="Times New Roman"/>
          <w:sz w:val="24"/>
          <w:szCs w:val="24"/>
        </w:rPr>
        <w:t xml:space="preserve"> not by counsel</w:t>
      </w:r>
      <w:r w:rsidR="00E93D32">
        <w:rPr>
          <w:rFonts w:ascii="Times New Roman" w:eastAsia="Times New Roman" w:hAnsi="Times New Roman" w:cs="Times New Roman"/>
          <w:sz w:val="24"/>
          <w:szCs w:val="24"/>
        </w:rPr>
        <w:t>,</w:t>
      </w:r>
      <w:r w:rsidR="00D93580">
        <w:rPr>
          <w:rFonts w:ascii="Times New Roman" w:eastAsia="Times New Roman" w:hAnsi="Times New Roman" w:cs="Times New Roman"/>
          <w:sz w:val="24"/>
          <w:szCs w:val="24"/>
        </w:rPr>
        <w:t xml:space="preserve"> but rather a </w:t>
      </w:r>
      <w:r w:rsidR="00D93580" w:rsidRPr="00D93580">
        <w:rPr>
          <w:rFonts w:ascii="Times New Roman" w:eastAsia="Times New Roman" w:hAnsi="Times New Roman" w:cs="Times New Roman"/>
          <w:sz w:val="24"/>
          <w:szCs w:val="24"/>
        </w:rPr>
        <w:t>person</w:t>
      </w:r>
      <w:r w:rsidR="00D93580">
        <w:rPr>
          <w:rFonts w:ascii="Times New Roman" w:eastAsia="Times New Roman" w:hAnsi="Times New Roman" w:cs="Times New Roman"/>
          <w:sz w:val="24"/>
          <w:szCs w:val="24"/>
        </w:rPr>
        <w:t xml:space="preserve"> “</w:t>
      </w:r>
      <w:r w:rsidR="00D93580" w:rsidRPr="00B70696">
        <w:rPr>
          <w:rFonts w:ascii="Times New Roman" w:hAnsi="Times New Roman" w:cs="Times New Roman"/>
          <w:sz w:val="24"/>
          <w:szCs w:val="24"/>
        </w:rPr>
        <w:t>acquai</w:t>
      </w:r>
      <w:r w:rsidR="00D93580">
        <w:rPr>
          <w:rFonts w:ascii="Times New Roman" w:hAnsi="Times New Roman" w:cs="Times New Roman"/>
          <w:sz w:val="24"/>
          <w:szCs w:val="24"/>
        </w:rPr>
        <w:t>nted with the facts of the case”</w:t>
      </w:r>
      <w:r w:rsidR="00211E23">
        <w:rPr>
          <w:rFonts w:ascii="Times New Roman" w:eastAsia="Times New Roman" w:hAnsi="Times New Roman" w:cs="Times New Roman"/>
          <w:sz w:val="24"/>
          <w:szCs w:val="24"/>
        </w:rPr>
        <w:t>, simply signed it</w:t>
      </w:r>
      <w:r>
        <w:rPr>
          <w:rFonts w:ascii="Times New Roman" w:eastAsia="Times New Roman" w:hAnsi="Times New Roman" w:cs="Times New Roman"/>
          <w:sz w:val="24"/>
          <w:szCs w:val="24"/>
        </w:rPr>
        <w:t xml:space="preserve"> inadvertently without considering the implications of the wording at the foot of his signature. </w:t>
      </w:r>
      <w:r w:rsidR="00A24572" w:rsidRPr="00A24572">
        <w:rPr>
          <w:rFonts w:ascii="Times New Roman" w:hAnsi="Times New Roman" w:cs="Times New Roman"/>
          <w:sz w:val="24"/>
          <w:szCs w:val="24"/>
        </w:rPr>
        <w:t xml:space="preserve">In determining the meaning of a </w:t>
      </w:r>
      <w:r w:rsidR="00A24572">
        <w:rPr>
          <w:rFonts w:ascii="Times New Roman" w:hAnsi="Times New Roman" w:cs="Times New Roman"/>
          <w:sz w:val="24"/>
          <w:szCs w:val="24"/>
        </w:rPr>
        <w:t xml:space="preserve">modified </w:t>
      </w:r>
      <w:r w:rsidR="00791F9E">
        <w:rPr>
          <w:rFonts w:ascii="Times New Roman" w:hAnsi="Times New Roman" w:cs="Times New Roman"/>
          <w:sz w:val="24"/>
          <w:szCs w:val="24"/>
        </w:rPr>
        <w:t>prescribed</w:t>
      </w:r>
      <w:r w:rsidR="00A24572">
        <w:rPr>
          <w:rFonts w:ascii="Times New Roman" w:hAnsi="Times New Roman" w:cs="Times New Roman"/>
          <w:sz w:val="24"/>
          <w:szCs w:val="24"/>
        </w:rPr>
        <w:t xml:space="preserve"> </w:t>
      </w:r>
      <w:r w:rsidR="00F22BF9">
        <w:rPr>
          <w:rFonts w:ascii="Times New Roman" w:hAnsi="Times New Roman" w:cs="Times New Roman"/>
          <w:sz w:val="24"/>
          <w:szCs w:val="24"/>
        </w:rPr>
        <w:t>form</w:t>
      </w:r>
      <w:r w:rsidR="00A24572" w:rsidRPr="00A24572">
        <w:rPr>
          <w:rFonts w:ascii="Times New Roman" w:hAnsi="Times New Roman" w:cs="Times New Roman"/>
          <w:sz w:val="24"/>
          <w:szCs w:val="24"/>
        </w:rPr>
        <w:t xml:space="preserve">, this Court will look to all corners of the document </w:t>
      </w:r>
      <w:r w:rsidR="00A24572">
        <w:rPr>
          <w:rFonts w:ascii="Times New Roman" w:hAnsi="Times New Roman" w:cs="Times New Roman"/>
          <w:sz w:val="24"/>
          <w:szCs w:val="24"/>
        </w:rPr>
        <w:t xml:space="preserve">and the context in which it was modified </w:t>
      </w:r>
      <w:r w:rsidR="00A24572" w:rsidRPr="00A24572">
        <w:rPr>
          <w:rFonts w:ascii="Times New Roman" w:hAnsi="Times New Roman" w:cs="Times New Roman"/>
          <w:sz w:val="24"/>
          <w:szCs w:val="24"/>
        </w:rPr>
        <w:t>rather than view sentences or clauses in isolation</w:t>
      </w:r>
      <w:r w:rsidR="00A24572">
        <w:rPr>
          <w:rFonts w:ascii="Times New Roman" w:hAnsi="Times New Roman" w:cs="Times New Roman"/>
          <w:sz w:val="24"/>
          <w:szCs w:val="24"/>
        </w:rPr>
        <w:t>.</w:t>
      </w:r>
      <w:r w:rsidR="00A24572" w:rsidRPr="00A24572">
        <w:rPr>
          <w:rFonts w:ascii="Times New Roman" w:hAnsi="Times New Roman" w:cs="Times New Roman"/>
          <w:sz w:val="24"/>
          <w:szCs w:val="24"/>
        </w:rPr>
        <w:t xml:space="preserve"> </w:t>
      </w:r>
      <w:r w:rsidR="00461BFF" w:rsidRPr="00461BFF">
        <w:rPr>
          <w:rFonts w:ascii="Times New Roman" w:hAnsi="Times New Roman" w:cs="Times New Roman"/>
          <w:sz w:val="24"/>
          <w:szCs w:val="24"/>
        </w:rPr>
        <w:t xml:space="preserve">Where </w:t>
      </w:r>
      <w:r w:rsidR="00A24572">
        <w:rPr>
          <w:rFonts w:ascii="Times New Roman" w:hAnsi="Times New Roman" w:cs="Times New Roman"/>
          <w:sz w:val="24"/>
          <w:szCs w:val="24"/>
        </w:rPr>
        <w:t>the</w:t>
      </w:r>
      <w:r w:rsidR="00461BFF" w:rsidRPr="00461BFF">
        <w:rPr>
          <w:rFonts w:ascii="Times New Roman" w:hAnsi="Times New Roman" w:cs="Times New Roman"/>
          <w:sz w:val="24"/>
          <w:szCs w:val="24"/>
        </w:rPr>
        <w:t xml:space="preserve"> </w:t>
      </w:r>
      <w:r w:rsidR="00F30C90">
        <w:rPr>
          <w:rFonts w:ascii="Times New Roman" w:hAnsi="Times New Roman" w:cs="Times New Roman"/>
          <w:sz w:val="24"/>
          <w:szCs w:val="24"/>
        </w:rPr>
        <w:t>document</w:t>
      </w:r>
      <w:r w:rsidR="00461BFF" w:rsidRPr="00461BFF">
        <w:rPr>
          <w:rFonts w:ascii="Times New Roman" w:hAnsi="Times New Roman" w:cs="Times New Roman"/>
          <w:sz w:val="24"/>
          <w:szCs w:val="24"/>
        </w:rPr>
        <w:t xml:space="preserve"> lends itself to two interpretations, </w:t>
      </w:r>
      <w:r w:rsidR="00A24572">
        <w:rPr>
          <w:rFonts w:ascii="Times New Roman" w:hAnsi="Times New Roman" w:cs="Times New Roman"/>
          <w:sz w:val="24"/>
          <w:szCs w:val="24"/>
        </w:rPr>
        <w:t>the</w:t>
      </w:r>
      <w:r w:rsidR="00461BFF" w:rsidRPr="00461BFF">
        <w:rPr>
          <w:rFonts w:ascii="Times New Roman" w:hAnsi="Times New Roman" w:cs="Times New Roman"/>
          <w:sz w:val="24"/>
          <w:szCs w:val="24"/>
        </w:rPr>
        <w:t xml:space="preserve"> court will not adopt an interpretation that leads to unreasonable results, but instead will adopt the </w:t>
      </w:r>
      <w:r w:rsidR="00F30C90">
        <w:rPr>
          <w:rFonts w:ascii="Times New Roman" w:hAnsi="Times New Roman" w:cs="Times New Roman"/>
          <w:sz w:val="24"/>
          <w:szCs w:val="24"/>
        </w:rPr>
        <w:t>construction that is reasonable.</w:t>
      </w:r>
      <w:r w:rsidR="00F015D1" w:rsidRPr="00F015D1">
        <w:rPr>
          <w:rFonts w:ascii="Times New Roman" w:eastAsia="Times New Roman" w:hAnsi="Times New Roman" w:cs="Times New Roman"/>
          <w:sz w:val="24"/>
          <w:szCs w:val="24"/>
        </w:rPr>
        <w:t xml:space="preserve"> </w:t>
      </w:r>
      <w:r w:rsidR="00F015D1">
        <w:rPr>
          <w:rFonts w:ascii="Times New Roman" w:eastAsia="Times New Roman" w:hAnsi="Times New Roman" w:cs="Times New Roman"/>
          <w:sz w:val="24"/>
          <w:szCs w:val="24"/>
        </w:rPr>
        <w:t xml:space="preserve">Having considered </w:t>
      </w:r>
      <w:r w:rsidR="00CD3DB4">
        <w:rPr>
          <w:rFonts w:ascii="Times New Roman" w:eastAsia="Times New Roman" w:hAnsi="Times New Roman" w:cs="Times New Roman"/>
          <w:sz w:val="24"/>
          <w:szCs w:val="24"/>
        </w:rPr>
        <w:t xml:space="preserve">the </w:t>
      </w:r>
      <w:r w:rsidR="00F015D1">
        <w:rPr>
          <w:rFonts w:ascii="Times New Roman" w:eastAsia="Times New Roman" w:hAnsi="Times New Roman" w:cs="Times New Roman"/>
          <w:sz w:val="24"/>
          <w:szCs w:val="24"/>
        </w:rPr>
        <w:t xml:space="preserve">content of the application and the facts surrounding its signing, I am unable to find </w:t>
      </w:r>
      <w:r w:rsidR="00E93D32">
        <w:rPr>
          <w:rFonts w:ascii="Times New Roman" w:eastAsia="Times New Roman" w:hAnsi="Times New Roman" w:cs="Times New Roman"/>
          <w:sz w:val="24"/>
          <w:szCs w:val="24"/>
        </w:rPr>
        <w:t xml:space="preserve">from the circumstantial evidence, </w:t>
      </w:r>
      <w:r w:rsidR="00F015D1">
        <w:rPr>
          <w:rFonts w:ascii="Times New Roman" w:eastAsia="Times New Roman" w:hAnsi="Times New Roman" w:cs="Times New Roman"/>
          <w:sz w:val="24"/>
          <w:szCs w:val="24"/>
        </w:rPr>
        <w:t xml:space="preserve">a deviation from the </w:t>
      </w:r>
      <w:r w:rsidR="00F015D1" w:rsidRPr="00184F93">
        <w:rPr>
          <w:rFonts w:ascii="Times New Roman" w:eastAsia="Times New Roman" w:hAnsi="Times New Roman" w:cs="Times New Roman"/>
          <w:sz w:val="24"/>
          <w:szCs w:val="24"/>
        </w:rPr>
        <w:t xml:space="preserve">substance of the </w:t>
      </w:r>
      <w:r w:rsidR="00CD3DB4">
        <w:rPr>
          <w:rFonts w:ascii="Times New Roman" w:eastAsia="Times New Roman" w:hAnsi="Times New Roman" w:cs="Times New Roman"/>
          <w:sz w:val="24"/>
          <w:szCs w:val="24"/>
        </w:rPr>
        <w:t xml:space="preserve">prescribed </w:t>
      </w:r>
      <w:r w:rsidR="00F015D1">
        <w:rPr>
          <w:rFonts w:ascii="Times New Roman" w:eastAsia="Times New Roman" w:hAnsi="Times New Roman" w:cs="Times New Roman"/>
          <w:sz w:val="24"/>
          <w:szCs w:val="24"/>
        </w:rPr>
        <w:t>form</w:t>
      </w:r>
      <w:r w:rsidR="00F015D1" w:rsidRPr="00184F93">
        <w:rPr>
          <w:rFonts w:ascii="Times New Roman" w:eastAsia="Times New Roman" w:hAnsi="Times New Roman" w:cs="Times New Roman"/>
          <w:sz w:val="24"/>
          <w:szCs w:val="24"/>
        </w:rPr>
        <w:t xml:space="preserve"> </w:t>
      </w:r>
      <w:r w:rsidR="00F015D1">
        <w:rPr>
          <w:rFonts w:ascii="Times New Roman" w:eastAsia="Times New Roman" w:hAnsi="Times New Roman" w:cs="Times New Roman"/>
          <w:sz w:val="24"/>
          <w:szCs w:val="24"/>
        </w:rPr>
        <w:t>or any act</w:t>
      </w:r>
      <w:r w:rsidR="00F015D1" w:rsidRPr="00184F93">
        <w:rPr>
          <w:rFonts w:ascii="Times New Roman" w:eastAsia="Times New Roman" w:hAnsi="Times New Roman" w:cs="Times New Roman"/>
          <w:sz w:val="24"/>
          <w:szCs w:val="24"/>
        </w:rPr>
        <w:t xml:space="preserve"> calculated to mislead</w:t>
      </w:r>
      <w:r w:rsidR="00677F20" w:rsidRPr="00677F20">
        <w:rPr>
          <w:rFonts w:ascii="Times New Roman" w:eastAsia="Times New Roman" w:hAnsi="Times New Roman" w:cs="Times New Roman"/>
          <w:sz w:val="24"/>
          <w:szCs w:val="24"/>
        </w:rPr>
        <w:t xml:space="preserve"> </w:t>
      </w:r>
      <w:r w:rsidR="00677F20">
        <w:rPr>
          <w:rFonts w:ascii="Times New Roman" w:eastAsia="Times New Roman" w:hAnsi="Times New Roman" w:cs="Times New Roman"/>
          <w:sz w:val="24"/>
          <w:szCs w:val="24"/>
        </w:rPr>
        <w:t xml:space="preserve">or any </w:t>
      </w:r>
      <w:r w:rsidR="00677F20" w:rsidRPr="00B76ED9">
        <w:rPr>
          <w:rFonts w:ascii="Times New Roman" w:eastAsia="Times New Roman" w:hAnsi="Times New Roman" w:cs="Times New Roman"/>
          <w:sz w:val="24"/>
          <w:szCs w:val="24"/>
        </w:rPr>
        <w:t xml:space="preserve">deliberate </w:t>
      </w:r>
      <w:r w:rsidR="00677F20">
        <w:rPr>
          <w:rFonts w:ascii="Times New Roman" w:eastAsia="Times New Roman" w:hAnsi="Times New Roman" w:cs="Times New Roman"/>
          <w:sz w:val="24"/>
          <w:szCs w:val="24"/>
        </w:rPr>
        <w:t xml:space="preserve">criminal </w:t>
      </w:r>
      <w:r w:rsidR="00677F20" w:rsidRPr="00B76ED9">
        <w:rPr>
          <w:rFonts w:ascii="Times New Roman" w:eastAsia="Times New Roman" w:hAnsi="Times New Roman" w:cs="Times New Roman"/>
          <w:sz w:val="24"/>
          <w:szCs w:val="24"/>
        </w:rPr>
        <w:t>or mischievous</w:t>
      </w:r>
      <w:r w:rsidR="00677F20">
        <w:rPr>
          <w:rFonts w:ascii="Times New Roman" w:eastAsia="Times New Roman" w:hAnsi="Times New Roman" w:cs="Times New Roman"/>
          <w:sz w:val="24"/>
          <w:szCs w:val="24"/>
        </w:rPr>
        <w:t xml:space="preserve"> intent</w:t>
      </w:r>
      <w:r w:rsidR="00D93580">
        <w:rPr>
          <w:rFonts w:ascii="Times New Roman" w:eastAsia="Times New Roman" w:hAnsi="Times New Roman" w:cs="Times New Roman"/>
          <w:sz w:val="24"/>
          <w:szCs w:val="24"/>
        </w:rPr>
        <w:t xml:space="preserve"> on the part of </w:t>
      </w:r>
      <w:proofErr w:type="spellStart"/>
      <w:r w:rsidR="00D93580">
        <w:rPr>
          <w:rFonts w:ascii="Times New Roman" w:hAnsi="Times New Roman" w:cs="Times New Roman"/>
          <w:sz w:val="24"/>
          <w:szCs w:val="24"/>
        </w:rPr>
        <w:t>Mr.</w:t>
      </w:r>
      <w:proofErr w:type="spellEnd"/>
      <w:r w:rsidR="00D93580">
        <w:rPr>
          <w:rFonts w:ascii="Times New Roman" w:hAnsi="Times New Roman" w:cs="Times New Roman"/>
          <w:sz w:val="24"/>
          <w:szCs w:val="24"/>
        </w:rPr>
        <w:t xml:space="preserve"> </w:t>
      </w:r>
      <w:proofErr w:type="spellStart"/>
      <w:r w:rsidR="00D93580">
        <w:rPr>
          <w:rFonts w:ascii="Times New Roman" w:hAnsi="Times New Roman" w:cs="Times New Roman"/>
          <w:sz w:val="24"/>
          <w:szCs w:val="24"/>
        </w:rPr>
        <w:t>Adriko</w:t>
      </w:r>
      <w:proofErr w:type="spellEnd"/>
      <w:r w:rsidR="00D93580">
        <w:rPr>
          <w:rFonts w:ascii="Times New Roman" w:hAnsi="Times New Roman" w:cs="Times New Roman"/>
          <w:sz w:val="24"/>
          <w:szCs w:val="24"/>
        </w:rPr>
        <w:t xml:space="preserve"> Moses</w:t>
      </w:r>
      <w:r w:rsidR="00F015D1">
        <w:rPr>
          <w:rFonts w:ascii="Times New Roman" w:eastAsia="Times New Roman" w:hAnsi="Times New Roman" w:cs="Times New Roman"/>
          <w:sz w:val="24"/>
          <w:szCs w:val="24"/>
        </w:rPr>
        <w:t>.</w:t>
      </w:r>
      <w:r w:rsidR="00D93580" w:rsidRPr="00D93580">
        <w:rPr>
          <w:rFonts w:ascii="Times New Roman" w:eastAsia="Times New Roman" w:hAnsi="Times New Roman" w:cs="Times New Roman"/>
          <w:sz w:val="24"/>
          <w:szCs w:val="24"/>
        </w:rPr>
        <w:t xml:space="preserve"> </w:t>
      </w:r>
      <w:r w:rsidR="00D93580">
        <w:rPr>
          <w:rFonts w:ascii="Times New Roman" w:eastAsia="Times New Roman" w:hAnsi="Times New Roman" w:cs="Times New Roman"/>
          <w:sz w:val="24"/>
          <w:szCs w:val="24"/>
        </w:rPr>
        <w:t xml:space="preserve">Section 43 of </w:t>
      </w:r>
      <w:r w:rsidR="00D93580" w:rsidRPr="00893498">
        <w:rPr>
          <w:rFonts w:ascii="Times New Roman" w:eastAsia="Times New Roman" w:hAnsi="Times New Roman" w:cs="Times New Roman"/>
          <w:i/>
          <w:sz w:val="24"/>
          <w:szCs w:val="24"/>
        </w:rPr>
        <w:t>The Interpretation Act</w:t>
      </w:r>
      <w:r w:rsidR="00D93580">
        <w:rPr>
          <w:rFonts w:ascii="Times New Roman" w:eastAsia="Times New Roman" w:hAnsi="Times New Roman" w:cs="Times New Roman"/>
          <w:sz w:val="24"/>
          <w:szCs w:val="24"/>
        </w:rPr>
        <w:t xml:space="preserve"> requires that</w:t>
      </w:r>
      <w:r w:rsidR="00D93580" w:rsidRPr="00184F93">
        <w:rPr>
          <w:rFonts w:ascii="Times New Roman" w:eastAsia="Times New Roman" w:hAnsi="Times New Roman" w:cs="Times New Roman"/>
          <w:sz w:val="24"/>
          <w:szCs w:val="24"/>
        </w:rPr>
        <w:t xml:space="preserve"> form</w:t>
      </w:r>
      <w:r w:rsidR="00D93580">
        <w:rPr>
          <w:rFonts w:ascii="Times New Roman" w:eastAsia="Times New Roman" w:hAnsi="Times New Roman" w:cs="Times New Roman"/>
          <w:sz w:val="24"/>
          <w:szCs w:val="24"/>
        </w:rPr>
        <w:t>s</w:t>
      </w:r>
      <w:r w:rsidR="00D93580" w:rsidRPr="00184F93">
        <w:rPr>
          <w:rFonts w:ascii="Times New Roman" w:eastAsia="Times New Roman" w:hAnsi="Times New Roman" w:cs="Times New Roman"/>
          <w:sz w:val="24"/>
          <w:szCs w:val="24"/>
        </w:rPr>
        <w:t xml:space="preserve"> </w:t>
      </w:r>
      <w:r w:rsidR="00D93580">
        <w:rPr>
          <w:rFonts w:ascii="Times New Roman" w:eastAsia="Times New Roman" w:hAnsi="Times New Roman" w:cs="Times New Roman"/>
          <w:sz w:val="24"/>
          <w:szCs w:val="24"/>
        </w:rPr>
        <w:t>modified in compliance with</w:t>
      </w:r>
      <w:r w:rsidR="00D93580" w:rsidRPr="00184F93">
        <w:rPr>
          <w:rFonts w:ascii="Times New Roman" w:eastAsia="Times New Roman" w:hAnsi="Times New Roman" w:cs="Times New Roman"/>
          <w:sz w:val="24"/>
          <w:szCs w:val="24"/>
        </w:rPr>
        <w:t xml:space="preserve"> prescribed </w:t>
      </w:r>
      <w:r w:rsidR="00D93580">
        <w:rPr>
          <w:rFonts w:ascii="Times New Roman" w:eastAsia="Times New Roman" w:hAnsi="Times New Roman" w:cs="Times New Roman"/>
          <w:sz w:val="24"/>
          <w:szCs w:val="24"/>
        </w:rPr>
        <w:t>forms</w:t>
      </w:r>
      <w:r w:rsidR="00D93580" w:rsidRPr="00184F93">
        <w:rPr>
          <w:rFonts w:ascii="Times New Roman" w:eastAsia="Times New Roman" w:hAnsi="Times New Roman" w:cs="Times New Roman"/>
          <w:sz w:val="24"/>
          <w:szCs w:val="24"/>
        </w:rPr>
        <w:t xml:space="preserve"> sh</w:t>
      </w:r>
      <w:r w:rsidR="00D93580">
        <w:rPr>
          <w:rFonts w:ascii="Times New Roman" w:eastAsia="Times New Roman" w:hAnsi="Times New Roman" w:cs="Times New Roman"/>
          <w:sz w:val="24"/>
          <w:szCs w:val="24"/>
        </w:rPr>
        <w:t>ou</w:t>
      </w:r>
      <w:r w:rsidR="00D93580" w:rsidRPr="00184F93">
        <w:rPr>
          <w:rFonts w:ascii="Times New Roman" w:eastAsia="Times New Roman" w:hAnsi="Times New Roman" w:cs="Times New Roman"/>
          <w:sz w:val="24"/>
          <w:szCs w:val="24"/>
        </w:rPr>
        <w:t>l</w:t>
      </w:r>
      <w:r w:rsidR="00D93580">
        <w:rPr>
          <w:rFonts w:ascii="Times New Roman" w:eastAsia="Times New Roman" w:hAnsi="Times New Roman" w:cs="Times New Roman"/>
          <w:sz w:val="24"/>
          <w:szCs w:val="24"/>
        </w:rPr>
        <w:t>d</w:t>
      </w:r>
      <w:r w:rsidR="00D93580" w:rsidRPr="00184F93">
        <w:rPr>
          <w:rFonts w:ascii="Times New Roman" w:eastAsia="Times New Roman" w:hAnsi="Times New Roman" w:cs="Times New Roman"/>
          <w:sz w:val="24"/>
          <w:szCs w:val="24"/>
        </w:rPr>
        <w:t xml:space="preserve"> not be void by reason of any deviation from</w:t>
      </w:r>
      <w:r w:rsidR="00D93580">
        <w:rPr>
          <w:rFonts w:ascii="Times New Roman" w:eastAsia="Times New Roman" w:hAnsi="Times New Roman" w:cs="Times New Roman"/>
          <w:sz w:val="24"/>
          <w:szCs w:val="24"/>
        </w:rPr>
        <w:t xml:space="preserve"> </w:t>
      </w:r>
      <w:r w:rsidR="00D93580" w:rsidRPr="00184F93">
        <w:rPr>
          <w:rFonts w:ascii="Times New Roman" w:eastAsia="Times New Roman" w:hAnsi="Times New Roman" w:cs="Times New Roman"/>
          <w:sz w:val="24"/>
          <w:szCs w:val="24"/>
        </w:rPr>
        <w:t>form which is not calculated to mislead</w:t>
      </w:r>
      <w:r w:rsidR="00D93580">
        <w:rPr>
          <w:rFonts w:ascii="Times New Roman" w:eastAsia="Times New Roman" w:hAnsi="Times New Roman" w:cs="Times New Roman"/>
          <w:sz w:val="24"/>
          <w:szCs w:val="24"/>
        </w:rPr>
        <w:t>.</w:t>
      </w:r>
    </w:p>
    <w:p w:rsidR="00F30C90" w:rsidRDefault="00F30C90" w:rsidP="00B76ED9">
      <w:pPr>
        <w:spacing w:after="0" w:line="360" w:lineRule="auto"/>
        <w:jc w:val="both"/>
        <w:rPr>
          <w:rFonts w:ascii="Times New Roman" w:hAnsi="Times New Roman" w:cs="Times New Roman"/>
          <w:sz w:val="24"/>
          <w:szCs w:val="24"/>
        </w:rPr>
      </w:pPr>
    </w:p>
    <w:p w:rsidR="00782BEA" w:rsidRDefault="00D93580" w:rsidP="00B76ED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analogy, s</w:t>
      </w:r>
      <w:r w:rsidR="008F3E4C" w:rsidRPr="009878F3">
        <w:rPr>
          <w:rFonts w:ascii="Times New Roman" w:eastAsia="Times New Roman" w:hAnsi="Times New Roman" w:cs="Times New Roman"/>
          <w:sz w:val="24"/>
          <w:szCs w:val="24"/>
        </w:rPr>
        <w:t>o far as the question of signing pleadings</w:t>
      </w:r>
      <w:r w:rsidR="008F3E4C" w:rsidRPr="007D6B4C">
        <w:rPr>
          <w:rFonts w:ascii="Times New Roman" w:eastAsia="Times New Roman" w:hAnsi="Times New Roman" w:cs="Times New Roman"/>
          <w:sz w:val="24"/>
          <w:szCs w:val="24"/>
        </w:rPr>
        <w:t xml:space="preserve"> is concerned, </w:t>
      </w:r>
      <w:r w:rsidR="00B57ADF">
        <w:rPr>
          <w:rFonts w:ascii="Times New Roman" w:eastAsia="Times New Roman" w:hAnsi="Times New Roman" w:cs="Times New Roman"/>
          <w:sz w:val="24"/>
          <w:szCs w:val="24"/>
        </w:rPr>
        <w:t>when dealing with</w:t>
      </w:r>
      <w:r w:rsidR="00B57ADF" w:rsidRPr="00EB5C73">
        <w:rPr>
          <w:rFonts w:ascii="Times New Roman" w:eastAsia="Times New Roman" w:hAnsi="Times New Roman" w:cs="Times New Roman"/>
          <w:sz w:val="24"/>
          <w:szCs w:val="24"/>
        </w:rPr>
        <w:t xml:space="preserve"> </w:t>
      </w:r>
      <w:r w:rsidR="00B57ADF">
        <w:rPr>
          <w:rFonts w:ascii="Times New Roman" w:eastAsia="Times New Roman" w:hAnsi="Times New Roman" w:cs="Times New Roman"/>
          <w:sz w:val="24"/>
          <w:szCs w:val="24"/>
        </w:rPr>
        <w:t>a</w:t>
      </w:r>
      <w:r w:rsidR="00B57ADF" w:rsidRPr="00EB5C73">
        <w:rPr>
          <w:rFonts w:ascii="Times New Roman" w:eastAsia="Times New Roman" w:hAnsi="Times New Roman" w:cs="Times New Roman"/>
          <w:sz w:val="24"/>
          <w:szCs w:val="24"/>
        </w:rPr>
        <w:t>dvocate</w:t>
      </w:r>
      <w:r w:rsidR="00B57ADF">
        <w:rPr>
          <w:rFonts w:ascii="Times New Roman" w:eastAsia="Times New Roman" w:hAnsi="Times New Roman" w:cs="Times New Roman"/>
          <w:sz w:val="24"/>
          <w:szCs w:val="24"/>
        </w:rPr>
        <w:t>s</w:t>
      </w:r>
      <w:r w:rsidR="00B57ADF" w:rsidRPr="00EB5C73">
        <w:rPr>
          <w:rFonts w:ascii="Times New Roman" w:eastAsia="Times New Roman" w:hAnsi="Times New Roman" w:cs="Times New Roman"/>
          <w:sz w:val="24"/>
          <w:szCs w:val="24"/>
        </w:rPr>
        <w:t xml:space="preserve"> who </w:t>
      </w:r>
      <w:r w:rsidR="00B57ADF">
        <w:rPr>
          <w:rFonts w:ascii="Times New Roman" w:eastAsia="Times New Roman" w:hAnsi="Times New Roman" w:cs="Times New Roman"/>
          <w:sz w:val="24"/>
          <w:szCs w:val="24"/>
        </w:rPr>
        <w:t>are</w:t>
      </w:r>
      <w:r w:rsidR="00B57ADF" w:rsidRPr="00EB5C73">
        <w:rPr>
          <w:rFonts w:ascii="Times New Roman" w:eastAsia="Times New Roman" w:hAnsi="Times New Roman" w:cs="Times New Roman"/>
          <w:sz w:val="24"/>
          <w:szCs w:val="24"/>
        </w:rPr>
        <w:t xml:space="preserve"> otherwise professionally qualified, </w:t>
      </w:r>
      <w:r w:rsidR="00B57ADF">
        <w:rPr>
          <w:rFonts w:ascii="Times New Roman" w:eastAsia="Times New Roman" w:hAnsi="Times New Roman" w:cs="Times New Roman"/>
          <w:sz w:val="24"/>
          <w:szCs w:val="24"/>
        </w:rPr>
        <w:t xml:space="preserve">who </w:t>
      </w:r>
      <w:r w:rsidR="00B57ADF" w:rsidRPr="00EB5C73">
        <w:rPr>
          <w:rFonts w:ascii="Times New Roman" w:eastAsia="Times New Roman" w:hAnsi="Times New Roman" w:cs="Times New Roman"/>
          <w:sz w:val="24"/>
          <w:szCs w:val="24"/>
        </w:rPr>
        <w:t>ha</w:t>
      </w:r>
      <w:r w:rsidR="00B57ADF">
        <w:rPr>
          <w:rFonts w:ascii="Times New Roman" w:eastAsia="Times New Roman" w:hAnsi="Times New Roman" w:cs="Times New Roman"/>
          <w:sz w:val="24"/>
          <w:szCs w:val="24"/>
        </w:rPr>
        <w:t>ve</w:t>
      </w:r>
      <w:r w:rsidR="00B57ADF" w:rsidRPr="00EB5C73">
        <w:rPr>
          <w:rFonts w:ascii="Times New Roman" w:eastAsia="Times New Roman" w:hAnsi="Times New Roman" w:cs="Times New Roman"/>
          <w:sz w:val="24"/>
          <w:szCs w:val="24"/>
        </w:rPr>
        <w:t xml:space="preserve"> been admitted to the practice </w:t>
      </w:r>
      <w:r w:rsidR="00B57ADF">
        <w:rPr>
          <w:rFonts w:ascii="Times New Roman" w:eastAsia="Times New Roman" w:hAnsi="Times New Roman" w:cs="Times New Roman"/>
          <w:sz w:val="24"/>
          <w:szCs w:val="24"/>
        </w:rPr>
        <w:t xml:space="preserve">of </w:t>
      </w:r>
      <w:r w:rsidR="00B57ADF" w:rsidRPr="00EB5C73">
        <w:rPr>
          <w:rFonts w:ascii="Times New Roman" w:eastAsia="Times New Roman" w:hAnsi="Times New Roman" w:cs="Times New Roman"/>
          <w:sz w:val="24"/>
          <w:szCs w:val="24"/>
        </w:rPr>
        <w:t>law</w:t>
      </w:r>
      <w:r w:rsidR="00B57ADF">
        <w:rPr>
          <w:rFonts w:ascii="Times New Roman" w:eastAsia="Times New Roman" w:hAnsi="Times New Roman" w:cs="Times New Roman"/>
          <w:sz w:val="24"/>
          <w:szCs w:val="24"/>
        </w:rPr>
        <w:t xml:space="preserve"> and</w:t>
      </w:r>
      <w:r w:rsidR="00B57ADF" w:rsidRPr="00EB5C73">
        <w:rPr>
          <w:rFonts w:ascii="Times New Roman" w:eastAsia="Times New Roman" w:hAnsi="Times New Roman" w:cs="Times New Roman"/>
          <w:sz w:val="24"/>
          <w:szCs w:val="24"/>
        </w:rPr>
        <w:t xml:space="preserve"> ha</w:t>
      </w:r>
      <w:r w:rsidR="00B57ADF">
        <w:rPr>
          <w:rFonts w:ascii="Times New Roman" w:eastAsia="Times New Roman" w:hAnsi="Times New Roman" w:cs="Times New Roman"/>
          <w:sz w:val="24"/>
          <w:szCs w:val="24"/>
        </w:rPr>
        <w:t>ve</w:t>
      </w:r>
      <w:r w:rsidR="00B57ADF" w:rsidRPr="00EB5C73">
        <w:rPr>
          <w:rFonts w:ascii="Times New Roman" w:eastAsia="Times New Roman" w:hAnsi="Times New Roman" w:cs="Times New Roman"/>
          <w:sz w:val="24"/>
          <w:szCs w:val="24"/>
        </w:rPr>
        <w:t xml:space="preserve"> not been struck off the Roll of Advocates or </w:t>
      </w:r>
      <w:r w:rsidR="00B57ADF">
        <w:rPr>
          <w:rFonts w:ascii="Times New Roman" w:eastAsia="Times New Roman" w:hAnsi="Times New Roman" w:cs="Times New Roman"/>
          <w:sz w:val="24"/>
          <w:szCs w:val="24"/>
        </w:rPr>
        <w:t xml:space="preserve">suspended by the </w:t>
      </w:r>
      <w:r w:rsidR="00B57ADF" w:rsidRPr="00EB5C73">
        <w:rPr>
          <w:rFonts w:ascii="Times New Roman" w:eastAsia="Times New Roman" w:hAnsi="Times New Roman" w:cs="Times New Roman"/>
          <w:sz w:val="24"/>
          <w:szCs w:val="24"/>
        </w:rPr>
        <w:t xml:space="preserve">Disciplinary </w:t>
      </w:r>
      <w:r w:rsidR="00B57ADF">
        <w:rPr>
          <w:rFonts w:ascii="Times New Roman" w:eastAsia="Times New Roman" w:hAnsi="Times New Roman" w:cs="Times New Roman"/>
          <w:sz w:val="24"/>
          <w:szCs w:val="24"/>
        </w:rPr>
        <w:t>Committee of The Law Council</w:t>
      </w:r>
      <w:r w:rsidR="00B57ADF" w:rsidRPr="00EB5C73">
        <w:rPr>
          <w:rFonts w:ascii="Times New Roman" w:eastAsia="Times New Roman" w:hAnsi="Times New Roman" w:cs="Times New Roman"/>
          <w:sz w:val="24"/>
          <w:szCs w:val="24"/>
        </w:rPr>
        <w:t xml:space="preserve"> but ha</w:t>
      </w:r>
      <w:r w:rsidR="00B57ADF">
        <w:rPr>
          <w:rFonts w:ascii="Times New Roman" w:eastAsia="Times New Roman" w:hAnsi="Times New Roman" w:cs="Times New Roman"/>
          <w:sz w:val="24"/>
          <w:szCs w:val="24"/>
        </w:rPr>
        <w:t>ve</w:t>
      </w:r>
      <w:r w:rsidR="00B57ADF" w:rsidRPr="00EB5C73">
        <w:rPr>
          <w:rFonts w:ascii="Times New Roman" w:eastAsia="Times New Roman" w:hAnsi="Times New Roman" w:cs="Times New Roman"/>
          <w:sz w:val="24"/>
          <w:szCs w:val="24"/>
        </w:rPr>
        <w:t xml:space="preserve"> only delayed to take out the </w:t>
      </w:r>
      <w:r w:rsidR="00B57ADF">
        <w:rPr>
          <w:rFonts w:ascii="Times New Roman" w:eastAsia="Times New Roman" w:hAnsi="Times New Roman" w:cs="Times New Roman"/>
          <w:sz w:val="24"/>
          <w:szCs w:val="24"/>
        </w:rPr>
        <w:t>annual</w:t>
      </w:r>
      <w:r w:rsidR="00B57ADF" w:rsidRPr="00EB5C73">
        <w:rPr>
          <w:rFonts w:ascii="Times New Roman" w:eastAsia="Times New Roman" w:hAnsi="Times New Roman" w:cs="Times New Roman"/>
          <w:sz w:val="24"/>
          <w:szCs w:val="24"/>
        </w:rPr>
        <w:t xml:space="preserve"> practicing </w:t>
      </w:r>
      <w:r w:rsidR="00B57ADF" w:rsidRPr="00EB5C73">
        <w:rPr>
          <w:rFonts w:ascii="Times New Roman" w:eastAsia="Times New Roman" w:hAnsi="Times New Roman" w:cs="Times New Roman"/>
          <w:sz w:val="24"/>
          <w:szCs w:val="24"/>
        </w:rPr>
        <w:lastRenderedPageBreak/>
        <w:t>certificate</w:t>
      </w:r>
      <w:r w:rsidR="00B57ADF">
        <w:rPr>
          <w:rFonts w:ascii="Times New Roman" w:eastAsia="Times New Roman" w:hAnsi="Times New Roman" w:cs="Times New Roman"/>
          <w:sz w:val="24"/>
          <w:szCs w:val="24"/>
        </w:rPr>
        <w:t xml:space="preserve">s, </w:t>
      </w:r>
      <w:r w:rsidR="008F3E4C" w:rsidRPr="007D6B4C">
        <w:rPr>
          <w:rFonts w:ascii="Times New Roman" w:eastAsia="Times New Roman" w:hAnsi="Times New Roman" w:cs="Times New Roman"/>
          <w:sz w:val="24"/>
          <w:szCs w:val="24"/>
        </w:rPr>
        <w:t xml:space="preserve">the decisions </w:t>
      </w:r>
      <w:r w:rsidR="00B5638B">
        <w:rPr>
          <w:rFonts w:ascii="Times New Roman" w:eastAsia="Times New Roman" w:hAnsi="Times New Roman" w:cs="Times New Roman"/>
          <w:sz w:val="24"/>
          <w:szCs w:val="24"/>
        </w:rPr>
        <w:t xml:space="preserve">of court </w:t>
      </w:r>
      <w:r w:rsidR="00211E23">
        <w:rPr>
          <w:rFonts w:ascii="Times New Roman" w:eastAsia="Times New Roman" w:hAnsi="Times New Roman" w:cs="Times New Roman"/>
          <w:sz w:val="24"/>
          <w:szCs w:val="24"/>
        </w:rPr>
        <w:t>are</w:t>
      </w:r>
      <w:r w:rsidR="008F3E4C" w:rsidRPr="007D6B4C">
        <w:rPr>
          <w:rFonts w:ascii="Times New Roman" w:eastAsia="Times New Roman" w:hAnsi="Times New Roman" w:cs="Times New Roman"/>
          <w:sz w:val="24"/>
          <w:szCs w:val="24"/>
        </w:rPr>
        <w:t xml:space="preserve"> not uniform as to whether the defects are of substance or of procedure. </w:t>
      </w:r>
      <w:r w:rsidR="00782BEA">
        <w:rPr>
          <w:rFonts w:ascii="Times New Roman" w:eastAsia="Times New Roman" w:hAnsi="Times New Roman" w:cs="Times New Roman"/>
          <w:sz w:val="24"/>
          <w:szCs w:val="24"/>
        </w:rPr>
        <w:t>For example in</w:t>
      </w:r>
      <w:r w:rsidR="00782BEA" w:rsidRPr="00782BEA">
        <w:rPr>
          <w:rFonts w:ascii="Times New Roman" w:eastAsia="Times New Roman" w:hAnsi="Times New Roman" w:cs="Times New Roman"/>
          <w:sz w:val="24"/>
          <w:szCs w:val="24"/>
        </w:rPr>
        <w:t xml:space="preserve"> </w:t>
      </w:r>
      <w:r w:rsidR="00782BEA" w:rsidRPr="00782BEA">
        <w:rPr>
          <w:rFonts w:ascii="Times New Roman" w:eastAsia="Times New Roman" w:hAnsi="Times New Roman" w:cs="Times New Roman"/>
          <w:i/>
          <w:sz w:val="24"/>
          <w:szCs w:val="24"/>
        </w:rPr>
        <w:t>Standard Chartered Bank v. Mechanical Engineering Plant Ltd &amp; Others [2009] EA 404</w:t>
      </w:r>
      <w:r w:rsidR="00782BEA" w:rsidRPr="00782BEA">
        <w:rPr>
          <w:rFonts w:ascii="Times New Roman" w:eastAsia="Times New Roman" w:hAnsi="Times New Roman" w:cs="Times New Roman"/>
          <w:sz w:val="24"/>
          <w:szCs w:val="24"/>
        </w:rPr>
        <w:t xml:space="preserve">, </w:t>
      </w:r>
      <w:r w:rsidR="00782BEA">
        <w:rPr>
          <w:rFonts w:ascii="Times New Roman" w:eastAsia="Times New Roman" w:hAnsi="Times New Roman" w:cs="Times New Roman"/>
          <w:sz w:val="24"/>
          <w:szCs w:val="24"/>
        </w:rPr>
        <w:t xml:space="preserve">it was held </w:t>
      </w:r>
      <w:r w:rsidR="00782BEA" w:rsidRPr="00782BEA">
        <w:rPr>
          <w:rFonts w:ascii="Times New Roman" w:eastAsia="Times New Roman" w:hAnsi="Times New Roman" w:cs="Times New Roman"/>
          <w:sz w:val="24"/>
          <w:szCs w:val="24"/>
        </w:rPr>
        <w:t>that a practicing certificate cannot have retrospective effect and therefore the memorandum of appeal filed by an advocate without a practicing certificate at the time of signing it was incompetent as the advocate was unqualified</w:t>
      </w:r>
      <w:r w:rsidR="00782BEA">
        <w:rPr>
          <w:rFonts w:ascii="Times New Roman" w:eastAsia="Times New Roman" w:hAnsi="Times New Roman" w:cs="Times New Roman"/>
          <w:sz w:val="24"/>
          <w:szCs w:val="24"/>
        </w:rPr>
        <w:t xml:space="preserve">. </w:t>
      </w:r>
      <w:r w:rsidR="00B57ADF">
        <w:rPr>
          <w:rFonts w:ascii="Times New Roman" w:eastAsia="Times New Roman" w:hAnsi="Times New Roman" w:cs="Times New Roman"/>
          <w:sz w:val="24"/>
          <w:szCs w:val="24"/>
        </w:rPr>
        <w:t xml:space="preserve">Similarly in </w:t>
      </w:r>
      <w:proofErr w:type="spellStart"/>
      <w:r w:rsidR="00B57ADF" w:rsidRPr="00B57ADF">
        <w:rPr>
          <w:rFonts w:ascii="Times New Roman" w:eastAsia="Times New Roman" w:hAnsi="Times New Roman" w:cs="Times New Roman"/>
          <w:i/>
          <w:sz w:val="24"/>
          <w:szCs w:val="24"/>
        </w:rPr>
        <w:t>Delphis</w:t>
      </w:r>
      <w:proofErr w:type="spellEnd"/>
      <w:r w:rsidR="00B57ADF" w:rsidRPr="00B57ADF">
        <w:rPr>
          <w:rFonts w:ascii="Times New Roman" w:eastAsia="Times New Roman" w:hAnsi="Times New Roman" w:cs="Times New Roman"/>
          <w:i/>
          <w:sz w:val="24"/>
          <w:szCs w:val="24"/>
        </w:rPr>
        <w:t xml:space="preserve"> Bank Ltd v. </w:t>
      </w:r>
      <w:proofErr w:type="spellStart"/>
      <w:r w:rsidR="00B57ADF" w:rsidRPr="00B57ADF">
        <w:rPr>
          <w:rFonts w:ascii="Times New Roman" w:eastAsia="Times New Roman" w:hAnsi="Times New Roman" w:cs="Times New Roman"/>
          <w:i/>
          <w:sz w:val="24"/>
          <w:szCs w:val="24"/>
        </w:rPr>
        <w:t>Behal</w:t>
      </w:r>
      <w:proofErr w:type="spellEnd"/>
      <w:r w:rsidR="00B57ADF" w:rsidRPr="00B57ADF">
        <w:rPr>
          <w:rFonts w:ascii="Times New Roman" w:eastAsia="Times New Roman" w:hAnsi="Times New Roman" w:cs="Times New Roman"/>
          <w:i/>
          <w:sz w:val="24"/>
          <w:szCs w:val="24"/>
        </w:rPr>
        <w:t xml:space="preserve"> and others [2003] 2 EA 412</w:t>
      </w:r>
      <w:r w:rsidR="00B57ADF">
        <w:rPr>
          <w:rFonts w:ascii="Times New Roman" w:eastAsia="Times New Roman" w:hAnsi="Times New Roman" w:cs="Times New Roman"/>
          <w:i/>
          <w:sz w:val="24"/>
          <w:szCs w:val="24"/>
        </w:rPr>
        <w:t>,</w:t>
      </w:r>
      <w:r w:rsidR="00B57ADF">
        <w:rPr>
          <w:rFonts w:ascii="Times New Roman" w:eastAsia="Times New Roman" w:hAnsi="Times New Roman" w:cs="Times New Roman"/>
          <w:sz w:val="24"/>
          <w:szCs w:val="24"/>
        </w:rPr>
        <w:t xml:space="preserve"> it was held that it</w:t>
      </w:r>
      <w:r w:rsidR="00B57ADF" w:rsidRPr="00B57ADF">
        <w:rPr>
          <w:rFonts w:ascii="Times New Roman" w:eastAsia="Times New Roman" w:hAnsi="Times New Roman" w:cs="Times New Roman"/>
          <w:sz w:val="24"/>
          <w:szCs w:val="24"/>
        </w:rPr>
        <w:t xml:space="preserve"> is public policy that courts should not aid in the perpetuation of illegalities. </w:t>
      </w:r>
      <w:r w:rsidR="00B57ADF">
        <w:rPr>
          <w:rFonts w:ascii="Times New Roman" w:eastAsia="Times New Roman" w:hAnsi="Times New Roman" w:cs="Times New Roman"/>
          <w:sz w:val="24"/>
          <w:szCs w:val="24"/>
        </w:rPr>
        <w:t>“</w:t>
      </w:r>
      <w:r w:rsidR="00B57ADF" w:rsidRPr="00B57ADF">
        <w:rPr>
          <w:rFonts w:ascii="Times New Roman" w:eastAsia="Times New Roman" w:hAnsi="Times New Roman" w:cs="Times New Roman"/>
          <w:sz w:val="24"/>
          <w:szCs w:val="24"/>
        </w:rPr>
        <w:t>Invalidating documents drawn by such advocates we come to the conclusion that will discourage excuses being given for justifying the illegality. A failure to invalidate the act by an unqualified advocate is likely to provide an incentive to repeat the illegal Act</w:t>
      </w:r>
      <w:r w:rsidR="00B57ADF">
        <w:rPr>
          <w:rFonts w:ascii="Times New Roman" w:eastAsia="Times New Roman" w:hAnsi="Times New Roman" w:cs="Times New Roman"/>
          <w:sz w:val="24"/>
          <w:szCs w:val="24"/>
        </w:rPr>
        <w:t>.”</w:t>
      </w:r>
      <w:r w:rsidR="000224E7">
        <w:rPr>
          <w:rFonts w:ascii="Times New Roman" w:eastAsia="Times New Roman" w:hAnsi="Times New Roman" w:cs="Times New Roman"/>
          <w:sz w:val="24"/>
          <w:szCs w:val="24"/>
        </w:rPr>
        <w:t xml:space="preserve"> A similar holding is to be found in </w:t>
      </w:r>
      <w:r w:rsidR="000224E7" w:rsidRPr="000224E7">
        <w:rPr>
          <w:rFonts w:ascii="Times New Roman" w:eastAsia="Times New Roman" w:hAnsi="Times New Roman" w:cs="Times New Roman"/>
          <w:sz w:val="24"/>
          <w:szCs w:val="24"/>
        </w:rPr>
        <w:t>where Court held that the documents prepared or filed by an Advocate whose practice is illegal, are invalid and of no legal effect on the principle that Courts will not condone or perpetuate illegalities</w:t>
      </w:r>
      <w:r w:rsidR="004A0580">
        <w:rPr>
          <w:rFonts w:ascii="Times New Roman" w:eastAsia="Times New Roman" w:hAnsi="Times New Roman" w:cs="Times New Roman"/>
          <w:sz w:val="24"/>
          <w:szCs w:val="24"/>
        </w:rPr>
        <w:t xml:space="preserve"> (see also </w:t>
      </w:r>
      <w:proofErr w:type="spellStart"/>
      <w:r w:rsidR="004A0580" w:rsidRPr="004A0580">
        <w:rPr>
          <w:rFonts w:ascii="Times New Roman" w:eastAsia="Times New Roman" w:hAnsi="Times New Roman" w:cs="Times New Roman"/>
          <w:i/>
          <w:sz w:val="24"/>
          <w:szCs w:val="24"/>
        </w:rPr>
        <w:t>Kabogere</w:t>
      </w:r>
      <w:proofErr w:type="spellEnd"/>
      <w:r w:rsidR="004A0580" w:rsidRPr="004A0580">
        <w:rPr>
          <w:rFonts w:ascii="Times New Roman" w:eastAsia="Times New Roman" w:hAnsi="Times New Roman" w:cs="Times New Roman"/>
          <w:i/>
          <w:sz w:val="24"/>
          <w:szCs w:val="24"/>
        </w:rPr>
        <w:t xml:space="preserve"> Coffee Factory v. Haji </w:t>
      </w:r>
      <w:proofErr w:type="spellStart"/>
      <w:r w:rsidR="004A0580" w:rsidRPr="004A0580">
        <w:rPr>
          <w:rFonts w:ascii="Times New Roman" w:eastAsia="Times New Roman" w:hAnsi="Times New Roman" w:cs="Times New Roman"/>
          <w:i/>
          <w:sz w:val="24"/>
          <w:szCs w:val="24"/>
        </w:rPr>
        <w:t>Twalibu</w:t>
      </w:r>
      <w:proofErr w:type="spellEnd"/>
      <w:r w:rsidR="004A0580" w:rsidRPr="004A0580">
        <w:rPr>
          <w:rFonts w:ascii="Times New Roman" w:eastAsia="Times New Roman" w:hAnsi="Times New Roman" w:cs="Times New Roman"/>
          <w:i/>
          <w:sz w:val="24"/>
          <w:szCs w:val="24"/>
        </w:rPr>
        <w:t xml:space="preserve"> </w:t>
      </w:r>
      <w:proofErr w:type="spellStart"/>
      <w:r w:rsidR="004A0580" w:rsidRPr="004A0580">
        <w:rPr>
          <w:rFonts w:ascii="Times New Roman" w:eastAsia="Times New Roman" w:hAnsi="Times New Roman" w:cs="Times New Roman"/>
          <w:i/>
          <w:sz w:val="24"/>
          <w:szCs w:val="24"/>
        </w:rPr>
        <w:t>Kigongo</w:t>
      </w:r>
      <w:proofErr w:type="spellEnd"/>
      <w:r w:rsidR="004A0580">
        <w:rPr>
          <w:rFonts w:ascii="Times New Roman" w:eastAsia="Times New Roman" w:hAnsi="Times New Roman" w:cs="Times New Roman"/>
          <w:i/>
          <w:sz w:val="24"/>
          <w:szCs w:val="24"/>
        </w:rPr>
        <w:t>,</w:t>
      </w:r>
      <w:r w:rsidR="004A0580" w:rsidRPr="004A0580">
        <w:rPr>
          <w:rFonts w:ascii="Times New Roman" w:eastAsia="Times New Roman" w:hAnsi="Times New Roman" w:cs="Times New Roman"/>
          <w:i/>
          <w:sz w:val="24"/>
          <w:szCs w:val="24"/>
        </w:rPr>
        <w:t xml:space="preserve"> S. C. Civil Appeal No. 10 of 1993</w:t>
      </w:r>
      <w:r w:rsidR="003B1CB1">
        <w:rPr>
          <w:rFonts w:ascii="Times New Roman" w:eastAsia="Times New Roman" w:hAnsi="Times New Roman" w:cs="Times New Roman"/>
          <w:sz w:val="24"/>
          <w:szCs w:val="24"/>
        </w:rPr>
        <w:t xml:space="preserve"> and </w:t>
      </w:r>
      <w:r w:rsidR="003B1CB1" w:rsidRPr="003B1CB1">
        <w:rPr>
          <w:rFonts w:ascii="Times New Roman" w:eastAsia="Times New Roman" w:hAnsi="Times New Roman" w:cs="Times New Roman"/>
          <w:i/>
          <w:sz w:val="24"/>
          <w:szCs w:val="24"/>
        </w:rPr>
        <w:t xml:space="preserve">The Returning Officer, </w:t>
      </w:r>
      <w:proofErr w:type="spellStart"/>
      <w:r w:rsidR="003B1CB1" w:rsidRPr="003B1CB1">
        <w:rPr>
          <w:rFonts w:ascii="Times New Roman" w:eastAsia="Times New Roman" w:hAnsi="Times New Roman" w:cs="Times New Roman"/>
          <w:i/>
          <w:sz w:val="24"/>
          <w:szCs w:val="24"/>
        </w:rPr>
        <w:t>Iganga</w:t>
      </w:r>
      <w:proofErr w:type="spellEnd"/>
      <w:r w:rsidR="003B1CB1" w:rsidRPr="003B1CB1">
        <w:rPr>
          <w:rFonts w:ascii="Times New Roman" w:eastAsia="Times New Roman" w:hAnsi="Times New Roman" w:cs="Times New Roman"/>
          <w:i/>
          <w:sz w:val="24"/>
          <w:szCs w:val="24"/>
        </w:rPr>
        <w:t xml:space="preserve"> District and another v. Haji </w:t>
      </w:r>
      <w:proofErr w:type="spellStart"/>
      <w:r w:rsidR="003B1CB1" w:rsidRPr="003B1CB1">
        <w:rPr>
          <w:rFonts w:ascii="Times New Roman" w:eastAsia="Times New Roman" w:hAnsi="Times New Roman" w:cs="Times New Roman"/>
          <w:i/>
          <w:sz w:val="24"/>
          <w:szCs w:val="24"/>
        </w:rPr>
        <w:t>Muluya</w:t>
      </w:r>
      <w:proofErr w:type="spellEnd"/>
      <w:r w:rsidR="003B1CB1" w:rsidRPr="003B1CB1">
        <w:rPr>
          <w:rFonts w:ascii="Times New Roman" w:eastAsia="Times New Roman" w:hAnsi="Times New Roman" w:cs="Times New Roman"/>
          <w:i/>
          <w:sz w:val="24"/>
          <w:szCs w:val="24"/>
        </w:rPr>
        <w:t xml:space="preserve"> </w:t>
      </w:r>
      <w:proofErr w:type="spellStart"/>
      <w:r w:rsidR="003B1CB1" w:rsidRPr="003B1CB1">
        <w:rPr>
          <w:rFonts w:ascii="Times New Roman" w:eastAsia="Times New Roman" w:hAnsi="Times New Roman" w:cs="Times New Roman"/>
          <w:i/>
          <w:sz w:val="24"/>
          <w:szCs w:val="24"/>
        </w:rPr>
        <w:t>Mustaphar</w:t>
      </w:r>
      <w:proofErr w:type="spellEnd"/>
      <w:r w:rsidR="003B1CB1">
        <w:rPr>
          <w:rFonts w:ascii="Times New Roman" w:eastAsia="Times New Roman" w:hAnsi="Times New Roman" w:cs="Times New Roman"/>
          <w:i/>
          <w:sz w:val="24"/>
          <w:szCs w:val="24"/>
        </w:rPr>
        <w:t>,</w:t>
      </w:r>
      <w:r w:rsidR="003B1CB1" w:rsidRPr="003B1CB1">
        <w:rPr>
          <w:rFonts w:ascii="Times New Roman" w:eastAsia="Times New Roman" w:hAnsi="Times New Roman" w:cs="Times New Roman"/>
          <w:i/>
          <w:sz w:val="24"/>
          <w:szCs w:val="24"/>
        </w:rPr>
        <w:t xml:space="preserve"> C. A. Civil Appeal No 13 of 1997</w:t>
      </w:r>
      <w:r w:rsidR="004A0580">
        <w:rPr>
          <w:rFonts w:ascii="Times New Roman" w:eastAsia="Times New Roman" w:hAnsi="Times New Roman" w:cs="Times New Roman"/>
          <w:sz w:val="24"/>
          <w:szCs w:val="24"/>
        </w:rPr>
        <w:t>)</w:t>
      </w:r>
      <w:r w:rsidR="000224E7" w:rsidRPr="000224E7">
        <w:rPr>
          <w:rFonts w:ascii="Times New Roman" w:eastAsia="Times New Roman" w:hAnsi="Times New Roman" w:cs="Times New Roman"/>
          <w:sz w:val="24"/>
          <w:szCs w:val="24"/>
        </w:rPr>
        <w:t>.</w:t>
      </w:r>
    </w:p>
    <w:p w:rsidR="00E93D32" w:rsidRPr="00B57ADF" w:rsidRDefault="00E93D32" w:rsidP="00B76ED9">
      <w:pPr>
        <w:spacing w:after="0" w:line="360" w:lineRule="auto"/>
        <w:jc w:val="both"/>
        <w:rPr>
          <w:rFonts w:ascii="Times New Roman" w:eastAsia="Times New Roman" w:hAnsi="Times New Roman" w:cs="Times New Roman"/>
          <w:sz w:val="24"/>
          <w:szCs w:val="24"/>
        </w:rPr>
      </w:pPr>
    </w:p>
    <w:p w:rsidR="005513FE" w:rsidRDefault="00B57ADF" w:rsidP="00B76ED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w:t>
      </w:r>
      <w:r w:rsidR="00B5638B">
        <w:rPr>
          <w:rFonts w:ascii="Times New Roman" w:eastAsia="Times New Roman" w:hAnsi="Times New Roman" w:cs="Times New Roman"/>
          <w:sz w:val="24"/>
          <w:szCs w:val="24"/>
        </w:rPr>
        <w:t xml:space="preserve">in cases like that of </w:t>
      </w:r>
      <w:r w:rsidR="00B5638B" w:rsidRPr="00455C74">
        <w:rPr>
          <w:rFonts w:ascii="Times New Roman" w:eastAsia="Times New Roman" w:hAnsi="Times New Roman" w:cs="Times New Roman"/>
          <w:i/>
          <w:sz w:val="24"/>
          <w:szCs w:val="24"/>
        </w:rPr>
        <w:t xml:space="preserve">Attorney General and Hon. </w:t>
      </w:r>
      <w:proofErr w:type="spellStart"/>
      <w:r w:rsidR="00B5638B" w:rsidRPr="00455C74">
        <w:rPr>
          <w:rFonts w:ascii="Times New Roman" w:eastAsia="Times New Roman" w:hAnsi="Times New Roman" w:cs="Times New Roman"/>
          <w:i/>
          <w:sz w:val="24"/>
          <w:szCs w:val="24"/>
        </w:rPr>
        <w:t>Nyombi</w:t>
      </w:r>
      <w:proofErr w:type="spellEnd"/>
      <w:r w:rsidR="00B5638B" w:rsidRPr="00455C74">
        <w:rPr>
          <w:rFonts w:ascii="Times New Roman" w:eastAsia="Times New Roman" w:hAnsi="Times New Roman" w:cs="Times New Roman"/>
          <w:i/>
          <w:sz w:val="24"/>
          <w:szCs w:val="24"/>
        </w:rPr>
        <w:t xml:space="preserve"> Peter v. Uganda Law Society, Misc. Cause No. 321 of 2013</w:t>
      </w:r>
      <w:r w:rsidR="00B5638B">
        <w:rPr>
          <w:rFonts w:ascii="Times New Roman" w:eastAsia="Times New Roman" w:hAnsi="Times New Roman" w:cs="Times New Roman"/>
          <w:sz w:val="24"/>
          <w:szCs w:val="24"/>
        </w:rPr>
        <w:t xml:space="preserve">, </w:t>
      </w:r>
      <w:r w:rsidR="00455C74">
        <w:rPr>
          <w:rFonts w:ascii="Times New Roman" w:eastAsia="Times New Roman" w:hAnsi="Times New Roman" w:cs="Times New Roman"/>
          <w:sz w:val="24"/>
          <w:szCs w:val="24"/>
        </w:rPr>
        <w:t xml:space="preserve">it was held that though the advocate may be unqualified to practice, </w:t>
      </w:r>
      <w:r w:rsidR="00FB061E" w:rsidRPr="00A0674E">
        <w:rPr>
          <w:rFonts w:ascii="Times New Roman" w:eastAsia="Times New Roman" w:hAnsi="Times New Roman" w:cs="Times New Roman"/>
          <w:sz w:val="24"/>
          <w:szCs w:val="24"/>
        </w:rPr>
        <w:t>the legality of the pleadings</w:t>
      </w:r>
      <w:r w:rsidR="00455C74">
        <w:rPr>
          <w:rFonts w:ascii="Times New Roman" w:eastAsia="Times New Roman" w:hAnsi="Times New Roman" w:cs="Times New Roman"/>
          <w:sz w:val="24"/>
          <w:szCs w:val="24"/>
        </w:rPr>
        <w:t xml:space="preserve"> signed and filed by such an advocate while so disqualified </w:t>
      </w:r>
      <w:r w:rsidR="00FB061E">
        <w:rPr>
          <w:rFonts w:ascii="Times New Roman" w:eastAsia="Times New Roman" w:hAnsi="Times New Roman" w:cs="Times New Roman"/>
          <w:sz w:val="24"/>
          <w:szCs w:val="24"/>
        </w:rPr>
        <w:t xml:space="preserve">is </w:t>
      </w:r>
      <w:r w:rsidR="00A0674E" w:rsidRPr="00A0674E">
        <w:rPr>
          <w:rFonts w:ascii="Times New Roman" w:eastAsia="Times New Roman" w:hAnsi="Times New Roman" w:cs="Times New Roman"/>
          <w:sz w:val="24"/>
          <w:szCs w:val="24"/>
        </w:rPr>
        <w:t>not affect</w:t>
      </w:r>
      <w:r w:rsidR="00F22BF9">
        <w:rPr>
          <w:rFonts w:ascii="Times New Roman" w:eastAsia="Times New Roman" w:hAnsi="Times New Roman" w:cs="Times New Roman"/>
          <w:sz w:val="24"/>
          <w:szCs w:val="24"/>
        </w:rPr>
        <w:t>ed</w:t>
      </w:r>
      <w:r w:rsidR="00A0674E" w:rsidRPr="00A0674E">
        <w:rPr>
          <w:rFonts w:ascii="Times New Roman" w:eastAsia="Times New Roman" w:hAnsi="Times New Roman" w:cs="Times New Roman"/>
          <w:sz w:val="24"/>
          <w:szCs w:val="24"/>
        </w:rPr>
        <w:t xml:space="preserve"> because </w:t>
      </w:r>
      <w:r w:rsidR="0075297D">
        <w:rPr>
          <w:rFonts w:ascii="Times New Roman" w:eastAsia="Times New Roman" w:hAnsi="Times New Roman" w:cs="Times New Roman"/>
          <w:sz w:val="24"/>
          <w:szCs w:val="24"/>
        </w:rPr>
        <w:t xml:space="preserve">of the provisions of section </w:t>
      </w:r>
      <w:r w:rsidR="00A0674E" w:rsidRPr="00A0674E">
        <w:rPr>
          <w:rFonts w:ascii="Times New Roman" w:eastAsia="Times New Roman" w:hAnsi="Times New Roman" w:cs="Times New Roman"/>
          <w:sz w:val="24"/>
          <w:szCs w:val="24"/>
        </w:rPr>
        <w:t>14A o</w:t>
      </w:r>
      <w:r w:rsidR="00FB061E">
        <w:rPr>
          <w:rFonts w:ascii="Times New Roman" w:eastAsia="Times New Roman" w:hAnsi="Times New Roman" w:cs="Times New Roman"/>
          <w:sz w:val="24"/>
          <w:szCs w:val="24"/>
        </w:rPr>
        <w:t xml:space="preserve">f </w:t>
      </w:r>
      <w:r w:rsidR="00FB061E" w:rsidRPr="00FB061E">
        <w:rPr>
          <w:rFonts w:ascii="Times New Roman" w:eastAsia="Times New Roman" w:hAnsi="Times New Roman" w:cs="Times New Roman"/>
          <w:i/>
          <w:sz w:val="24"/>
          <w:szCs w:val="24"/>
        </w:rPr>
        <w:t>The Advocates (Amendment) Act, 2002</w:t>
      </w:r>
      <w:r w:rsidR="00FB061E">
        <w:rPr>
          <w:rFonts w:ascii="Times New Roman" w:eastAsia="Times New Roman" w:hAnsi="Times New Roman" w:cs="Times New Roman"/>
          <w:sz w:val="24"/>
          <w:szCs w:val="24"/>
        </w:rPr>
        <w:t>.</w:t>
      </w:r>
      <w:r w:rsidR="00D01B7A">
        <w:rPr>
          <w:rFonts w:ascii="Times New Roman" w:eastAsia="Times New Roman" w:hAnsi="Times New Roman" w:cs="Times New Roman"/>
          <w:sz w:val="24"/>
          <w:szCs w:val="24"/>
        </w:rPr>
        <w:t xml:space="preserve"> Before this, it had been decided in </w:t>
      </w:r>
      <w:r w:rsidR="00D01B7A" w:rsidRPr="000224E7">
        <w:rPr>
          <w:rFonts w:ascii="Times New Roman" w:eastAsia="Times New Roman" w:hAnsi="Times New Roman" w:cs="Times New Roman"/>
          <w:i/>
          <w:sz w:val="24"/>
          <w:szCs w:val="24"/>
        </w:rPr>
        <w:t xml:space="preserve">Prof Syed </w:t>
      </w:r>
      <w:proofErr w:type="spellStart"/>
      <w:r w:rsidR="00D01B7A" w:rsidRPr="000224E7">
        <w:rPr>
          <w:rFonts w:ascii="Times New Roman" w:eastAsia="Times New Roman" w:hAnsi="Times New Roman" w:cs="Times New Roman"/>
          <w:i/>
          <w:sz w:val="24"/>
          <w:szCs w:val="24"/>
        </w:rPr>
        <w:t>Huq</w:t>
      </w:r>
      <w:proofErr w:type="spellEnd"/>
      <w:r w:rsidR="00D01B7A" w:rsidRPr="000224E7">
        <w:rPr>
          <w:rFonts w:ascii="Times New Roman" w:eastAsia="Times New Roman" w:hAnsi="Times New Roman" w:cs="Times New Roman"/>
          <w:i/>
          <w:sz w:val="24"/>
          <w:szCs w:val="24"/>
        </w:rPr>
        <w:t xml:space="preserve"> v. the Islamic University of Uganda, Civil Appeal No. 47 of 1995</w:t>
      </w:r>
      <w:r w:rsidR="00D01B7A" w:rsidRPr="000224E7">
        <w:rPr>
          <w:rFonts w:ascii="Times New Roman" w:eastAsia="Times New Roman" w:hAnsi="Times New Roman" w:cs="Times New Roman"/>
          <w:sz w:val="24"/>
          <w:szCs w:val="24"/>
        </w:rPr>
        <w:t>,</w:t>
      </w:r>
      <w:r w:rsidR="00D01B7A">
        <w:rPr>
          <w:rFonts w:ascii="Times New Roman" w:eastAsia="Times New Roman" w:hAnsi="Times New Roman" w:cs="Times New Roman"/>
          <w:sz w:val="24"/>
          <w:szCs w:val="24"/>
        </w:rPr>
        <w:t xml:space="preserve"> that d</w:t>
      </w:r>
      <w:r w:rsidR="00D01B7A" w:rsidRPr="00D01B7A">
        <w:rPr>
          <w:rFonts w:ascii="Times New Roman" w:eastAsia="Times New Roman" w:hAnsi="Times New Roman" w:cs="Times New Roman"/>
          <w:sz w:val="24"/>
          <w:szCs w:val="24"/>
        </w:rPr>
        <w:t xml:space="preserve">eeming such pleadings or documents to be illegal would amount to a denial of justice to an innocent litigant who innocently engaged the services of </w:t>
      </w:r>
      <w:r w:rsidR="00D01B7A">
        <w:rPr>
          <w:rFonts w:ascii="Times New Roman" w:eastAsia="Times New Roman" w:hAnsi="Times New Roman" w:cs="Times New Roman"/>
          <w:sz w:val="24"/>
          <w:szCs w:val="24"/>
        </w:rPr>
        <w:t>such an advocate</w:t>
      </w:r>
      <w:r w:rsidR="00D01B7A" w:rsidRPr="00D01B7A">
        <w:rPr>
          <w:rFonts w:ascii="Times New Roman" w:eastAsia="Times New Roman" w:hAnsi="Times New Roman" w:cs="Times New Roman"/>
          <w:sz w:val="24"/>
          <w:szCs w:val="24"/>
        </w:rPr>
        <w:t xml:space="preserve">. </w:t>
      </w:r>
      <w:r w:rsidR="00D01B7A">
        <w:rPr>
          <w:rFonts w:ascii="Times New Roman" w:eastAsia="Times New Roman" w:hAnsi="Times New Roman" w:cs="Times New Roman"/>
          <w:sz w:val="24"/>
          <w:szCs w:val="24"/>
        </w:rPr>
        <w:t xml:space="preserve">According to </w:t>
      </w:r>
      <w:proofErr w:type="spellStart"/>
      <w:r w:rsidR="00D01B7A" w:rsidRPr="00D01B7A">
        <w:rPr>
          <w:rFonts w:ascii="Times New Roman" w:eastAsia="Times New Roman" w:hAnsi="Times New Roman" w:cs="Times New Roman"/>
          <w:sz w:val="24"/>
          <w:szCs w:val="24"/>
        </w:rPr>
        <w:t>Tsekooko</w:t>
      </w:r>
      <w:proofErr w:type="spellEnd"/>
      <w:r w:rsidR="00D01B7A" w:rsidRPr="00D01B7A">
        <w:rPr>
          <w:rFonts w:ascii="Times New Roman" w:eastAsia="Times New Roman" w:hAnsi="Times New Roman" w:cs="Times New Roman"/>
          <w:sz w:val="24"/>
          <w:szCs w:val="24"/>
        </w:rPr>
        <w:t xml:space="preserve"> JSC</w:t>
      </w:r>
      <w:r w:rsidR="00D01B7A">
        <w:rPr>
          <w:rFonts w:ascii="Times New Roman" w:eastAsia="Times New Roman" w:hAnsi="Times New Roman" w:cs="Times New Roman"/>
          <w:sz w:val="24"/>
          <w:szCs w:val="24"/>
        </w:rPr>
        <w:t>,</w:t>
      </w:r>
      <w:r w:rsidR="00D01B7A" w:rsidRPr="00D01B7A">
        <w:rPr>
          <w:rFonts w:ascii="Times New Roman" w:eastAsia="Times New Roman" w:hAnsi="Times New Roman" w:cs="Times New Roman"/>
          <w:sz w:val="24"/>
          <w:szCs w:val="24"/>
        </w:rPr>
        <w:t xml:space="preserve"> </w:t>
      </w:r>
      <w:r w:rsidR="00D01B7A">
        <w:rPr>
          <w:rFonts w:ascii="Times New Roman" w:eastAsia="Times New Roman" w:hAnsi="Times New Roman" w:cs="Times New Roman"/>
          <w:sz w:val="24"/>
          <w:szCs w:val="24"/>
        </w:rPr>
        <w:t>“t</w:t>
      </w:r>
      <w:r w:rsidR="00D01B7A" w:rsidRPr="00D01B7A">
        <w:rPr>
          <w:rFonts w:ascii="Times New Roman" w:eastAsia="Times New Roman" w:hAnsi="Times New Roman" w:cs="Times New Roman"/>
          <w:sz w:val="24"/>
          <w:szCs w:val="24"/>
        </w:rPr>
        <w:t>he intention of the legislature appears to be aimed at punishing the errant advocate by denying him remuneration or having him prosecuted. I find nothing in the Provisions I have referred to which penalize an innocent litigant. That is why the Court would deny audience to an Advocate without a practicing certificate but should allow a litigant the opportunity to conduct hi</w:t>
      </w:r>
      <w:r w:rsidR="00573460">
        <w:rPr>
          <w:rFonts w:ascii="Times New Roman" w:eastAsia="Times New Roman" w:hAnsi="Times New Roman" w:cs="Times New Roman"/>
          <w:sz w:val="24"/>
          <w:szCs w:val="24"/>
        </w:rPr>
        <w:t>s</w:t>
      </w:r>
      <w:r w:rsidR="00D01B7A" w:rsidRPr="00D01B7A">
        <w:rPr>
          <w:rFonts w:ascii="Times New Roman" w:eastAsia="Times New Roman" w:hAnsi="Times New Roman" w:cs="Times New Roman"/>
          <w:sz w:val="24"/>
          <w:szCs w:val="24"/>
        </w:rPr>
        <w:t xml:space="preserve"> case or engage another Advocate</w:t>
      </w:r>
      <w:r w:rsidR="00D01B7A">
        <w:rPr>
          <w:rFonts w:ascii="Times New Roman" w:eastAsia="Times New Roman" w:hAnsi="Times New Roman" w:cs="Times New Roman"/>
          <w:sz w:val="24"/>
          <w:szCs w:val="24"/>
        </w:rPr>
        <w:t>.</w:t>
      </w:r>
      <w:r w:rsidR="00D01B7A" w:rsidRPr="00D01B7A">
        <w:rPr>
          <w:rFonts w:ascii="Times New Roman" w:eastAsia="Times New Roman" w:hAnsi="Times New Roman" w:cs="Times New Roman"/>
          <w:sz w:val="24"/>
          <w:szCs w:val="24"/>
        </w:rPr>
        <w:t>’’</w:t>
      </w:r>
    </w:p>
    <w:p w:rsidR="00B57ADF" w:rsidRDefault="00B57ADF" w:rsidP="00B76ED9">
      <w:pPr>
        <w:spacing w:after="0" w:line="360" w:lineRule="auto"/>
        <w:jc w:val="both"/>
        <w:rPr>
          <w:rFonts w:ascii="Times New Roman" w:eastAsia="Times New Roman" w:hAnsi="Times New Roman" w:cs="Times New Roman"/>
          <w:sz w:val="24"/>
          <w:szCs w:val="24"/>
        </w:rPr>
      </w:pPr>
    </w:p>
    <w:p w:rsidR="00B76ED9" w:rsidRPr="00B76ED9" w:rsidRDefault="00AE0E9E" w:rsidP="00B76ED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coming to the conclusion </w:t>
      </w:r>
      <w:r w:rsidR="00B7222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he did, the learned Assistant Registrar was clearly persuaded by the line of authorities to the effect that pleadings </w:t>
      </w:r>
      <w:r w:rsidRPr="00782BEA">
        <w:rPr>
          <w:rFonts w:ascii="Times New Roman" w:eastAsia="Times New Roman" w:hAnsi="Times New Roman" w:cs="Times New Roman"/>
          <w:sz w:val="24"/>
          <w:szCs w:val="24"/>
        </w:rPr>
        <w:t xml:space="preserve">filed by </w:t>
      </w:r>
      <w:r>
        <w:rPr>
          <w:rFonts w:ascii="Times New Roman" w:eastAsia="Times New Roman" w:hAnsi="Times New Roman" w:cs="Times New Roman"/>
          <w:sz w:val="24"/>
          <w:szCs w:val="24"/>
        </w:rPr>
        <w:t>persons who</w:t>
      </w:r>
      <w:r w:rsidRPr="00782BEA">
        <w:rPr>
          <w:rFonts w:ascii="Times New Roman" w:eastAsia="Times New Roman" w:hAnsi="Times New Roman" w:cs="Times New Roman"/>
          <w:sz w:val="24"/>
          <w:szCs w:val="24"/>
        </w:rPr>
        <w:t xml:space="preserve"> at the time of signing </w:t>
      </w:r>
      <w:r>
        <w:rPr>
          <w:rFonts w:ascii="Times New Roman" w:eastAsia="Times New Roman" w:hAnsi="Times New Roman" w:cs="Times New Roman"/>
          <w:sz w:val="24"/>
          <w:szCs w:val="24"/>
        </w:rPr>
        <w:t>were</w:t>
      </w:r>
      <w:r w:rsidRPr="00782BEA">
        <w:rPr>
          <w:rFonts w:ascii="Times New Roman" w:eastAsia="Times New Roman" w:hAnsi="Times New Roman" w:cs="Times New Roman"/>
          <w:sz w:val="24"/>
          <w:szCs w:val="24"/>
        </w:rPr>
        <w:t xml:space="preserve"> </w:t>
      </w:r>
      <w:r w:rsidRPr="00782BEA">
        <w:rPr>
          <w:rFonts w:ascii="Times New Roman" w:eastAsia="Times New Roman" w:hAnsi="Times New Roman" w:cs="Times New Roman"/>
          <w:sz w:val="24"/>
          <w:szCs w:val="24"/>
        </w:rPr>
        <w:lastRenderedPageBreak/>
        <w:t xml:space="preserve">incompetent </w:t>
      </w:r>
      <w:r>
        <w:rPr>
          <w:rFonts w:ascii="Times New Roman" w:eastAsia="Times New Roman" w:hAnsi="Times New Roman" w:cs="Times New Roman"/>
          <w:sz w:val="24"/>
          <w:szCs w:val="24"/>
        </w:rPr>
        <w:t xml:space="preserve">or </w:t>
      </w:r>
      <w:r w:rsidRPr="00782BEA">
        <w:rPr>
          <w:rFonts w:ascii="Times New Roman" w:eastAsia="Times New Roman" w:hAnsi="Times New Roman" w:cs="Times New Roman"/>
          <w:sz w:val="24"/>
          <w:szCs w:val="24"/>
        </w:rPr>
        <w:t>unqualified as advocate</w:t>
      </w:r>
      <w:r>
        <w:rPr>
          <w:rFonts w:ascii="Times New Roman" w:eastAsia="Times New Roman" w:hAnsi="Times New Roman" w:cs="Times New Roman"/>
          <w:sz w:val="24"/>
          <w:szCs w:val="24"/>
        </w:rPr>
        <w:t>s</w:t>
      </w:r>
      <w:r w:rsidR="00B72228">
        <w:rPr>
          <w:rFonts w:ascii="Times New Roman" w:eastAsia="Times New Roman" w:hAnsi="Times New Roman" w:cs="Times New Roman"/>
          <w:sz w:val="24"/>
          <w:szCs w:val="24"/>
        </w:rPr>
        <w:t>,</w:t>
      </w:r>
      <w:r w:rsidRPr="00782B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void. Conversely, </w:t>
      </w:r>
      <w:r w:rsidR="00B5638B">
        <w:rPr>
          <w:rFonts w:ascii="Times New Roman" w:eastAsia="Times New Roman" w:hAnsi="Times New Roman" w:cs="Times New Roman"/>
          <w:sz w:val="24"/>
          <w:szCs w:val="24"/>
        </w:rPr>
        <w:t xml:space="preserve">section </w:t>
      </w:r>
      <w:r w:rsidR="00B5638B" w:rsidRPr="00B5638B">
        <w:rPr>
          <w:rFonts w:ascii="Times New Roman" w:eastAsia="Times New Roman" w:hAnsi="Times New Roman" w:cs="Times New Roman"/>
          <w:sz w:val="24"/>
          <w:szCs w:val="24"/>
        </w:rPr>
        <w:t>14A</w:t>
      </w:r>
      <w:r w:rsidR="00B5638B">
        <w:rPr>
          <w:rFonts w:ascii="Times New Roman" w:eastAsia="Times New Roman" w:hAnsi="Times New Roman" w:cs="Times New Roman"/>
          <w:sz w:val="24"/>
          <w:szCs w:val="24"/>
        </w:rPr>
        <w:t xml:space="preserve"> (1)</w:t>
      </w:r>
      <w:r w:rsidR="00B5638B" w:rsidRPr="00B5638B">
        <w:rPr>
          <w:rFonts w:ascii="Times New Roman" w:eastAsia="Times New Roman" w:hAnsi="Times New Roman" w:cs="Times New Roman"/>
          <w:sz w:val="24"/>
          <w:szCs w:val="24"/>
        </w:rPr>
        <w:t xml:space="preserve"> of </w:t>
      </w:r>
      <w:r w:rsidR="00B5638B" w:rsidRPr="00B5638B">
        <w:rPr>
          <w:rFonts w:ascii="Times New Roman" w:eastAsia="Times New Roman" w:hAnsi="Times New Roman" w:cs="Times New Roman"/>
          <w:i/>
          <w:sz w:val="24"/>
          <w:szCs w:val="24"/>
        </w:rPr>
        <w:t>The Advocates (Amendment) Act 2002</w:t>
      </w:r>
      <w:r w:rsidR="00B5638B" w:rsidRPr="00B56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00B5638B">
        <w:rPr>
          <w:rFonts w:ascii="Times New Roman" w:eastAsia="Times New Roman" w:hAnsi="Times New Roman" w:cs="Times New Roman"/>
          <w:sz w:val="24"/>
          <w:szCs w:val="24"/>
        </w:rPr>
        <w:t>to the effect that n</w:t>
      </w:r>
      <w:r w:rsidR="00B5638B" w:rsidRPr="00B5638B">
        <w:rPr>
          <w:rFonts w:ascii="Times New Roman" w:eastAsia="Times New Roman" w:hAnsi="Times New Roman" w:cs="Times New Roman"/>
          <w:sz w:val="24"/>
          <w:szCs w:val="24"/>
        </w:rPr>
        <w:t>o pleading or other document made or action taken by the Advocate on behalf of any client shall b</w:t>
      </w:r>
      <w:r w:rsidR="00B5638B">
        <w:rPr>
          <w:rFonts w:ascii="Times New Roman" w:eastAsia="Times New Roman" w:hAnsi="Times New Roman" w:cs="Times New Roman"/>
          <w:sz w:val="24"/>
          <w:szCs w:val="24"/>
        </w:rPr>
        <w:t>e invalidated by any such event</w:t>
      </w:r>
      <w:r w:rsidR="00B5638B" w:rsidRPr="00B5638B">
        <w:rPr>
          <w:rFonts w:ascii="Times New Roman" w:eastAsia="Times New Roman" w:hAnsi="Times New Roman" w:cs="Times New Roman"/>
          <w:sz w:val="24"/>
          <w:szCs w:val="24"/>
        </w:rPr>
        <w:t xml:space="preserve"> and </w:t>
      </w:r>
      <w:r w:rsidR="00B5638B">
        <w:rPr>
          <w:rFonts w:ascii="Times New Roman" w:eastAsia="Times New Roman" w:hAnsi="Times New Roman" w:cs="Times New Roman"/>
          <w:sz w:val="24"/>
          <w:szCs w:val="24"/>
        </w:rPr>
        <w:t xml:space="preserve">that </w:t>
      </w:r>
      <w:r w:rsidR="00B5638B" w:rsidRPr="00B5638B">
        <w:rPr>
          <w:rFonts w:ascii="Times New Roman" w:eastAsia="Times New Roman" w:hAnsi="Times New Roman" w:cs="Times New Roman"/>
          <w:sz w:val="24"/>
          <w:szCs w:val="24"/>
        </w:rPr>
        <w:t>in the case of any proceedings, the case of the client shall not be dismissed</w:t>
      </w:r>
      <w:r w:rsidRPr="00B5638B">
        <w:rPr>
          <w:rFonts w:ascii="Times New Roman" w:eastAsia="Times New Roman" w:hAnsi="Times New Roman" w:cs="Times New Roman"/>
          <w:sz w:val="24"/>
          <w:szCs w:val="24"/>
        </w:rPr>
        <w:t> by</w:t>
      </w:r>
      <w:r w:rsidR="00B5638B" w:rsidRPr="00B5638B">
        <w:rPr>
          <w:rFonts w:ascii="Times New Roman" w:eastAsia="Times New Roman" w:hAnsi="Times New Roman" w:cs="Times New Roman"/>
          <w:sz w:val="24"/>
          <w:szCs w:val="24"/>
        </w:rPr>
        <w:t xml:space="preserve"> reason of any such event</w:t>
      </w:r>
      <w:r>
        <w:rPr>
          <w:rFonts w:ascii="Times New Roman" w:eastAsia="Times New Roman" w:hAnsi="Times New Roman" w:cs="Times New Roman"/>
          <w:sz w:val="24"/>
          <w:szCs w:val="24"/>
        </w:rPr>
        <w:t>.</w:t>
      </w:r>
      <w:r w:rsidR="00B5638B" w:rsidRPr="00B5638B">
        <w:rPr>
          <w:rFonts w:ascii="Times New Roman" w:eastAsia="Times New Roman" w:hAnsi="Times New Roman" w:cs="Times New Roman"/>
          <w:sz w:val="24"/>
          <w:szCs w:val="24"/>
        </w:rPr>
        <w:t xml:space="preserve"> </w:t>
      </w:r>
      <w:r w:rsidR="008F3E4C">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therefore </w:t>
      </w:r>
      <w:r w:rsidR="008F3E4C">
        <w:rPr>
          <w:rFonts w:ascii="Times New Roman" w:eastAsia="Times New Roman" w:hAnsi="Times New Roman" w:cs="Times New Roman"/>
          <w:sz w:val="24"/>
          <w:szCs w:val="24"/>
        </w:rPr>
        <w:t>take the view that</w:t>
      </w:r>
      <w:r w:rsidR="00B90E5A" w:rsidRPr="00B90E5A">
        <w:rPr>
          <w:rFonts w:ascii="Times New Roman" w:eastAsia="Times New Roman" w:hAnsi="Times New Roman" w:cs="Times New Roman"/>
          <w:sz w:val="24"/>
          <w:szCs w:val="24"/>
        </w:rPr>
        <w:t xml:space="preserve"> </w:t>
      </w:r>
      <w:r w:rsidR="00B5638B">
        <w:rPr>
          <w:rFonts w:ascii="Times New Roman" w:eastAsia="Times New Roman" w:hAnsi="Times New Roman" w:cs="Times New Roman"/>
          <w:sz w:val="24"/>
          <w:szCs w:val="24"/>
        </w:rPr>
        <w:t>non-</w:t>
      </w:r>
      <w:r w:rsidR="00B90E5A" w:rsidRPr="00B90E5A">
        <w:rPr>
          <w:rFonts w:ascii="Times New Roman" w:eastAsia="Times New Roman" w:hAnsi="Times New Roman" w:cs="Times New Roman"/>
          <w:sz w:val="24"/>
          <w:szCs w:val="24"/>
        </w:rPr>
        <w:t>compliance with any procedural requ</w:t>
      </w:r>
      <w:r w:rsidR="00B90E5A">
        <w:rPr>
          <w:rFonts w:ascii="Times New Roman" w:eastAsia="Times New Roman" w:hAnsi="Times New Roman" w:cs="Times New Roman"/>
          <w:sz w:val="24"/>
          <w:szCs w:val="24"/>
        </w:rPr>
        <w:t xml:space="preserve">irement relating to a pleading </w:t>
      </w:r>
      <w:r w:rsidR="00B90E5A" w:rsidRPr="00B90E5A">
        <w:rPr>
          <w:rFonts w:ascii="Times New Roman" w:eastAsia="Times New Roman" w:hAnsi="Times New Roman" w:cs="Times New Roman"/>
          <w:sz w:val="24"/>
          <w:szCs w:val="24"/>
        </w:rPr>
        <w:t xml:space="preserve">or application for relief should not entail automatic </w:t>
      </w:r>
      <w:r w:rsidR="00211E23">
        <w:rPr>
          <w:rFonts w:ascii="Times New Roman" w:eastAsia="Times New Roman" w:hAnsi="Times New Roman" w:cs="Times New Roman"/>
          <w:sz w:val="24"/>
          <w:szCs w:val="24"/>
        </w:rPr>
        <w:t>nullification</w:t>
      </w:r>
      <w:r w:rsidR="00B90E5A" w:rsidRPr="00B90E5A">
        <w:rPr>
          <w:rFonts w:ascii="Times New Roman" w:eastAsia="Times New Roman" w:hAnsi="Times New Roman" w:cs="Times New Roman"/>
          <w:sz w:val="24"/>
          <w:szCs w:val="24"/>
        </w:rPr>
        <w:t xml:space="preserve"> or rejection, unless the relevant statute or rule so mandates</w:t>
      </w:r>
      <w:r w:rsidR="00B90E5A">
        <w:rPr>
          <w:rFonts w:ascii="Times New Roman" w:eastAsia="Times New Roman" w:hAnsi="Times New Roman" w:cs="Times New Roman"/>
          <w:sz w:val="24"/>
          <w:szCs w:val="24"/>
        </w:rPr>
        <w:t>.</w:t>
      </w:r>
      <w:r w:rsidR="00B76ED9" w:rsidRPr="00B76ED9">
        <w:t xml:space="preserve"> </w:t>
      </w:r>
      <w:r w:rsidR="00B76ED9" w:rsidRPr="00B76ED9">
        <w:rPr>
          <w:rFonts w:ascii="Times New Roman" w:eastAsia="Times New Roman" w:hAnsi="Times New Roman" w:cs="Times New Roman"/>
          <w:sz w:val="24"/>
          <w:szCs w:val="24"/>
        </w:rPr>
        <w:t xml:space="preserve">Procedural defects and irregularities which are curable should not be allowed to defeat substantive rights or to cause injustice. </w:t>
      </w:r>
      <w:r w:rsidR="00842A62">
        <w:rPr>
          <w:rFonts w:ascii="Times New Roman" w:eastAsia="Times New Roman" w:hAnsi="Times New Roman" w:cs="Times New Roman"/>
          <w:sz w:val="24"/>
          <w:szCs w:val="24"/>
        </w:rPr>
        <w:t>Rules of p</w:t>
      </w:r>
      <w:r w:rsidR="00B76ED9" w:rsidRPr="00B76ED9">
        <w:rPr>
          <w:rFonts w:ascii="Times New Roman" w:eastAsia="Times New Roman" w:hAnsi="Times New Roman" w:cs="Times New Roman"/>
          <w:sz w:val="24"/>
          <w:szCs w:val="24"/>
        </w:rPr>
        <w:t xml:space="preserve">rocedure, </w:t>
      </w:r>
      <w:r w:rsidR="00842A62">
        <w:rPr>
          <w:rFonts w:ascii="Times New Roman" w:eastAsia="Times New Roman" w:hAnsi="Times New Roman" w:cs="Times New Roman"/>
          <w:sz w:val="24"/>
          <w:szCs w:val="24"/>
        </w:rPr>
        <w:t xml:space="preserve">as </w:t>
      </w:r>
      <w:r w:rsidR="00B76ED9" w:rsidRPr="00B76ED9">
        <w:rPr>
          <w:rFonts w:ascii="Times New Roman" w:eastAsia="Times New Roman" w:hAnsi="Times New Roman" w:cs="Times New Roman"/>
          <w:sz w:val="24"/>
          <w:szCs w:val="24"/>
        </w:rPr>
        <w:t>handmaiden</w:t>
      </w:r>
      <w:r w:rsidR="00842A62">
        <w:rPr>
          <w:rFonts w:ascii="Times New Roman" w:eastAsia="Times New Roman" w:hAnsi="Times New Roman" w:cs="Times New Roman"/>
          <w:sz w:val="24"/>
          <w:szCs w:val="24"/>
        </w:rPr>
        <w:t>s</w:t>
      </w:r>
      <w:r w:rsidR="00B76ED9" w:rsidRPr="00B76ED9">
        <w:rPr>
          <w:rFonts w:ascii="Times New Roman" w:eastAsia="Times New Roman" w:hAnsi="Times New Roman" w:cs="Times New Roman"/>
          <w:sz w:val="24"/>
          <w:szCs w:val="24"/>
        </w:rPr>
        <w:t xml:space="preserve"> to justice, should never be made a tool to deny justice or perpetuate injustice, by any oppressive or punitive use. The well-recognised exceptions to this principle are: </w:t>
      </w:r>
    </w:p>
    <w:p w:rsidR="00B76ED9" w:rsidRDefault="00B76ED9" w:rsidP="004D69D4">
      <w:pPr>
        <w:pStyle w:val="ListParagraph"/>
        <w:numPr>
          <w:ilvl w:val="0"/>
          <w:numId w:val="8"/>
        </w:numPr>
        <w:spacing w:after="0" w:line="36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B76ED9">
        <w:rPr>
          <w:rFonts w:ascii="Times New Roman" w:eastAsia="Times New Roman" w:hAnsi="Times New Roman" w:cs="Times New Roman"/>
          <w:sz w:val="24"/>
          <w:szCs w:val="24"/>
        </w:rPr>
        <w:t xml:space="preserve">here the statute </w:t>
      </w:r>
      <w:r>
        <w:rPr>
          <w:rFonts w:ascii="Times New Roman" w:eastAsia="Times New Roman" w:hAnsi="Times New Roman" w:cs="Times New Roman"/>
          <w:sz w:val="24"/>
          <w:szCs w:val="24"/>
        </w:rPr>
        <w:t xml:space="preserve">or rule </w:t>
      </w:r>
      <w:r w:rsidRPr="00B76ED9">
        <w:rPr>
          <w:rFonts w:ascii="Times New Roman" w:eastAsia="Times New Roman" w:hAnsi="Times New Roman" w:cs="Times New Roman"/>
          <w:sz w:val="24"/>
          <w:szCs w:val="24"/>
        </w:rPr>
        <w:t xml:space="preserve">prescribing the procedure, also prescribes specifically the consequence of non-compliance; </w:t>
      </w:r>
    </w:p>
    <w:p w:rsidR="00B76ED9" w:rsidRDefault="00B76ED9" w:rsidP="004D69D4">
      <w:pPr>
        <w:pStyle w:val="ListParagraph"/>
        <w:numPr>
          <w:ilvl w:val="0"/>
          <w:numId w:val="8"/>
        </w:numPr>
        <w:spacing w:after="0" w:line="36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B76ED9">
        <w:rPr>
          <w:rFonts w:ascii="Times New Roman" w:eastAsia="Times New Roman" w:hAnsi="Times New Roman" w:cs="Times New Roman"/>
          <w:sz w:val="24"/>
          <w:szCs w:val="24"/>
        </w:rPr>
        <w:t xml:space="preserve">here the procedural defect is not rectified, even after it is pointed out and due opportunity is given </w:t>
      </w:r>
      <w:r>
        <w:rPr>
          <w:rFonts w:ascii="Times New Roman" w:eastAsia="Times New Roman" w:hAnsi="Times New Roman" w:cs="Times New Roman"/>
          <w:sz w:val="24"/>
          <w:szCs w:val="24"/>
        </w:rPr>
        <w:t>for</w:t>
      </w:r>
      <w:r w:rsidRPr="00B76ED9">
        <w:rPr>
          <w:rFonts w:ascii="Times New Roman" w:eastAsia="Times New Roman" w:hAnsi="Times New Roman" w:cs="Times New Roman"/>
          <w:sz w:val="24"/>
          <w:szCs w:val="24"/>
        </w:rPr>
        <w:t xml:space="preserve"> rectifying it; </w:t>
      </w:r>
    </w:p>
    <w:p w:rsidR="00B76ED9" w:rsidRDefault="00B76ED9" w:rsidP="004D69D4">
      <w:pPr>
        <w:pStyle w:val="ListParagraph"/>
        <w:numPr>
          <w:ilvl w:val="0"/>
          <w:numId w:val="8"/>
        </w:numPr>
        <w:spacing w:after="0" w:line="36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B76ED9">
        <w:rPr>
          <w:rFonts w:ascii="Times New Roman" w:eastAsia="Times New Roman" w:hAnsi="Times New Roman" w:cs="Times New Roman"/>
          <w:sz w:val="24"/>
          <w:szCs w:val="24"/>
        </w:rPr>
        <w:t>here the non-compliance or violation is proved to be deliberate or mischievous;</w:t>
      </w:r>
    </w:p>
    <w:p w:rsidR="00B76ED9" w:rsidRDefault="00B76ED9" w:rsidP="004D69D4">
      <w:pPr>
        <w:pStyle w:val="ListParagraph"/>
        <w:numPr>
          <w:ilvl w:val="0"/>
          <w:numId w:val="8"/>
        </w:numPr>
        <w:spacing w:after="0" w:line="360" w:lineRule="auto"/>
        <w:ind w:right="720"/>
        <w:jc w:val="both"/>
        <w:rPr>
          <w:rFonts w:ascii="Times New Roman" w:eastAsia="Times New Roman" w:hAnsi="Times New Roman" w:cs="Times New Roman"/>
          <w:sz w:val="24"/>
          <w:szCs w:val="24"/>
        </w:rPr>
      </w:pPr>
      <w:r w:rsidRPr="00B76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B76ED9">
        <w:rPr>
          <w:rFonts w:ascii="Times New Roman" w:eastAsia="Times New Roman" w:hAnsi="Times New Roman" w:cs="Times New Roman"/>
          <w:sz w:val="24"/>
          <w:szCs w:val="24"/>
        </w:rPr>
        <w:t xml:space="preserve">here the rectification of defect would affect the case on merits or will affect the jurisdiction of the Court; </w:t>
      </w:r>
    </w:p>
    <w:p w:rsidR="00B70696" w:rsidRPr="00B76ED9" w:rsidRDefault="00B76ED9" w:rsidP="004D69D4">
      <w:pPr>
        <w:pStyle w:val="ListParagraph"/>
        <w:numPr>
          <w:ilvl w:val="0"/>
          <w:numId w:val="8"/>
        </w:numPr>
        <w:spacing w:after="0" w:line="360" w:lineRule="auto"/>
        <w:ind w:right="720"/>
        <w:jc w:val="both"/>
        <w:rPr>
          <w:rFonts w:ascii="Times New Roman" w:eastAsia="Times New Roman" w:hAnsi="Times New Roman" w:cs="Times New Roman"/>
          <w:sz w:val="24"/>
          <w:szCs w:val="24"/>
        </w:rPr>
      </w:pPr>
      <w:r w:rsidRPr="00B76ED9">
        <w:rPr>
          <w:rFonts w:ascii="Times New Roman" w:eastAsia="Times New Roman" w:hAnsi="Times New Roman" w:cs="Times New Roman"/>
          <w:sz w:val="24"/>
          <w:szCs w:val="24"/>
        </w:rPr>
        <w:t xml:space="preserve">There is </w:t>
      </w:r>
      <w:r>
        <w:rPr>
          <w:rFonts w:ascii="Times New Roman" w:eastAsia="Times New Roman" w:hAnsi="Times New Roman" w:cs="Times New Roman"/>
          <w:sz w:val="24"/>
          <w:szCs w:val="24"/>
        </w:rPr>
        <w:t xml:space="preserve">as a result </w:t>
      </w:r>
      <w:r w:rsidRPr="00B76ED9">
        <w:rPr>
          <w:rFonts w:ascii="Times New Roman" w:eastAsia="Times New Roman" w:hAnsi="Times New Roman" w:cs="Times New Roman"/>
          <w:sz w:val="24"/>
          <w:szCs w:val="24"/>
        </w:rPr>
        <w:t>complete absence of authority.</w:t>
      </w:r>
    </w:p>
    <w:p w:rsidR="00B90E5A" w:rsidRDefault="00B90E5A" w:rsidP="00401DBE">
      <w:pPr>
        <w:spacing w:after="0" w:line="360" w:lineRule="auto"/>
        <w:jc w:val="both"/>
        <w:rPr>
          <w:rFonts w:ascii="Times New Roman" w:eastAsia="Times New Roman" w:hAnsi="Times New Roman" w:cs="Times New Roman"/>
          <w:sz w:val="24"/>
          <w:szCs w:val="24"/>
        </w:rPr>
      </w:pPr>
    </w:p>
    <w:p w:rsidR="00612D24" w:rsidRDefault="00AE0E9E" w:rsidP="003730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line of authorities to the effect that pleadings </w:t>
      </w:r>
      <w:r w:rsidRPr="00782BEA">
        <w:rPr>
          <w:rFonts w:ascii="Times New Roman" w:eastAsia="Times New Roman" w:hAnsi="Times New Roman" w:cs="Times New Roman"/>
          <w:sz w:val="24"/>
          <w:szCs w:val="24"/>
        </w:rPr>
        <w:t xml:space="preserve">filed by </w:t>
      </w:r>
      <w:r>
        <w:rPr>
          <w:rFonts w:ascii="Times New Roman" w:eastAsia="Times New Roman" w:hAnsi="Times New Roman" w:cs="Times New Roman"/>
          <w:sz w:val="24"/>
          <w:szCs w:val="24"/>
        </w:rPr>
        <w:t>persons who</w:t>
      </w:r>
      <w:r w:rsidRPr="00782BEA">
        <w:rPr>
          <w:rFonts w:ascii="Times New Roman" w:eastAsia="Times New Roman" w:hAnsi="Times New Roman" w:cs="Times New Roman"/>
          <w:sz w:val="24"/>
          <w:szCs w:val="24"/>
        </w:rPr>
        <w:t xml:space="preserve"> at the time of signing </w:t>
      </w:r>
      <w:r>
        <w:rPr>
          <w:rFonts w:ascii="Times New Roman" w:eastAsia="Times New Roman" w:hAnsi="Times New Roman" w:cs="Times New Roman"/>
          <w:sz w:val="24"/>
          <w:szCs w:val="24"/>
        </w:rPr>
        <w:t>were</w:t>
      </w:r>
      <w:r w:rsidRPr="00782BEA">
        <w:rPr>
          <w:rFonts w:ascii="Times New Roman" w:eastAsia="Times New Roman" w:hAnsi="Times New Roman" w:cs="Times New Roman"/>
          <w:sz w:val="24"/>
          <w:szCs w:val="24"/>
        </w:rPr>
        <w:t xml:space="preserve"> incompetent </w:t>
      </w:r>
      <w:r>
        <w:rPr>
          <w:rFonts w:ascii="Times New Roman" w:eastAsia="Times New Roman" w:hAnsi="Times New Roman" w:cs="Times New Roman"/>
          <w:sz w:val="24"/>
          <w:szCs w:val="24"/>
        </w:rPr>
        <w:t xml:space="preserve">or </w:t>
      </w:r>
      <w:r w:rsidRPr="00782BEA">
        <w:rPr>
          <w:rFonts w:ascii="Times New Roman" w:eastAsia="Times New Roman" w:hAnsi="Times New Roman" w:cs="Times New Roman"/>
          <w:sz w:val="24"/>
          <w:szCs w:val="24"/>
        </w:rPr>
        <w:t>unqualified as advocate</w:t>
      </w:r>
      <w:r>
        <w:rPr>
          <w:rFonts w:ascii="Times New Roman" w:eastAsia="Times New Roman" w:hAnsi="Times New Roman" w:cs="Times New Roman"/>
          <w:sz w:val="24"/>
          <w:szCs w:val="24"/>
        </w:rPr>
        <w:t>s</w:t>
      </w:r>
      <w:r w:rsidRPr="00782B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void,</w:t>
      </w:r>
      <w:r w:rsidRPr="007D6B4C">
        <w:rPr>
          <w:rFonts w:ascii="Times New Roman" w:eastAsia="Times New Roman" w:hAnsi="Times New Roman" w:cs="Times New Roman"/>
          <w:sz w:val="24"/>
          <w:szCs w:val="24"/>
        </w:rPr>
        <w:t xml:space="preserve"> the</w:t>
      </w:r>
      <w:r w:rsidR="007D6B4C" w:rsidRPr="007D6B4C">
        <w:rPr>
          <w:rFonts w:ascii="Times New Roman" w:eastAsia="Times New Roman" w:hAnsi="Times New Roman" w:cs="Times New Roman"/>
          <w:sz w:val="24"/>
          <w:szCs w:val="24"/>
        </w:rPr>
        <w:t xml:space="preserve"> </w:t>
      </w:r>
      <w:r w:rsidR="007D6B4C">
        <w:rPr>
          <w:rFonts w:ascii="Times New Roman" w:eastAsia="Times New Roman" w:hAnsi="Times New Roman" w:cs="Times New Roman"/>
          <w:sz w:val="24"/>
          <w:szCs w:val="24"/>
        </w:rPr>
        <w:t>dominant</w:t>
      </w:r>
      <w:r w:rsidR="007D6B4C" w:rsidRPr="007D6B4C">
        <w:rPr>
          <w:rFonts w:ascii="Times New Roman" w:eastAsia="Times New Roman" w:hAnsi="Times New Roman" w:cs="Times New Roman"/>
          <w:sz w:val="24"/>
          <w:szCs w:val="24"/>
        </w:rPr>
        <w:t xml:space="preserve"> view is that an irregularity in the signatures o</w:t>
      </w:r>
      <w:r w:rsidR="001578A3">
        <w:rPr>
          <w:rFonts w:ascii="Times New Roman" w:eastAsia="Times New Roman" w:hAnsi="Times New Roman" w:cs="Times New Roman"/>
          <w:sz w:val="24"/>
          <w:szCs w:val="24"/>
        </w:rPr>
        <w:t>n</w:t>
      </w:r>
      <w:r w:rsidR="007D6B4C" w:rsidRPr="007D6B4C">
        <w:rPr>
          <w:rFonts w:ascii="Times New Roman" w:eastAsia="Times New Roman" w:hAnsi="Times New Roman" w:cs="Times New Roman"/>
          <w:sz w:val="24"/>
          <w:szCs w:val="24"/>
        </w:rPr>
        <w:t xml:space="preserve"> a pl</w:t>
      </w:r>
      <w:r w:rsidR="001578A3">
        <w:rPr>
          <w:rFonts w:ascii="Times New Roman" w:eastAsia="Times New Roman" w:hAnsi="Times New Roman" w:cs="Times New Roman"/>
          <w:sz w:val="24"/>
          <w:szCs w:val="24"/>
        </w:rPr>
        <w:t>eading</w:t>
      </w:r>
      <w:r w:rsidR="007D6B4C" w:rsidRPr="007D6B4C">
        <w:rPr>
          <w:rFonts w:ascii="Times New Roman" w:eastAsia="Times New Roman" w:hAnsi="Times New Roman" w:cs="Times New Roman"/>
          <w:sz w:val="24"/>
          <w:szCs w:val="24"/>
        </w:rPr>
        <w:t xml:space="preserve"> is a mere defect of procedure a</w:t>
      </w:r>
      <w:r w:rsidR="007D6B4C">
        <w:rPr>
          <w:rFonts w:ascii="Times New Roman" w:eastAsia="Times New Roman" w:hAnsi="Times New Roman" w:cs="Times New Roman"/>
          <w:sz w:val="24"/>
          <w:szCs w:val="24"/>
        </w:rPr>
        <w:t>nd</w:t>
      </w:r>
      <w:r w:rsidR="007D6B4C" w:rsidRPr="007D6B4C">
        <w:rPr>
          <w:rFonts w:ascii="Times New Roman" w:eastAsia="Times New Roman" w:hAnsi="Times New Roman" w:cs="Times New Roman"/>
          <w:sz w:val="24"/>
          <w:szCs w:val="24"/>
        </w:rPr>
        <w:t xml:space="preserve"> does not affect the jurisdiction of the Court.</w:t>
      </w:r>
      <w:r w:rsidR="007D6B4C">
        <w:rPr>
          <w:rFonts w:ascii="Times New Roman" w:eastAsia="Times New Roman" w:hAnsi="Times New Roman" w:cs="Times New Roman"/>
          <w:sz w:val="24"/>
          <w:szCs w:val="24"/>
        </w:rPr>
        <w:t xml:space="preserve"> </w:t>
      </w:r>
      <w:r w:rsidR="001578A3">
        <w:rPr>
          <w:rFonts w:ascii="Times New Roman" w:eastAsia="Times New Roman" w:hAnsi="Times New Roman" w:cs="Times New Roman"/>
          <w:sz w:val="24"/>
          <w:szCs w:val="24"/>
        </w:rPr>
        <w:t>It is thus</w:t>
      </w:r>
      <w:r w:rsidR="00612D24" w:rsidRPr="00612D24">
        <w:rPr>
          <w:rFonts w:ascii="Times New Roman" w:eastAsia="Times New Roman" w:hAnsi="Times New Roman" w:cs="Times New Roman"/>
          <w:sz w:val="24"/>
          <w:szCs w:val="24"/>
        </w:rPr>
        <w:t xml:space="preserve"> now well settled that any defect in signing </w:t>
      </w:r>
      <w:r w:rsidR="00612D24">
        <w:rPr>
          <w:rFonts w:ascii="Times New Roman" w:eastAsia="Times New Roman" w:hAnsi="Times New Roman" w:cs="Times New Roman"/>
          <w:sz w:val="24"/>
          <w:szCs w:val="24"/>
        </w:rPr>
        <w:t>a pleading</w:t>
      </w:r>
      <w:r w:rsidR="00612D24" w:rsidRPr="00612D24">
        <w:rPr>
          <w:rFonts w:ascii="Times New Roman" w:eastAsia="Times New Roman" w:hAnsi="Times New Roman" w:cs="Times New Roman"/>
          <w:sz w:val="24"/>
          <w:szCs w:val="24"/>
        </w:rPr>
        <w:t xml:space="preserve"> or any defect in the authority of the person signing the </w:t>
      </w:r>
      <w:r w:rsidR="00612D24">
        <w:rPr>
          <w:rFonts w:ascii="Times New Roman" w:eastAsia="Times New Roman" w:hAnsi="Times New Roman" w:cs="Times New Roman"/>
          <w:sz w:val="24"/>
          <w:szCs w:val="24"/>
        </w:rPr>
        <w:t xml:space="preserve">pleading </w:t>
      </w:r>
      <w:r w:rsidR="00612D24" w:rsidRPr="00612D24">
        <w:rPr>
          <w:rFonts w:ascii="Times New Roman" w:eastAsia="Times New Roman" w:hAnsi="Times New Roman" w:cs="Times New Roman"/>
          <w:sz w:val="24"/>
          <w:szCs w:val="24"/>
        </w:rPr>
        <w:t xml:space="preserve">will not invalidate the </w:t>
      </w:r>
      <w:r w:rsidR="00612D24">
        <w:rPr>
          <w:rFonts w:ascii="Times New Roman" w:eastAsia="Times New Roman" w:hAnsi="Times New Roman" w:cs="Times New Roman"/>
          <w:sz w:val="24"/>
          <w:szCs w:val="24"/>
        </w:rPr>
        <w:t>pleading</w:t>
      </w:r>
      <w:r w:rsidR="00612D24" w:rsidRPr="00612D24">
        <w:rPr>
          <w:rFonts w:ascii="Times New Roman" w:eastAsia="Times New Roman" w:hAnsi="Times New Roman" w:cs="Times New Roman"/>
          <w:sz w:val="24"/>
          <w:szCs w:val="24"/>
        </w:rPr>
        <w:t>, if such omission or defect is not deliberate</w:t>
      </w:r>
      <w:r w:rsidR="003052B8">
        <w:rPr>
          <w:rFonts w:ascii="Times New Roman" w:eastAsia="Times New Roman" w:hAnsi="Times New Roman" w:cs="Times New Roman"/>
          <w:sz w:val="24"/>
          <w:szCs w:val="24"/>
        </w:rPr>
        <w:t>ly intended to mislead</w:t>
      </w:r>
      <w:r w:rsidR="00612D24" w:rsidRPr="00612D24">
        <w:rPr>
          <w:rFonts w:ascii="Times New Roman" w:eastAsia="Times New Roman" w:hAnsi="Times New Roman" w:cs="Times New Roman"/>
          <w:sz w:val="24"/>
          <w:szCs w:val="24"/>
        </w:rPr>
        <w:t xml:space="preserve"> and the signing of the </w:t>
      </w:r>
      <w:r w:rsidR="00612D24">
        <w:rPr>
          <w:rFonts w:ascii="Times New Roman" w:eastAsia="Times New Roman" w:hAnsi="Times New Roman" w:cs="Times New Roman"/>
          <w:sz w:val="24"/>
          <w:szCs w:val="24"/>
        </w:rPr>
        <w:t>pleading</w:t>
      </w:r>
      <w:r w:rsidR="00612D24" w:rsidRPr="00612D24">
        <w:rPr>
          <w:rFonts w:ascii="Times New Roman" w:eastAsia="Times New Roman" w:hAnsi="Times New Roman" w:cs="Times New Roman"/>
          <w:sz w:val="24"/>
          <w:szCs w:val="24"/>
        </w:rPr>
        <w:t xml:space="preserve"> or the presentation thereof before the Court was with the knowledge and authority of the </w:t>
      </w:r>
      <w:r w:rsidR="00612D24">
        <w:rPr>
          <w:rFonts w:ascii="Times New Roman" w:eastAsia="Times New Roman" w:hAnsi="Times New Roman" w:cs="Times New Roman"/>
          <w:sz w:val="24"/>
          <w:szCs w:val="24"/>
        </w:rPr>
        <w:t>party</w:t>
      </w:r>
      <w:r w:rsidR="00612D24" w:rsidRPr="00612D24">
        <w:rPr>
          <w:rFonts w:ascii="Times New Roman" w:eastAsia="Times New Roman" w:hAnsi="Times New Roman" w:cs="Times New Roman"/>
          <w:sz w:val="24"/>
          <w:szCs w:val="24"/>
        </w:rPr>
        <w:t xml:space="preserve">. Such omission or defect being one relatable to </w:t>
      </w:r>
      <w:proofErr w:type="gramStart"/>
      <w:r w:rsidR="00612D24" w:rsidRPr="00612D24">
        <w:rPr>
          <w:rFonts w:ascii="Times New Roman" w:eastAsia="Times New Roman" w:hAnsi="Times New Roman" w:cs="Times New Roman"/>
          <w:sz w:val="24"/>
          <w:szCs w:val="24"/>
        </w:rPr>
        <w:t>procedure,</w:t>
      </w:r>
      <w:proofErr w:type="gramEnd"/>
      <w:r w:rsidR="00612D24" w:rsidRPr="00612D24">
        <w:rPr>
          <w:rFonts w:ascii="Times New Roman" w:eastAsia="Times New Roman" w:hAnsi="Times New Roman" w:cs="Times New Roman"/>
          <w:sz w:val="24"/>
          <w:szCs w:val="24"/>
        </w:rPr>
        <w:t xml:space="preserve"> can subsequently be corrected.</w:t>
      </w:r>
      <w:r w:rsidR="003730BE">
        <w:rPr>
          <w:rFonts w:ascii="Times New Roman" w:eastAsia="Times New Roman" w:hAnsi="Times New Roman" w:cs="Times New Roman"/>
          <w:sz w:val="24"/>
          <w:szCs w:val="24"/>
        </w:rPr>
        <w:t xml:space="preserve"> I am inclined </w:t>
      </w:r>
      <w:r w:rsidR="00B242A6">
        <w:rPr>
          <w:rFonts w:ascii="Times New Roman" w:eastAsia="Times New Roman" w:hAnsi="Times New Roman" w:cs="Times New Roman"/>
          <w:sz w:val="24"/>
          <w:szCs w:val="24"/>
        </w:rPr>
        <w:t xml:space="preserve">in this regard </w:t>
      </w:r>
      <w:r w:rsidR="003730BE">
        <w:rPr>
          <w:rFonts w:ascii="Times New Roman" w:eastAsia="Times New Roman" w:hAnsi="Times New Roman" w:cs="Times New Roman"/>
          <w:sz w:val="24"/>
          <w:szCs w:val="24"/>
        </w:rPr>
        <w:t xml:space="preserve">to invoke the provisions of section 70 of </w:t>
      </w:r>
      <w:r w:rsidR="003730BE" w:rsidRPr="00B242A6">
        <w:rPr>
          <w:rFonts w:ascii="Times New Roman" w:eastAsia="Times New Roman" w:hAnsi="Times New Roman" w:cs="Times New Roman"/>
          <w:i/>
          <w:sz w:val="24"/>
          <w:szCs w:val="24"/>
        </w:rPr>
        <w:t>The Civil Procedure Act</w:t>
      </w:r>
      <w:r w:rsidR="003730BE">
        <w:rPr>
          <w:rFonts w:ascii="Times New Roman" w:eastAsia="Times New Roman" w:hAnsi="Times New Roman" w:cs="Times New Roman"/>
          <w:sz w:val="24"/>
          <w:szCs w:val="24"/>
        </w:rPr>
        <w:t xml:space="preserve"> to the effect that n</w:t>
      </w:r>
      <w:r w:rsidR="003730BE" w:rsidRPr="003730BE">
        <w:rPr>
          <w:rFonts w:ascii="Times New Roman" w:eastAsia="Times New Roman" w:hAnsi="Times New Roman" w:cs="Times New Roman"/>
          <w:sz w:val="24"/>
          <w:szCs w:val="24"/>
        </w:rPr>
        <w:t xml:space="preserve">o decree </w:t>
      </w:r>
      <w:r w:rsidR="003730BE">
        <w:rPr>
          <w:rFonts w:ascii="Times New Roman" w:eastAsia="Times New Roman" w:hAnsi="Times New Roman" w:cs="Times New Roman"/>
          <w:sz w:val="24"/>
          <w:szCs w:val="24"/>
        </w:rPr>
        <w:t xml:space="preserve">(which for this purpose includes orders that </w:t>
      </w:r>
      <w:r w:rsidR="003730BE" w:rsidRPr="003730BE">
        <w:rPr>
          <w:rFonts w:ascii="Times New Roman" w:eastAsia="Times New Roman" w:hAnsi="Times New Roman" w:cs="Times New Roman"/>
          <w:sz w:val="24"/>
          <w:szCs w:val="24"/>
        </w:rPr>
        <w:t>conclusively determine the rights of the parties with regard to any of the matters in controversy</w:t>
      </w:r>
      <w:r w:rsidR="003730BE">
        <w:rPr>
          <w:rFonts w:ascii="Times New Roman" w:eastAsia="Times New Roman" w:hAnsi="Times New Roman" w:cs="Times New Roman"/>
          <w:sz w:val="24"/>
          <w:szCs w:val="24"/>
        </w:rPr>
        <w:t>)</w:t>
      </w:r>
      <w:r w:rsidR="003730BE" w:rsidRPr="003730BE">
        <w:rPr>
          <w:rFonts w:ascii="Times New Roman" w:eastAsia="Times New Roman" w:hAnsi="Times New Roman" w:cs="Times New Roman"/>
          <w:sz w:val="24"/>
          <w:szCs w:val="24"/>
        </w:rPr>
        <w:t xml:space="preserve"> </w:t>
      </w:r>
      <w:r w:rsidR="003730BE">
        <w:rPr>
          <w:rFonts w:ascii="Times New Roman" w:eastAsia="Times New Roman" w:hAnsi="Times New Roman" w:cs="Times New Roman"/>
          <w:sz w:val="24"/>
          <w:szCs w:val="24"/>
        </w:rPr>
        <w:t>may</w:t>
      </w:r>
      <w:r w:rsidR="003730BE" w:rsidRPr="003730BE">
        <w:rPr>
          <w:rFonts w:ascii="Times New Roman" w:eastAsia="Times New Roman" w:hAnsi="Times New Roman" w:cs="Times New Roman"/>
          <w:sz w:val="24"/>
          <w:szCs w:val="24"/>
        </w:rPr>
        <w:t xml:space="preserve"> </w:t>
      </w:r>
      <w:r w:rsidR="00B72228">
        <w:rPr>
          <w:rFonts w:ascii="Times New Roman" w:eastAsia="Times New Roman" w:hAnsi="Times New Roman" w:cs="Times New Roman"/>
          <w:sz w:val="24"/>
          <w:szCs w:val="24"/>
        </w:rPr>
        <w:t xml:space="preserve">not </w:t>
      </w:r>
      <w:r w:rsidR="003730BE" w:rsidRPr="003730BE">
        <w:rPr>
          <w:rFonts w:ascii="Times New Roman" w:eastAsia="Times New Roman" w:hAnsi="Times New Roman" w:cs="Times New Roman"/>
          <w:sz w:val="24"/>
          <w:szCs w:val="24"/>
        </w:rPr>
        <w:t>be re</w:t>
      </w:r>
      <w:r w:rsidR="003730BE">
        <w:rPr>
          <w:rFonts w:ascii="Times New Roman" w:eastAsia="Times New Roman" w:hAnsi="Times New Roman" w:cs="Times New Roman"/>
          <w:sz w:val="24"/>
          <w:szCs w:val="24"/>
        </w:rPr>
        <w:t xml:space="preserve">versed or substantially </w:t>
      </w:r>
      <w:r w:rsidR="003730BE">
        <w:rPr>
          <w:rFonts w:ascii="Times New Roman" w:eastAsia="Times New Roman" w:hAnsi="Times New Roman" w:cs="Times New Roman"/>
          <w:sz w:val="24"/>
          <w:szCs w:val="24"/>
        </w:rPr>
        <w:lastRenderedPageBreak/>
        <w:t xml:space="preserve">varied </w:t>
      </w:r>
      <w:r w:rsidR="003730BE" w:rsidRPr="003730BE">
        <w:rPr>
          <w:rFonts w:ascii="Times New Roman" w:eastAsia="Times New Roman" w:hAnsi="Times New Roman" w:cs="Times New Roman"/>
          <w:sz w:val="24"/>
          <w:szCs w:val="24"/>
        </w:rPr>
        <w:t>on account of any error, defect or irregularity in any proceedings in the suit, not affecting the merits of the case or the jurisdiction of the court.</w:t>
      </w:r>
    </w:p>
    <w:p w:rsidR="00211E23" w:rsidRDefault="00211E23" w:rsidP="003730BE">
      <w:pPr>
        <w:spacing w:after="0" w:line="360" w:lineRule="auto"/>
        <w:jc w:val="both"/>
        <w:rPr>
          <w:rFonts w:ascii="Times New Roman" w:eastAsia="Times New Roman" w:hAnsi="Times New Roman" w:cs="Times New Roman"/>
          <w:sz w:val="24"/>
          <w:szCs w:val="24"/>
        </w:rPr>
      </w:pPr>
    </w:p>
    <w:p w:rsidR="00B57ADF" w:rsidRDefault="0075297D" w:rsidP="00B57AD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saving documents filed by un-licensed advocates does not necessarily extend to </w:t>
      </w:r>
      <w:r w:rsidR="00C37137">
        <w:rPr>
          <w:rFonts w:ascii="Times New Roman" w:eastAsia="Times New Roman" w:hAnsi="Times New Roman" w:cs="Times New Roman"/>
          <w:sz w:val="24"/>
          <w:szCs w:val="24"/>
        </w:rPr>
        <w:t xml:space="preserve">those filed by </w:t>
      </w:r>
      <w:r w:rsidR="00B57ADF" w:rsidRPr="00EB5C73">
        <w:rPr>
          <w:rFonts w:ascii="Times New Roman" w:eastAsia="Times New Roman" w:hAnsi="Times New Roman" w:cs="Times New Roman"/>
          <w:sz w:val="24"/>
          <w:szCs w:val="24"/>
        </w:rPr>
        <w:t>person</w:t>
      </w:r>
      <w:r w:rsidR="00573460">
        <w:rPr>
          <w:rFonts w:ascii="Times New Roman" w:eastAsia="Times New Roman" w:hAnsi="Times New Roman" w:cs="Times New Roman"/>
          <w:sz w:val="24"/>
          <w:szCs w:val="24"/>
        </w:rPr>
        <w:t>s</w:t>
      </w:r>
      <w:r w:rsidR="00B57ADF" w:rsidRPr="00EB5C73">
        <w:rPr>
          <w:rFonts w:ascii="Times New Roman" w:eastAsia="Times New Roman" w:hAnsi="Times New Roman" w:cs="Times New Roman"/>
          <w:sz w:val="24"/>
          <w:szCs w:val="24"/>
        </w:rPr>
        <w:t xml:space="preserve"> who </w:t>
      </w:r>
      <w:r w:rsidR="00573460">
        <w:rPr>
          <w:rFonts w:ascii="Times New Roman" w:eastAsia="Times New Roman" w:hAnsi="Times New Roman" w:cs="Times New Roman"/>
          <w:sz w:val="24"/>
          <w:szCs w:val="24"/>
        </w:rPr>
        <w:t>are</w:t>
      </w:r>
      <w:r w:rsidR="00B57ADF" w:rsidRPr="00EB5C73">
        <w:rPr>
          <w:rFonts w:ascii="Times New Roman" w:eastAsia="Times New Roman" w:hAnsi="Times New Roman" w:cs="Times New Roman"/>
          <w:sz w:val="24"/>
          <w:szCs w:val="24"/>
        </w:rPr>
        <w:t xml:space="preserve"> not qu</w:t>
      </w:r>
      <w:r w:rsidR="00B57ADF">
        <w:rPr>
          <w:rFonts w:ascii="Times New Roman" w:eastAsia="Times New Roman" w:hAnsi="Times New Roman" w:cs="Times New Roman"/>
          <w:sz w:val="24"/>
          <w:szCs w:val="24"/>
        </w:rPr>
        <w:t>alified at all to practice law.</w:t>
      </w:r>
      <w:r w:rsidR="00FE02A2">
        <w:rPr>
          <w:rFonts w:ascii="Times New Roman" w:eastAsia="Times New Roman" w:hAnsi="Times New Roman" w:cs="Times New Roman"/>
          <w:sz w:val="24"/>
          <w:szCs w:val="24"/>
        </w:rPr>
        <w:t xml:space="preserve"> </w:t>
      </w:r>
      <w:r w:rsidR="00573460">
        <w:rPr>
          <w:rFonts w:ascii="Times New Roman" w:eastAsia="Times New Roman" w:hAnsi="Times New Roman" w:cs="Times New Roman"/>
          <w:sz w:val="24"/>
          <w:szCs w:val="24"/>
        </w:rPr>
        <w:t xml:space="preserve">The rationale for the exception being the protection of an innocent litigant, the decision in cases of that nature will depend on whether or not the litigant was complicit in engaging a person he or she knew not to be qualified to practice law at all or whether he or she is an innocent victim of such a fraudster. In the instant case, even if the Registrar had rightly come to the conclusion that </w:t>
      </w:r>
      <w:proofErr w:type="spellStart"/>
      <w:r w:rsidR="00573460">
        <w:rPr>
          <w:rFonts w:ascii="Times New Roman" w:eastAsia="Times New Roman" w:hAnsi="Times New Roman" w:cs="Times New Roman"/>
          <w:sz w:val="24"/>
          <w:szCs w:val="24"/>
        </w:rPr>
        <w:t>Mr.</w:t>
      </w:r>
      <w:proofErr w:type="spellEnd"/>
      <w:r w:rsidR="00573460">
        <w:rPr>
          <w:rFonts w:ascii="Times New Roman" w:eastAsia="Times New Roman" w:hAnsi="Times New Roman" w:cs="Times New Roman"/>
          <w:sz w:val="24"/>
          <w:szCs w:val="24"/>
        </w:rPr>
        <w:t xml:space="preserve"> </w:t>
      </w:r>
      <w:proofErr w:type="spellStart"/>
      <w:r w:rsidR="00573460">
        <w:rPr>
          <w:rFonts w:ascii="Times New Roman" w:eastAsia="Times New Roman" w:hAnsi="Times New Roman" w:cs="Times New Roman"/>
          <w:sz w:val="24"/>
          <w:szCs w:val="24"/>
        </w:rPr>
        <w:t>Adriko</w:t>
      </w:r>
      <w:proofErr w:type="spellEnd"/>
      <w:r w:rsidR="00573460">
        <w:rPr>
          <w:rFonts w:ascii="Times New Roman" w:eastAsia="Times New Roman" w:hAnsi="Times New Roman" w:cs="Times New Roman"/>
          <w:sz w:val="24"/>
          <w:szCs w:val="24"/>
        </w:rPr>
        <w:t xml:space="preserve"> Moses signed the application as a person not qualified to practice law, he certainly misdirected himself when he failed to consider whether or not the decree holder was complicit in the criminal act. In the absence of evidence of such complicity, a decision invalidating the application is unfair and erroneous since it is against the principle that is protective of innocent litigants.</w:t>
      </w:r>
      <w:r w:rsidR="003965EE">
        <w:rPr>
          <w:rFonts w:ascii="Times New Roman" w:eastAsia="Times New Roman" w:hAnsi="Times New Roman" w:cs="Times New Roman"/>
          <w:sz w:val="24"/>
          <w:szCs w:val="24"/>
        </w:rPr>
        <w:t xml:space="preserve"> Procedural, disciplinary and penal sanctions </w:t>
      </w:r>
      <w:r w:rsidR="00211E23">
        <w:rPr>
          <w:rFonts w:ascii="Times New Roman" w:eastAsia="Times New Roman" w:hAnsi="Times New Roman" w:cs="Times New Roman"/>
          <w:sz w:val="24"/>
          <w:szCs w:val="24"/>
        </w:rPr>
        <w:t xml:space="preserve">for such conduct </w:t>
      </w:r>
      <w:r w:rsidR="003965EE">
        <w:rPr>
          <w:rFonts w:ascii="Times New Roman" w:eastAsia="Times New Roman" w:hAnsi="Times New Roman" w:cs="Times New Roman"/>
          <w:sz w:val="24"/>
          <w:szCs w:val="24"/>
        </w:rPr>
        <w:t>are directed at the masquerading unqualified person rather than the innocent litigant.</w:t>
      </w:r>
    </w:p>
    <w:p w:rsidR="00612D24" w:rsidRDefault="00612D24" w:rsidP="00401DBE">
      <w:pPr>
        <w:spacing w:after="0" w:line="360" w:lineRule="auto"/>
        <w:jc w:val="both"/>
        <w:rPr>
          <w:rFonts w:ascii="Times New Roman" w:eastAsia="Times New Roman" w:hAnsi="Times New Roman" w:cs="Times New Roman"/>
          <w:sz w:val="24"/>
          <w:szCs w:val="24"/>
        </w:rPr>
      </w:pPr>
    </w:p>
    <w:p w:rsidR="004D321D" w:rsidRDefault="004D321D" w:rsidP="004D32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64 (1) of </w:t>
      </w:r>
      <w:r w:rsidRPr="004C06A5">
        <w:rPr>
          <w:rFonts w:ascii="Times New Roman" w:eastAsia="Times New Roman" w:hAnsi="Times New Roman" w:cs="Times New Roman"/>
          <w:i/>
          <w:sz w:val="24"/>
          <w:szCs w:val="24"/>
        </w:rPr>
        <w:t>The Advocates Act</w:t>
      </w:r>
      <w:r>
        <w:rPr>
          <w:rFonts w:ascii="Times New Roman" w:eastAsia="Times New Roman" w:hAnsi="Times New Roman" w:cs="Times New Roman"/>
          <w:sz w:val="24"/>
          <w:szCs w:val="24"/>
        </w:rPr>
        <w:t xml:space="preserve"> prohibits persons who are not qualified as advocates from </w:t>
      </w:r>
      <w:r w:rsidRPr="001569F9">
        <w:rPr>
          <w:rFonts w:ascii="Times New Roman" w:eastAsia="Times New Roman" w:hAnsi="Times New Roman" w:cs="Times New Roman"/>
          <w:sz w:val="24"/>
          <w:szCs w:val="24"/>
        </w:rPr>
        <w:t>either directly or indirectly act</w:t>
      </w:r>
      <w:r>
        <w:rPr>
          <w:rFonts w:ascii="Times New Roman" w:eastAsia="Times New Roman" w:hAnsi="Times New Roman" w:cs="Times New Roman"/>
          <w:sz w:val="24"/>
          <w:szCs w:val="24"/>
        </w:rPr>
        <w:t>ing</w:t>
      </w:r>
      <w:r w:rsidRPr="001569F9">
        <w:rPr>
          <w:rFonts w:ascii="Times New Roman" w:eastAsia="Times New Roman" w:hAnsi="Times New Roman" w:cs="Times New Roman"/>
          <w:sz w:val="24"/>
          <w:szCs w:val="24"/>
        </w:rPr>
        <w:t xml:space="preserve"> as advocate</w:t>
      </w:r>
      <w:r>
        <w:rPr>
          <w:rFonts w:ascii="Times New Roman" w:eastAsia="Times New Roman" w:hAnsi="Times New Roman" w:cs="Times New Roman"/>
          <w:sz w:val="24"/>
          <w:szCs w:val="24"/>
        </w:rPr>
        <w:t>s</w:t>
      </w:r>
      <w:r w:rsidRPr="001569F9">
        <w:rPr>
          <w:rFonts w:ascii="Times New Roman" w:eastAsia="Times New Roman" w:hAnsi="Times New Roman" w:cs="Times New Roman"/>
          <w:sz w:val="24"/>
          <w:szCs w:val="24"/>
        </w:rPr>
        <w:t xml:space="preserve"> or agent</w:t>
      </w:r>
      <w:r>
        <w:rPr>
          <w:rFonts w:ascii="Times New Roman" w:eastAsia="Times New Roman" w:hAnsi="Times New Roman" w:cs="Times New Roman"/>
          <w:sz w:val="24"/>
          <w:szCs w:val="24"/>
        </w:rPr>
        <w:t>s</w:t>
      </w:r>
      <w:r w:rsidRPr="001569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litigants</w:t>
      </w:r>
      <w:r w:rsidRPr="001569F9">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tak</w:t>
      </w:r>
      <w:r w:rsidR="0041426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Pr="001569F9">
        <w:rPr>
          <w:rFonts w:ascii="Times New Roman" w:eastAsia="Times New Roman" w:hAnsi="Times New Roman" w:cs="Times New Roman"/>
          <w:sz w:val="24"/>
          <w:szCs w:val="24"/>
        </w:rPr>
        <w:t>out any summons or other process, or commenc</w:t>
      </w:r>
      <w:r w:rsidR="0041426B">
        <w:rPr>
          <w:rFonts w:ascii="Times New Roman" w:eastAsia="Times New Roman" w:hAnsi="Times New Roman" w:cs="Times New Roman"/>
          <w:sz w:val="24"/>
          <w:szCs w:val="24"/>
        </w:rPr>
        <w:t>ing</w:t>
      </w:r>
      <w:r w:rsidRPr="001569F9">
        <w:rPr>
          <w:rFonts w:ascii="Times New Roman" w:eastAsia="Times New Roman" w:hAnsi="Times New Roman" w:cs="Times New Roman"/>
          <w:sz w:val="24"/>
          <w:szCs w:val="24"/>
        </w:rPr>
        <w:t>, carry</w:t>
      </w:r>
      <w:r w:rsidR="0041426B">
        <w:rPr>
          <w:rFonts w:ascii="Times New Roman" w:eastAsia="Times New Roman" w:hAnsi="Times New Roman" w:cs="Times New Roman"/>
          <w:sz w:val="24"/>
          <w:szCs w:val="24"/>
        </w:rPr>
        <w:t>ing</w:t>
      </w:r>
      <w:r w:rsidRPr="001569F9">
        <w:rPr>
          <w:rFonts w:ascii="Times New Roman" w:eastAsia="Times New Roman" w:hAnsi="Times New Roman" w:cs="Times New Roman"/>
          <w:sz w:val="24"/>
          <w:szCs w:val="24"/>
        </w:rPr>
        <w:t xml:space="preserve"> on or defend</w:t>
      </w:r>
      <w:r w:rsidR="0041426B">
        <w:rPr>
          <w:rFonts w:ascii="Times New Roman" w:eastAsia="Times New Roman" w:hAnsi="Times New Roman" w:cs="Times New Roman"/>
          <w:sz w:val="24"/>
          <w:szCs w:val="24"/>
        </w:rPr>
        <w:t>ing</w:t>
      </w:r>
      <w:r w:rsidRPr="001569F9">
        <w:rPr>
          <w:rFonts w:ascii="Times New Roman" w:eastAsia="Times New Roman" w:hAnsi="Times New Roman" w:cs="Times New Roman"/>
          <w:sz w:val="24"/>
          <w:szCs w:val="24"/>
        </w:rPr>
        <w:t xml:space="preserve"> any suit or other proceedings in any court, </w:t>
      </w:r>
      <w:r>
        <w:rPr>
          <w:rFonts w:ascii="Times New Roman" w:eastAsia="Times New Roman" w:hAnsi="Times New Roman" w:cs="Times New Roman"/>
          <w:sz w:val="24"/>
          <w:szCs w:val="24"/>
        </w:rPr>
        <w:t>“</w:t>
      </w:r>
      <w:r w:rsidRPr="001569F9">
        <w:rPr>
          <w:rFonts w:ascii="Times New Roman" w:eastAsia="Times New Roman" w:hAnsi="Times New Roman" w:cs="Times New Roman"/>
          <w:sz w:val="24"/>
          <w:szCs w:val="24"/>
        </w:rPr>
        <w:t>unless authorised to do so by any law</w:t>
      </w:r>
      <w:r>
        <w:rPr>
          <w:rFonts w:ascii="Times New Roman" w:eastAsia="Times New Roman" w:hAnsi="Times New Roman" w:cs="Times New Roman"/>
          <w:sz w:val="24"/>
          <w:szCs w:val="24"/>
        </w:rPr>
        <w:t>.”</w:t>
      </w:r>
      <w:r w:rsidRPr="001569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 sense</w:t>
      </w:r>
      <w:r w:rsidR="000836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Order 22 r 8 (2) of </w:t>
      </w:r>
      <w:r w:rsidRPr="000100E2">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000100E2">
        <w:rPr>
          <w:rFonts w:ascii="Times New Roman" w:hAnsi="Times New Roman" w:cs="Times New Roman"/>
          <w:sz w:val="24"/>
          <w:szCs w:val="24"/>
        </w:rPr>
        <w:t>provides</w:t>
      </w:r>
      <w:r>
        <w:rPr>
          <w:rFonts w:ascii="Times New Roman" w:hAnsi="Times New Roman" w:cs="Times New Roman"/>
          <w:sz w:val="24"/>
          <w:szCs w:val="24"/>
        </w:rPr>
        <w:t xml:space="preserve"> such </w:t>
      </w:r>
      <w:r w:rsidR="00FB542B">
        <w:rPr>
          <w:rFonts w:ascii="Times New Roman" w:hAnsi="Times New Roman" w:cs="Times New Roman"/>
          <w:sz w:val="24"/>
          <w:szCs w:val="24"/>
        </w:rPr>
        <w:t xml:space="preserve">exception or </w:t>
      </w:r>
      <w:r w:rsidR="0041426B">
        <w:rPr>
          <w:rFonts w:ascii="Times New Roman" w:hAnsi="Times New Roman" w:cs="Times New Roman"/>
          <w:sz w:val="24"/>
          <w:szCs w:val="24"/>
        </w:rPr>
        <w:t>authorisation</w:t>
      </w:r>
      <w:r>
        <w:rPr>
          <w:rFonts w:ascii="Times New Roman" w:hAnsi="Times New Roman" w:cs="Times New Roman"/>
          <w:sz w:val="24"/>
          <w:szCs w:val="24"/>
        </w:rPr>
        <w:t xml:space="preserve"> in so far as it permits persons</w:t>
      </w:r>
      <w:r w:rsidR="00083658">
        <w:rPr>
          <w:rFonts w:ascii="Times New Roman" w:hAnsi="Times New Roman" w:cs="Times New Roman"/>
          <w:sz w:val="24"/>
          <w:szCs w:val="24"/>
        </w:rPr>
        <w:t>,</w:t>
      </w:r>
      <w:r>
        <w:rPr>
          <w:rFonts w:ascii="Times New Roman" w:hAnsi="Times New Roman" w:cs="Times New Roman"/>
          <w:sz w:val="24"/>
          <w:szCs w:val="24"/>
        </w:rPr>
        <w:t xml:space="preserve"> other than </w:t>
      </w:r>
      <w:r w:rsidR="000100E2">
        <w:rPr>
          <w:rFonts w:ascii="Times New Roman" w:hAnsi="Times New Roman" w:cs="Times New Roman"/>
          <w:sz w:val="24"/>
          <w:szCs w:val="24"/>
        </w:rPr>
        <w:t xml:space="preserve">the </w:t>
      </w:r>
      <w:r>
        <w:rPr>
          <w:rFonts w:ascii="Times New Roman" w:hAnsi="Times New Roman" w:cs="Times New Roman"/>
          <w:sz w:val="24"/>
          <w:szCs w:val="24"/>
        </w:rPr>
        <w:t>d</w:t>
      </w:r>
      <w:r w:rsidRPr="00AE7A0D">
        <w:rPr>
          <w:rFonts w:ascii="Times New Roman" w:hAnsi="Times New Roman" w:cs="Times New Roman"/>
          <w:sz w:val="24"/>
          <w:szCs w:val="24"/>
        </w:rPr>
        <w:t xml:space="preserve">ecree </w:t>
      </w:r>
      <w:r w:rsidR="00F015D1">
        <w:rPr>
          <w:rFonts w:ascii="Times New Roman" w:hAnsi="Times New Roman" w:cs="Times New Roman"/>
          <w:sz w:val="24"/>
          <w:szCs w:val="24"/>
        </w:rPr>
        <w:t>h</w:t>
      </w:r>
      <w:r w:rsidR="00F015D1" w:rsidRPr="00AE7A0D">
        <w:rPr>
          <w:rFonts w:ascii="Times New Roman" w:hAnsi="Times New Roman" w:cs="Times New Roman"/>
          <w:sz w:val="24"/>
          <w:szCs w:val="24"/>
        </w:rPr>
        <w:t>older</w:t>
      </w:r>
      <w:r w:rsidR="00F015D1">
        <w:rPr>
          <w:rFonts w:ascii="Times New Roman" w:eastAsia="Times New Roman" w:hAnsi="Times New Roman" w:cs="Times New Roman"/>
          <w:sz w:val="24"/>
          <w:szCs w:val="24"/>
        </w:rPr>
        <w:t xml:space="preserve"> or</w:t>
      </w:r>
      <w:r w:rsidR="00F015D1" w:rsidRPr="00B70696">
        <w:rPr>
          <w:rFonts w:ascii="Times New Roman" w:hAnsi="Times New Roman" w:cs="Times New Roman"/>
          <w:sz w:val="24"/>
          <w:szCs w:val="24"/>
        </w:rPr>
        <w:t xml:space="preserve"> his or her advocate</w:t>
      </w:r>
      <w:r w:rsidR="00083658">
        <w:rPr>
          <w:rFonts w:ascii="Times New Roman" w:hAnsi="Times New Roman" w:cs="Times New Roman"/>
          <w:sz w:val="24"/>
          <w:szCs w:val="24"/>
        </w:rPr>
        <w:t>,</w:t>
      </w:r>
      <w:r w:rsidR="00F015D1" w:rsidRPr="00B70696">
        <w:rPr>
          <w:rFonts w:ascii="Times New Roman" w:hAnsi="Times New Roman" w:cs="Times New Roman"/>
          <w:sz w:val="24"/>
          <w:szCs w:val="24"/>
        </w:rPr>
        <w:t xml:space="preserve"> </w:t>
      </w:r>
      <w:r w:rsidR="00F015D1">
        <w:rPr>
          <w:rFonts w:ascii="Times New Roman" w:hAnsi="Times New Roman" w:cs="Times New Roman"/>
          <w:sz w:val="24"/>
          <w:szCs w:val="24"/>
        </w:rPr>
        <w:t xml:space="preserve">to sign an application for execution of a decree provided that </w:t>
      </w:r>
      <w:r w:rsidR="00083658">
        <w:rPr>
          <w:rFonts w:ascii="Times New Roman" w:hAnsi="Times New Roman" w:cs="Times New Roman"/>
          <w:sz w:val="24"/>
          <w:szCs w:val="24"/>
        </w:rPr>
        <w:t>such</w:t>
      </w:r>
      <w:r w:rsidR="00F015D1" w:rsidRPr="00B70696">
        <w:rPr>
          <w:rFonts w:ascii="Times New Roman" w:hAnsi="Times New Roman" w:cs="Times New Roman"/>
          <w:sz w:val="24"/>
          <w:szCs w:val="24"/>
        </w:rPr>
        <w:t xml:space="preserve"> </w:t>
      </w:r>
      <w:r w:rsidR="00083658">
        <w:rPr>
          <w:rFonts w:ascii="Times New Roman" w:hAnsi="Times New Roman" w:cs="Times New Roman"/>
          <w:sz w:val="24"/>
          <w:szCs w:val="24"/>
        </w:rPr>
        <w:t xml:space="preserve">a </w:t>
      </w:r>
      <w:r w:rsidR="00F015D1" w:rsidRPr="00B70696">
        <w:rPr>
          <w:rFonts w:ascii="Times New Roman" w:hAnsi="Times New Roman" w:cs="Times New Roman"/>
          <w:sz w:val="24"/>
          <w:szCs w:val="24"/>
        </w:rPr>
        <w:t>person</w:t>
      </w:r>
      <w:r w:rsidR="00F015D1">
        <w:rPr>
          <w:rFonts w:ascii="Times New Roman" w:hAnsi="Times New Roman" w:cs="Times New Roman"/>
          <w:sz w:val="24"/>
          <w:szCs w:val="24"/>
        </w:rPr>
        <w:t xml:space="preserve"> </w:t>
      </w:r>
      <w:r w:rsidR="00F015D1" w:rsidRPr="00B70696">
        <w:rPr>
          <w:rFonts w:ascii="Times New Roman" w:hAnsi="Times New Roman" w:cs="Times New Roman"/>
          <w:sz w:val="24"/>
          <w:szCs w:val="24"/>
        </w:rPr>
        <w:t>prove</w:t>
      </w:r>
      <w:r w:rsidR="00F015D1">
        <w:rPr>
          <w:rFonts w:ascii="Times New Roman" w:hAnsi="Times New Roman" w:cs="Times New Roman"/>
          <w:sz w:val="24"/>
          <w:szCs w:val="24"/>
        </w:rPr>
        <w:t>s</w:t>
      </w:r>
      <w:r w:rsidR="00F015D1" w:rsidRPr="00B70696">
        <w:rPr>
          <w:rFonts w:ascii="Times New Roman" w:hAnsi="Times New Roman" w:cs="Times New Roman"/>
          <w:sz w:val="24"/>
          <w:szCs w:val="24"/>
        </w:rPr>
        <w:t xml:space="preserve"> to the satisfaction of the court to be acquai</w:t>
      </w:r>
      <w:r w:rsidR="00F015D1">
        <w:rPr>
          <w:rFonts w:ascii="Times New Roman" w:hAnsi="Times New Roman" w:cs="Times New Roman"/>
          <w:sz w:val="24"/>
          <w:szCs w:val="24"/>
        </w:rPr>
        <w:t>nted with the facts of the case.</w:t>
      </w:r>
      <w:r w:rsidR="008C3835">
        <w:rPr>
          <w:rFonts w:ascii="Times New Roman" w:hAnsi="Times New Roman" w:cs="Times New Roman"/>
          <w:sz w:val="24"/>
          <w:szCs w:val="24"/>
        </w:rPr>
        <w:t xml:space="preserve"> All in all, there is merit to the ground </w:t>
      </w:r>
      <w:r w:rsidR="00BA42A6">
        <w:rPr>
          <w:rFonts w:ascii="Times New Roman" w:hAnsi="Times New Roman" w:cs="Times New Roman"/>
          <w:sz w:val="24"/>
          <w:szCs w:val="24"/>
        </w:rPr>
        <w:t xml:space="preserve">of appeal </w:t>
      </w:r>
      <w:r w:rsidR="008C3835">
        <w:rPr>
          <w:rFonts w:ascii="Times New Roman" w:hAnsi="Times New Roman" w:cs="Times New Roman"/>
          <w:sz w:val="24"/>
          <w:szCs w:val="24"/>
        </w:rPr>
        <w:t xml:space="preserve">raised by the applicants. I find that the learned Assistant </w:t>
      </w:r>
      <w:r w:rsidR="008C3835" w:rsidRPr="008C3835">
        <w:rPr>
          <w:rFonts w:ascii="Times New Roman" w:hAnsi="Times New Roman" w:cs="Times New Roman"/>
          <w:sz w:val="24"/>
          <w:szCs w:val="24"/>
        </w:rPr>
        <w:t xml:space="preserve">Registrar </w:t>
      </w:r>
      <w:r w:rsidR="008C3835">
        <w:rPr>
          <w:rFonts w:ascii="Times New Roman" w:hAnsi="Times New Roman" w:cs="Times New Roman"/>
          <w:sz w:val="24"/>
          <w:szCs w:val="24"/>
        </w:rPr>
        <w:t>failed to properly appraise the evidence and thereby came to the wrong decision.</w:t>
      </w:r>
    </w:p>
    <w:p w:rsidR="004D321D" w:rsidRPr="009C51A5" w:rsidRDefault="004D321D" w:rsidP="00401DBE">
      <w:pPr>
        <w:spacing w:after="0" w:line="360" w:lineRule="auto"/>
        <w:jc w:val="both"/>
        <w:rPr>
          <w:rFonts w:ascii="Times New Roman" w:eastAsia="Times New Roman" w:hAnsi="Times New Roman" w:cs="Times New Roman"/>
          <w:sz w:val="24"/>
          <w:szCs w:val="24"/>
        </w:rPr>
      </w:pPr>
    </w:p>
    <w:p w:rsidR="00A8340D" w:rsidRDefault="0041426B" w:rsidP="00491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trite that a</w:t>
      </w:r>
      <w:r w:rsidR="00980158" w:rsidRPr="00980158">
        <w:rPr>
          <w:rFonts w:ascii="Times New Roman" w:hAnsi="Times New Roman" w:cs="Times New Roman"/>
          <w:sz w:val="24"/>
          <w:szCs w:val="24"/>
        </w:rPr>
        <w:t xml:space="preserve">ny person whose immoveable property has been </w:t>
      </w:r>
      <w:r w:rsidR="00A8340D">
        <w:rPr>
          <w:rFonts w:ascii="Times New Roman" w:hAnsi="Times New Roman" w:cs="Times New Roman"/>
          <w:sz w:val="24"/>
          <w:szCs w:val="24"/>
        </w:rPr>
        <w:t xml:space="preserve">attached and </w:t>
      </w:r>
      <w:r w:rsidR="00980158" w:rsidRPr="00980158">
        <w:rPr>
          <w:rFonts w:ascii="Times New Roman" w:hAnsi="Times New Roman" w:cs="Times New Roman"/>
          <w:sz w:val="24"/>
          <w:szCs w:val="24"/>
        </w:rPr>
        <w:t xml:space="preserve">sold </w:t>
      </w:r>
      <w:r w:rsidR="00A8340D">
        <w:rPr>
          <w:rFonts w:ascii="Times New Roman" w:hAnsi="Times New Roman" w:cs="Times New Roman"/>
          <w:sz w:val="24"/>
          <w:szCs w:val="24"/>
        </w:rPr>
        <w:t xml:space="preserve">in execution of a decree of court </w:t>
      </w:r>
      <w:r w:rsidR="00980158" w:rsidRPr="00980158">
        <w:rPr>
          <w:rFonts w:ascii="Times New Roman" w:hAnsi="Times New Roman" w:cs="Times New Roman"/>
          <w:sz w:val="24"/>
          <w:szCs w:val="24"/>
        </w:rPr>
        <w:t xml:space="preserve">may apply to the Court to set aside the sale on the ground of </w:t>
      </w:r>
      <w:r>
        <w:rPr>
          <w:rFonts w:ascii="Times New Roman" w:hAnsi="Times New Roman" w:cs="Times New Roman"/>
          <w:sz w:val="24"/>
          <w:szCs w:val="24"/>
        </w:rPr>
        <w:t xml:space="preserve">a </w:t>
      </w:r>
      <w:r w:rsidR="00980158" w:rsidRPr="00980158">
        <w:rPr>
          <w:rFonts w:ascii="Times New Roman" w:hAnsi="Times New Roman" w:cs="Times New Roman"/>
          <w:sz w:val="24"/>
          <w:szCs w:val="24"/>
        </w:rPr>
        <w:t>material irregularity</w:t>
      </w:r>
      <w:r>
        <w:rPr>
          <w:rFonts w:ascii="Times New Roman" w:hAnsi="Times New Roman" w:cs="Times New Roman"/>
          <w:sz w:val="24"/>
          <w:szCs w:val="24"/>
        </w:rPr>
        <w:t xml:space="preserve"> involved in the process leading to the sale</w:t>
      </w:r>
      <w:r w:rsidR="00980158" w:rsidRPr="00980158">
        <w:rPr>
          <w:rFonts w:ascii="Times New Roman" w:hAnsi="Times New Roman" w:cs="Times New Roman"/>
          <w:sz w:val="24"/>
          <w:szCs w:val="24"/>
        </w:rPr>
        <w:t xml:space="preserve"> </w:t>
      </w:r>
      <w:r w:rsidR="00A8340D">
        <w:rPr>
          <w:rFonts w:ascii="Times New Roman" w:hAnsi="Times New Roman" w:cs="Times New Roman"/>
          <w:sz w:val="24"/>
          <w:szCs w:val="24"/>
        </w:rPr>
        <w:t>(</w:t>
      </w:r>
      <w:r>
        <w:rPr>
          <w:rFonts w:ascii="Times New Roman" w:hAnsi="Times New Roman" w:cs="Times New Roman"/>
          <w:sz w:val="24"/>
          <w:szCs w:val="24"/>
        </w:rPr>
        <w:t xml:space="preserve">see </w:t>
      </w:r>
      <w:r w:rsidR="004447BB" w:rsidRPr="004447BB">
        <w:rPr>
          <w:rFonts w:ascii="Times New Roman" w:hAnsi="Times New Roman" w:cs="Times New Roman"/>
          <w:i/>
          <w:sz w:val="24"/>
          <w:szCs w:val="24"/>
        </w:rPr>
        <w:t xml:space="preserve">Allen </w:t>
      </w:r>
      <w:proofErr w:type="spellStart"/>
      <w:r w:rsidR="004447BB" w:rsidRPr="004447BB">
        <w:rPr>
          <w:rFonts w:ascii="Times New Roman" w:hAnsi="Times New Roman" w:cs="Times New Roman"/>
          <w:i/>
          <w:sz w:val="24"/>
          <w:szCs w:val="24"/>
        </w:rPr>
        <w:t>Nsubuga</w:t>
      </w:r>
      <w:proofErr w:type="spellEnd"/>
      <w:r w:rsidR="004447BB" w:rsidRPr="004447BB">
        <w:rPr>
          <w:rFonts w:ascii="Times New Roman" w:hAnsi="Times New Roman" w:cs="Times New Roman"/>
          <w:i/>
          <w:sz w:val="24"/>
          <w:szCs w:val="24"/>
        </w:rPr>
        <w:t xml:space="preserve"> </w:t>
      </w:r>
      <w:proofErr w:type="spellStart"/>
      <w:r w:rsidR="004447BB" w:rsidRPr="004447BB">
        <w:rPr>
          <w:rFonts w:ascii="Times New Roman" w:hAnsi="Times New Roman" w:cs="Times New Roman"/>
          <w:i/>
          <w:sz w:val="24"/>
          <w:szCs w:val="24"/>
        </w:rPr>
        <w:t>Ntananga</w:t>
      </w:r>
      <w:proofErr w:type="spellEnd"/>
      <w:r w:rsidR="004447BB" w:rsidRPr="004447BB">
        <w:rPr>
          <w:rFonts w:ascii="Times New Roman" w:hAnsi="Times New Roman" w:cs="Times New Roman"/>
          <w:i/>
          <w:sz w:val="24"/>
          <w:szCs w:val="24"/>
        </w:rPr>
        <w:t xml:space="preserve"> </w:t>
      </w:r>
      <w:r w:rsidR="004447BB">
        <w:rPr>
          <w:rFonts w:ascii="Times New Roman" w:hAnsi="Times New Roman" w:cs="Times New Roman"/>
          <w:i/>
          <w:sz w:val="24"/>
          <w:szCs w:val="24"/>
        </w:rPr>
        <w:t>v.</w:t>
      </w:r>
      <w:r w:rsidR="004447BB" w:rsidRPr="004447BB">
        <w:rPr>
          <w:rFonts w:ascii="Times New Roman" w:hAnsi="Times New Roman" w:cs="Times New Roman"/>
          <w:i/>
          <w:sz w:val="24"/>
          <w:szCs w:val="24"/>
        </w:rPr>
        <w:t xml:space="preserve"> Micro Finance Ltd </w:t>
      </w:r>
      <w:r w:rsidR="004447BB">
        <w:rPr>
          <w:rFonts w:ascii="Times New Roman" w:hAnsi="Times New Roman" w:cs="Times New Roman"/>
          <w:i/>
          <w:sz w:val="24"/>
          <w:szCs w:val="24"/>
        </w:rPr>
        <w:t>and</w:t>
      </w:r>
      <w:r w:rsidR="004447BB" w:rsidRPr="004447BB">
        <w:rPr>
          <w:rFonts w:ascii="Times New Roman" w:hAnsi="Times New Roman" w:cs="Times New Roman"/>
          <w:i/>
          <w:sz w:val="24"/>
          <w:szCs w:val="24"/>
        </w:rPr>
        <w:t xml:space="preserve"> </w:t>
      </w:r>
      <w:r w:rsidR="004447BB">
        <w:rPr>
          <w:rFonts w:ascii="Times New Roman" w:hAnsi="Times New Roman" w:cs="Times New Roman"/>
          <w:i/>
          <w:sz w:val="24"/>
          <w:szCs w:val="24"/>
        </w:rPr>
        <w:t>others</w:t>
      </w:r>
      <w:r w:rsidR="004447BB" w:rsidRPr="004447BB">
        <w:rPr>
          <w:rFonts w:ascii="Times New Roman" w:hAnsi="Times New Roman" w:cs="Times New Roman"/>
          <w:i/>
          <w:sz w:val="24"/>
          <w:szCs w:val="24"/>
        </w:rPr>
        <w:t xml:space="preserve"> H</w:t>
      </w:r>
      <w:r w:rsidR="004447BB">
        <w:rPr>
          <w:rFonts w:ascii="Times New Roman" w:hAnsi="Times New Roman" w:cs="Times New Roman"/>
          <w:i/>
          <w:sz w:val="24"/>
          <w:szCs w:val="24"/>
        </w:rPr>
        <w:t xml:space="preserve">. </w:t>
      </w:r>
      <w:r w:rsidR="004447BB" w:rsidRPr="004447BB">
        <w:rPr>
          <w:rFonts w:ascii="Times New Roman" w:hAnsi="Times New Roman" w:cs="Times New Roman"/>
          <w:i/>
          <w:sz w:val="24"/>
          <w:szCs w:val="24"/>
        </w:rPr>
        <w:t>C</w:t>
      </w:r>
      <w:r w:rsidR="004447BB">
        <w:rPr>
          <w:rFonts w:ascii="Times New Roman" w:hAnsi="Times New Roman" w:cs="Times New Roman"/>
          <w:i/>
          <w:sz w:val="24"/>
          <w:szCs w:val="24"/>
        </w:rPr>
        <w:t xml:space="preserve">. </w:t>
      </w:r>
      <w:r w:rsidR="004447BB" w:rsidRPr="004447BB">
        <w:rPr>
          <w:rFonts w:ascii="Times New Roman" w:hAnsi="Times New Roman" w:cs="Times New Roman"/>
          <w:i/>
          <w:sz w:val="24"/>
          <w:szCs w:val="24"/>
        </w:rPr>
        <w:t>M</w:t>
      </w:r>
      <w:r w:rsidR="004447BB">
        <w:rPr>
          <w:rFonts w:ascii="Times New Roman" w:hAnsi="Times New Roman" w:cs="Times New Roman"/>
          <w:i/>
          <w:sz w:val="24"/>
          <w:szCs w:val="24"/>
        </w:rPr>
        <w:t xml:space="preserve">isc. Civil </w:t>
      </w:r>
      <w:r w:rsidR="004447BB" w:rsidRPr="004447BB">
        <w:rPr>
          <w:rFonts w:ascii="Times New Roman" w:hAnsi="Times New Roman" w:cs="Times New Roman"/>
          <w:i/>
          <w:sz w:val="24"/>
          <w:szCs w:val="24"/>
        </w:rPr>
        <w:t>A</w:t>
      </w:r>
      <w:r w:rsidR="004447BB">
        <w:rPr>
          <w:rFonts w:ascii="Times New Roman" w:hAnsi="Times New Roman" w:cs="Times New Roman"/>
          <w:i/>
          <w:sz w:val="24"/>
          <w:szCs w:val="24"/>
        </w:rPr>
        <w:t xml:space="preserve">pplication No. </w:t>
      </w:r>
      <w:r w:rsidR="004447BB" w:rsidRPr="004447BB">
        <w:rPr>
          <w:rFonts w:ascii="Times New Roman" w:hAnsi="Times New Roman" w:cs="Times New Roman"/>
          <w:i/>
          <w:sz w:val="24"/>
          <w:szCs w:val="24"/>
        </w:rPr>
        <w:t>426</w:t>
      </w:r>
      <w:r w:rsidR="004447BB">
        <w:rPr>
          <w:rFonts w:ascii="Times New Roman" w:hAnsi="Times New Roman" w:cs="Times New Roman"/>
          <w:i/>
          <w:sz w:val="24"/>
          <w:szCs w:val="24"/>
        </w:rPr>
        <w:t xml:space="preserve"> of </w:t>
      </w:r>
      <w:r w:rsidR="004447BB" w:rsidRPr="004447BB">
        <w:rPr>
          <w:rFonts w:ascii="Times New Roman" w:hAnsi="Times New Roman" w:cs="Times New Roman"/>
          <w:i/>
          <w:sz w:val="24"/>
          <w:szCs w:val="24"/>
        </w:rPr>
        <w:t>2006</w:t>
      </w:r>
      <w:r w:rsidR="00582F2C">
        <w:rPr>
          <w:rFonts w:ascii="Times New Roman" w:hAnsi="Times New Roman" w:cs="Times New Roman"/>
          <w:sz w:val="24"/>
          <w:szCs w:val="24"/>
        </w:rPr>
        <w:t xml:space="preserve">). </w:t>
      </w:r>
      <w:r>
        <w:rPr>
          <w:rFonts w:ascii="Times New Roman" w:hAnsi="Times New Roman" w:cs="Times New Roman"/>
          <w:sz w:val="24"/>
          <w:szCs w:val="24"/>
        </w:rPr>
        <w:t>For that matter, a</w:t>
      </w:r>
      <w:r w:rsidR="006D14B7" w:rsidRPr="006D14B7">
        <w:rPr>
          <w:rFonts w:ascii="Times New Roman" w:hAnsi="Times New Roman" w:cs="Times New Roman"/>
          <w:sz w:val="24"/>
          <w:szCs w:val="24"/>
        </w:rPr>
        <w:t xml:space="preserve"> judicial </w:t>
      </w:r>
      <w:r w:rsidR="006D14B7" w:rsidRPr="006D14B7">
        <w:rPr>
          <w:rFonts w:ascii="Times New Roman" w:hAnsi="Times New Roman" w:cs="Times New Roman"/>
          <w:sz w:val="24"/>
          <w:szCs w:val="24"/>
        </w:rPr>
        <w:lastRenderedPageBreak/>
        <w:t xml:space="preserve">sale, unlike a private one, is not complete immediately it takes place. It is liable to be set aside on appropriate proceedings. If no such proceedings are taken or if taken and are not successful, the sale will then be made absolute </w:t>
      </w:r>
      <w:r w:rsidR="006D14B7">
        <w:rPr>
          <w:rFonts w:ascii="Times New Roman" w:hAnsi="Times New Roman" w:cs="Times New Roman"/>
          <w:sz w:val="24"/>
          <w:szCs w:val="24"/>
        </w:rPr>
        <w:t xml:space="preserve">(see </w:t>
      </w:r>
      <w:r w:rsidR="006D14B7" w:rsidRPr="006D14B7">
        <w:rPr>
          <w:rFonts w:ascii="Times New Roman" w:hAnsi="Times New Roman" w:cs="Times New Roman"/>
          <w:i/>
          <w:sz w:val="24"/>
          <w:szCs w:val="24"/>
        </w:rPr>
        <w:t xml:space="preserve">Lawrence </w:t>
      </w:r>
      <w:proofErr w:type="spellStart"/>
      <w:r w:rsidR="006D14B7" w:rsidRPr="006D14B7">
        <w:rPr>
          <w:rFonts w:ascii="Times New Roman" w:hAnsi="Times New Roman" w:cs="Times New Roman"/>
          <w:i/>
          <w:sz w:val="24"/>
          <w:szCs w:val="24"/>
        </w:rPr>
        <w:t>Muwanga</w:t>
      </w:r>
      <w:proofErr w:type="spellEnd"/>
      <w:r w:rsidR="006D14B7" w:rsidRPr="006D14B7">
        <w:rPr>
          <w:rFonts w:ascii="Times New Roman" w:hAnsi="Times New Roman" w:cs="Times New Roman"/>
          <w:i/>
          <w:sz w:val="24"/>
          <w:szCs w:val="24"/>
        </w:rPr>
        <w:t xml:space="preserve"> v. Stephen </w:t>
      </w:r>
      <w:proofErr w:type="spellStart"/>
      <w:r w:rsidR="006D14B7" w:rsidRPr="006D14B7">
        <w:rPr>
          <w:rFonts w:ascii="Times New Roman" w:hAnsi="Times New Roman" w:cs="Times New Roman"/>
          <w:i/>
          <w:sz w:val="24"/>
          <w:szCs w:val="24"/>
        </w:rPr>
        <w:t>Kyeyune</w:t>
      </w:r>
      <w:proofErr w:type="spellEnd"/>
      <w:r w:rsidR="006D14B7" w:rsidRPr="006D14B7">
        <w:rPr>
          <w:rFonts w:ascii="Times New Roman" w:hAnsi="Times New Roman" w:cs="Times New Roman"/>
          <w:i/>
          <w:sz w:val="24"/>
          <w:szCs w:val="24"/>
        </w:rPr>
        <w:t>, S.C Civil Appeal 12 of 2001</w:t>
      </w:r>
      <w:r w:rsidR="006D14B7">
        <w:rPr>
          <w:rFonts w:ascii="Times New Roman" w:hAnsi="Times New Roman" w:cs="Times New Roman"/>
          <w:sz w:val="24"/>
          <w:szCs w:val="24"/>
        </w:rPr>
        <w:t>).</w:t>
      </w:r>
      <w:r w:rsidR="006D14B7" w:rsidRPr="006D14B7">
        <w:rPr>
          <w:rFonts w:ascii="Times New Roman" w:hAnsi="Times New Roman" w:cs="Times New Roman"/>
          <w:sz w:val="24"/>
          <w:szCs w:val="24"/>
        </w:rPr>
        <w:t xml:space="preserve"> </w:t>
      </w:r>
      <w:r w:rsidR="00582F2C" w:rsidRPr="00A8340D">
        <w:rPr>
          <w:rFonts w:ascii="Times New Roman" w:hAnsi="Times New Roman" w:cs="Times New Roman"/>
          <w:sz w:val="24"/>
          <w:szCs w:val="24"/>
        </w:rPr>
        <w:t>Whereas</w:t>
      </w:r>
      <w:r w:rsidR="00582F2C">
        <w:rPr>
          <w:rFonts w:ascii="Times New Roman" w:hAnsi="Times New Roman" w:cs="Times New Roman"/>
          <w:sz w:val="24"/>
          <w:szCs w:val="24"/>
        </w:rPr>
        <w:t xml:space="preserve"> a</w:t>
      </w:r>
      <w:r w:rsidR="00582F2C" w:rsidRPr="00582F2C">
        <w:rPr>
          <w:rFonts w:ascii="Times New Roman" w:hAnsi="Times New Roman" w:cs="Times New Roman"/>
          <w:sz w:val="24"/>
          <w:szCs w:val="24"/>
        </w:rPr>
        <w:t xml:space="preserve">n absolute sale is one where no application to have the sale set aside is made and where if such an application </w:t>
      </w:r>
      <w:r w:rsidR="00582F2C">
        <w:rPr>
          <w:rFonts w:ascii="Times New Roman" w:hAnsi="Times New Roman" w:cs="Times New Roman"/>
          <w:sz w:val="24"/>
          <w:szCs w:val="24"/>
        </w:rPr>
        <w:t>is made, it has been disallowed (see</w:t>
      </w:r>
      <w:r w:rsidR="00582F2C" w:rsidRPr="00582F2C">
        <w:rPr>
          <w:rFonts w:ascii="Times New Roman" w:hAnsi="Times New Roman" w:cs="Times New Roman"/>
          <w:sz w:val="24"/>
          <w:szCs w:val="24"/>
        </w:rPr>
        <w:t xml:space="preserve"> </w:t>
      </w:r>
      <w:r w:rsidR="00582F2C" w:rsidRPr="005E7D38">
        <w:rPr>
          <w:rFonts w:ascii="Times New Roman" w:hAnsi="Times New Roman" w:cs="Times New Roman"/>
          <w:i/>
          <w:sz w:val="24"/>
          <w:szCs w:val="24"/>
        </w:rPr>
        <w:t>Bancroft and another v. City Council of Nairobi and Another [1971] 1 EA 151</w:t>
      </w:r>
      <w:r w:rsidR="005E7D38">
        <w:rPr>
          <w:rFonts w:ascii="Times New Roman" w:hAnsi="Times New Roman" w:cs="Times New Roman"/>
          <w:sz w:val="24"/>
          <w:szCs w:val="24"/>
        </w:rPr>
        <w:t xml:space="preserve">and </w:t>
      </w:r>
      <w:r w:rsidR="00582F2C" w:rsidRPr="005E7D38">
        <w:rPr>
          <w:rFonts w:ascii="Times New Roman" w:hAnsi="Times New Roman" w:cs="Times New Roman"/>
          <w:i/>
          <w:sz w:val="24"/>
          <w:szCs w:val="24"/>
        </w:rPr>
        <w:t xml:space="preserve">Sam </w:t>
      </w:r>
      <w:proofErr w:type="spellStart"/>
      <w:r w:rsidR="00582F2C" w:rsidRPr="005E7D38">
        <w:rPr>
          <w:rFonts w:ascii="Times New Roman" w:hAnsi="Times New Roman" w:cs="Times New Roman"/>
          <w:i/>
          <w:sz w:val="24"/>
          <w:szCs w:val="24"/>
        </w:rPr>
        <w:t>Kaggwa</w:t>
      </w:r>
      <w:proofErr w:type="spellEnd"/>
      <w:r w:rsidR="00582F2C" w:rsidRPr="005E7D38">
        <w:rPr>
          <w:rFonts w:ascii="Times New Roman" w:hAnsi="Times New Roman" w:cs="Times New Roman"/>
          <w:i/>
          <w:sz w:val="24"/>
          <w:szCs w:val="24"/>
        </w:rPr>
        <w:t xml:space="preserve"> </w:t>
      </w:r>
      <w:r w:rsidR="005E7D38" w:rsidRPr="005E7D38">
        <w:rPr>
          <w:rFonts w:ascii="Times New Roman" w:hAnsi="Times New Roman" w:cs="Times New Roman"/>
          <w:i/>
          <w:sz w:val="24"/>
          <w:szCs w:val="24"/>
        </w:rPr>
        <w:t>v.</w:t>
      </w:r>
      <w:r w:rsidR="00582F2C" w:rsidRPr="005E7D38">
        <w:rPr>
          <w:rFonts w:ascii="Times New Roman" w:hAnsi="Times New Roman" w:cs="Times New Roman"/>
          <w:i/>
          <w:sz w:val="24"/>
          <w:szCs w:val="24"/>
        </w:rPr>
        <w:t xml:space="preserve"> Beatrice </w:t>
      </w:r>
      <w:proofErr w:type="spellStart"/>
      <w:r w:rsidR="00582F2C" w:rsidRPr="005E7D38">
        <w:rPr>
          <w:rFonts w:ascii="Times New Roman" w:hAnsi="Times New Roman" w:cs="Times New Roman"/>
          <w:i/>
          <w:sz w:val="24"/>
          <w:szCs w:val="24"/>
        </w:rPr>
        <w:t>Nakityo</w:t>
      </w:r>
      <w:proofErr w:type="spellEnd"/>
      <w:r w:rsidR="00582F2C" w:rsidRPr="005E7D38">
        <w:rPr>
          <w:rFonts w:ascii="Times New Roman" w:hAnsi="Times New Roman" w:cs="Times New Roman"/>
          <w:i/>
          <w:sz w:val="24"/>
          <w:szCs w:val="24"/>
        </w:rPr>
        <w:t xml:space="preserve"> [2001- 2002] 2 HCB 120</w:t>
      </w:r>
      <w:r w:rsidR="005E7D38">
        <w:rPr>
          <w:rFonts w:ascii="Times New Roman" w:hAnsi="Times New Roman" w:cs="Times New Roman"/>
          <w:sz w:val="24"/>
          <w:szCs w:val="24"/>
        </w:rPr>
        <w:t>),</w:t>
      </w:r>
      <w:r w:rsidR="00083658">
        <w:rPr>
          <w:rFonts w:ascii="Times New Roman" w:hAnsi="Times New Roman" w:cs="Times New Roman"/>
          <w:sz w:val="24"/>
          <w:szCs w:val="24"/>
        </w:rPr>
        <w:t xml:space="preserve"> </w:t>
      </w:r>
      <w:r w:rsidR="00A8340D">
        <w:rPr>
          <w:rFonts w:ascii="Times New Roman" w:hAnsi="Times New Roman" w:cs="Times New Roman"/>
          <w:sz w:val="24"/>
          <w:szCs w:val="24"/>
        </w:rPr>
        <w:t>n</w:t>
      </w:r>
      <w:r w:rsidR="00736D0A" w:rsidRPr="00736D0A">
        <w:rPr>
          <w:rFonts w:ascii="Times New Roman" w:hAnsi="Times New Roman" w:cs="Times New Roman"/>
          <w:sz w:val="24"/>
          <w:szCs w:val="24"/>
        </w:rPr>
        <w:t xml:space="preserve">o irregularity in </w:t>
      </w:r>
      <w:r w:rsidR="00A8340D">
        <w:rPr>
          <w:rFonts w:ascii="Times New Roman" w:hAnsi="Times New Roman" w:cs="Times New Roman"/>
          <w:sz w:val="24"/>
          <w:szCs w:val="24"/>
        </w:rPr>
        <w:t>the process leading up to</w:t>
      </w:r>
      <w:r w:rsidR="00736D0A" w:rsidRPr="00736D0A">
        <w:rPr>
          <w:rFonts w:ascii="Times New Roman" w:hAnsi="Times New Roman" w:cs="Times New Roman"/>
          <w:sz w:val="24"/>
          <w:szCs w:val="24"/>
        </w:rPr>
        <w:t xml:space="preserve"> the sale sh</w:t>
      </w:r>
      <w:r w:rsidR="00A8340D">
        <w:rPr>
          <w:rFonts w:ascii="Times New Roman" w:hAnsi="Times New Roman" w:cs="Times New Roman"/>
          <w:sz w:val="24"/>
          <w:szCs w:val="24"/>
        </w:rPr>
        <w:t>ould</w:t>
      </w:r>
      <w:r w:rsidR="00736D0A" w:rsidRPr="00736D0A">
        <w:rPr>
          <w:rFonts w:ascii="Times New Roman" w:hAnsi="Times New Roman" w:cs="Times New Roman"/>
          <w:sz w:val="24"/>
          <w:szCs w:val="24"/>
        </w:rPr>
        <w:t xml:space="preserve"> vitiate the sale</w:t>
      </w:r>
      <w:r w:rsidR="00980158" w:rsidRPr="00980158">
        <w:rPr>
          <w:rFonts w:ascii="Times New Roman" w:hAnsi="Times New Roman" w:cs="Times New Roman"/>
          <w:sz w:val="24"/>
          <w:szCs w:val="24"/>
        </w:rPr>
        <w:t xml:space="preserve"> unless the applicant prove</w:t>
      </w:r>
      <w:r w:rsidR="00A8340D">
        <w:rPr>
          <w:rFonts w:ascii="Times New Roman" w:hAnsi="Times New Roman" w:cs="Times New Roman"/>
          <w:sz w:val="24"/>
          <w:szCs w:val="24"/>
        </w:rPr>
        <w:t xml:space="preserve">s to </w:t>
      </w:r>
      <w:r w:rsidR="00980158" w:rsidRPr="00980158">
        <w:rPr>
          <w:rFonts w:ascii="Times New Roman" w:hAnsi="Times New Roman" w:cs="Times New Roman"/>
          <w:sz w:val="24"/>
          <w:szCs w:val="24"/>
        </w:rPr>
        <w:t xml:space="preserve">the satisfaction of the Court that he </w:t>
      </w:r>
      <w:r w:rsidR="00A8340D">
        <w:rPr>
          <w:rFonts w:ascii="Times New Roman" w:hAnsi="Times New Roman" w:cs="Times New Roman"/>
          <w:sz w:val="24"/>
          <w:szCs w:val="24"/>
        </w:rPr>
        <w:t xml:space="preserve">or she </w:t>
      </w:r>
      <w:r w:rsidR="00980158" w:rsidRPr="00980158">
        <w:rPr>
          <w:rFonts w:ascii="Times New Roman" w:hAnsi="Times New Roman" w:cs="Times New Roman"/>
          <w:sz w:val="24"/>
          <w:szCs w:val="24"/>
        </w:rPr>
        <w:t>ha</w:t>
      </w:r>
      <w:r w:rsidR="00A8340D">
        <w:rPr>
          <w:rFonts w:ascii="Times New Roman" w:hAnsi="Times New Roman" w:cs="Times New Roman"/>
          <w:sz w:val="24"/>
          <w:szCs w:val="24"/>
        </w:rPr>
        <w:t>s</w:t>
      </w:r>
      <w:r w:rsidR="00980158" w:rsidRPr="00980158">
        <w:rPr>
          <w:rFonts w:ascii="Times New Roman" w:hAnsi="Times New Roman" w:cs="Times New Roman"/>
          <w:sz w:val="24"/>
          <w:szCs w:val="24"/>
        </w:rPr>
        <w:t xml:space="preserve"> sustained substantial injury by reason of such irregularity</w:t>
      </w:r>
      <w:r w:rsidR="00A8340D">
        <w:rPr>
          <w:rFonts w:ascii="Times New Roman" w:hAnsi="Times New Roman" w:cs="Times New Roman"/>
          <w:sz w:val="24"/>
          <w:szCs w:val="24"/>
        </w:rPr>
        <w:t>.</w:t>
      </w:r>
      <w:r w:rsidR="00980158" w:rsidRPr="00980158">
        <w:rPr>
          <w:rFonts w:ascii="Times New Roman" w:hAnsi="Times New Roman" w:cs="Times New Roman"/>
          <w:sz w:val="24"/>
          <w:szCs w:val="24"/>
        </w:rPr>
        <w:t xml:space="preserve"> </w:t>
      </w:r>
      <w:r w:rsidR="00FC4D4F">
        <w:rPr>
          <w:rFonts w:ascii="Times New Roman" w:hAnsi="Times New Roman" w:cs="Times New Roman"/>
          <w:sz w:val="24"/>
          <w:szCs w:val="24"/>
        </w:rPr>
        <w:t>This is more so in light of s</w:t>
      </w:r>
      <w:r w:rsidR="00FC4D4F" w:rsidRPr="00FC4D4F">
        <w:rPr>
          <w:rFonts w:ascii="Times New Roman" w:hAnsi="Times New Roman" w:cs="Times New Roman"/>
          <w:sz w:val="24"/>
          <w:szCs w:val="24"/>
        </w:rPr>
        <w:t xml:space="preserve">ection 49 of </w:t>
      </w:r>
      <w:r w:rsidR="00FC4D4F" w:rsidRPr="00FC4D4F">
        <w:rPr>
          <w:rFonts w:ascii="Times New Roman" w:hAnsi="Times New Roman" w:cs="Times New Roman"/>
          <w:i/>
          <w:sz w:val="24"/>
          <w:szCs w:val="24"/>
        </w:rPr>
        <w:t>The Civil Procedure Act</w:t>
      </w:r>
      <w:r w:rsidR="00FC4D4F" w:rsidRPr="00FC4D4F">
        <w:rPr>
          <w:rFonts w:ascii="Times New Roman" w:hAnsi="Times New Roman" w:cs="Times New Roman"/>
          <w:sz w:val="24"/>
          <w:szCs w:val="24"/>
        </w:rPr>
        <w:t xml:space="preserve"> to the effect that where immovable property is sold in execution of a decree, the sale become</w:t>
      </w:r>
      <w:r w:rsidR="00FC4D4F">
        <w:rPr>
          <w:rFonts w:ascii="Times New Roman" w:hAnsi="Times New Roman" w:cs="Times New Roman"/>
          <w:sz w:val="24"/>
          <w:szCs w:val="24"/>
        </w:rPr>
        <w:t>s</w:t>
      </w:r>
      <w:r w:rsidR="00FC4D4F" w:rsidRPr="00FC4D4F">
        <w:rPr>
          <w:rFonts w:ascii="Times New Roman" w:hAnsi="Times New Roman" w:cs="Times New Roman"/>
          <w:sz w:val="24"/>
          <w:szCs w:val="24"/>
        </w:rPr>
        <w:t xml:space="preserve"> absolute on the payment of the full purchase price to the court, or to the officer appointed by the court to conduct the sale</w:t>
      </w:r>
      <w:r w:rsidR="00FC4D4F">
        <w:rPr>
          <w:rFonts w:ascii="Times New Roman" w:hAnsi="Times New Roman" w:cs="Times New Roman"/>
          <w:sz w:val="24"/>
          <w:szCs w:val="24"/>
        </w:rPr>
        <w:t>.</w:t>
      </w:r>
    </w:p>
    <w:p w:rsidR="005E3710" w:rsidRDefault="005E3710" w:rsidP="00491B76">
      <w:pPr>
        <w:spacing w:after="0" w:line="360" w:lineRule="auto"/>
        <w:jc w:val="both"/>
        <w:rPr>
          <w:rFonts w:ascii="Times New Roman" w:hAnsi="Times New Roman" w:cs="Times New Roman"/>
          <w:sz w:val="24"/>
          <w:szCs w:val="24"/>
        </w:rPr>
      </w:pPr>
    </w:p>
    <w:p w:rsidR="006D14B7" w:rsidRDefault="006D14B7" w:rsidP="00491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examined the nature of the irregularity alleged in these proceedings. It has not been demonstrated to me how such an irregularity, even if it had existed in fact</w:t>
      </w:r>
      <w:r w:rsidR="00E93D32">
        <w:rPr>
          <w:rFonts w:ascii="Times New Roman" w:hAnsi="Times New Roman" w:cs="Times New Roman"/>
          <w:sz w:val="24"/>
          <w:szCs w:val="24"/>
        </w:rPr>
        <w:t>,</w:t>
      </w:r>
      <w:r>
        <w:rPr>
          <w:rFonts w:ascii="Times New Roman" w:hAnsi="Times New Roman" w:cs="Times New Roman"/>
          <w:sz w:val="24"/>
          <w:szCs w:val="24"/>
        </w:rPr>
        <w:t xml:space="preserve"> which as I have </w:t>
      </w:r>
      <w:r w:rsidR="00166E3B">
        <w:rPr>
          <w:rFonts w:ascii="Times New Roman" w:hAnsi="Times New Roman" w:cs="Times New Roman"/>
          <w:sz w:val="24"/>
          <w:szCs w:val="24"/>
        </w:rPr>
        <w:t xml:space="preserve">already </w:t>
      </w:r>
      <w:r>
        <w:rPr>
          <w:rFonts w:ascii="Times New Roman" w:hAnsi="Times New Roman" w:cs="Times New Roman"/>
          <w:sz w:val="24"/>
          <w:szCs w:val="24"/>
        </w:rPr>
        <w:t xml:space="preserve">found </w:t>
      </w:r>
      <w:r w:rsidR="00264B1A">
        <w:rPr>
          <w:rFonts w:ascii="Times New Roman" w:hAnsi="Times New Roman" w:cs="Times New Roman"/>
          <w:sz w:val="24"/>
          <w:szCs w:val="24"/>
        </w:rPr>
        <w:t xml:space="preserve">was </w:t>
      </w:r>
      <w:r w:rsidR="00166E3B">
        <w:rPr>
          <w:rFonts w:ascii="Times New Roman" w:hAnsi="Times New Roman" w:cs="Times New Roman"/>
          <w:sz w:val="24"/>
          <w:szCs w:val="24"/>
        </w:rPr>
        <w:t xml:space="preserve">not </w:t>
      </w:r>
      <w:r>
        <w:rPr>
          <w:rFonts w:ascii="Times New Roman" w:hAnsi="Times New Roman" w:cs="Times New Roman"/>
          <w:sz w:val="24"/>
          <w:szCs w:val="24"/>
        </w:rPr>
        <w:t xml:space="preserve">the case, has occasioned </w:t>
      </w:r>
      <w:r w:rsidRPr="00980158">
        <w:rPr>
          <w:rFonts w:ascii="Times New Roman" w:hAnsi="Times New Roman" w:cs="Times New Roman"/>
          <w:sz w:val="24"/>
          <w:szCs w:val="24"/>
        </w:rPr>
        <w:t xml:space="preserve">substantial injury </w:t>
      </w:r>
      <w:r>
        <w:rPr>
          <w:rFonts w:ascii="Times New Roman" w:hAnsi="Times New Roman" w:cs="Times New Roman"/>
          <w:sz w:val="24"/>
          <w:szCs w:val="24"/>
        </w:rPr>
        <w:t>to the respondent. The respondent is a judgment debtor against whom a decree of this court in summary suit was issued on 1</w:t>
      </w:r>
      <w:r w:rsidRPr="001E10DA">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2016</w:t>
      </w:r>
      <w:r w:rsidR="00E93D32">
        <w:rPr>
          <w:rFonts w:ascii="Times New Roman" w:hAnsi="Times New Roman" w:cs="Times New Roman"/>
          <w:sz w:val="24"/>
          <w:szCs w:val="24"/>
        </w:rPr>
        <w:t>,</w:t>
      </w:r>
      <w:r w:rsidR="00344504">
        <w:rPr>
          <w:rFonts w:ascii="Times New Roman" w:hAnsi="Times New Roman" w:cs="Times New Roman"/>
          <w:sz w:val="24"/>
          <w:szCs w:val="24"/>
        </w:rPr>
        <w:t xml:space="preserve"> against which he did not seek to offer any defence and neither has the respondent indicated in any of the subsequent proceedings that such a defence exists in fact</w:t>
      </w:r>
      <w:r>
        <w:rPr>
          <w:rFonts w:ascii="Times New Roman" w:hAnsi="Times New Roman" w:cs="Times New Roman"/>
          <w:sz w:val="24"/>
          <w:szCs w:val="24"/>
        </w:rPr>
        <w:t xml:space="preserve">. </w:t>
      </w:r>
      <w:r w:rsidR="00344504">
        <w:rPr>
          <w:rFonts w:ascii="Times New Roman" w:hAnsi="Times New Roman" w:cs="Times New Roman"/>
          <w:sz w:val="24"/>
          <w:szCs w:val="24"/>
        </w:rPr>
        <w:t>Furthermore, t</w:t>
      </w:r>
      <w:r>
        <w:rPr>
          <w:rFonts w:ascii="Times New Roman" w:hAnsi="Times New Roman" w:cs="Times New Roman"/>
          <w:sz w:val="24"/>
          <w:szCs w:val="24"/>
        </w:rPr>
        <w:t xml:space="preserve">o-date the respondent has not </w:t>
      </w:r>
      <w:r w:rsidR="00B72228">
        <w:rPr>
          <w:rFonts w:ascii="Times New Roman" w:hAnsi="Times New Roman" w:cs="Times New Roman"/>
          <w:sz w:val="24"/>
          <w:szCs w:val="24"/>
        </w:rPr>
        <w:t xml:space="preserve">adduced any evidence </w:t>
      </w:r>
      <w:r w:rsidR="00344504">
        <w:rPr>
          <w:rFonts w:ascii="Times New Roman" w:hAnsi="Times New Roman" w:cs="Times New Roman"/>
          <w:sz w:val="24"/>
          <w:szCs w:val="24"/>
        </w:rPr>
        <w:t xml:space="preserve">of payment of </w:t>
      </w:r>
      <w:r>
        <w:rPr>
          <w:rFonts w:ascii="Times New Roman" w:hAnsi="Times New Roman" w:cs="Times New Roman"/>
          <w:sz w:val="24"/>
          <w:szCs w:val="24"/>
        </w:rPr>
        <w:t xml:space="preserve">any part of the </w:t>
      </w:r>
      <w:proofErr w:type="spellStart"/>
      <w:r>
        <w:rPr>
          <w:rFonts w:ascii="Times New Roman" w:hAnsi="Times New Roman" w:cs="Times New Roman"/>
          <w:sz w:val="24"/>
          <w:szCs w:val="24"/>
        </w:rPr>
        <w:t>decretal</w:t>
      </w:r>
      <w:proofErr w:type="spellEnd"/>
      <w:r>
        <w:rPr>
          <w:rFonts w:ascii="Times New Roman" w:hAnsi="Times New Roman" w:cs="Times New Roman"/>
          <w:sz w:val="24"/>
          <w:szCs w:val="24"/>
        </w:rPr>
        <w:t xml:space="preserve"> sum despite the sale it sought to set aside having taken place on 28</w:t>
      </w:r>
      <w:r w:rsidRPr="00083D5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 </w:t>
      </w:r>
      <w:r w:rsidR="0041426B">
        <w:rPr>
          <w:rFonts w:ascii="Times New Roman" w:hAnsi="Times New Roman" w:cs="Times New Roman"/>
          <w:sz w:val="24"/>
          <w:szCs w:val="24"/>
        </w:rPr>
        <w:t>Reliance on an irregularity of the nature alleged herein</w:t>
      </w:r>
      <w:r w:rsidR="00344504">
        <w:rPr>
          <w:rFonts w:ascii="Times New Roman" w:hAnsi="Times New Roman" w:cs="Times New Roman"/>
          <w:sz w:val="24"/>
          <w:szCs w:val="24"/>
        </w:rPr>
        <w:t xml:space="preserve">, in absence of proof of </w:t>
      </w:r>
      <w:r w:rsidR="00344504" w:rsidRPr="00980158">
        <w:rPr>
          <w:rFonts w:ascii="Times New Roman" w:hAnsi="Times New Roman" w:cs="Times New Roman"/>
          <w:sz w:val="24"/>
          <w:szCs w:val="24"/>
        </w:rPr>
        <w:t xml:space="preserve">substantial injury </w:t>
      </w:r>
      <w:r w:rsidR="00344504">
        <w:rPr>
          <w:rFonts w:ascii="Times New Roman" w:hAnsi="Times New Roman" w:cs="Times New Roman"/>
          <w:sz w:val="24"/>
          <w:szCs w:val="24"/>
        </w:rPr>
        <w:t xml:space="preserve">occasioned to the respondent, </w:t>
      </w:r>
      <w:r w:rsidR="0041426B">
        <w:rPr>
          <w:rFonts w:ascii="Times New Roman" w:hAnsi="Times New Roman" w:cs="Times New Roman"/>
          <w:sz w:val="24"/>
          <w:szCs w:val="24"/>
        </w:rPr>
        <w:t xml:space="preserve">will not suffice to have the sale set aside. There is nothing to be achieved in setting aside the sale and insisting that the application </w:t>
      </w:r>
      <w:r w:rsidR="00B537DB">
        <w:rPr>
          <w:rFonts w:ascii="Times New Roman" w:hAnsi="Times New Roman" w:cs="Times New Roman"/>
          <w:sz w:val="24"/>
          <w:szCs w:val="24"/>
        </w:rPr>
        <w:t xml:space="preserve">for execution </w:t>
      </w:r>
      <w:r w:rsidR="0041426B">
        <w:rPr>
          <w:rFonts w:ascii="Times New Roman" w:hAnsi="Times New Roman" w:cs="Times New Roman"/>
          <w:sz w:val="24"/>
          <w:szCs w:val="24"/>
        </w:rPr>
        <w:t xml:space="preserve">be </w:t>
      </w:r>
      <w:r w:rsidR="00B537DB">
        <w:rPr>
          <w:rFonts w:ascii="Times New Roman" w:hAnsi="Times New Roman" w:cs="Times New Roman"/>
          <w:sz w:val="24"/>
          <w:szCs w:val="24"/>
        </w:rPr>
        <w:t>signed instead</w:t>
      </w:r>
      <w:r w:rsidR="0041426B">
        <w:rPr>
          <w:rFonts w:ascii="Times New Roman" w:hAnsi="Times New Roman" w:cs="Times New Roman"/>
          <w:sz w:val="24"/>
          <w:szCs w:val="24"/>
        </w:rPr>
        <w:t xml:space="preserve"> by the decree holder or </w:t>
      </w:r>
      <w:r w:rsidR="00B537DB">
        <w:rPr>
          <w:rFonts w:ascii="Times New Roman" w:hAnsi="Times New Roman" w:cs="Times New Roman"/>
          <w:sz w:val="24"/>
          <w:szCs w:val="24"/>
        </w:rPr>
        <w:t>its</w:t>
      </w:r>
      <w:r w:rsidR="0041426B">
        <w:rPr>
          <w:rFonts w:ascii="Times New Roman" w:hAnsi="Times New Roman" w:cs="Times New Roman"/>
          <w:sz w:val="24"/>
          <w:szCs w:val="24"/>
        </w:rPr>
        <w:t xml:space="preserve"> counsel</w:t>
      </w:r>
      <w:r w:rsidR="00B537DB">
        <w:rPr>
          <w:rFonts w:ascii="Times New Roman" w:hAnsi="Times New Roman" w:cs="Times New Roman"/>
          <w:sz w:val="24"/>
          <w:szCs w:val="24"/>
        </w:rPr>
        <w:t>,</w:t>
      </w:r>
      <w:r w:rsidR="0041426B">
        <w:rPr>
          <w:rFonts w:ascii="Times New Roman" w:hAnsi="Times New Roman" w:cs="Times New Roman"/>
          <w:sz w:val="24"/>
          <w:szCs w:val="24"/>
        </w:rPr>
        <w:t xml:space="preserve"> except to unfairly buy time for the respondent. </w:t>
      </w:r>
      <w:r w:rsidR="0042376C" w:rsidRPr="00B76ED9">
        <w:rPr>
          <w:rFonts w:ascii="Times New Roman" w:eastAsia="Times New Roman" w:hAnsi="Times New Roman" w:cs="Times New Roman"/>
          <w:sz w:val="24"/>
          <w:szCs w:val="24"/>
        </w:rPr>
        <w:t>Defects and irregularities which are curable</w:t>
      </w:r>
      <w:r w:rsidR="00264B1A">
        <w:rPr>
          <w:rFonts w:ascii="Times New Roman" w:eastAsia="Times New Roman" w:hAnsi="Times New Roman" w:cs="Times New Roman"/>
          <w:sz w:val="24"/>
          <w:szCs w:val="24"/>
        </w:rPr>
        <w:t>, where they exist,</w:t>
      </w:r>
      <w:r w:rsidR="0042376C" w:rsidRPr="00B76ED9">
        <w:rPr>
          <w:rFonts w:ascii="Times New Roman" w:eastAsia="Times New Roman" w:hAnsi="Times New Roman" w:cs="Times New Roman"/>
          <w:sz w:val="24"/>
          <w:szCs w:val="24"/>
        </w:rPr>
        <w:t xml:space="preserve"> should not be allowed to defeat substantive rights or to cause injustice</w:t>
      </w:r>
      <w:r w:rsidR="0042376C">
        <w:rPr>
          <w:rFonts w:ascii="Times New Roman" w:eastAsia="Times New Roman" w:hAnsi="Times New Roman" w:cs="Times New Roman"/>
          <w:sz w:val="24"/>
          <w:szCs w:val="24"/>
        </w:rPr>
        <w:t>.</w:t>
      </w:r>
      <w:r w:rsidR="0042376C">
        <w:rPr>
          <w:rFonts w:ascii="Times New Roman" w:hAnsi="Times New Roman" w:cs="Times New Roman"/>
          <w:sz w:val="24"/>
          <w:szCs w:val="24"/>
        </w:rPr>
        <w:t xml:space="preserve"> </w:t>
      </w:r>
      <w:r w:rsidR="0041426B">
        <w:rPr>
          <w:rFonts w:ascii="Times New Roman" w:hAnsi="Times New Roman" w:cs="Times New Roman"/>
          <w:sz w:val="24"/>
          <w:szCs w:val="24"/>
        </w:rPr>
        <w:t>Litigation must come to an end and the successful party enabled to secure the fruits</w:t>
      </w:r>
      <w:r w:rsidR="0042376C">
        <w:rPr>
          <w:rFonts w:ascii="Times New Roman" w:hAnsi="Times New Roman" w:cs="Times New Roman"/>
          <w:sz w:val="24"/>
          <w:szCs w:val="24"/>
        </w:rPr>
        <w:t xml:space="preserve"> thereof</w:t>
      </w:r>
      <w:r w:rsidR="0041426B">
        <w:rPr>
          <w:rFonts w:ascii="Times New Roman" w:hAnsi="Times New Roman" w:cs="Times New Roman"/>
          <w:sz w:val="24"/>
          <w:szCs w:val="24"/>
        </w:rPr>
        <w:t>.</w:t>
      </w:r>
    </w:p>
    <w:p w:rsidR="00A8340D" w:rsidRDefault="00A8340D" w:rsidP="00491B76">
      <w:pPr>
        <w:spacing w:after="0" w:line="360" w:lineRule="auto"/>
        <w:jc w:val="both"/>
        <w:rPr>
          <w:rFonts w:ascii="Times New Roman" w:hAnsi="Times New Roman" w:cs="Times New Roman"/>
          <w:sz w:val="24"/>
          <w:szCs w:val="24"/>
        </w:rPr>
      </w:pPr>
    </w:p>
    <w:p w:rsidR="009D5E52" w:rsidRDefault="000F629C" w:rsidP="00491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result</w:t>
      </w:r>
      <w:r w:rsidR="007E600B">
        <w:rPr>
          <w:rFonts w:ascii="Times New Roman" w:hAnsi="Times New Roman" w:cs="Times New Roman"/>
          <w:sz w:val="24"/>
          <w:szCs w:val="24"/>
        </w:rPr>
        <w:t xml:space="preserve">, </w:t>
      </w:r>
      <w:r w:rsidR="003302AE">
        <w:rPr>
          <w:rFonts w:ascii="Times New Roman" w:hAnsi="Times New Roman" w:cs="Times New Roman"/>
          <w:sz w:val="24"/>
          <w:szCs w:val="24"/>
        </w:rPr>
        <w:t>the</w:t>
      </w:r>
      <w:r w:rsidR="007E600B" w:rsidRPr="007E600B">
        <w:rPr>
          <w:rFonts w:ascii="Times New Roman" w:hAnsi="Times New Roman" w:cs="Times New Roman"/>
          <w:sz w:val="24"/>
          <w:szCs w:val="24"/>
        </w:rPr>
        <w:t xml:space="preserve"> order of the </w:t>
      </w:r>
      <w:r w:rsidR="003302AE">
        <w:rPr>
          <w:rFonts w:ascii="Times New Roman" w:hAnsi="Times New Roman" w:cs="Times New Roman"/>
          <w:sz w:val="24"/>
          <w:szCs w:val="24"/>
        </w:rPr>
        <w:t xml:space="preserve">Assistant Registrar of this court made on </w:t>
      </w:r>
      <w:r w:rsidR="005E0DF0">
        <w:rPr>
          <w:rFonts w:ascii="Times New Roman" w:hAnsi="Times New Roman" w:cs="Times New Roman"/>
          <w:sz w:val="24"/>
          <w:szCs w:val="24"/>
        </w:rPr>
        <w:t>23</w:t>
      </w:r>
      <w:r w:rsidR="005E0DF0" w:rsidRPr="005E0DF0">
        <w:rPr>
          <w:rFonts w:ascii="Times New Roman" w:hAnsi="Times New Roman" w:cs="Times New Roman"/>
          <w:sz w:val="24"/>
          <w:szCs w:val="24"/>
          <w:vertAlign w:val="superscript"/>
        </w:rPr>
        <w:t>rd</w:t>
      </w:r>
      <w:r w:rsidR="005E0DF0">
        <w:rPr>
          <w:rFonts w:ascii="Times New Roman" w:hAnsi="Times New Roman" w:cs="Times New Roman"/>
          <w:sz w:val="24"/>
          <w:szCs w:val="24"/>
        </w:rPr>
        <w:t xml:space="preserve"> February 2017</w:t>
      </w:r>
      <w:r w:rsidR="003302AE">
        <w:rPr>
          <w:rFonts w:ascii="Times New Roman" w:hAnsi="Times New Roman" w:cs="Times New Roman"/>
          <w:sz w:val="24"/>
          <w:szCs w:val="24"/>
        </w:rPr>
        <w:t xml:space="preserve"> in Miscellaneous Application No. 0003 of 2017, setting aside</w:t>
      </w:r>
      <w:r w:rsidR="007E600B" w:rsidRPr="007E600B">
        <w:rPr>
          <w:rFonts w:ascii="Times New Roman" w:hAnsi="Times New Roman" w:cs="Times New Roman"/>
          <w:sz w:val="24"/>
          <w:szCs w:val="24"/>
        </w:rPr>
        <w:t xml:space="preserve"> the execution </w:t>
      </w:r>
      <w:r w:rsidR="003302AE">
        <w:rPr>
          <w:rFonts w:ascii="Times New Roman" w:hAnsi="Times New Roman" w:cs="Times New Roman"/>
          <w:sz w:val="24"/>
          <w:szCs w:val="24"/>
        </w:rPr>
        <w:t xml:space="preserve">of the decree in Civil </w:t>
      </w:r>
      <w:r w:rsidR="003302AE">
        <w:rPr>
          <w:rFonts w:ascii="Times New Roman" w:hAnsi="Times New Roman" w:cs="Times New Roman"/>
          <w:sz w:val="24"/>
          <w:szCs w:val="24"/>
        </w:rPr>
        <w:lastRenderedPageBreak/>
        <w:t xml:space="preserve">Suit No. </w:t>
      </w:r>
      <w:r w:rsidR="00E93D32">
        <w:rPr>
          <w:rFonts w:ascii="Times New Roman" w:hAnsi="Times New Roman" w:cs="Times New Roman"/>
          <w:sz w:val="24"/>
          <w:szCs w:val="24"/>
        </w:rPr>
        <w:t>00</w:t>
      </w:r>
      <w:r w:rsidR="003302AE">
        <w:rPr>
          <w:rFonts w:ascii="Times New Roman" w:hAnsi="Times New Roman" w:cs="Times New Roman"/>
          <w:sz w:val="24"/>
          <w:szCs w:val="24"/>
        </w:rPr>
        <w:t xml:space="preserve">16 of 2016 and revoking the sale of respondent’s real property comprising an incomplete storied building at ground floor level on land measuring approximately 15 metres by 35 metres situated at </w:t>
      </w:r>
      <w:proofErr w:type="spellStart"/>
      <w:r w:rsidR="003302AE">
        <w:rPr>
          <w:rFonts w:ascii="Times New Roman" w:hAnsi="Times New Roman" w:cs="Times New Roman"/>
          <w:sz w:val="24"/>
          <w:szCs w:val="24"/>
        </w:rPr>
        <w:t>Karoko</w:t>
      </w:r>
      <w:proofErr w:type="spellEnd"/>
      <w:r w:rsidR="003302AE">
        <w:rPr>
          <w:rFonts w:ascii="Times New Roman" w:hAnsi="Times New Roman" w:cs="Times New Roman"/>
          <w:sz w:val="24"/>
          <w:szCs w:val="24"/>
        </w:rPr>
        <w:t xml:space="preserve"> village, </w:t>
      </w:r>
      <w:proofErr w:type="spellStart"/>
      <w:r w:rsidR="003302AE">
        <w:rPr>
          <w:rFonts w:ascii="Times New Roman" w:hAnsi="Times New Roman" w:cs="Times New Roman"/>
          <w:sz w:val="24"/>
          <w:szCs w:val="24"/>
        </w:rPr>
        <w:t>Biyaya</w:t>
      </w:r>
      <w:proofErr w:type="spellEnd"/>
      <w:r w:rsidR="003302AE">
        <w:rPr>
          <w:rFonts w:ascii="Times New Roman" w:hAnsi="Times New Roman" w:cs="Times New Roman"/>
          <w:sz w:val="24"/>
          <w:szCs w:val="24"/>
        </w:rPr>
        <w:t xml:space="preserve"> Ward, </w:t>
      </w:r>
      <w:proofErr w:type="spellStart"/>
      <w:r w:rsidR="003302AE">
        <w:rPr>
          <w:rFonts w:ascii="Times New Roman" w:hAnsi="Times New Roman" w:cs="Times New Roman"/>
          <w:sz w:val="24"/>
          <w:szCs w:val="24"/>
        </w:rPr>
        <w:t>Adjumani</w:t>
      </w:r>
      <w:proofErr w:type="spellEnd"/>
      <w:r w:rsidR="003302AE">
        <w:rPr>
          <w:rFonts w:ascii="Times New Roman" w:hAnsi="Times New Roman" w:cs="Times New Roman"/>
          <w:sz w:val="24"/>
          <w:szCs w:val="24"/>
        </w:rPr>
        <w:t xml:space="preserve"> Town Council in </w:t>
      </w:r>
      <w:proofErr w:type="spellStart"/>
      <w:r w:rsidR="003302AE">
        <w:rPr>
          <w:rFonts w:ascii="Times New Roman" w:hAnsi="Times New Roman" w:cs="Times New Roman"/>
          <w:sz w:val="24"/>
          <w:szCs w:val="24"/>
        </w:rPr>
        <w:t>Adjumani</w:t>
      </w:r>
      <w:proofErr w:type="spellEnd"/>
      <w:r w:rsidR="003302AE">
        <w:rPr>
          <w:rFonts w:ascii="Times New Roman" w:hAnsi="Times New Roman" w:cs="Times New Roman"/>
          <w:sz w:val="24"/>
          <w:szCs w:val="24"/>
        </w:rPr>
        <w:t xml:space="preserve"> District along the </w:t>
      </w:r>
      <w:proofErr w:type="spellStart"/>
      <w:r w:rsidR="003302AE">
        <w:rPr>
          <w:rFonts w:ascii="Times New Roman" w:hAnsi="Times New Roman" w:cs="Times New Roman"/>
          <w:sz w:val="24"/>
          <w:szCs w:val="24"/>
        </w:rPr>
        <w:t>Gulu</w:t>
      </w:r>
      <w:proofErr w:type="spellEnd"/>
      <w:r w:rsidR="003302AE">
        <w:rPr>
          <w:rFonts w:ascii="Times New Roman" w:hAnsi="Times New Roman" w:cs="Times New Roman"/>
          <w:sz w:val="24"/>
          <w:szCs w:val="24"/>
        </w:rPr>
        <w:t xml:space="preserve"> - </w:t>
      </w:r>
      <w:proofErr w:type="spellStart"/>
      <w:r w:rsidR="003302AE">
        <w:rPr>
          <w:rFonts w:ascii="Times New Roman" w:hAnsi="Times New Roman" w:cs="Times New Roman"/>
          <w:sz w:val="24"/>
          <w:szCs w:val="24"/>
        </w:rPr>
        <w:t>Adjumani</w:t>
      </w:r>
      <w:proofErr w:type="spellEnd"/>
      <w:r w:rsidR="003302AE">
        <w:rPr>
          <w:rFonts w:ascii="Times New Roman" w:hAnsi="Times New Roman" w:cs="Times New Roman"/>
          <w:sz w:val="24"/>
          <w:szCs w:val="24"/>
        </w:rPr>
        <w:t xml:space="preserve"> Road</w:t>
      </w:r>
      <w:r w:rsidR="007E600B" w:rsidRPr="007E600B">
        <w:rPr>
          <w:rFonts w:ascii="Times New Roman" w:hAnsi="Times New Roman" w:cs="Times New Roman"/>
          <w:sz w:val="24"/>
          <w:szCs w:val="24"/>
        </w:rPr>
        <w:t xml:space="preserve">, </w:t>
      </w:r>
      <w:r w:rsidR="003302AE">
        <w:rPr>
          <w:rFonts w:ascii="Times New Roman" w:hAnsi="Times New Roman" w:cs="Times New Roman"/>
          <w:sz w:val="24"/>
          <w:szCs w:val="24"/>
        </w:rPr>
        <w:t xml:space="preserve">to the second applicant is hereby set aside. The </w:t>
      </w:r>
      <w:r w:rsidR="00AE71C0">
        <w:rPr>
          <w:rFonts w:ascii="Times New Roman" w:hAnsi="Times New Roman" w:cs="Times New Roman"/>
          <w:sz w:val="24"/>
          <w:szCs w:val="24"/>
        </w:rPr>
        <w:t xml:space="preserve">proceedings and orders made by court prior to that order are restored and the </w:t>
      </w:r>
      <w:r w:rsidR="003302AE">
        <w:rPr>
          <w:rFonts w:ascii="Times New Roman" w:hAnsi="Times New Roman" w:cs="Times New Roman"/>
          <w:sz w:val="24"/>
          <w:szCs w:val="24"/>
        </w:rPr>
        <w:t xml:space="preserve">said property should revert to the second </w:t>
      </w:r>
      <w:r w:rsidR="00E93D32">
        <w:rPr>
          <w:rFonts w:ascii="Times New Roman" w:hAnsi="Times New Roman" w:cs="Times New Roman"/>
          <w:sz w:val="24"/>
          <w:szCs w:val="24"/>
        </w:rPr>
        <w:t>appellant</w:t>
      </w:r>
      <w:r w:rsidR="003302AE">
        <w:rPr>
          <w:rFonts w:ascii="Times New Roman" w:hAnsi="Times New Roman" w:cs="Times New Roman"/>
          <w:sz w:val="24"/>
          <w:szCs w:val="24"/>
        </w:rPr>
        <w:t xml:space="preserve"> </w:t>
      </w:r>
      <w:r w:rsidR="005E0DF0">
        <w:rPr>
          <w:rFonts w:ascii="Times New Roman" w:hAnsi="Times New Roman" w:cs="Times New Roman"/>
          <w:sz w:val="24"/>
          <w:szCs w:val="24"/>
        </w:rPr>
        <w:t xml:space="preserve">whose possession must be restored </w:t>
      </w:r>
      <w:r w:rsidR="003302AE">
        <w:rPr>
          <w:rFonts w:ascii="Times New Roman" w:hAnsi="Times New Roman" w:cs="Times New Roman"/>
          <w:sz w:val="24"/>
          <w:szCs w:val="24"/>
        </w:rPr>
        <w:t>forthwith. C</w:t>
      </w:r>
      <w:r w:rsidR="002E2262">
        <w:rPr>
          <w:rFonts w:ascii="Times New Roman" w:hAnsi="Times New Roman" w:cs="Times New Roman"/>
          <w:sz w:val="24"/>
          <w:szCs w:val="24"/>
        </w:rPr>
        <w:t>onsequently, the costs of this app</w:t>
      </w:r>
      <w:r w:rsidR="00E93D32">
        <w:rPr>
          <w:rFonts w:ascii="Times New Roman" w:hAnsi="Times New Roman" w:cs="Times New Roman"/>
          <w:sz w:val="24"/>
          <w:szCs w:val="24"/>
        </w:rPr>
        <w:t>eal</w:t>
      </w:r>
      <w:r w:rsidR="002E2262">
        <w:rPr>
          <w:rFonts w:ascii="Times New Roman" w:hAnsi="Times New Roman" w:cs="Times New Roman"/>
          <w:sz w:val="24"/>
          <w:szCs w:val="24"/>
        </w:rPr>
        <w:t xml:space="preserve"> and those of Miscellaneous Application No. 0003 of 2017 are awarded to the </w:t>
      </w:r>
      <w:r w:rsidR="00E93D32">
        <w:rPr>
          <w:rFonts w:ascii="Times New Roman" w:hAnsi="Times New Roman" w:cs="Times New Roman"/>
          <w:sz w:val="24"/>
          <w:szCs w:val="24"/>
        </w:rPr>
        <w:t>appellant</w:t>
      </w:r>
      <w:r w:rsidR="002E2262">
        <w:rPr>
          <w:rFonts w:ascii="Times New Roman" w:hAnsi="Times New Roman" w:cs="Times New Roman"/>
          <w:sz w:val="24"/>
          <w:szCs w:val="24"/>
        </w:rPr>
        <w:t>s herein.</w:t>
      </w:r>
    </w:p>
    <w:p w:rsidR="002E2262" w:rsidRDefault="002E2262" w:rsidP="00491B76">
      <w:pPr>
        <w:spacing w:after="0" w:line="360" w:lineRule="auto"/>
        <w:jc w:val="both"/>
        <w:rPr>
          <w:rFonts w:ascii="Times New Roman" w:hAnsi="Times New Roman" w:cs="Times New Roman"/>
          <w:sz w:val="24"/>
          <w:szCs w:val="24"/>
        </w:rPr>
      </w:pPr>
    </w:p>
    <w:p w:rsidR="009D5E52" w:rsidRDefault="00D03562" w:rsidP="006B4266">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7778A2">
        <w:rPr>
          <w:rFonts w:ascii="Times New Roman" w:hAnsi="Times New Roman" w:cs="Times New Roman"/>
          <w:sz w:val="24"/>
          <w:szCs w:val="24"/>
        </w:rPr>
        <w:t>elivered</w:t>
      </w:r>
      <w:r w:rsidR="009D5E52">
        <w:rPr>
          <w:rFonts w:ascii="Times New Roman" w:hAnsi="Times New Roman" w:cs="Times New Roman"/>
          <w:sz w:val="24"/>
          <w:szCs w:val="24"/>
        </w:rPr>
        <w:t xml:space="preserve"> </w:t>
      </w:r>
      <w:r>
        <w:rPr>
          <w:rFonts w:ascii="Times New Roman" w:hAnsi="Times New Roman" w:cs="Times New Roman"/>
          <w:sz w:val="24"/>
          <w:szCs w:val="24"/>
        </w:rPr>
        <w:t xml:space="preserve">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w:t>
      </w:r>
      <w:r w:rsidR="009D5E52">
        <w:rPr>
          <w:rFonts w:ascii="Times New Roman" w:hAnsi="Times New Roman" w:cs="Times New Roman"/>
          <w:sz w:val="24"/>
          <w:szCs w:val="24"/>
        </w:rPr>
        <w:t xml:space="preserve"> </w:t>
      </w:r>
      <w:r w:rsidR="00954608">
        <w:rPr>
          <w:rFonts w:ascii="Times New Roman" w:hAnsi="Times New Roman" w:cs="Times New Roman"/>
          <w:sz w:val="24"/>
          <w:szCs w:val="24"/>
        </w:rPr>
        <w:t>15</w:t>
      </w:r>
      <w:r w:rsidR="009D5E52" w:rsidRPr="009D5E52">
        <w:rPr>
          <w:rFonts w:ascii="Times New Roman" w:hAnsi="Times New Roman" w:cs="Times New Roman"/>
          <w:sz w:val="24"/>
          <w:szCs w:val="24"/>
          <w:vertAlign w:val="superscript"/>
        </w:rPr>
        <w:t>th</w:t>
      </w:r>
      <w:r w:rsidR="009D5E52">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954608">
        <w:rPr>
          <w:rFonts w:ascii="Times New Roman" w:hAnsi="Times New Roman" w:cs="Times New Roman"/>
          <w:sz w:val="24"/>
          <w:szCs w:val="24"/>
        </w:rPr>
        <w:t>June</w:t>
      </w:r>
      <w:r w:rsidR="009D5E52">
        <w:rPr>
          <w:rFonts w:ascii="Times New Roman" w:hAnsi="Times New Roman" w:cs="Times New Roman"/>
          <w:sz w:val="24"/>
          <w:szCs w:val="24"/>
        </w:rPr>
        <w:t xml:space="preserve"> 2017. </w:t>
      </w:r>
    </w:p>
    <w:p w:rsidR="00C70537" w:rsidRDefault="00C70537" w:rsidP="00C7053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C70537" w:rsidRDefault="00C70537" w:rsidP="00C7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BB72E0"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4608">
        <w:rPr>
          <w:rFonts w:ascii="Times New Roman" w:hAnsi="Times New Roman" w:cs="Times New Roman"/>
          <w:sz w:val="24"/>
          <w:szCs w:val="24"/>
        </w:rPr>
        <w:t>15</w:t>
      </w:r>
      <w:r w:rsidR="00DA1C9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54608">
        <w:rPr>
          <w:rFonts w:ascii="Times New Roman" w:hAnsi="Times New Roman" w:cs="Times New Roman"/>
          <w:sz w:val="24"/>
          <w:szCs w:val="24"/>
        </w:rPr>
        <w:t>June</w:t>
      </w:r>
      <w:r>
        <w:rPr>
          <w:rFonts w:ascii="Times New Roman" w:hAnsi="Times New Roman" w:cs="Times New Roman"/>
          <w:sz w:val="24"/>
          <w:szCs w:val="24"/>
        </w:rPr>
        <w:t xml:space="preserve"> 2017.</w:t>
      </w:r>
    </w:p>
    <w:p w:rsidR="00BB72E0" w:rsidRDefault="00BB72E0" w:rsidP="00C70537">
      <w:pPr>
        <w:spacing w:after="0" w:line="240" w:lineRule="auto"/>
        <w:rPr>
          <w:rFonts w:ascii="Times New Roman" w:hAnsi="Times New Roman" w:cs="Times New Roman"/>
          <w:sz w:val="24"/>
          <w:szCs w:val="24"/>
        </w:rPr>
      </w:pPr>
    </w:p>
    <w:sectPr w:rsidR="00BB72E0" w:rsidSect="000C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E3" w:rsidRDefault="00FC46E3" w:rsidP="000B4D87">
      <w:pPr>
        <w:spacing w:after="0" w:line="240" w:lineRule="auto"/>
      </w:pPr>
      <w:r>
        <w:separator/>
      </w:r>
    </w:p>
  </w:endnote>
  <w:endnote w:type="continuationSeparator" w:id="0">
    <w:p w:rsidR="00FC46E3" w:rsidRDefault="00FC46E3"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18087C" w:rsidRDefault="00FC46E3">
        <w:pPr>
          <w:pStyle w:val="Footer"/>
          <w:jc w:val="center"/>
        </w:pPr>
        <w:r>
          <w:fldChar w:fldCharType="begin"/>
        </w:r>
        <w:r>
          <w:instrText xml:space="preserve"> PAGE   \* MERGEFORMAT </w:instrText>
        </w:r>
        <w:r>
          <w:fldChar w:fldCharType="separate"/>
        </w:r>
        <w:r w:rsidR="00097D89">
          <w:rPr>
            <w:noProof/>
          </w:rPr>
          <w:t>1</w:t>
        </w:r>
        <w:r>
          <w:rPr>
            <w:noProof/>
          </w:rPr>
          <w:fldChar w:fldCharType="end"/>
        </w:r>
      </w:p>
    </w:sdtContent>
  </w:sdt>
  <w:p w:rsidR="0018087C" w:rsidRDefault="00180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E3" w:rsidRDefault="00FC46E3" w:rsidP="000B4D87">
      <w:pPr>
        <w:spacing w:after="0" w:line="240" w:lineRule="auto"/>
      </w:pPr>
      <w:r>
        <w:separator/>
      </w:r>
    </w:p>
  </w:footnote>
  <w:footnote w:type="continuationSeparator" w:id="0">
    <w:p w:rsidR="00FC46E3" w:rsidRDefault="00FC46E3"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11FA6"/>
    <w:multiLevelType w:val="hybridMultilevel"/>
    <w:tmpl w:val="FCC2638E"/>
    <w:lvl w:ilvl="0" w:tplc="15BAF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0165E0"/>
    <w:multiLevelType w:val="hybridMultilevel"/>
    <w:tmpl w:val="0D4682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037690"/>
    <w:multiLevelType w:val="hybridMultilevel"/>
    <w:tmpl w:val="F4168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00E2"/>
    <w:rsid w:val="000102BC"/>
    <w:rsid w:val="00010D7F"/>
    <w:rsid w:val="00016B1C"/>
    <w:rsid w:val="000224E7"/>
    <w:rsid w:val="0003009A"/>
    <w:rsid w:val="00032F0C"/>
    <w:rsid w:val="000360CB"/>
    <w:rsid w:val="000362E7"/>
    <w:rsid w:val="00050A31"/>
    <w:rsid w:val="00060814"/>
    <w:rsid w:val="000735D6"/>
    <w:rsid w:val="000800AF"/>
    <w:rsid w:val="00080C02"/>
    <w:rsid w:val="00083658"/>
    <w:rsid w:val="00083D58"/>
    <w:rsid w:val="00094E9D"/>
    <w:rsid w:val="00097D89"/>
    <w:rsid w:val="000A479E"/>
    <w:rsid w:val="000B1B35"/>
    <w:rsid w:val="000B4D87"/>
    <w:rsid w:val="000B61FB"/>
    <w:rsid w:val="000B65CA"/>
    <w:rsid w:val="000B77FF"/>
    <w:rsid w:val="000C1251"/>
    <w:rsid w:val="000C4D0C"/>
    <w:rsid w:val="000C513C"/>
    <w:rsid w:val="000D009C"/>
    <w:rsid w:val="000D1B22"/>
    <w:rsid w:val="000D2FFB"/>
    <w:rsid w:val="000E00E9"/>
    <w:rsid w:val="000E2FE6"/>
    <w:rsid w:val="000E3309"/>
    <w:rsid w:val="000F629C"/>
    <w:rsid w:val="00100265"/>
    <w:rsid w:val="001013D2"/>
    <w:rsid w:val="00110ABD"/>
    <w:rsid w:val="001221FA"/>
    <w:rsid w:val="001339D8"/>
    <w:rsid w:val="0013549D"/>
    <w:rsid w:val="0014585E"/>
    <w:rsid w:val="001569F9"/>
    <w:rsid w:val="001578A3"/>
    <w:rsid w:val="00163C96"/>
    <w:rsid w:val="00166256"/>
    <w:rsid w:val="00166E3B"/>
    <w:rsid w:val="0017099C"/>
    <w:rsid w:val="00174EC0"/>
    <w:rsid w:val="0018087C"/>
    <w:rsid w:val="00184F93"/>
    <w:rsid w:val="001A1044"/>
    <w:rsid w:val="001B754F"/>
    <w:rsid w:val="001C05D6"/>
    <w:rsid w:val="001C2405"/>
    <w:rsid w:val="001C2AEC"/>
    <w:rsid w:val="001C579B"/>
    <w:rsid w:val="001C65F1"/>
    <w:rsid w:val="001E10DA"/>
    <w:rsid w:val="001E31D6"/>
    <w:rsid w:val="0021101F"/>
    <w:rsid w:val="00211E23"/>
    <w:rsid w:val="00231682"/>
    <w:rsid w:val="002537AC"/>
    <w:rsid w:val="002552DC"/>
    <w:rsid w:val="002556D1"/>
    <w:rsid w:val="00261BD3"/>
    <w:rsid w:val="00264B1A"/>
    <w:rsid w:val="00281508"/>
    <w:rsid w:val="002923A7"/>
    <w:rsid w:val="002A1E97"/>
    <w:rsid w:val="002A4ED5"/>
    <w:rsid w:val="002A6B66"/>
    <w:rsid w:val="002A740D"/>
    <w:rsid w:val="002B447A"/>
    <w:rsid w:val="002B473F"/>
    <w:rsid w:val="002D3B07"/>
    <w:rsid w:val="002D7E15"/>
    <w:rsid w:val="002E2262"/>
    <w:rsid w:val="002E2667"/>
    <w:rsid w:val="002E35E4"/>
    <w:rsid w:val="002E5785"/>
    <w:rsid w:val="002F165E"/>
    <w:rsid w:val="002F1D1F"/>
    <w:rsid w:val="002F71EC"/>
    <w:rsid w:val="003052B8"/>
    <w:rsid w:val="00306710"/>
    <w:rsid w:val="003142FC"/>
    <w:rsid w:val="003154FB"/>
    <w:rsid w:val="00322530"/>
    <w:rsid w:val="003302AE"/>
    <w:rsid w:val="003332C4"/>
    <w:rsid w:val="0033412F"/>
    <w:rsid w:val="003444BC"/>
    <w:rsid w:val="00344504"/>
    <w:rsid w:val="00350F1E"/>
    <w:rsid w:val="00351725"/>
    <w:rsid w:val="00367537"/>
    <w:rsid w:val="00367AF2"/>
    <w:rsid w:val="003730BE"/>
    <w:rsid w:val="00375662"/>
    <w:rsid w:val="00376017"/>
    <w:rsid w:val="0038592E"/>
    <w:rsid w:val="003927DD"/>
    <w:rsid w:val="00395C67"/>
    <w:rsid w:val="003965EE"/>
    <w:rsid w:val="003B1CB1"/>
    <w:rsid w:val="003B560B"/>
    <w:rsid w:val="003C2511"/>
    <w:rsid w:val="003D3F26"/>
    <w:rsid w:val="003D4165"/>
    <w:rsid w:val="003D5542"/>
    <w:rsid w:val="003D5D49"/>
    <w:rsid w:val="003E2204"/>
    <w:rsid w:val="003E5421"/>
    <w:rsid w:val="00401DBE"/>
    <w:rsid w:val="00407AAF"/>
    <w:rsid w:val="0041426B"/>
    <w:rsid w:val="00423368"/>
    <w:rsid w:val="0042376C"/>
    <w:rsid w:val="004310E8"/>
    <w:rsid w:val="004337BB"/>
    <w:rsid w:val="0044114E"/>
    <w:rsid w:val="00443643"/>
    <w:rsid w:val="004447BB"/>
    <w:rsid w:val="00447541"/>
    <w:rsid w:val="004507F0"/>
    <w:rsid w:val="00455123"/>
    <w:rsid w:val="00455C74"/>
    <w:rsid w:val="00461BFF"/>
    <w:rsid w:val="00472023"/>
    <w:rsid w:val="00473FAB"/>
    <w:rsid w:val="00475250"/>
    <w:rsid w:val="00477E72"/>
    <w:rsid w:val="00480F49"/>
    <w:rsid w:val="004871E6"/>
    <w:rsid w:val="00491B76"/>
    <w:rsid w:val="0049413B"/>
    <w:rsid w:val="0049517E"/>
    <w:rsid w:val="004A0580"/>
    <w:rsid w:val="004B7EC7"/>
    <w:rsid w:val="004C06A5"/>
    <w:rsid w:val="004D321D"/>
    <w:rsid w:val="004D69D4"/>
    <w:rsid w:val="004E18C9"/>
    <w:rsid w:val="004E4A7D"/>
    <w:rsid w:val="004E70D7"/>
    <w:rsid w:val="004F0968"/>
    <w:rsid w:val="004F35AE"/>
    <w:rsid w:val="004F588A"/>
    <w:rsid w:val="00504832"/>
    <w:rsid w:val="005065E4"/>
    <w:rsid w:val="00513271"/>
    <w:rsid w:val="00517CCD"/>
    <w:rsid w:val="005223FE"/>
    <w:rsid w:val="00524A16"/>
    <w:rsid w:val="005271C8"/>
    <w:rsid w:val="00527211"/>
    <w:rsid w:val="00530342"/>
    <w:rsid w:val="0053253B"/>
    <w:rsid w:val="005513FE"/>
    <w:rsid w:val="00554C02"/>
    <w:rsid w:val="005579C4"/>
    <w:rsid w:val="00561315"/>
    <w:rsid w:val="00572B81"/>
    <w:rsid w:val="00573460"/>
    <w:rsid w:val="00580ED9"/>
    <w:rsid w:val="00582F2C"/>
    <w:rsid w:val="0059078D"/>
    <w:rsid w:val="00597CB2"/>
    <w:rsid w:val="005B20C6"/>
    <w:rsid w:val="005B71EA"/>
    <w:rsid w:val="005C27D7"/>
    <w:rsid w:val="005E07C8"/>
    <w:rsid w:val="005E0DF0"/>
    <w:rsid w:val="005E3710"/>
    <w:rsid w:val="005E537A"/>
    <w:rsid w:val="005E7D38"/>
    <w:rsid w:val="00612D24"/>
    <w:rsid w:val="006262C9"/>
    <w:rsid w:val="006421A1"/>
    <w:rsid w:val="00651D49"/>
    <w:rsid w:val="00654715"/>
    <w:rsid w:val="006566D1"/>
    <w:rsid w:val="0066044E"/>
    <w:rsid w:val="00662E0D"/>
    <w:rsid w:val="00666570"/>
    <w:rsid w:val="00666B62"/>
    <w:rsid w:val="00677793"/>
    <w:rsid w:val="00677F20"/>
    <w:rsid w:val="006854E0"/>
    <w:rsid w:val="00685569"/>
    <w:rsid w:val="0068637B"/>
    <w:rsid w:val="006877F1"/>
    <w:rsid w:val="00694C72"/>
    <w:rsid w:val="006A2651"/>
    <w:rsid w:val="006A597D"/>
    <w:rsid w:val="006B2ABB"/>
    <w:rsid w:val="006B4266"/>
    <w:rsid w:val="006B6874"/>
    <w:rsid w:val="006C5880"/>
    <w:rsid w:val="006C5CF7"/>
    <w:rsid w:val="006D111D"/>
    <w:rsid w:val="006D14B7"/>
    <w:rsid w:val="006D3EE0"/>
    <w:rsid w:val="006E0803"/>
    <w:rsid w:val="006F0497"/>
    <w:rsid w:val="006F118A"/>
    <w:rsid w:val="006F3399"/>
    <w:rsid w:val="006F79A5"/>
    <w:rsid w:val="00714881"/>
    <w:rsid w:val="00723FB3"/>
    <w:rsid w:val="00725010"/>
    <w:rsid w:val="00734888"/>
    <w:rsid w:val="00734D9D"/>
    <w:rsid w:val="00736D0A"/>
    <w:rsid w:val="0075297D"/>
    <w:rsid w:val="0075493C"/>
    <w:rsid w:val="0075731B"/>
    <w:rsid w:val="0076642A"/>
    <w:rsid w:val="00771B1C"/>
    <w:rsid w:val="00776E56"/>
    <w:rsid w:val="007778A2"/>
    <w:rsid w:val="00780E2B"/>
    <w:rsid w:val="00781064"/>
    <w:rsid w:val="007825A0"/>
    <w:rsid w:val="00782BEA"/>
    <w:rsid w:val="00786F9C"/>
    <w:rsid w:val="00791F9E"/>
    <w:rsid w:val="00792300"/>
    <w:rsid w:val="0079647C"/>
    <w:rsid w:val="007A337E"/>
    <w:rsid w:val="007A62C6"/>
    <w:rsid w:val="007A6CC4"/>
    <w:rsid w:val="007D1653"/>
    <w:rsid w:val="007D5E58"/>
    <w:rsid w:val="007D6B4C"/>
    <w:rsid w:val="007D779E"/>
    <w:rsid w:val="007E3A37"/>
    <w:rsid w:val="007E600B"/>
    <w:rsid w:val="007F12D1"/>
    <w:rsid w:val="007F3392"/>
    <w:rsid w:val="007F4520"/>
    <w:rsid w:val="00804204"/>
    <w:rsid w:val="00804668"/>
    <w:rsid w:val="00821F32"/>
    <w:rsid w:val="00822EC0"/>
    <w:rsid w:val="00825B15"/>
    <w:rsid w:val="00842A62"/>
    <w:rsid w:val="00844F29"/>
    <w:rsid w:val="00863F8E"/>
    <w:rsid w:val="008745D3"/>
    <w:rsid w:val="008745F8"/>
    <w:rsid w:val="008902EB"/>
    <w:rsid w:val="00893498"/>
    <w:rsid w:val="008A1698"/>
    <w:rsid w:val="008A3C6A"/>
    <w:rsid w:val="008B61C4"/>
    <w:rsid w:val="008B6462"/>
    <w:rsid w:val="008B6985"/>
    <w:rsid w:val="008C34ED"/>
    <w:rsid w:val="008C3835"/>
    <w:rsid w:val="008C390C"/>
    <w:rsid w:val="008C47A2"/>
    <w:rsid w:val="008C5CDC"/>
    <w:rsid w:val="008E1986"/>
    <w:rsid w:val="008E4849"/>
    <w:rsid w:val="008E6742"/>
    <w:rsid w:val="008F3E4C"/>
    <w:rsid w:val="008F7C1C"/>
    <w:rsid w:val="00902485"/>
    <w:rsid w:val="0091133F"/>
    <w:rsid w:val="00912CF9"/>
    <w:rsid w:val="00914B70"/>
    <w:rsid w:val="0092280E"/>
    <w:rsid w:val="009243D3"/>
    <w:rsid w:val="00934742"/>
    <w:rsid w:val="009353C9"/>
    <w:rsid w:val="009412FB"/>
    <w:rsid w:val="0094531A"/>
    <w:rsid w:val="00954608"/>
    <w:rsid w:val="0095786D"/>
    <w:rsid w:val="00964751"/>
    <w:rsid w:val="00970366"/>
    <w:rsid w:val="00977CBE"/>
    <w:rsid w:val="00980158"/>
    <w:rsid w:val="00981FDA"/>
    <w:rsid w:val="0098467C"/>
    <w:rsid w:val="00984C6A"/>
    <w:rsid w:val="009878F3"/>
    <w:rsid w:val="009954DA"/>
    <w:rsid w:val="009A0A8F"/>
    <w:rsid w:val="009B794E"/>
    <w:rsid w:val="009B79C9"/>
    <w:rsid w:val="009C51A5"/>
    <w:rsid w:val="009C54C8"/>
    <w:rsid w:val="009C65A7"/>
    <w:rsid w:val="009D3301"/>
    <w:rsid w:val="009D4580"/>
    <w:rsid w:val="009D4A40"/>
    <w:rsid w:val="009D5E52"/>
    <w:rsid w:val="00A001EA"/>
    <w:rsid w:val="00A02C35"/>
    <w:rsid w:val="00A02DF3"/>
    <w:rsid w:val="00A0674E"/>
    <w:rsid w:val="00A128A7"/>
    <w:rsid w:val="00A14991"/>
    <w:rsid w:val="00A15490"/>
    <w:rsid w:val="00A20867"/>
    <w:rsid w:val="00A24572"/>
    <w:rsid w:val="00A322E4"/>
    <w:rsid w:val="00A33772"/>
    <w:rsid w:val="00A3435C"/>
    <w:rsid w:val="00A373AC"/>
    <w:rsid w:val="00A41412"/>
    <w:rsid w:val="00A41ABB"/>
    <w:rsid w:val="00A46F1E"/>
    <w:rsid w:val="00A47045"/>
    <w:rsid w:val="00A5013C"/>
    <w:rsid w:val="00A63B91"/>
    <w:rsid w:val="00A740B4"/>
    <w:rsid w:val="00A825EA"/>
    <w:rsid w:val="00A8340D"/>
    <w:rsid w:val="00A83A53"/>
    <w:rsid w:val="00AA4F70"/>
    <w:rsid w:val="00AA50F7"/>
    <w:rsid w:val="00AA6B38"/>
    <w:rsid w:val="00AA7624"/>
    <w:rsid w:val="00AC1510"/>
    <w:rsid w:val="00AC1BC3"/>
    <w:rsid w:val="00AC2FB7"/>
    <w:rsid w:val="00AD08C1"/>
    <w:rsid w:val="00AD7609"/>
    <w:rsid w:val="00AD77C4"/>
    <w:rsid w:val="00AE0E9E"/>
    <w:rsid w:val="00AE6D07"/>
    <w:rsid w:val="00AE71C0"/>
    <w:rsid w:val="00AE7A0D"/>
    <w:rsid w:val="00B00696"/>
    <w:rsid w:val="00B121AA"/>
    <w:rsid w:val="00B202A7"/>
    <w:rsid w:val="00B2391F"/>
    <w:rsid w:val="00B242A6"/>
    <w:rsid w:val="00B30AA6"/>
    <w:rsid w:val="00B30D4A"/>
    <w:rsid w:val="00B44B0F"/>
    <w:rsid w:val="00B537DB"/>
    <w:rsid w:val="00B5638B"/>
    <w:rsid w:val="00B57ADF"/>
    <w:rsid w:val="00B646DE"/>
    <w:rsid w:val="00B6601D"/>
    <w:rsid w:val="00B70696"/>
    <w:rsid w:val="00B70F7D"/>
    <w:rsid w:val="00B72228"/>
    <w:rsid w:val="00B76ED9"/>
    <w:rsid w:val="00B822CA"/>
    <w:rsid w:val="00B84C8D"/>
    <w:rsid w:val="00B90E5A"/>
    <w:rsid w:val="00BA42A6"/>
    <w:rsid w:val="00BA5B1A"/>
    <w:rsid w:val="00BB72E0"/>
    <w:rsid w:val="00BD2CE3"/>
    <w:rsid w:val="00BD308E"/>
    <w:rsid w:val="00BF3D04"/>
    <w:rsid w:val="00BF492E"/>
    <w:rsid w:val="00BF5D78"/>
    <w:rsid w:val="00BF637B"/>
    <w:rsid w:val="00C12D27"/>
    <w:rsid w:val="00C13A9F"/>
    <w:rsid w:val="00C15CB2"/>
    <w:rsid w:val="00C30DEE"/>
    <w:rsid w:val="00C37137"/>
    <w:rsid w:val="00C5040D"/>
    <w:rsid w:val="00C50CD2"/>
    <w:rsid w:val="00C667BF"/>
    <w:rsid w:val="00C66976"/>
    <w:rsid w:val="00C70537"/>
    <w:rsid w:val="00C95E9C"/>
    <w:rsid w:val="00C96947"/>
    <w:rsid w:val="00CA2E1B"/>
    <w:rsid w:val="00CC1F89"/>
    <w:rsid w:val="00CC61C9"/>
    <w:rsid w:val="00CD3DB4"/>
    <w:rsid w:val="00CD772E"/>
    <w:rsid w:val="00CE6459"/>
    <w:rsid w:val="00CF0180"/>
    <w:rsid w:val="00CF3074"/>
    <w:rsid w:val="00D01B7A"/>
    <w:rsid w:val="00D03562"/>
    <w:rsid w:val="00D13DD1"/>
    <w:rsid w:val="00D160D1"/>
    <w:rsid w:val="00D214D4"/>
    <w:rsid w:val="00D21E3E"/>
    <w:rsid w:val="00D25266"/>
    <w:rsid w:val="00D2757A"/>
    <w:rsid w:val="00D30444"/>
    <w:rsid w:val="00D3378E"/>
    <w:rsid w:val="00D35801"/>
    <w:rsid w:val="00D42A77"/>
    <w:rsid w:val="00D5300F"/>
    <w:rsid w:val="00D702E3"/>
    <w:rsid w:val="00D72A34"/>
    <w:rsid w:val="00D75D78"/>
    <w:rsid w:val="00D843BF"/>
    <w:rsid w:val="00D857BE"/>
    <w:rsid w:val="00D918C8"/>
    <w:rsid w:val="00D93580"/>
    <w:rsid w:val="00DA1C9E"/>
    <w:rsid w:val="00DA2489"/>
    <w:rsid w:val="00DB54A6"/>
    <w:rsid w:val="00DD5D8C"/>
    <w:rsid w:val="00DE420D"/>
    <w:rsid w:val="00DF1930"/>
    <w:rsid w:val="00DF19D8"/>
    <w:rsid w:val="00E033EA"/>
    <w:rsid w:val="00E143A8"/>
    <w:rsid w:val="00E3707D"/>
    <w:rsid w:val="00E379AE"/>
    <w:rsid w:val="00E408CC"/>
    <w:rsid w:val="00E421EF"/>
    <w:rsid w:val="00E52C17"/>
    <w:rsid w:val="00E53EF9"/>
    <w:rsid w:val="00E57DEA"/>
    <w:rsid w:val="00E627B2"/>
    <w:rsid w:val="00E74992"/>
    <w:rsid w:val="00E755D2"/>
    <w:rsid w:val="00E80494"/>
    <w:rsid w:val="00E82784"/>
    <w:rsid w:val="00E90A17"/>
    <w:rsid w:val="00E93A93"/>
    <w:rsid w:val="00E93D32"/>
    <w:rsid w:val="00EA007F"/>
    <w:rsid w:val="00EA3C93"/>
    <w:rsid w:val="00EB0400"/>
    <w:rsid w:val="00EB5C73"/>
    <w:rsid w:val="00EB6A3D"/>
    <w:rsid w:val="00ED6D2B"/>
    <w:rsid w:val="00EE15B6"/>
    <w:rsid w:val="00EE6ECC"/>
    <w:rsid w:val="00EF2B00"/>
    <w:rsid w:val="00EF3953"/>
    <w:rsid w:val="00EF7742"/>
    <w:rsid w:val="00F00EF1"/>
    <w:rsid w:val="00F015D1"/>
    <w:rsid w:val="00F16ADB"/>
    <w:rsid w:val="00F22BF9"/>
    <w:rsid w:val="00F24135"/>
    <w:rsid w:val="00F244D7"/>
    <w:rsid w:val="00F24B58"/>
    <w:rsid w:val="00F30C90"/>
    <w:rsid w:val="00F3439C"/>
    <w:rsid w:val="00F37AD5"/>
    <w:rsid w:val="00F4124F"/>
    <w:rsid w:val="00F41DE4"/>
    <w:rsid w:val="00F43404"/>
    <w:rsid w:val="00F5067E"/>
    <w:rsid w:val="00F50CD2"/>
    <w:rsid w:val="00F51C47"/>
    <w:rsid w:val="00F80564"/>
    <w:rsid w:val="00F81003"/>
    <w:rsid w:val="00F83A26"/>
    <w:rsid w:val="00F83C39"/>
    <w:rsid w:val="00F91712"/>
    <w:rsid w:val="00F93249"/>
    <w:rsid w:val="00FA0FE0"/>
    <w:rsid w:val="00FA4B8E"/>
    <w:rsid w:val="00FB061E"/>
    <w:rsid w:val="00FB542B"/>
    <w:rsid w:val="00FB5A71"/>
    <w:rsid w:val="00FC4314"/>
    <w:rsid w:val="00FC46E3"/>
    <w:rsid w:val="00FC4BAD"/>
    <w:rsid w:val="00FC4D4F"/>
    <w:rsid w:val="00FD3280"/>
    <w:rsid w:val="00FD54FC"/>
    <w:rsid w:val="00FD7E87"/>
    <w:rsid w:val="00FE02A2"/>
    <w:rsid w:val="00FE30C0"/>
    <w:rsid w:val="00FE53A8"/>
    <w:rsid w:val="00FF2B99"/>
    <w:rsid w:val="00FF3DFF"/>
    <w:rsid w:val="00FF481C"/>
    <w:rsid w:val="00FF5962"/>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E36E-21EE-4E09-9806-5AEF3D6E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6283</Words>
  <Characters>35816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2017-03-27T13:26:00Z</cp:lastPrinted>
  <dcterms:created xsi:type="dcterms:W3CDTF">2017-06-29T11:37:00Z</dcterms:created>
  <dcterms:modified xsi:type="dcterms:W3CDTF">2017-06-29T11:37:00Z</dcterms:modified>
</cp:coreProperties>
</file>