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0D2810" w:rsidRDefault="00CA59BC" w:rsidP="001A7CD2">
      <w:pPr>
        <w:spacing w:after="0" w:line="360" w:lineRule="auto"/>
        <w:jc w:val="center"/>
        <w:rPr>
          <w:rFonts w:ascii="Times New Roman" w:hAnsi="Times New Roman" w:cs="Times New Roman"/>
          <w:b/>
          <w:sz w:val="24"/>
          <w:szCs w:val="24"/>
        </w:rPr>
      </w:pPr>
      <w:bookmarkStart w:id="0" w:name="_GoBack"/>
      <w:bookmarkEnd w:id="0"/>
      <w:r w:rsidRPr="000D2810">
        <w:rPr>
          <w:rFonts w:ascii="Times New Roman" w:hAnsi="Times New Roman" w:cs="Times New Roman"/>
          <w:b/>
          <w:sz w:val="24"/>
          <w:szCs w:val="24"/>
        </w:rPr>
        <w:t>THE REPUBLIC OF UGANDA</w:t>
      </w:r>
    </w:p>
    <w:p w:rsidR="00CA59BC" w:rsidRPr="000D2810" w:rsidRDefault="00CA59BC" w:rsidP="001A7CD2">
      <w:pPr>
        <w:spacing w:after="0" w:line="360" w:lineRule="auto"/>
        <w:jc w:val="center"/>
        <w:rPr>
          <w:rFonts w:ascii="Times New Roman" w:hAnsi="Times New Roman" w:cs="Times New Roman"/>
          <w:b/>
          <w:sz w:val="24"/>
          <w:szCs w:val="24"/>
        </w:rPr>
      </w:pPr>
      <w:r w:rsidRPr="000D2810">
        <w:rPr>
          <w:rFonts w:ascii="Times New Roman" w:hAnsi="Times New Roman" w:cs="Times New Roman"/>
          <w:b/>
          <w:sz w:val="24"/>
          <w:szCs w:val="24"/>
        </w:rPr>
        <w:t>IN THE HIGH COURT OF UGANDA SITTING AT ARUA</w:t>
      </w:r>
    </w:p>
    <w:p w:rsidR="00CA59BC" w:rsidRPr="000D2810" w:rsidRDefault="00CA59BC" w:rsidP="001A7CD2">
      <w:pPr>
        <w:spacing w:after="0" w:line="360" w:lineRule="auto"/>
        <w:jc w:val="center"/>
        <w:rPr>
          <w:rFonts w:ascii="Times New Roman" w:hAnsi="Times New Roman" w:cs="Times New Roman"/>
          <w:b/>
          <w:sz w:val="24"/>
          <w:szCs w:val="24"/>
        </w:rPr>
      </w:pPr>
      <w:r w:rsidRPr="000D2810">
        <w:rPr>
          <w:rFonts w:ascii="Times New Roman" w:hAnsi="Times New Roman" w:cs="Times New Roman"/>
          <w:b/>
          <w:sz w:val="24"/>
          <w:szCs w:val="24"/>
        </w:rPr>
        <w:t xml:space="preserve">CIVIL </w:t>
      </w:r>
      <w:r w:rsidR="00AD3FF2" w:rsidRPr="000D2810">
        <w:rPr>
          <w:rFonts w:ascii="Times New Roman" w:hAnsi="Times New Roman" w:cs="Times New Roman"/>
          <w:b/>
          <w:sz w:val="24"/>
          <w:szCs w:val="24"/>
        </w:rPr>
        <w:t>REVISION</w:t>
      </w:r>
      <w:r w:rsidRPr="000D2810">
        <w:rPr>
          <w:rFonts w:ascii="Times New Roman" w:hAnsi="Times New Roman" w:cs="Times New Roman"/>
          <w:b/>
          <w:sz w:val="24"/>
          <w:szCs w:val="24"/>
        </w:rPr>
        <w:t xml:space="preserve"> No. 00</w:t>
      </w:r>
      <w:r w:rsidR="00AD3FF2" w:rsidRPr="000D2810">
        <w:rPr>
          <w:rFonts w:ascii="Times New Roman" w:hAnsi="Times New Roman" w:cs="Times New Roman"/>
          <w:b/>
          <w:sz w:val="24"/>
          <w:szCs w:val="24"/>
        </w:rPr>
        <w:t>06</w:t>
      </w:r>
      <w:r w:rsidRPr="000D2810">
        <w:rPr>
          <w:rFonts w:ascii="Times New Roman" w:hAnsi="Times New Roman" w:cs="Times New Roman"/>
          <w:b/>
          <w:sz w:val="24"/>
          <w:szCs w:val="24"/>
        </w:rPr>
        <w:t xml:space="preserve"> OF 201</w:t>
      </w:r>
      <w:r w:rsidR="009C7C17" w:rsidRPr="000D2810">
        <w:rPr>
          <w:rFonts w:ascii="Times New Roman" w:hAnsi="Times New Roman" w:cs="Times New Roman"/>
          <w:b/>
          <w:sz w:val="24"/>
          <w:szCs w:val="24"/>
        </w:rPr>
        <w:t>5</w:t>
      </w:r>
    </w:p>
    <w:p w:rsidR="00CA59BC" w:rsidRPr="000D2810" w:rsidRDefault="00CA59BC" w:rsidP="00C40079">
      <w:pPr>
        <w:spacing w:after="0"/>
        <w:ind w:left="576" w:right="576"/>
        <w:jc w:val="center"/>
        <w:rPr>
          <w:rFonts w:ascii="Times New Roman" w:hAnsi="Times New Roman" w:cs="Times New Roman"/>
          <w:b/>
          <w:sz w:val="24"/>
          <w:szCs w:val="24"/>
        </w:rPr>
      </w:pPr>
      <w:r w:rsidRPr="000D2810">
        <w:rPr>
          <w:rFonts w:ascii="Times New Roman" w:hAnsi="Times New Roman" w:cs="Times New Roman"/>
          <w:b/>
          <w:sz w:val="24"/>
          <w:szCs w:val="24"/>
        </w:rPr>
        <w:t>(</w:t>
      </w:r>
      <w:r w:rsidR="00240C93" w:rsidRPr="000D2810">
        <w:rPr>
          <w:rFonts w:ascii="Times New Roman" w:hAnsi="Times New Roman" w:cs="Times New Roman"/>
          <w:b/>
          <w:sz w:val="24"/>
          <w:szCs w:val="24"/>
        </w:rPr>
        <w:t xml:space="preserve">Arising </w:t>
      </w:r>
      <w:r w:rsidR="004E7030" w:rsidRPr="000D2810">
        <w:rPr>
          <w:rFonts w:ascii="Times New Roman" w:hAnsi="Times New Roman" w:cs="Times New Roman"/>
          <w:b/>
          <w:sz w:val="24"/>
          <w:szCs w:val="24"/>
        </w:rPr>
        <w:t>from</w:t>
      </w:r>
      <w:r w:rsidR="00240C93" w:rsidRPr="000D2810">
        <w:rPr>
          <w:rFonts w:ascii="Times New Roman" w:hAnsi="Times New Roman" w:cs="Times New Roman"/>
          <w:b/>
          <w:sz w:val="24"/>
          <w:szCs w:val="24"/>
        </w:rPr>
        <w:t xml:space="preserve"> </w:t>
      </w:r>
      <w:proofErr w:type="spellStart"/>
      <w:r w:rsidR="004E7030" w:rsidRPr="000D2810">
        <w:rPr>
          <w:rFonts w:ascii="Times New Roman" w:hAnsi="Times New Roman" w:cs="Times New Roman"/>
          <w:b/>
          <w:sz w:val="24"/>
          <w:szCs w:val="24"/>
        </w:rPr>
        <w:t>Paidha</w:t>
      </w:r>
      <w:proofErr w:type="spellEnd"/>
      <w:r w:rsidRPr="000D2810">
        <w:rPr>
          <w:rFonts w:ascii="Times New Roman" w:hAnsi="Times New Roman" w:cs="Times New Roman"/>
          <w:b/>
          <w:sz w:val="24"/>
          <w:szCs w:val="24"/>
        </w:rPr>
        <w:t xml:space="preserve"> </w:t>
      </w:r>
      <w:r w:rsidR="004E7030" w:rsidRPr="000D2810">
        <w:rPr>
          <w:rFonts w:ascii="Times New Roman" w:hAnsi="Times New Roman" w:cs="Times New Roman"/>
          <w:b/>
          <w:sz w:val="24"/>
          <w:szCs w:val="24"/>
        </w:rPr>
        <w:t>Grade One</w:t>
      </w:r>
      <w:r w:rsidR="009C7C17" w:rsidRPr="000D2810">
        <w:rPr>
          <w:rFonts w:ascii="Times New Roman" w:hAnsi="Times New Roman" w:cs="Times New Roman"/>
          <w:b/>
          <w:sz w:val="24"/>
          <w:szCs w:val="24"/>
        </w:rPr>
        <w:t xml:space="preserve"> </w:t>
      </w:r>
      <w:r w:rsidRPr="000D2810">
        <w:rPr>
          <w:rFonts w:ascii="Times New Roman" w:hAnsi="Times New Roman" w:cs="Times New Roman"/>
          <w:b/>
          <w:sz w:val="24"/>
          <w:szCs w:val="24"/>
        </w:rPr>
        <w:t>Magistrate</w:t>
      </w:r>
      <w:r w:rsidR="009C7C17" w:rsidRPr="000D2810">
        <w:rPr>
          <w:rFonts w:ascii="Times New Roman" w:hAnsi="Times New Roman" w:cs="Times New Roman"/>
          <w:b/>
          <w:sz w:val="24"/>
          <w:szCs w:val="24"/>
        </w:rPr>
        <w:t>’s</w:t>
      </w:r>
      <w:r w:rsidR="00240C93" w:rsidRPr="000D2810">
        <w:rPr>
          <w:rFonts w:ascii="Times New Roman" w:hAnsi="Times New Roman" w:cs="Times New Roman"/>
          <w:b/>
          <w:sz w:val="24"/>
          <w:szCs w:val="24"/>
        </w:rPr>
        <w:t xml:space="preserve"> </w:t>
      </w:r>
      <w:r w:rsidRPr="000D2810">
        <w:rPr>
          <w:rFonts w:ascii="Times New Roman" w:hAnsi="Times New Roman" w:cs="Times New Roman"/>
          <w:b/>
          <w:sz w:val="24"/>
          <w:szCs w:val="24"/>
        </w:rPr>
        <w:t xml:space="preserve">Court </w:t>
      </w:r>
      <w:r w:rsidR="009C7C17" w:rsidRPr="000D2810">
        <w:rPr>
          <w:rFonts w:ascii="Times New Roman" w:hAnsi="Times New Roman" w:cs="Times New Roman"/>
          <w:b/>
          <w:sz w:val="24"/>
          <w:szCs w:val="24"/>
        </w:rPr>
        <w:t xml:space="preserve">Civil </w:t>
      </w:r>
      <w:r w:rsidR="004E7030" w:rsidRPr="000D2810">
        <w:rPr>
          <w:rFonts w:ascii="Times New Roman" w:hAnsi="Times New Roman" w:cs="Times New Roman"/>
          <w:b/>
          <w:sz w:val="24"/>
          <w:szCs w:val="24"/>
        </w:rPr>
        <w:t>Suit</w:t>
      </w:r>
      <w:r w:rsidRPr="000D2810">
        <w:rPr>
          <w:rFonts w:ascii="Times New Roman" w:hAnsi="Times New Roman" w:cs="Times New Roman"/>
          <w:b/>
          <w:sz w:val="24"/>
          <w:szCs w:val="24"/>
        </w:rPr>
        <w:t xml:space="preserve"> No. 00</w:t>
      </w:r>
      <w:r w:rsidR="004E7030" w:rsidRPr="000D2810">
        <w:rPr>
          <w:rFonts w:ascii="Times New Roman" w:hAnsi="Times New Roman" w:cs="Times New Roman"/>
          <w:b/>
          <w:sz w:val="24"/>
          <w:szCs w:val="24"/>
        </w:rPr>
        <w:t>30</w:t>
      </w:r>
      <w:r w:rsidRPr="000D2810">
        <w:rPr>
          <w:rFonts w:ascii="Times New Roman" w:hAnsi="Times New Roman" w:cs="Times New Roman"/>
          <w:b/>
          <w:sz w:val="24"/>
          <w:szCs w:val="24"/>
        </w:rPr>
        <w:t xml:space="preserve"> of 20</w:t>
      </w:r>
      <w:r w:rsidR="00DB1141" w:rsidRPr="000D2810">
        <w:rPr>
          <w:rFonts w:ascii="Times New Roman" w:hAnsi="Times New Roman" w:cs="Times New Roman"/>
          <w:b/>
          <w:sz w:val="24"/>
          <w:szCs w:val="24"/>
        </w:rPr>
        <w:t>1</w:t>
      </w:r>
      <w:r w:rsidR="009C7C17" w:rsidRPr="000D2810">
        <w:rPr>
          <w:rFonts w:ascii="Times New Roman" w:hAnsi="Times New Roman" w:cs="Times New Roman"/>
          <w:b/>
          <w:sz w:val="24"/>
          <w:szCs w:val="24"/>
        </w:rPr>
        <w:t>3</w:t>
      </w:r>
      <w:r w:rsidRPr="000D2810">
        <w:rPr>
          <w:rFonts w:ascii="Times New Roman" w:hAnsi="Times New Roman" w:cs="Times New Roman"/>
          <w:b/>
          <w:sz w:val="24"/>
          <w:szCs w:val="24"/>
        </w:rPr>
        <w:t>)</w:t>
      </w:r>
    </w:p>
    <w:p w:rsidR="001A7CD2" w:rsidRPr="000D2810" w:rsidRDefault="001A7CD2" w:rsidP="00C40079">
      <w:pPr>
        <w:spacing w:after="0"/>
        <w:ind w:left="576" w:right="576"/>
        <w:jc w:val="center"/>
        <w:rPr>
          <w:rFonts w:ascii="Times New Roman" w:hAnsi="Times New Roman" w:cs="Times New Roman"/>
          <w:b/>
          <w:sz w:val="24"/>
          <w:szCs w:val="24"/>
        </w:rPr>
      </w:pPr>
    </w:p>
    <w:p w:rsidR="00CA59BC" w:rsidRPr="000D2810" w:rsidRDefault="004E7030" w:rsidP="001A7CD2">
      <w:pPr>
        <w:spacing w:after="0"/>
        <w:jc w:val="both"/>
        <w:rPr>
          <w:rFonts w:ascii="Times New Roman" w:hAnsi="Times New Roman" w:cs="Times New Roman"/>
          <w:b/>
          <w:sz w:val="24"/>
          <w:szCs w:val="24"/>
        </w:rPr>
      </w:pPr>
      <w:r w:rsidRPr="000D2810">
        <w:rPr>
          <w:rFonts w:ascii="Times New Roman" w:hAnsi="Times New Roman" w:cs="Times New Roman"/>
          <w:b/>
          <w:sz w:val="24"/>
          <w:szCs w:val="24"/>
        </w:rPr>
        <w:t>REMO HABIB</w:t>
      </w:r>
      <w:r w:rsidR="001A7CD2" w:rsidRPr="000D2810">
        <w:rPr>
          <w:rFonts w:ascii="Times New Roman" w:hAnsi="Times New Roman" w:cs="Times New Roman"/>
          <w:b/>
          <w:sz w:val="24"/>
          <w:szCs w:val="24"/>
        </w:rPr>
        <w:tab/>
      </w:r>
      <w:r w:rsidR="00CA59BC" w:rsidRPr="000D2810">
        <w:rPr>
          <w:rFonts w:ascii="Times New Roman" w:hAnsi="Times New Roman" w:cs="Times New Roman"/>
          <w:b/>
          <w:sz w:val="24"/>
          <w:szCs w:val="24"/>
        </w:rPr>
        <w:t>…………</w:t>
      </w:r>
      <w:r w:rsidR="009C7C17" w:rsidRPr="000D2810">
        <w:rPr>
          <w:rFonts w:ascii="Times New Roman" w:hAnsi="Times New Roman" w:cs="Times New Roman"/>
          <w:b/>
          <w:sz w:val="24"/>
          <w:szCs w:val="24"/>
        </w:rPr>
        <w:t>…………………</w:t>
      </w:r>
      <w:r w:rsidRPr="000D2810">
        <w:rPr>
          <w:rFonts w:ascii="Times New Roman" w:hAnsi="Times New Roman" w:cs="Times New Roman"/>
          <w:b/>
          <w:sz w:val="24"/>
          <w:szCs w:val="24"/>
        </w:rPr>
        <w:t>………</w:t>
      </w:r>
      <w:r w:rsidR="009C7C17" w:rsidRPr="000D2810">
        <w:rPr>
          <w:rFonts w:ascii="Times New Roman" w:hAnsi="Times New Roman" w:cs="Times New Roman"/>
          <w:b/>
          <w:sz w:val="24"/>
          <w:szCs w:val="24"/>
        </w:rPr>
        <w:t>…………….</w:t>
      </w:r>
      <w:r w:rsidR="0061549E" w:rsidRPr="000D2810">
        <w:rPr>
          <w:rFonts w:ascii="Times New Roman" w:hAnsi="Times New Roman" w:cs="Times New Roman"/>
          <w:b/>
          <w:sz w:val="24"/>
          <w:szCs w:val="24"/>
        </w:rPr>
        <w:t>…</w:t>
      </w:r>
      <w:r w:rsidR="00CA59BC" w:rsidRPr="000D2810">
        <w:rPr>
          <w:rFonts w:ascii="Times New Roman" w:hAnsi="Times New Roman" w:cs="Times New Roman"/>
          <w:b/>
          <w:sz w:val="24"/>
          <w:szCs w:val="24"/>
        </w:rPr>
        <w:tab/>
        <w:t>APP</w:t>
      </w:r>
      <w:r w:rsidR="00240C93" w:rsidRPr="000D2810">
        <w:rPr>
          <w:rFonts w:ascii="Times New Roman" w:hAnsi="Times New Roman" w:cs="Times New Roman"/>
          <w:b/>
          <w:sz w:val="24"/>
          <w:szCs w:val="24"/>
        </w:rPr>
        <w:t>LICANT</w:t>
      </w:r>
    </w:p>
    <w:p w:rsidR="001A7CD2" w:rsidRPr="000D2810" w:rsidRDefault="001A7CD2" w:rsidP="001A7CD2">
      <w:pPr>
        <w:spacing w:after="0"/>
        <w:jc w:val="both"/>
        <w:rPr>
          <w:rFonts w:ascii="Times New Roman" w:hAnsi="Times New Roman" w:cs="Times New Roman"/>
          <w:b/>
          <w:sz w:val="24"/>
          <w:szCs w:val="24"/>
        </w:rPr>
      </w:pPr>
    </w:p>
    <w:p w:rsidR="00CA59BC" w:rsidRPr="000D2810" w:rsidRDefault="00CA59BC" w:rsidP="001A7CD2">
      <w:pPr>
        <w:pStyle w:val="ListParagraph"/>
        <w:spacing w:after="0"/>
        <w:jc w:val="center"/>
        <w:rPr>
          <w:rFonts w:ascii="Times New Roman" w:hAnsi="Times New Roman" w:cs="Times New Roman"/>
          <w:b/>
          <w:sz w:val="24"/>
          <w:szCs w:val="24"/>
        </w:rPr>
      </w:pPr>
      <w:r w:rsidRPr="000D2810">
        <w:rPr>
          <w:rFonts w:ascii="Times New Roman" w:hAnsi="Times New Roman" w:cs="Times New Roman"/>
          <w:b/>
          <w:sz w:val="24"/>
          <w:szCs w:val="24"/>
        </w:rPr>
        <w:t>VERSUS</w:t>
      </w:r>
    </w:p>
    <w:p w:rsidR="001A7CD2" w:rsidRPr="000D2810" w:rsidRDefault="001A7CD2" w:rsidP="001A7CD2">
      <w:pPr>
        <w:pStyle w:val="ListParagraph"/>
        <w:spacing w:after="0"/>
        <w:jc w:val="both"/>
        <w:rPr>
          <w:rFonts w:ascii="Times New Roman" w:hAnsi="Times New Roman" w:cs="Times New Roman"/>
          <w:b/>
          <w:sz w:val="24"/>
          <w:szCs w:val="24"/>
        </w:rPr>
      </w:pPr>
    </w:p>
    <w:p w:rsidR="00CA59BC" w:rsidRPr="000D2810" w:rsidRDefault="004E7030" w:rsidP="0061549E">
      <w:pPr>
        <w:spacing w:after="0"/>
        <w:jc w:val="both"/>
        <w:rPr>
          <w:rFonts w:ascii="Times New Roman" w:hAnsi="Times New Roman" w:cs="Times New Roman"/>
          <w:b/>
          <w:sz w:val="24"/>
          <w:szCs w:val="24"/>
        </w:rPr>
      </w:pPr>
      <w:r w:rsidRPr="000D2810">
        <w:rPr>
          <w:rFonts w:ascii="Times New Roman" w:hAnsi="Times New Roman" w:cs="Times New Roman"/>
          <w:b/>
          <w:sz w:val="24"/>
          <w:szCs w:val="24"/>
        </w:rPr>
        <w:t>JUMA SAIDI</w:t>
      </w:r>
      <w:r w:rsidRPr="000D2810">
        <w:rPr>
          <w:rFonts w:ascii="Times New Roman" w:hAnsi="Times New Roman" w:cs="Times New Roman"/>
          <w:b/>
          <w:sz w:val="24"/>
          <w:szCs w:val="24"/>
        </w:rPr>
        <w:tab/>
      </w:r>
      <w:r w:rsidR="00DB1141" w:rsidRPr="000D2810">
        <w:rPr>
          <w:rFonts w:ascii="Times New Roman" w:hAnsi="Times New Roman" w:cs="Times New Roman"/>
          <w:b/>
          <w:sz w:val="24"/>
          <w:szCs w:val="24"/>
        </w:rPr>
        <w:tab/>
      </w:r>
      <w:r w:rsidR="00CA59BC" w:rsidRPr="000D2810">
        <w:rPr>
          <w:rFonts w:ascii="Times New Roman" w:hAnsi="Times New Roman" w:cs="Times New Roman"/>
          <w:b/>
          <w:sz w:val="24"/>
          <w:szCs w:val="24"/>
        </w:rPr>
        <w:t>………………</w:t>
      </w:r>
      <w:r w:rsidR="0061549E" w:rsidRPr="000D2810">
        <w:rPr>
          <w:rFonts w:ascii="Times New Roman" w:hAnsi="Times New Roman" w:cs="Times New Roman"/>
          <w:b/>
          <w:sz w:val="24"/>
          <w:szCs w:val="24"/>
        </w:rPr>
        <w:t>…………</w:t>
      </w:r>
      <w:r w:rsidR="00240C93" w:rsidRPr="000D2810">
        <w:rPr>
          <w:rFonts w:ascii="Times New Roman" w:hAnsi="Times New Roman" w:cs="Times New Roman"/>
          <w:b/>
          <w:sz w:val="24"/>
          <w:szCs w:val="24"/>
        </w:rPr>
        <w:t>………..</w:t>
      </w:r>
      <w:r w:rsidR="0061549E" w:rsidRPr="000D2810">
        <w:rPr>
          <w:rFonts w:ascii="Times New Roman" w:hAnsi="Times New Roman" w:cs="Times New Roman"/>
          <w:b/>
          <w:sz w:val="24"/>
          <w:szCs w:val="24"/>
        </w:rPr>
        <w:t>…….</w:t>
      </w:r>
      <w:r w:rsidR="001A7CD2" w:rsidRPr="000D2810">
        <w:rPr>
          <w:rFonts w:ascii="Times New Roman" w:hAnsi="Times New Roman" w:cs="Times New Roman"/>
          <w:b/>
          <w:sz w:val="24"/>
          <w:szCs w:val="24"/>
        </w:rPr>
        <w:t>…….</w:t>
      </w:r>
      <w:r w:rsidR="00CA59BC" w:rsidRPr="000D2810">
        <w:rPr>
          <w:rFonts w:ascii="Times New Roman" w:hAnsi="Times New Roman" w:cs="Times New Roman"/>
          <w:b/>
          <w:sz w:val="24"/>
          <w:szCs w:val="24"/>
        </w:rPr>
        <w:t>…</w:t>
      </w:r>
      <w:r w:rsidR="00DB1141" w:rsidRPr="000D2810">
        <w:rPr>
          <w:rFonts w:ascii="Times New Roman" w:hAnsi="Times New Roman" w:cs="Times New Roman"/>
          <w:b/>
          <w:sz w:val="24"/>
          <w:szCs w:val="24"/>
        </w:rPr>
        <w:t>….</w:t>
      </w:r>
      <w:r w:rsidR="00CA59BC" w:rsidRPr="000D2810">
        <w:rPr>
          <w:rFonts w:ascii="Times New Roman" w:hAnsi="Times New Roman" w:cs="Times New Roman"/>
          <w:b/>
          <w:sz w:val="24"/>
          <w:szCs w:val="24"/>
        </w:rPr>
        <w:tab/>
        <w:t>RESPONDENT</w:t>
      </w:r>
    </w:p>
    <w:p w:rsidR="00A10A9A" w:rsidRPr="000D2810" w:rsidRDefault="00A10A9A" w:rsidP="00C40079">
      <w:pPr>
        <w:spacing w:after="0"/>
        <w:jc w:val="center"/>
        <w:rPr>
          <w:rFonts w:ascii="Times New Roman" w:hAnsi="Times New Roman" w:cs="Times New Roman"/>
          <w:b/>
          <w:sz w:val="24"/>
          <w:szCs w:val="24"/>
          <w:u w:val="single"/>
        </w:rPr>
      </w:pPr>
    </w:p>
    <w:p w:rsidR="00A10A9A" w:rsidRPr="000D2810" w:rsidRDefault="00A10A9A" w:rsidP="000C1A77">
      <w:pPr>
        <w:spacing w:after="0"/>
        <w:rPr>
          <w:rFonts w:ascii="Times New Roman" w:hAnsi="Times New Roman" w:cs="Times New Roman"/>
          <w:b/>
          <w:sz w:val="24"/>
          <w:szCs w:val="24"/>
        </w:rPr>
      </w:pPr>
      <w:r w:rsidRPr="000D2810">
        <w:rPr>
          <w:rFonts w:ascii="Times New Roman" w:hAnsi="Times New Roman" w:cs="Times New Roman"/>
          <w:b/>
          <w:sz w:val="24"/>
          <w:szCs w:val="24"/>
        </w:rPr>
        <w:t xml:space="preserve">Before: Hon Justice Stephen </w:t>
      </w:r>
      <w:proofErr w:type="spellStart"/>
      <w:r w:rsidRPr="000D2810">
        <w:rPr>
          <w:rFonts w:ascii="Times New Roman" w:hAnsi="Times New Roman" w:cs="Times New Roman"/>
          <w:b/>
          <w:sz w:val="24"/>
          <w:szCs w:val="24"/>
        </w:rPr>
        <w:t>Mubiru</w:t>
      </w:r>
      <w:proofErr w:type="spellEnd"/>
      <w:r w:rsidRPr="000D2810">
        <w:rPr>
          <w:rFonts w:ascii="Times New Roman" w:hAnsi="Times New Roman" w:cs="Times New Roman"/>
          <w:b/>
          <w:sz w:val="24"/>
          <w:szCs w:val="24"/>
        </w:rPr>
        <w:t>.</w:t>
      </w:r>
    </w:p>
    <w:p w:rsidR="00A10A9A" w:rsidRPr="000D2810" w:rsidRDefault="00A10A9A" w:rsidP="000C1A77">
      <w:pPr>
        <w:spacing w:after="0"/>
        <w:rPr>
          <w:rFonts w:ascii="Times New Roman" w:hAnsi="Times New Roman" w:cs="Times New Roman"/>
          <w:b/>
          <w:sz w:val="24"/>
          <w:szCs w:val="24"/>
          <w:u w:val="single"/>
        </w:rPr>
      </w:pPr>
    </w:p>
    <w:p w:rsidR="00CA59BC" w:rsidRPr="000D2810" w:rsidRDefault="00F55789" w:rsidP="000C1A77">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40079" w:rsidRPr="000D2810" w:rsidRDefault="00C40079" w:rsidP="00C40079">
      <w:pPr>
        <w:spacing w:after="0"/>
        <w:jc w:val="center"/>
        <w:rPr>
          <w:rFonts w:ascii="Times New Roman" w:hAnsi="Times New Roman" w:cs="Times New Roman"/>
          <w:sz w:val="24"/>
          <w:szCs w:val="24"/>
          <w:u w:val="single"/>
        </w:rPr>
      </w:pPr>
    </w:p>
    <w:p w:rsidR="00CA59BC" w:rsidRPr="000D2810" w:rsidRDefault="00CA59BC" w:rsidP="00C40079">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w:t>
      </w:r>
      <w:r w:rsidR="00352B29" w:rsidRPr="000D2810">
        <w:rPr>
          <w:rFonts w:ascii="Times New Roman" w:hAnsi="Times New Roman" w:cs="Times New Roman"/>
          <w:sz w:val="24"/>
          <w:szCs w:val="24"/>
        </w:rPr>
        <w:t xml:space="preserve">application for </w:t>
      </w:r>
      <w:r w:rsidR="009C7C17" w:rsidRPr="000D2810">
        <w:rPr>
          <w:rFonts w:ascii="Times New Roman" w:hAnsi="Times New Roman" w:cs="Times New Roman"/>
          <w:sz w:val="24"/>
          <w:szCs w:val="24"/>
        </w:rPr>
        <w:t xml:space="preserve">revision of the </w:t>
      </w:r>
      <w:r w:rsidR="00A01BAA" w:rsidRPr="000D2810">
        <w:rPr>
          <w:rFonts w:ascii="Times New Roman" w:hAnsi="Times New Roman" w:cs="Times New Roman"/>
          <w:sz w:val="24"/>
          <w:szCs w:val="24"/>
        </w:rPr>
        <w:t xml:space="preserve">proceedings </w:t>
      </w:r>
      <w:r w:rsidR="009C7C17" w:rsidRPr="000D2810">
        <w:rPr>
          <w:rFonts w:ascii="Times New Roman" w:hAnsi="Times New Roman" w:cs="Times New Roman"/>
          <w:sz w:val="24"/>
          <w:szCs w:val="24"/>
        </w:rPr>
        <w:t>and orders</w:t>
      </w:r>
      <w:r w:rsidR="00352B29" w:rsidRPr="000D2810">
        <w:rPr>
          <w:rFonts w:ascii="Times New Roman" w:hAnsi="Times New Roman" w:cs="Times New Roman"/>
          <w:sz w:val="24"/>
          <w:szCs w:val="24"/>
        </w:rPr>
        <w:t xml:space="preserve"> </w:t>
      </w:r>
      <w:r w:rsidR="009C7C17" w:rsidRPr="000D2810">
        <w:rPr>
          <w:rFonts w:ascii="Times New Roman" w:hAnsi="Times New Roman" w:cs="Times New Roman"/>
          <w:sz w:val="24"/>
          <w:szCs w:val="24"/>
        </w:rPr>
        <w:t>of</w:t>
      </w:r>
      <w:r w:rsidR="00352B29" w:rsidRPr="000D2810">
        <w:rPr>
          <w:rFonts w:ascii="Times New Roman" w:hAnsi="Times New Roman" w:cs="Times New Roman"/>
          <w:sz w:val="24"/>
          <w:szCs w:val="24"/>
        </w:rPr>
        <w:t xml:space="preserve"> the </w:t>
      </w:r>
      <w:r w:rsidR="00A01BAA" w:rsidRPr="000D2810">
        <w:rPr>
          <w:rFonts w:ascii="Times New Roman" w:hAnsi="Times New Roman" w:cs="Times New Roman"/>
          <w:sz w:val="24"/>
          <w:szCs w:val="24"/>
        </w:rPr>
        <w:t>Grade One</w:t>
      </w:r>
      <w:r w:rsidR="009C7C17" w:rsidRPr="000D2810">
        <w:rPr>
          <w:rFonts w:ascii="Times New Roman" w:hAnsi="Times New Roman" w:cs="Times New Roman"/>
          <w:sz w:val="24"/>
          <w:szCs w:val="24"/>
        </w:rPr>
        <w:t xml:space="preserve"> </w:t>
      </w:r>
      <w:r w:rsidR="00352B29" w:rsidRPr="000D2810">
        <w:rPr>
          <w:rFonts w:ascii="Times New Roman" w:hAnsi="Times New Roman" w:cs="Times New Roman"/>
          <w:sz w:val="24"/>
          <w:szCs w:val="24"/>
        </w:rPr>
        <w:t>Magistrate</w:t>
      </w:r>
      <w:r w:rsidR="00A01BAA" w:rsidRPr="000D2810">
        <w:rPr>
          <w:rFonts w:ascii="Times New Roman" w:hAnsi="Times New Roman" w:cs="Times New Roman"/>
          <w:sz w:val="24"/>
          <w:szCs w:val="24"/>
        </w:rPr>
        <w:t>’s</w:t>
      </w:r>
      <w:r w:rsidR="00352B29" w:rsidRPr="000D2810">
        <w:rPr>
          <w:rFonts w:ascii="Times New Roman" w:hAnsi="Times New Roman" w:cs="Times New Roman"/>
          <w:sz w:val="24"/>
          <w:szCs w:val="24"/>
        </w:rPr>
        <w:t xml:space="preserve"> </w:t>
      </w:r>
      <w:r w:rsidR="00A01BAA" w:rsidRPr="000D2810">
        <w:rPr>
          <w:rFonts w:ascii="Times New Roman" w:hAnsi="Times New Roman" w:cs="Times New Roman"/>
          <w:sz w:val="24"/>
          <w:szCs w:val="24"/>
        </w:rPr>
        <w:t xml:space="preserve">Court </w:t>
      </w:r>
      <w:r w:rsidR="00352B29" w:rsidRPr="000D2810">
        <w:rPr>
          <w:rFonts w:ascii="Times New Roman" w:hAnsi="Times New Roman" w:cs="Times New Roman"/>
          <w:sz w:val="24"/>
          <w:szCs w:val="24"/>
        </w:rPr>
        <w:t xml:space="preserve">of </w:t>
      </w:r>
      <w:proofErr w:type="spellStart"/>
      <w:r w:rsidR="00CB29B1" w:rsidRPr="000D2810">
        <w:rPr>
          <w:rFonts w:ascii="Times New Roman" w:hAnsi="Times New Roman" w:cs="Times New Roman"/>
          <w:sz w:val="24"/>
          <w:szCs w:val="24"/>
        </w:rPr>
        <w:t>Paidha</w:t>
      </w:r>
      <w:proofErr w:type="spellEnd"/>
      <w:r w:rsidR="00352B29" w:rsidRPr="000D2810">
        <w:rPr>
          <w:rFonts w:ascii="Times New Roman" w:hAnsi="Times New Roman" w:cs="Times New Roman"/>
          <w:sz w:val="24"/>
          <w:szCs w:val="24"/>
        </w:rPr>
        <w:t xml:space="preserve"> </w:t>
      </w:r>
      <w:r w:rsidR="00A01BAA" w:rsidRPr="000D2810">
        <w:rPr>
          <w:rFonts w:ascii="Times New Roman" w:hAnsi="Times New Roman" w:cs="Times New Roman"/>
          <w:sz w:val="24"/>
          <w:szCs w:val="24"/>
        </w:rPr>
        <w:t xml:space="preserve">following </w:t>
      </w:r>
      <w:r w:rsidR="00CB29B1" w:rsidRPr="000D2810">
        <w:rPr>
          <w:rFonts w:ascii="Times New Roman" w:hAnsi="Times New Roman" w:cs="Times New Roman"/>
          <w:sz w:val="24"/>
          <w:szCs w:val="24"/>
        </w:rPr>
        <w:t>its</w:t>
      </w:r>
      <w:r w:rsidR="00A01BAA" w:rsidRPr="000D2810">
        <w:rPr>
          <w:rFonts w:ascii="Times New Roman" w:hAnsi="Times New Roman" w:cs="Times New Roman"/>
          <w:sz w:val="24"/>
          <w:szCs w:val="24"/>
        </w:rPr>
        <w:t xml:space="preserve"> judgment entered in Civil Suit No. 30 of 2013. The applicant contends that </w:t>
      </w:r>
      <w:r w:rsidR="00CB29B1" w:rsidRPr="000D2810">
        <w:rPr>
          <w:rFonts w:ascii="Times New Roman" w:hAnsi="Times New Roman" w:cs="Times New Roman"/>
          <w:sz w:val="24"/>
          <w:szCs w:val="24"/>
        </w:rPr>
        <w:t>in the proceedings leading</w:t>
      </w:r>
      <w:r w:rsidR="00A01BAA" w:rsidRPr="000D2810">
        <w:rPr>
          <w:rFonts w:ascii="Times New Roman" w:hAnsi="Times New Roman" w:cs="Times New Roman"/>
          <w:sz w:val="24"/>
          <w:szCs w:val="24"/>
        </w:rPr>
        <w:t xml:space="preserve"> to the judgment entered against him </w:t>
      </w:r>
      <w:r w:rsidR="00CB29B1" w:rsidRPr="000D2810">
        <w:rPr>
          <w:rFonts w:ascii="Times New Roman" w:hAnsi="Times New Roman" w:cs="Times New Roman"/>
          <w:sz w:val="24"/>
          <w:szCs w:val="24"/>
        </w:rPr>
        <w:t xml:space="preserve">in that suit </w:t>
      </w:r>
      <w:r w:rsidR="00A01BAA" w:rsidRPr="000D2810">
        <w:rPr>
          <w:rFonts w:ascii="Times New Roman" w:hAnsi="Times New Roman" w:cs="Times New Roman"/>
          <w:sz w:val="24"/>
          <w:szCs w:val="24"/>
        </w:rPr>
        <w:t xml:space="preserve">on </w:t>
      </w:r>
      <w:r w:rsidR="006C7730">
        <w:rPr>
          <w:rFonts w:ascii="Times New Roman" w:hAnsi="Times New Roman" w:cs="Times New Roman"/>
          <w:sz w:val="24"/>
          <w:szCs w:val="24"/>
        </w:rPr>
        <w:t>6</w:t>
      </w:r>
      <w:r w:rsidR="00A01BAA" w:rsidRPr="000D2810">
        <w:rPr>
          <w:rFonts w:ascii="Times New Roman" w:hAnsi="Times New Roman" w:cs="Times New Roman"/>
          <w:sz w:val="24"/>
          <w:szCs w:val="24"/>
          <w:vertAlign w:val="superscript"/>
        </w:rPr>
        <w:t>th</w:t>
      </w:r>
      <w:r w:rsidR="00A01BAA" w:rsidRPr="000D2810">
        <w:rPr>
          <w:rFonts w:ascii="Times New Roman" w:hAnsi="Times New Roman" w:cs="Times New Roman"/>
          <w:sz w:val="24"/>
          <w:szCs w:val="24"/>
        </w:rPr>
        <w:t xml:space="preserve"> May 2015</w:t>
      </w:r>
      <w:r w:rsidR="00CB29B1" w:rsidRPr="000D2810">
        <w:rPr>
          <w:rFonts w:ascii="Times New Roman" w:hAnsi="Times New Roman" w:cs="Times New Roman"/>
          <w:sz w:val="24"/>
          <w:szCs w:val="24"/>
        </w:rPr>
        <w:t xml:space="preserve"> as well as in the subsequent taxation proceedings</w:t>
      </w:r>
      <w:r w:rsidR="00A01BAA" w:rsidRPr="000D2810">
        <w:rPr>
          <w:rFonts w:ascii="Times New Roman" w:hAnsi="Times New Roman" w:cs="Times New Roman"/>
          <w:sz w:val="24"/>
          <w:szCs w:val="24"/>
        </w:rPr>
        <w:t xml:space="preserve">, the trial magistrate </w:t>
      </w:r>
      <w:r w:rsidR="00CB29B1" w:rsidRPr="000D2810">
        <w:rPr>
          <w:rFonts w:ascii="Times New Roman" w:hAnsi="Times New Roman" w:cs="Times New Roman"/>
          <w:sz w:val="24"/>
          <w:szCs w:val="24"/>
        </w:rPr>
        <w:t>failed to judiciously exercise a jurisdiction vested in him by denying the applicant an opportunity to be heard and acted in exercise of his jurisdiction illegally and with material irregularity when he committed the applicant to civil imprisonment in execution of the decree</w:t>
      </w:r>
      <w:r w:rsidR="000B15E6" w:rsidRPr="000D2810">
        <w:rPr>
          <w:rFonts w:ascii="Times New Roman" w:hAnsi="Times New Roman" w:cs="Times New Roman"/>
          <w:sz w:val="24"/>
          <w:szCs w:val="24"/>
        </w:rPr>
        <w:t>.</w:t>
      </w:r>
      <w:r w:rsidR="00CB29B1" w:rsidRPr="000D2810">
        <w:rPr>
          <w:rFonts w:ascii="Times New Roman" w:hAnsi="Times New Roman" w:cs="Times New Roman"/>
          <w:sz w:val="24"/>
          <w:szCs w:val="24"/>
        </w:rPr>
        <w:t xml:space="preserve"> He therefore seeks a revision of those proceedings, a stay of execution, an order directing the trial court to grant the applicant a hearing and an award of the costs of this application.</w:t>
      </w:r>
    </w:p>
    <w:p w:rsidR="00CB29B1" w:rsidRPr="000D2810" w:rsidRDefault="00CB29B1" w:rsidP="00C40079">
      <w:pPr>
        <w:spacing w:after="0" w:line="360" w:lineRule="auto"/>
        <w:jc w:val="both"/>
        <w:rPr>
          <w:rFonts w:ascii="Times New Roman" w:hAnsi="Times New Roman" w:cs="Times New Roman"/>
          <w:sz w:val="24"/>
          <w:szCs w:val="24"/>
        </w:rPr>
      </w:pPr>
    </w:p>
    <w:p w:rsidR="00CB29B1" w:rsidRDefault="00CB29B1" w:rsidP="00C40079">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The application is supported by the affidavit of the applicant in which he avers that</w:t>
      </w:r>
      <w:r w:rsidR="000D2810" w:rsidRPr="000D2810">
        <w:rPr>
          <w:rFonts w:ascii="Times New Roman" w:hAnsi="Times New Roman" w:cs="Times New Roman"/>
          <w:sz w:val="24"/>
          <w:szCs w:val="24"/>
        </w:rPr>
        <w:t xml:space="preserve"> when the plaintiff closed his case, the applicant was denied an opportunity to present his defence since he was never served with any hearing notice thereafter. </w:t>
      </w:r>
      <w:r w:rsidR="000D2810">
        <w:rPr>
          <w:rFonts w:ascii="Times New Roman" w:hAnsi="Times New Roman" w:cs="Times New Roman"/>
          <w:sz w:val="24"/>
          <w:szCs w:val="24"/>
        </w:rPr>
        <w:t>His efforts to obtain information about the progress of the case from the court registry were unsuccessful as he was told on several attempts that the court file could not be traced. He was therefore surprised when on 16</w:t>
      </w:r>
      <w:r w:rsidR="000D2810" w:rsidRPr="000D2810">
        <w:rPr>
          <w:rFonts w:ascii="Times New Roman" w:hAnsi="Times New Roman" w:cs="Times New Roman"/>
          <w:sz w:val="24"/>
          <w:szCs w:val="24"/>
          <w:vertAlign w:val="superscript"/>
        </w:rPr>
        <w:t>th</w:t>
      </w:r>
      <w:r w:rsidR="000D2810">
        <w:rPr>
          <w:rFonts w:ascii="Times New Roman" w:hAnsi="Times New Roman" w:cs="Times New Roman"/>
          <w:sz w:val="24"/>
          <w:szCs w:val="24"/>
        </w:rPr>
        <w:t xml:space="preserve"> October 2015 he was arrested in execution of a decree in the suit and committed to civil imprisonment for failure to pay the </w:t>
      </w:r>
      <w:proofErr w:type="spellStart"/>
      <w:r w:rsidR="000D2810">
        <w:rPr>
          <w:rFonts w:ascii="Times New Roman" w:hAnsi="Times New Roman" w:cs="Times New Roman"/>
          <w:sz w:val="24"/>
          <w:szCs w:val="24"/>
        </w:rPr>
        <w:t>decretal</w:t>
      </w:r>
      <w:proofErr w:type="spellEnd"/>
      <w:r w:rsidR="000D2810">
        <w:rPr>
          <w:rFonts w:ascii="Times New Roman" w:hAnsi="Times New Roman" w:cs="Times New Roman"/>
          <w:sz w:val="24"/>
          <w:szCs w:val="24"/>
        </w:rPr>
        <w:t xml:space="preserve"> sum of </w:t>
      </w:r>
      <w:proofErr w:type="spellStart"/>
      <w:r w:rsidR="000D2810">
        <w:rPr>
          <w:rFonts w:ascii="Times New Roman" w:hAnsi="Times New Roman" w:cs="Times New Roman"/>
          <w:sz w:val="24"/>
          <w:szCs w:val="24"/>
        </w:rPr>
        <w:t>shs</w:t>
      </w:r>
      <w:proofErr w:type="spellEnd"/>
      <w:r w:rsidR="000D2810">
        <w:rPr>
          <w:rFonts w:ascii="Times New Roman" w:hAnsi="Times New Roman" w:cs="Times New Roman"/>
          <w:sz w:val="24"/>
          <w:szCs w:val="24"/>
        </w:rPr>
        <w:t>. 11,024,900/=</w:t>
      </w:r>
      <w:r w:rsidR="000778AD">
        <w:rPr>
          <w:rFonts w:ascii="Times New Roman" w:hAnsi="Times New Roman" w:cs="Times New Roman"/>
          <w:sz w:val="24"/>
          <w:szCs w:val="24"/>
        </w:rPr>
        <w:t>.</w:t>
      </w:r>
      <w:r w:rsidR="000D2810">
        <w:rPr>
          <w:rFonts w:ascii="Times New Roman" w:hAnsi="Times New Roman" w:cs="Times New Roman"/>
          <w:sz w:val="24"/>
          <w:szCs w:val="24"/>
        </w:rPr>
        <w:t xml:space="preserve"> Although the hearing had been conducted at </w:t>
      </w:r>
      <w:proofErr w:type="spellStart"/>
      <w:r w:rsidR="000D2810">
        <w:rPr>
          <w:rFonts w:ascii="Times New Roman" w:hAnsi="Times New Roman" w:cs="Times New Roman"/>
          <w:sz w:val="24"/>
          <w:szCs w:val="24"/>
        </w:rPr>
        <w:t>Paidha</w:t>
      </w:r>
      <w:proofErr w:type="spellEnd"/>
      <w:r w:rsidR="000D2810">
        <w:rPr>
          <w:rFonts w:ascii="Times New Roman" w:hAnsi="Times New Roman" w:cs="Times New Roman"/>
          <w:sz w:val="24"/>
          <w:szCs w:val="24"/>
        </w:rPr>
        <w:t xml:space="preserve">, when the trial Magistrate was transferred to </w:t>
      </w:r>
      <w:proofErr w:type="spellStart"/>
      <w:r w:rsidR="000D2810">
        <w:rPr>
          <w:rFonts w:ascii="Times New Roman" w:hAnsi="Times New Roman" w:cs="Times New Roman"/>
          <w:sz w:val="24"/>
          <w:szCs w:val="24"/>
        </w:rPr>
        <w:t>Nebbi</w:t>
      </w:r>
      <w:proofErr w:type="spellEnd"/>
      <w:r w:rsidR="000D2810">
        <w:rPr>
          <w:rFonts w:ascii="Times New Roman" w:hAnsi="Times New Roman" w:cs="Times New Roman"/>
          <w:sz w:val="24"/>
          <w:szCs w:val="24"/>
        </w:rPr>
        <w:t xml:space="preserve"> he took the court file with him and it </w:t>
      </w:r>
      <w:r w:rsidR="000D2810">
        <w:rPr>
          <w:rFonts w:ascii="Times New Roman" w:hAnsi="Times New Roman" w:cs="Times New Roman"/>
          <w:sz w:val="24"/>
          <w:szCs w:val="24"/>
        </w:rPr>
        <w:lastRenderedPageBreak/>
        <w:t xml:space="preserve">is from </w:t>
      </w:r>
      <w:proofErr w:type="spellStart"/>
      <w:r w:rsidR="000D2810">
        <w:rPr>
          <w:rFonts w:ascii="Times New Roman" w:hAnsi="Times New Roman" w:cs="Times New Roman"/>
          <w:sz w:val="24"/>
          <w:szCs w:val="24"/>
        </w:rPr>
        <w:t>Nebbi</w:t>
      </w:r>
      <w:proofErr w:type="spellEnd"/>
      <w:r w:rsidR="000D2810">
        <w:rPr>
          <w:rFonts w:ascii="Times New Roman" w:hAnsi="Times New Roman" w:cs="Times New Roman"/>
          <w:sz w:val="24"/>
          <w:szCs w:val="24"/>
        </w:rPr>
        <w:t xml:space="preserve"> that the taxation and execution proceedings were conducted without </w:t>
      </w:r>
      <w:r w:rsidR="000778AD">
        <w:rPr>
          <w:rFonts w:ascii="Times New Roman" w:hAnsi="Times New Roman" w:cs="Times New Roman"/>
          <w:sz w:val="24"/>
          <w:szCs w:val="24"/>
        </w:rPr>
        <w:t>the applicant’s</w:t>
      </w:r>
      <w:r w:rsidR="000D2810">
        <w:rPr>
          <w:rFonts w:ascii="Times New Roman" w:hAnsi="Times New Roman" w:cs="Times New Roman"/>
          <w:sz w:val="24"/>
          <w:szCs w:val="24"/>
        </w:rPr>
        <w:t xml:space="preserve"> knowledge. The applicant contends that these proceedings were in violation of the territorial jurisdiction of the court and therefore constituted an illegality or material irregularity which occasioned him an injustice. </w:t>
      </w:r>
    </w:p>
    <w:p w:rsidR="000D2810" w:rsidRDefault="000D2810" w:rsidP="00C40079">
      <w:pPr>
        <w:spacing w:after="0" w:line="360" w:lineRule="auto"/>
        <w:jc w:val="both"/>
        <w:rPr>
          <w:rFonts w:ascii="Times New Roman" w:hAnsi="Times New Roman" w:cs="Times New Roman"/>
          <w:sz w:val="24"/>
          <w:szCs w:val="24"/>
        </w:rPr>
      </w:pPr>
    </w:p>
    <w:p w:rsidR="000D2810" w:rsidRPr="000D2810" w:rsidRDefault="000D2810"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is affidavit in reply, the respondent opposes the application and states that the applicant ought instead to have sought to have the ex-parte decree set aside. The respondent refutes the a</w:t>
      </w:r>
      <w:r w:rsidR="00590090">
        <w:rPr>
          <w:rFonts w:ascii="Times New Roman" w:hAnsi="Times New Roman" w:cs="Times New Roman"/>
          <w:sz w:val="24"/>
          <w:szCs w:val="24"/>
        </w:rPr>
        <w:t>verment</w:t>
      </w:r>
      <w:r>
        <w:rPr>
          <w:rFonts w:ascii="Times New Roman" w:hAnsi="Times New Roman" w:cs="Times New Roman"/>
          <w:sz w:val="24"/>
          <w:szCs w:val="24"/>
        </w:rPr>
        <w:t xml:space="preserve"> that the applicant was not notified of the hearing date for his </w:t>
      </w:r>
      <w:r w:rsidR="00F623BF">
        <w:rPr>
          <w:rFonts w:ascii="Times New Roman" w:hAnsi="Times New Roman" w:cs="Times New Roman"/>
          <w:sz w:val="24"/>
          <w:szCs w:val="24"/>
        </w:rPr>
        <w:t>defence</w:t>
      </w:r>
      <w:r>
        <w:rPr>
          <w:rFonts w:ascii="Times New Roman" w:hAnsi="Times New Roman" w:cs="Times New Roman"/>
          <w:sz w:val="24"/>
          <w:szCs w:val="24"/>
        </w:rPr>
        <w:t xml:space="preserve">. He avers that </w:t>
      </w:r>
      <w:r w:rsidR="00F623BF">
        <w:rPr>
          <w:rFonts w:ascii="Times New Roman" w:hAnsi="Times New Roman" w:cs="Times New Roman"/>
          <w:sz w:val="24"/>
          <w:szCs w:val="24"/>
        </w:rPr>
        <w:t>the applicant simply failed to present any defence. He further avers that the applicant’s</w:t>
      </w:r>
      <w:r>
        <w:rPr>
          <w:rFonts w:ascii="Times New Roman" w:hAnsi="Times New Roman" w:cs="Times New Roman"/>
          <w:sz w:val="24"/>
          <w:szCs w:val="24"/>
        </w:rPr>
        <w:t xml:space="preserve"> counsel was duly served</w:t>
      </w:r>
      <w:r w:rsidR="00F623BF">
        <w:rPr>
          <w:rFonts w:ascii="Times New Roman" w:hAnsi="Times New Roman" w:cs="Times New Roman"/>
          <w:sz w:val="24"/>
          <w:szCs w:val="24"/>
        </w:rPr>
        <w:t xml:space="preserve"> with a hearing notice indicating that taxation of the bill of costs would take place on 24</w:t>
      </w:r>
      <w:r w:rsidR="00F623BF" w:rsidRPr="00F623BF">
        <w:rPr>
          <w:rFonts w:ascii="Times New Roman" w:hAnsi="Times New Roman" w:cs="Times New Roman"/>
          <w:sz w:val="24"/>
          <w:szCs w:val="24"/>
          <w:vertAlign w:val="superscript"/>
        </w:rPr>
        <w:t>th</w:t>
      </w:r>
      <w:r w:rsidR="00F623BF">
        <w:rPr>
          <w:rFonts w:ascii="Times New Roman" w:hAnsi="Times New Roman" w:cs="Times New Roman"/>
          <w:sz w:val="24"/>
          <w:szCs w:val="24"/>
        </w:rPr>
        <w:t xml:space="preserve"> July 2015 but he chose to absent himself without reason. The trial magistrate’s conduct of the proceedings all occurred within </w:t>
      </w:r>
      <w:proofErr w:type="spellStart"/>
      <w:r w:rsidR="00F623BF">
        <w:rPr>
          <w:rFonts w:ascii="Times New Roman" w:hAnsi="Times New Roman" w:cs="Times New Roman"/>
          <w:sz w:val="24"/>
          <w:szCs w:val="24"/>
        </w:rPr>
        <w:t>Nebbi</w:t>
      </w:r>
      <w:proofErr w:type="spellEnd"/>
      <w:r w:rsidR="00F623BF">
        <w:rPr>
          <w:rFonts w:ascii="Times New Roman" w:hAnsi="Times New Roman" w:cs="Times New Roman"/>
          <w:sz w:val="24"/>
          <w:szCs w:val="24"/>
        </w:rPr>
        <w:t xml:space="preserve"> Chief Magistrate’s Court’s territorial jurisdiction, to which the trial magistrate had been posted and his transfer from </w:t>
      </w:r>
      <w:proofErr w:type="spellStart"/>
      <w:r w:rsidR="00F623BF">
        <w:rPr>
          <w:rFonts w:ascii="Times New Roman" w:hAnsi="Times New Roman" w:cs="Times New Roman"/>
          <w:sz w:val="24"/>
          <w:szCs w:val="24"/>
        </w:rPr>
        <w:t>Paidha</w:t>
      </w:r>
      <w:proofErr w:type="spellEnd"/>
      <w:r w:rsidR="00F623BF">
        <w:rPr>
          <w:rFonts w:ascii="Times New Roman" w:hAnsi="Times New Roman" w:cs="Times New Roman"/>
          <w:sz w:val="24"/>
          <w:szCs w:val="24"/>
        </w:rPr>
        <w:t xml:space="preserve"> to </w:t>
      </w:r>
      <w:proofErr w:type="spellStart"/>
      <w:r w:rsidR="00F623BF">
        <w:rPr>
          <w:rFonts w:ascii="Times New Roman" w:hAnsi="Times New Roman" w:cs="Times New Roman"/>
          <w:sz w:val="24"/>
          <w:szCs w:val="24"/>
        </w:rPr>
        <w:t>Nebbi</w:t>
      </w:r>
      <w:proofErr w:type="spellEnd"/>
      <w:r w:rsidR="00F623BF">
        <w:rPr>
          <w:rFonts w:ascii="Times New Roman" w:hAnsi="Times New Roman" w:cs="Times New Roman"/>
          <w:sz w:val="24"/>
          <w:szCs w:val="24"/>
        </w:rPr>
        <w:t xml:space="preserve"> did not divest him of jurisdiction to conclude the trial. The respondent therefore contends that there was no illegality or material irregularity in the conduct of the proceedings and therefore the applicant has not suffered any injustice and the application ought to be dismissed with costs.</w:t>
      </w:r>
    </w:p>
    <w:p w:rsidR="00C40079" w:rsidRPr="000D2810" w:rsidRDefault="00C40079" w:rsidP="00C40079">
      <w:pPr>
        <w:spacing w:after="0" w:line="360" w:lineRule="auto"/>
        <w:jc w:val="both"/>
        <w:rPr>
          <w:rFonts w:ascii="Times New Roman" w:hAnsi="Times New Roman" w:cs="Times New Roman"/>
          <w:sz w:val="24"/>
          <w:szCs w:val="24"/>
        </w:rPr>
      </w:pPr>
    </w:p>
    <w:p w:rsidR="00E14FAC" w:rsidRDefault="00E14FAC" w:rsidP="00A90A47">
      <w:pPr>
        <w:autoSpaceDE w:val="0"/>
        <w:autoSpaceDN w:val="0"/>
        <w:adjustRightInd w:val="0"/>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At the hearing of the application, counsel for the applicant, </w:t>
      </w:r>
      <w:proofErr w:type="spellStart"/>
      <w:r w:rsidRPr="000D2810">
        <w:rPr>
          <w:rFonts w:ascii="Times New Roman" w:hAnsi="Times New Roman" w:cs="Times New Roman"/>
          <w:sz w:val="24"/>
          <w:szCs w:val="24"/>
        </w:rPr>
        <w:t>Mr.</w:t>
      </w:r>
      <w:proofErr w:type="spellEnd"/>
      <w:r w:rsidRPr="000D2810">
        <w:rPr>
          <w:rFonts w:ascii="Times New Roman" w:hAnsi="Times New Roman" w:cs="Times New Roman"/>
          <w:sz w:val="24"/>
          <w:szCs w:val="24"/>
        </w:rPr>
        <w:t xml:space="preserve"> </w:t>
      </w:r>
      <w:r w:rsidR="00F623BF">
        <w:rPr>
          <w:rFonts w:ascii="Times New Roman" w:hAnsi="Times New Roman" w:cs="Times New Roman"/>
          <w:sz w:val="24"/>
          <w:szCs w:val="24"/>
        </w:rPr>
        <w:t xml:space="preserve">Ben </w:t>
      </w:r>
      <w:proofErr w:type="spellStart"/>
      <w:r w:rsidR="00F623BF">
        <w:rPr>
          <w:rFonts w:ascii="Times New Roman" w:hAnsi="Times New Roman" w:cs="Times New Roman"/>
          <w:sz w:val="24"/>
          <w:szCs w:val="24"/>
        </w:rPr>
        <w:t>Ikilai</w:t>
      </w:r>
      <w:proofErr w:type="spellEnd"/>
      <w:r w:rsidRPr="000D2810">
        <w:rPr>
          <w:rFonts w:ascii="Times New Roman" w:hAnsi="Times New Roman" w:cs="Times New Roman"/>
          <w:sz w:val="24"/>
          <w:szCs w:val="24"/>
        </w:rPr>
        <w:t xml:space="preserve"> argued that </w:t>
      </w:r>
      <w:r w:rsidR="0001739A">
        <w:rPr>
          <w:rFonts w:ascii="Times New Roman" w:hAnsi="Times New Roman" w:cs="Times New Roman"/>
          <w:sz w:val="24"/>
          <w:szCs w:val="24"/>
        </w:rPr>
        <w:t xml:space="preserve">when the trial magistrate continued to preside over the suit that had been filed and </w:t>
      </w:r>
      <w:r w:rsidR="00590090">
        <w:rPr>
          <w:rFonts w:ascii="Times New Roman" w:hAnsi="Times New Roman" w:cs="Times New Roman"/>
          <w:sz w:val="24"/>
          <w:szCs w:val="24"/>
        </w:rPr>
        <w:t>heard</w:t>
      </w:r>
      <w:r w:rsidR="0001739A">
        <w:rPr>
          <w:rFonts w:ascii="Times New Roman" w:hAnsi="Times New Roman" w:cs="Times New Roman"/>
          <w:sz w:val="24"/>
          <w:szCs w:val="24"/>
        </w:rPr>
        <w:t xml:space="preserve"> in the </w:t>
      </w:r>
      <w:proofErr w:type="spellStart"/>
      <w:r w:rsidR="0001739A">
        <w:rPr>
          <w:rFonts w:ascii="Times New Roman" w:hAnsi="Times New Roman" w:cs="Times New Roman"/>
          <w:sz w:val="24"/>
          <w:szCs w:val="24"/>
        </w:rPr>
        <w:t>Paidha</w:t>
      </w:r>
      <w:proofErr w:type="spellEnd"/>
      <w:r w:rsidR="0001739A">
        <w:rPr>
          <w:rFonts w:ascii="Times New Roman" w:hAnsi="Times New Roman" w:cs="Times New Roman"/>
          <w:sz w:val="24"/>
          <w:szCs w:val="24"/>
        </w:rPr>
        <w:t xml:space="preserve"> Grade One </w:t>
      </w:r>
      <w:r w:rsidR="00590090">
        <w:rPr>
          <w:rFonts w:ascii="Times New Roman" w:hAnsi="Times New Roman" w:cs="Times New Roman"/>
          <w:sz w:val="24"/>
          <w:szCs w:val="24"/>
        </w:rPr>
        <w:t xml:space="preserve">Magistrate’s </w:t>
      </w:r>
      <w:r w:rsidR="0001739A">
        <w:rPr>
          <w:rFonts w:ascii="Times New Roman" w:hAnsi="Times New Roman" w:cs="Times New Roman"/>
          <w:sz w:val="24"/>
          <w:szCs w:val="24"/>
        </w:rPr>
        <w:t xml:space="preserve">Court after his transfer to </w:t>
      </w:r>
      <w:proofErr w:type="spellStart"/>
      <w:r w:rsidR="0001739A">
        <w:rPr>
          <w:rFonts w:ascii="Times New Roman" w:hAnsi="Times New Roman" w:cs="Times New Roman"/>
          <w:sz w:val="24"/>
          <w:szCs w:val="24"/>
        </w:rPr>
        <w:t>Nebbi</w:t>
      </w:r>
      <w:proofErr w:type="spellEnd"/>
      <w:r w:rsidR="0001739A">
        <w:rPr>
          <w:rFonts w:ascii="Times New Roman" w:hAnsi="Times New Roman" w:cs="Times New Roman"/>
          <w:sz w:val="24"/>
          <w:szCs w:val="24"/>
        </w:rPr>
        <w:t>, he acted without territorial jurisdiction</w:t>
      </w:r>
      <w:r w:rsidR="000C3D4B" w:rsidRPr="000D2810">
        <w:rPr>
          <w:rFonts w:ascii="Times New Roman" w:hAnsi="Times New Roman" w:cs="Times New Roman"/>
          <w:sz w:val="24"/>
          <w:szCs w:val="24"/>
        </w:rPr>
        <w:t>.</w:t>
      </w:r>
      <w:r w:rsidR="0001739A">
        <w:rPr>
          <w:rFonts w:ascii="Times New Roman" w:hAnsi="Times New Roman" w:cs="Times New Roman"/>
          <w:sz w:val="24"/>
          <w:szCs w:val="24"/>
        </w:rPr>
        <w:t xml:space="preserve"> On the date the suit was fixed for commencement of the defence case, </w:t>
      </w:r>
      <w:r w:rsidR="00590090">
        <w:rPr>
          <w:rFonts w:ascii="Times New Roman" w:hAnsi="Times New Roman" w:cs="Times New Roman"/>
          <w:sz w:val="24"/>
          <w:szCs w:val="24"/>
        </w:rPr>
        <w:t xml:space="preserve">i.e. </w:t>
      </w:r>
      <w:r w:rsidR="0001739A">
        <w:rPr>
          <w:rFonts w:ascii="Times New Roman" w:hAnsi="Times New Roman" w:cs="Times New Roman"/>
          <w:sz w:val="24"/>
          <w:szCs w:val="24"/>
        </w:rPr>
        <w:t>27</w:t>
      </w:r>
      <w:r w:rsidR="0001739A" w:rsidRPr="0001739A">
        <w:rPr>
          <w:rFonts w:ascii="Times New Roman" w:hAnsi="Times New Roman" w:cs="Times New Roman"/>
          <w:sz w:val="24"/>
          <w:szCs w:val="24"/>
          <w:vertAlign w:val="superscript"/>
        </w:rPr>
        <w:t>th</w:t>
      </w:r>
      <w:r w:rsidR="0001739A">
        <w:rPr>
          <w:rFonts w:ascii="Times New Roman" w:hAnsi="Times New Roman" w:cs="Times New Roman"/>
          <w:sz w:val="24"/>
          <w:szCs w:val="24"/>
        </w:rPr>
        <w:t xml:space="preserve"> August 2015, the applicant’s advocate was appearing before the High Court in a criminal session. When the applicant appeared in court on that day, the court clerk advised the applicant</w:t>
      </w:r>
      <w:r w:rsidR="0001739A" w:rsidRPr="0001739A">
        <w:rPr>
          <w:rFonts w:ascii="Times New Roman" w:hAnsi="Times New Roman" w:cs="Times New Roman"/>
          <w:sz w:val="24"/>
          <w:szCs w:val="24"/>
        </w:rPr>
        <w:t xml:space="preserve"> </w:t>
      </w:r>
      <w:r w:rsidR="0001739A">
        <w:rPr>
          <w:rFonts w:ascii="Times New Roman" w:hAnsi="Times New Roman" w:cs="Times New Roman"/>
          <w:sz w:val="24"/>
          <w:szCs w:val="24"/>
        </w:rPr>
        <w:t xml:space="preserve">that the court file could not be traced. The applicant got to know that the trial magistrate had taken the file with him to </w:t>
      </w:r>
      <w:proofErr w:type="spellStart"/>
      <w:r w:rsidR="0001739A">
        <w:rPr>
          <w:rFonts w:ascii="Times New Roman" w:hAnsi="Times New Roman" w:cs="Times New Roman"/>
          <w:sz w:val="24"/>
          <w:szCs w:val="24"/>
        </w:rPr>
        <w:t>Nebbi</w:t>
      </w:r>
      <w:proofErr w:type="spellEnd"/>
      <w:r w:rsidR="0001739A">
        <w:rPr>
          <w:rFonts w:ascii="Times New Roman" w:hAnsi="Times New Roman" w:cs="Times New Roman"/>
          <w:sz w:val="24"/>
          <w:szCs w:val="24"/>
        </w:rPr>
        <w:t xml:space="preserve"> when he was arrested in execution of the warrant issued at </w:t>
      </w:r>
      <w:proofErr w:type="spellStart"/>
      <w:r w:rsidR="0001739A">
        <w:rPr>
          <w:rFonts w:ascii="Times New Roman" w:hAnsi="Times New Roman" w:cs="Times New Roman"/>
          <w:sz w:val="24"/>
          <w:szCs w:val="24"/>
        </w:rPr>
        <w:t>Nebbi</w:t>
      </w:r>
      <w:proofErr w:type="spellEnd"/>
      <w:r w:rsidR="0001739A">
        <w:rPr>
          <w:rFonts w:ascii="Times New Roman" w:hAnsi="Times New Roman" w:cs="Times New Roman"/>
          <w:sz w:val="24"/>
          <w:szCs w:val="24"/>
        </w:rPr>
        <w:t xml:space="preserve">. An application to set aside the ex-parte decree could not be filed in </w:t>
      </w:r>
      <w:proofErr w:type="spellStart"/>
      <w:r w:rsidR="0001739A">
        <w:rPr>
          <w:rFonts w:ascii="Times New Roman" w:hAnsi="Times New Roman" w:cs="Times New Roman"/>
          <w:sz w:val="24"/>
          <w:szCs w:val="24"/>
        </w:rPr>
        <w:t>Nebbi</w:t>
      </w:r>
      <w:proofErr w:type="spellEnd"/>
      <w:r w:rsidR="0001739A">
        <w:rPr>
          <w:rFonts w:ascii="Times New Roman" w:hAnsi="Times New Roman" w:cs="Times New Roman"/>
          <w:sz w:val="24"/>
          <w:szCs w:val="24"/>
        </w:rPr>
        <w:t xml:space="preserve"> since in counsel’s view, that court lacked territorial jurisdiction. Counsel argued that the circumstances manifest an illegality or material irregularity which occasioned the applicant an injustice for which reason the remedy sought ought to be granted.</w:t>
      </w:r>
    </w:p>
    <w:p w:rsidR="0001739A" w:rsidRDefault="0001739A" w:rsidP="00A90A47">
      <w:pPr>
        <w:autoSpaceDE w:val="0"/>
        <w:autoSpaceDN w:val="0"/>
        <w:adjustRightInd w:val="0"/>
        <w:spacing w:after="0" w:line="360" w:lineRule="auto"/>
        <w:jc w:val="both"/>
        <w:rPr>
          <w:rFonts w:ascii="Times New Roman" w:hAnsi="Times New Roman" w:cs="Times New Roman"/>
          <w:sz w:val="24"/>
          <w:szCs w:val="24"/>
        </w:rPr>
      </w:pPr>
    </w:p>
    <w:p w:rsidR="00193E73" w:rsidRPr="000D2810" w:rsidRDefault="000C3D4B" w:rsidP="00A90A47">
      <w:pPr>
        <w:autoSpaceDE w:val="0"/>
        <w:autoSpaceDN w:val="0"/>
        <w:adjustRightInd w:val="0"/>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lastRenderedPageBreak/>
        <w:t>In re</w:t>
      </w:r>
      <w:r w:rsidR="00193E73" w:rsidRPr="000D2810">
        <w:rPr>
          <w:rFonts w:ascii="Times New Roman" w:hAnsi="Times New Roman" w:cs="Times New Roman"/>
          <w:sz w:val="24"/>
          <w:szCs w:val="24"/>
        </w:rPr>
        <w:t>sponse</w:t>
      </w:r>
      <w:r w:rsidRPr="000D2810">
        <w:rPr>
          <w:rFonts w:ascii="Times New Roman" w:hAnsi="Times New Roman" w:cs="Times New Roman"/>
          <w:sz w:val="24"/>
          <w:szCs w:val="24"/>
        </w:rPr>
        <w:t xml:space="preserve">, </w:t>
      </w:r>
      <w:r w:rsidR="0001739A">
        <w:rPr>
          <w:rFonts w:ascii="Times New Roman" w:hAnsi="Times New Roman" w:cs="Times New Roman"/>
          <w:sz w:val="24"/>
          <w:szCs w:val="24"/>
        </w:rPr>
        <w:t xml:space="preserve">the respondent </w:t>
      </w:r>
      <w:r w:rsidRPr="000D2810">
        <w:rPr>
          <w:rFonts w:ascii="Times New Roman" w:hAnsi="Times New Roman" w:cs="Times New Roman"/>
          <w:sz w:val="24"/>
          <w:szCs w:val="24"/>
        </w:rPr>
        <w:t xml:space="preserve">opposed the application </w:t>
      </w:r>
      <w:r w:rsidR="0001739A">
        <w:rPr>
          <w:rFonts w:ascii="Times New Roman" w:hAnsi="Times New Roman" w:cs="Times New Roman"/>
          <w:sz w:val="24"/>
          <w:szCs w:val="24"/>
        </w:rPr>
        <w:t xml:space="preserve">arguing that </w:t>
      </w:r>
      <w:r w:rsidR="00E4696B">
        <w:rPr>
          <w:rFonts w:ascii="Times New Roman" w:hAnsi="Times New Roman" w:cs="Times New Roman"/>
          <w:sz w:val="24"/>
          <w:szCs w:val="24"/>
        </w:rPr>
        <w:t xml:space="preserve">the suit was heard and completed in </w:t>
      </w:r>
      <w:proofErr w:type="spellStart"/>
      <w:r w:rsidR="00E4696B">
        <w:rPr>
          <w:rFonts w:ascii="Times New Roman" w:hAnsi="Times New Roman" w:cs="Times New Roman"/>
          <w:sz w:val="24"/>
          <w:szCs w:val="24"/>
        </w:rPr>
        <w:t>Paidha</w:t>
      </w:r>
      <w:proofErr w:type="spellEnd"/>
      <w:r w:rsidR="00193E73" w:rsidRPr="000D2810">
        <w:rPr>
          <w:rFonts w:ascii="Times New Roman" w:hAnsi="Times New Roman" w:cs="Times New Roman"/>
          <w:sz w:val="24"/>
          <w:szCs w:val="24"/>
        </w:rPr>
        <w:t xml:space="preserve">. </w:t>
      </w:r>
      <w:r w:rsidR="00E4696B">
        <w:rPr>
          <w:rFonts w:ascii="Times New Roman" w:hAnsi="Times New Roman" w:cs="Times New Roman"/>
          <w:sz w:val="24"/>
          <w:szCs w:val="24"/>
        </w:rPr>
        <w:t xml:space="preserve">The trial magistrate only took the file with him to </w:t>
      </w:r>
      <w:proofErr w:type="spellStart"/>
      <w:r w:rsidR="00E4696B">
        <w:rPr>
          <w:rFonts w:ascii="Times New Roman" w:hAnsi="Times New Roman" w:cs="Times New Roman"/>
          <w:sz w:val="24"/>
          <w:szCs w:val="24"/>
        </w:rPr>
        <w:t>Nebbi</w:t>
      </w:r>
      <w:proofErr w:type="spellEnd"/>
      <w:r w:rsidR="00E4696B">
        <w:rPr>
          <w:rFonts w:ascii="Times New Roman" w:hAnsi="Times New Roman" w:cs="Times New Roman"/>
          <w:sz w:val="24"/>
          <w:szCs w:val="24"/>
        </w:rPr>
        <w:t xml:space="preserve"> for purposes of writing the judgement following his transfer to </w:t>
      </w:r>
      <w:proofErr w:type="spellStart"/>
      <w:r w:rsidR="00E4696B">
        <w:rPr>
          <w:rFonts w:ascii="Times New Roman" w:hAnsi="Times New Roman" w:cs="Times New Roman"/>
          <w:sz w:val="24"/>
          <w:szCs w:val="24"/>
        </w:rPr>
        <w:t>Nebbi</w:t>
      </w:r>
      <w:proofErr w:type="spellEnd"/>
      <w:r w:rsidR="00E4696B">
        <w:rPr>
          <w:rFonts w:ascii="Times New Roman" w:hAnsi="Times New Roman" w:cs="Times New Roman"/>
          <w:sz w:val="24"/>
          <w:szCs w:val="24"/>
        </w:rPr>
        <w:t>. When the judgment was ready, the trial magistrate issued a judgment notice which was served on the applicant but he and his counsel never turned up in court to receive the judgment. When the bill of costs was fixed for taxation, counsel for the applicant was served with the taxation hearing notice but he never turned up on the appointed day of 27</w:t>
      </w:r>
      <w:r w:rsidR="00E4696B" w:rsidRPr="00E4696B">
        <w:rPr>
          <w:rFonts w:ascii="Times New Roman" w:hAnsi="Times New Roman" w:cs="Times New Roman"/>
          <w:sz w:val="24"/>
          <w:szCs w:val="24"/>
          <w:vertAlign w:val="superscript"/>
        </w:rPr>
        <w:t>th</w:t>
      </w:r>
      <w:r w:rsidR="00E4696B">
        <w:rPr>
          <w:rFonts w:ascii="Times New Roman" w:hAnsi="Times New Roman" w:cs="Times New Roman"/>
          <w:sz w:val="24"/>
          <w:szCs w:val="24"/>
        </w:rPr>
        <w:t xml:space="preserve"> August 2015.</w:t>
      </w:r>
    </w:p>
    <w:p w:rsidR="005C69D4" w:rsidRPr="000D2810" w:rsidRDefault="005C69D4" w:rsidP="00A90A47">
      <w:pPr>
        <w:autoSpaceDE w:val="0"/>
        <w:autoSpaceDN w:val="0"/>
        <w:adjustRightInd w:val="0"/>
        <w:spacing w:after="0" w:line="360" w:lineRule="auto"/>
        <w:jc w:val="both"/>
        <w:rPr>
          <w:rFonts w:ascii="Times New Roman" w:hAnsi="Times New Roman" w:cs="Times New Roman"/>
          <w:sz w:val="24"/>
          <w:szCs w:val="24"/>
        </w:rPr>
      </w:pPr>
    </w:p>
    <w:p w:rsidR="00173EBC" w:rsidRDefault="00173EBC" w:rsidP="00173EBC">
      <w:pPr>
        <w:autoSpaceDE w:val="0"/>
        <w:autoSpaceDN w:val="0"/>
        <w:adjustRightInd w:val="0"/>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Section 83 of the </w:t>
      </w:r>
      <w:r w:rsidRPr="000D2810">
        <w:rPr>
          <w:rFonts w:ascii="Times New Roman" w:hAnsi="Times New Roman" w:cs="Times New Roman"/>
          <w:i/>
          <w:sz w:val="24"/>
          <w:szCs w:val="24"/>
        </w:rPr>
        <w:t>Civil Procedure Act</w:t>
      </w:r>
      <w:r w:rsidRPr="000D2810">
        <w:rPr>
          <w:rFonts w:ascii="Times New Roman" w:hAnsi="Times New Roman" w:cs="Times New Roman"/>
          <w:sz w:val="24"/>
          <w:szCs w:val="24"/>
        </w:rPr>
        <w:t xml:space="preserve">, </w:t>
      </w:r>
      <w:r w:rsidRPr="000D2810">
        <w:rPr>
          <w:rFonts w:ascii="Times New Roman" w:hAnsi="Times New Roman" w:cs="Times New Roman"/>
          <w:i/>
          <w:sz w:val="24"/>
          <w:szCs w:val="24"/>
        </w:rPr>
        <w:t>Cap 71</w:t>
      </w:r>
      <w:r w:rsidRPr="000D2810">
        <w:rPr>
          <w:rFonts w:ascii="Times New Roman" w:hAnsi="Times New Roman" w:cs="Times New Roman"/>
          <w:sz w:val="24"/>
          <w:szCs w:val="24"/>
        </w:rPr>
        <w:t xml:space="preserve"> </w:t>
      </w:r>
      <w:r w:rsidRPr="000D2810">
        <w:rPr>
          <w:rFonts w:ascii="Times New Roman" w:eastAsia="Times New Roman" w:hAnsi="Times New Roman" w:cs="Times New Roman"/>
          <w:sz w:val="24"/>
          <w:szCs w:val="24"/>
        </w:rPr>
        <w:t xml:space="preserve">empowers this court to revise decisions of magistrates’ courts </w:t>
      </w:r>
      <w:r w:rsidRPr="000D2810">
        <w:rPr>
          <w:rFonts w:ascii="Times New Roman" w:hAnsi="Times New Roman" w:cs="Times New Roman"/>
          <w:sz w:val="24"/>
          <w:szCs w:val="24"/>
        </w:rPr>
        <w:t xml:space="preserve">where the magistrate’s court appears to have; (a) exercised a jurisdiction not vested in it in law; (b) failed to exercise a jurisdiction so vested; or (c) acted in the exercise of its jurisdiction illegally or with material irregularity or injustice. It entails </w:t>
      </w:r>
      <w:r w:rsidRPr="000D2810">
        <w:rPr>
          <w:rFonts w:ascii="Times New Roman" w:hAnsi="Times New Roman" w:cs="Times New Roman"/>
          <w:iCs/>
          <w:sz w:val="24"/>
          <w:szCs w:val="24"/>
        </w:rPr>
        <w:t xml:space="preserve">a re-examination or careful review, for correction or improvement, of a decision of a magistrate’s court, after satisfying oneself as to the correctness, legality or propriety of any finding, order or any other decision and the regularity of any proceedings of a magistrate’s court. It is a wide power exercisable in any proceedings in which it appears that an error material to the merits of the case or involving a miscarriage of justice occurred, but after </w:t>
      </w:r>
      <w:r w:rsidRPr="000D2810">
        <w:rPr>
          <w:rFonts w:ascii="Times New Roman" w:hAnsi="Times New Roman" w:cs="Times New Roman"/>
          <w:sz w:val="24"/>
          <w:szCs w:val="24"/>
        </w:rPr>
        <w:t xml:space="preserve">the parties have first been given the opportunity of being heard and only if from lapse of time or other cause, the exercise of that power would not involve serious hardship to any person. </w:t>
      </w:r>
    </w:p>
    <w:p w:rsidR="00BC0E16" w:rsidRDefault="00BC0E16" w:rsidP="00173EBC">
      <w:pPr>
        <w:autoSpaceDE w:val="0"/>
        <w:autoSpaceDN w:val="0"/>
        <w:adjustRightInd w:val="0"/>
        <w:spacing w:after="0" w:line="360" w:lineRule="auto"/>
        <w:jc w:val="both"/>
        <w:rPr>
          <w:rFonts w:ascii="Times New Roman" w:hAnsi="Times New Roman" w:cs="Times New Roman"/>
          <w:sz w:val="24"/>
          <w:szCs w:val="24"/>
        </w:rPr>
      </w:pPr>
    </w:p>
    <w:p w:rsidR="00BC0E16" w:rsidRDefault="00BC0E16" w:rsidP="00173E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background to this application is that on 24</w:t>
      </w:r>
      <w:r w:rsidRPr="00BC0E1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the respondent filed a suit in the Grade one Magistrate’s Court 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claiming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7,200,000/= in special damages for breach of a contract for the supply of timber, general damages and costs. The applicant filed a written statement of defence to the suit on 11th October 2013 the applicant denied the claim and averred that the timber in issue did not belong to the respondent but rather to a one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Rogers </w:t>
      </w:r>
      <w:proofErr w:type="spellStart"/>
      <w:r>
        <w:rPr>
          <w:rFonts w:ascii="Times New Roman" w:hAnsi="Times New Roman" w:cs="Times New Roman"/>
          <w:sz w:val="24"/>
          <w:szCs w:val="24"/>
        </w:rPr>
        <w:t>Mugisha</w:t>
      </w:r>
      <w:proofErr w:type="spellEnd"/>
      <w:r>
        <w:rPr>
          <w:rFonts w:ascii="Times New Roman" w:hAnsi="Times New Roman" w:cs="Times New Roman"/>
          <w:sz w:val="24"/>
          <w:szCs w:val="24"/>
        </w:rPr>
        <w:t xml:space="preserve"> on his behalf he acknowledged receipt of the timber from the applicant. </w:t>
      </w:r>
      <w:r w:rsidR="00184F8E">
        <w:rPr>
          <w:rFonts w:ascii="Times New Roman" w:hAnsi="Times New Roman" w:cs="Times New Roman"/>
          <w:sz w:val="24"/>
          <w:szCs w:val="24"/>
        </w:rPr>
        <w:t xml:space="preserve">The applicant claimed to have paid the said Rogers </w:t>
      </w:r>
      <w:proofErr w:type="spellStart"/>
      <w:r w:rsidR="00184F8E">
        <w:rPr>
          <w:rFonts w:ascii="Times New Roman" w:hAnsi="Times New Roman" w:cs="Times New Roman"/>
          <w:sz w:val="24"/>
          <w:szCs w:val="24"/>
        </w:rPr>
        <w:t>Mugisha</w:t>
      </w:r>
      <w:proofErr w:type="spellEnd"/>
      <w:r w:rsidR="00184F8E">
        <w:rPr>
          <w:rFonts w:ascii="Times New Roman" w:hAnsi="Times New Roman" w:cs="Times New Roman"/>
          <w:sz w:val="24"/>
          <w:szCs w:val="24"/>
        </w:rPr>
        <w:t xml:space="preserve"> in full. Later in a negotiated a settlement, the applicant paid the respondent </w:t>
      </w:r>
      <w:proofErr w:type="spellStart"/>
      <w:r w:rsidR="00184F8E">
        <w:rPr>
          <w:rFonts w:ascii="Times New Roman" w:hAnsi="Times New Roman" w:cs="Times New Roman"/>
          <w:sz w:val="24"/>
          <w:szCs w:val="24"/>
        </w:rPr>
        <w:t>shs</w:t>
      </w:r>
      <w:proofErr w:type="spellEnd"/>
      <w:r w:rsidR="00184F8E">
        <w:rPr>
          <w:rFonts w:ascii="Times New Roman" w:hAnsi="Times New Roman" w:cs="Times New Roman"/>
          <w:sz w:val="24"/>
          <w:szCs w:val="24"/>
        </w:rPr>
        <w:t xml:space="preserve">. 2,060,000/= for maintenance of a healthy relation between the two of them. In a reply to the applicant’s written statement of defence, the respondent averred that the applicant did not receive the timber on behalf of the said Rogers </w:t>
      </w:r>
      <w:proofErr w:type="spellStart"/>
      <w:r w:rsidR="00184F8E">
        <w:rPr>
          <w:rFonts w:ascii="Times New Roman" w:hAnsi="Times New Roman" w:cs="Times New Roman"/>
          <w:sz w:val="24"/>
          <w:szCs w:val="24"/>
        </w:rPr>
        <w:t>Mugisha</w:t>
      </w:r>
      <w:proofErr w:type="spellEnd"/>
      <w:r w:rsidR="00184F8E">
        <w:rPr>
          <w:rFonts w:ascii="Times New Roman" w:hAnsi="Times New Roman" w:cs="Times New Roman"/>
          <w:sz w:val="24"/>
          <w:szCs w:val="24"/>
        </w:rPr>
        <w:t xml:space="preserve">. He denied the claim that the applicant paid the amount alleged. </w:t>
      </w:r>
    </w:p>
    <w:p w:rsidR="00184F8E" w:rsidRDefault="00184F8E" w:rsidP="00173E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parties filed an interparty memorandum of scheduling on 17</w:t>
      </w:r>
      <w:r w:rsidRPr="00184F8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and hearing of the suit commenced on 2</w:t>
      </w:r>
      <w:r w:rsidRPr="00184F8E">
        <w:rPr>
          <w:rFonts w:ascii="Times New Roman" w:hAnsi="Times New Roman" w:cs="Times New Roman"/>
          <w:sz w:val="24"/>
          <w:szCs w:val="24"/>
          <w:vertAlign w:val="superscript"/>
        </w:rPr>
        <w:t>nd</w:t>
      </w:r>
      <w:r>
        <w:rPr>
          <w:rFonts w:ascii="Times New Roman" w:hAnsi="Times New Roman" w:cs="Times New Roman"/>
          <w:sz w:val="24"/>
          <w:szCs w:val="24"/>
        </w:rPr>
        <w:t xml:space="preserve"> April 2014 with the testimony of the respondent. He called one witness who testified on 29</w:t>
      </w:r>
      <w:r w:rsidRPr="00184F8E">
        <w:rPr>
          <w:rFonts w:ascii="Times New Roman" w:hAnsi="Times New Roman" w:cs="Times New Roman"/>
          <w:sz w:val="24"/>
          <w:szCs w:val="24"/>
          <w:vertAlign w:val="superscript"/>
        </w:rPr>
        <w:t>th</w:t>
      </w:r>
      <w:r>
        <w:rPr>
          <w:rFonts w:ascii="Times New Roman" w:hAnsi="Times New Roman" w:cs="Times New Roman"/>
          <w:sz w:val="24"/>
          <w:szCs w:val="24"/>
        </w:rPr>
        <w:t xml:space="preserve"> May 2014</w:t>
      </w:r>
      <w:r w:rsidR="00641E1B">
        <w:rPr>
          <w:rFonts w:ascii="Times New Roman" w:hAnsi="Times New Roman" w:cs="Times New Roman"/>
          <w:sz w:val="24"/>
          <w:szCs w:val="24"/>
        </w:rPr>
        <w:t xml:space="preserve"> and closed his case. Further hearing was adjourned inter parties to 11</w:t>
      </w:r>
      <w:r w:rsidR="00641E1B" w:rsidRPr="00641E1B">
        <w:rPr>
          <w:rFonts w:ascii="Times New Roman" w:hAnsi="Times New Roman" w:cs="Times New Roman"/>
          <w:sz w:val="24"/>
          <w:szCs w:val="24"/>
          <w:vertAlign w:val="superscript"/>
        </w:rPr>
        <w:t>th</w:t>
      </w:r>
      <w:r w:rsidR="00641E1B">
        <w:rPr>
          <w:rFonts w:ascii="Times New Roman" w:hAnsi="Times New Roman" w:cs="Times New Roman"/>
          <w:sz w:val="24"/>
          <w:szCs w:val="24"/>
        </w:rPr>
        <w:t xml:space="preserve"> June 2014 when the applicant was supposed to open his defence. The record does not reveal what transpired on that day. The next entry in the record of proceedings was on 1</w:t>
      </w:r>
      <w:r w:rsidR="00641E1B" w:rsidRPr="00641E1B">
        <w:rPr>
          <w:rFonts w:ascii="Times New Roman" w:hAnsi="Times New Roman" w:cs="Times New Roman"/>
          <w:sz w:val="24"/>
          <w:szCs w:val="24"/>
          <w:vertAlign w:val="superscript"/>
        </w:rPr>
        <w:t>st</w:t>
      </w:r>
      <w:r w:rsidR="00641E1B">
        <w:rPr>
          <w:rFonts w:ascii="Times New Roman" w:hAnsi="Times New Roman" w:cs="Times New Roman"/>
          <w:sz w:val="24"/>
          <w:szCs w:val="24"/>
        </w:rPr>
        <w:t xml:space="preserve"> October 2014. On that day both the applicant and his counsel were absent from court</w:t>
      </w:r>
      <w:r w:rsidR="00C16C90">
        <w:rPr>
          <w:rFonts w:ascii="Times New Roman" w:hAnsi="Times New Roman" w:cs="Times New Roman"/>
          <w:sz w:val="24"/>
          <w:szCs w:val="24"/>
        </w:rPr>
        <w:t xml:space="preserve"> when the suit was called for hearing</w:t>
      </w:r>
      <w:r w:rsidR="00641E1B">
        <w:rPr>
          <w:rFonts w:ascii="Times New Roman" w:hAnsi="Times New Roman" w:cs="Times New Roman"/>
          <w:sz w:val="24"/>
          <w:szCs w:val="24"/>
        </w:rPr>
        <w:t>. In the presence of the respondent, counsel for the respondent submitted that a hearing notice had been served on counsel for the applicant on 18</w:t>
      </w:r>
      <w:r w:rsidR="00641E1B" w:rsidRPr="00641E1B">
        <w:rPr>
          <w:rFonts w:ascii="Times New Roman" w:hAnsi="Times New Roman" w:cs="Times New Roman"/>
          <w:sz w:val="24"/>
          <w:szCs w:val="24"/>
          <w:vertAlign w:val="superscript"/>
        </w:rPr>
        <w:t>th</w:t>
      </w:r>
      <w:r w:rsidR="00641E1B">
        <w:rPr>
          <w:rFonts w:ascii="Times New Roman" w:hAnsi="Times New Roman" w:cs="Times New Roman"/>
          <w:sz w:val="24"/>
          <w:szCs w:val="24"/>
        </w:rPr>
        <w:t xml:space="preserve"> September 2014 and an affidavit of service was duly filed on 24</w:t>
      </w:r>
      <w:r w:rsidR="00641E1B" w:rsidRPr="00641E1B">
        <w:rPr>
          <w:rFonts w:ascii="Times New Roman" w:hAnsi="Times New Roman" w:cs="Times New Roman"/>
          <w:sz w:val="24"/>
          <w:szCs w:val="24"/>
          <w:vertAlign w:val="superscript"/>
        </w:rPr>
        <w:t>th</w:t>
      </w:r>
      <w:r w:rsidR="00641E1B">
        <w:rPr>
          <w:rFonts w:ascii="Times New Roman" w:hAnsi="Times New Roman" w:cs="Times New Roman"/>
          <w:sz w:val="24"/>
          <w:szCs w:val="24"/>
        </w:rPr>
        <w:t xml:space="preserve"> September 2014. He prayed that the court directs closure of the defence case and filing of written submissions. The court obliged and counsel for the respondent filed his written submissions on 18</w:t>
      </w:r>
      <w:r w:rsidR="00641E1B" w:rsidRPr="00641E1B">
        <w:rPr>
          <w:rFonts w:ascii="Times New Roman" w:hAnsi="Times New Roman" w:cs="Times New Roman"/>
          <w:sz w:val="24"/>
          <w:szCs w:val="24"/>
          <w:vertAlign w:val="superscript"/>
        </w:rPr>
        <w:t>th</w:t>
      </w:r>
      <w:r w:rsidR="00641E1B">
        <w:rPr>
          <w:rFonts w:ascii="Times New Roman" w:hAnsi="Times New Roman" w:cs="Times New Roman"/>
          <w:sz w:val="24"/>
          <w:szCs w:val="24"/>
        </w:rPr>
        <w:t xml:space="preserve"> November 2014.</w:t>
      </w:r>
    </w:p>
    <w:p w:rsidR="00641E1B" w:rsidRDefault="00641E1B" w:rsidP="00173EBC">
      <w:pPr>
        <w:autoSpaceDE w:val="0"/>
        <w:autoSpaceDN w:val="0"/>
        <w:adjustRightInd w:val="0"/>
        <w:spacing w:after="0" w:line="360" w:lineRule="auto"/>
        <w:jc w:val="both"/>
        <w:rPr>
          <w:rFonts w:ascii="Times New Roman" w:hAnsi="Times New Roman" w:cs="Times New Roman"/>
          <w:sz w:val="24"/>
          <w:szCs w:val="24"/>
        </w:rPr>
      </w:pPr>
    </w:p>
    <w:p w:rsidR="00C16C90" w:rsidRDefault="00641E1B" w:rsidP="00173E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contends that he was denied an opportunity to present his defence. </w:t>
      </w:r>
      <w:r w:rsidR="00004801">
        <w:rPr>
          <w:rFonts w:ascii="Times New Roman" w:hAnsi="Times New Roman" w:cs="Times New Roman"/>
          <w:sz w:val="24"/>
          <w:szCs w:val="24"/>
        </w:rPr>
        <w:t>I have perused the record of proceedings of the court below and established that indeed when counsel for the respondent fixed 1</w:t>
      </w:r>
      <w:r w:rsidR="00004801" w:rsidRPr="00641E1B">
        <w:rPr>
          <w:rFonts w:ascii="Times New Roman" w:hAnsi="Times New Roman" w:cs="Times New Roman"/>
          <w:sz w:val="24"/>
          <w:szCs w:val="24"/>
          <w:vertAlign w:val="superscript"/>
        </w:rPr>
        <w:t>st</w:t>
      </w:r>
      <w:r w:rsidR="00004801">
        <w:rPr>
          <w:rFonts w:ascii="Times New Roman" w:hAnsi="Times New Roman" w:cs="Times New Roman"/>
          <w:sz w:val="24"/>
          <w:szCs w:val="24"/>
        </w:rPr>
        <w:t xml:space="preserve"> October 2014 as the date for commencement of the defence case, service of a hearing notice to that effect was served on counsel for the applicant on 18</w:t>
      </w:r>
      <w:r w:rsidR="00004801" w:rsidRPr="00641E1B">
        <w:rPr>
          <w:rFonts w:ascii="Times New Roman" w:hAnsi="Times New Roman" w:cs="Times New Roman"/>
          <w:sz w:val="24"/>
          <w:szCs w:val="24"/>
          <w:vertAlign w:val="superscript"/>
        </w:rPr>
        <w:t>th</w:t>
      </w:r>
      <w:r w:rsidR="00004801">
        <w:rPr>
          <w:rFonts w:ascii="Times New Roman" w:hAnsi="Times New Roman" w:cs="Times New Roman"/>
          <w:sz w:val="24"/>
          <w:szCs w:val="24"/>
        </w:rPr>
        <w:t xml:space="preserve"> September 2014 and an affidavit of service was duly filed on 24</w:t>
      </w:r>
      <w:r w:rsidR="00004801" w:rsidRPr="00641E1B">
        <w:rPr>
          <w:rFonts w:ascii="Times New Roman" w:hAnsi="Times New Roman" w:cs="Times New Roman"/>
          <w:sz w:val="24"/>
          <w:szCs w:val="24"/>
          <w:vertAlign w:val="superscript"/>
        </w:rPr>
        <w:t>th</w:t>
      </w:r>
      <w:r w:rsidR="00004801">
        <w:rPr>
          <w:rFonts w:ascii="Times New Roman" w:hAnsi="Times New Roman" w:cs="Times New Roman"/>
          <w:sz w:val="24"/>
          <w:szCs w:val="24"/>
        </w:rPr>
        <w:t xml:space="preserve"> September 2014. The affidavit of service in paragraphs 3 to 5 explain</w:t>
      </w:r>
      <w:r w:rsidR="006C7730">
        <w:rPr>
          <w:rFonts w:ascii="Times New Roman" w:hAnsi="Times New Roman" w:cs="Times New Roman"/>
          <w:sz w:val="24"/>
          <w:szCs w:val="24"/>
        </w:rPr>
        <w:t>s</w:t>
      </w:r>
      <w:r w:rsidR="00004801">
        <w:rPr>
          <w:rFonts w:ascii="Times New Roman" w:hAnsi="Times New Roman" w:cs="Times New Roman"/>
          <w:sz w:val="24"/>
          <w:szCs w:val="24"/>
        </w:rPr>
        <w:t xml:space="preserve"> the manner in which service was </w:t>
      </w:r>
      <w:proofErr w:type="gramStart"/>
      <w:r w:rsidR="00004801">
        <w:rPr>
          <w:rFonts w:ascii="Times New Roman" w:hAnsi="Times New Roman" w:cs="Times New Roman"/>
          <w:sz w:val="24"/>
          <w:szCs w:val="24"/>
        </w:rPr>
        <w:t>effected</w:t>
      </w:r>
      <w:proofErr w:type="gramEnd"/>
      <w:r w:rsidR="00004801">
        <w:rPr>
          <w:rFonts w:ascii="Times New Roman" w:hAnsi="Times New Roman" w:cs="Times New Roman"/>
          <w:sz w:val="24"/>
          <w:szCs w:val="24"/>
        </w:rPr>
        <w:t xml:space="preserve"> and attached to the affidavit of service is a copy of the hearing notice bearing a stamp impression of counsel for the applicant’s firm and a signature of the </w:t>
      </w:r>
      <w:r w:rsidR="006C7730">
        <w:rPr>
          <w:rFonts w:ascii="Times New Roman" w:hAnsi="Times New Roman" w:cs="Times New Roman"/>
          <w:sz w:val="24"/>
          <w:szCs w:val="24"/>
        </w:rPr>
        <w:t xml:space="preserve">named </w:t>
      </w:r>
      <w:r w:rsidR="00004801">
        <w:rPr>
          <w:rFonts w:ascii="Times New Roman" w:hAnsi="Times New Roman" w:cs="Times New Roman"/>
          <w:sz w:val="24"/>
          <w:szCs w:val="24"/>
        </w:rPr>
        <w:t xml:space="preserve">recipient. The Court seal on the hearing notice and the receiving stamp on the affidavit of service indicate that the hearing notice was issued and the affidavit of service was filed at the Court Registry of </w:t>
      </w:r>
      <w:proofErr w:type="spellStart"/>
      <w:r w:rsidR="00004801">
        <w:rPr>
          <w:rFonts w:ascii="Times New Roman" w:hAnsi="Times New Roman" w:cs="Times New Roman"/>
          <w:sz w:val="24"/>
          <w:szCs w:val="24"/>
        </w:rPr>
        <w:t>Paidha</w:t>
      </w:r>
      <w:proofErr w:type="spellEnd"/>
      <w:r w:rsidR="00004801">
        <w:rPr>
          <w:rFonts w:ascii="Times New Roman" w:hAnsi="Times New Roman" w:cs="Times New Roman"/>
          <w:sz w:val="24"/>
          <w:szCs w:val="24"/>
        </w:rPr>
        <w:t xml:space="preserve"> Grade One Magistrate’s Court. When the case came up on 1</w:t>
      </w:r>
      <w:r w:rsidR="00004801" w:rsidRPr="00004801">
        <w:rPr>
          <w:rFonts w:ascii="Times New Roman" w:hAnsi="Times New Roman" w:cs="Times New Roman"/>
          <w:sz w:val="24"/>
          <w:szCs w:val="24"/>
          <w:vertAlign w:val="superscript"/>
        </w:rPr>
        <w:t>st</w:t>
      </w:r>
      <w:r w:rsidR="00004801">
        <w:rPr>
          <w:rFonts w:ascii="Times New Roman" w:hAnsi="Times New Roman" w:cs="Times New Roman"/>
          <w:sz w:val="24"/>
          <w:szCs w:val="24"/>
        </w:rPr>
        <w:t xml:space="preserve"> October 2014 for hearing of the </w:t>
      </w:r>
      <w:r w:rsidR="00E53F54">
        <w:rPr>
          <w:rFonts w:ascii="Times New Roman" w:hAnsi="Times New Roman" w:cs="Times New Roman"/>
          <w:sz w:val="24"/>
          <w:szCs w:val="24"/>
        </w:rPr>
        <w:t>defence</w:t>
      </w:r>
      <w:r w:rsidR="00004801">
        <w:rPr>
          <w:rFonts w:ascii="Times New Roman" w:hAnsi="Times New Roman" w:cs="Times New Roman"/>
          <w:sz w:val="24"/>
          <w:szCs w:val="24"/>
        </w:rPr>
        <w:t xml:space="preserve"> case, neither the applicant </w:t>
      </w:r>
      <w:r w:rsidR="00E53F54">
        <w:rPr>
          <w:rFonts w:ascii="Times New Roman" w:hAnsi="Times New Roman" w:cs="Times New Roman"/>
          <w:sz w:val="24"/>
          <w:szCs w:val="24"/>
        </w:rPr>
        <w:t>nor his</w:t>
      </w:r>
      <w:r w:rsidR="00004801">
        <w:rPr>
          <w:rFonts w:ascii="Times New Roman" w:hAnsi="Times New Roman" w:cs="Times New Roman"/>
          <w:sz w:val="24"/>
          <w:szCs w:val="24"/>
        </w:rPr>
        <w:t xml:space="preserve"> counsel was in court and no </w:t>
      </w:r>
      <w:r w:rsidR="00E53F54">
        <w:rPr>
          <w:rFonts w:ascii="Times New Roman" w:hAnsi="Times New Roman" w:cs="Times New Roman"/>
          <w:sz w:val="24"/>
          <w:szCs w:val="24"/>
        </w:rPr>
        <w:t>explanation</w:t>
      </w:r>
      <w:r w:rsidR="00004801">
        <w:rPr>
          <w:rFonts w:ascii="Times New Roman" w:hAnsi="Times New Roman" w:cs="Times New Roman"/>
          <w:sz w:val="24"/>
          <w:szCs w:val="24"/>
        </w:rPr>
        <w:t xml:space="preserve"> was given for </w:t>
      </w:r>
      <w:r w:rsidR="00E53F54">
        <w:rPr>
          <w:rFonts w:ascii="Times New Roman" w:hAnsi="Times New Roman" w:cs="Times New Roman"/>
          <w:sz w:val="24"/>
          <w:szCs w:val="24"/>
        </w:rPr>
        <w:t>their</w:t>
      </w:r>
      <w:r w:rsidR="00004801">
        <w:rPr>
          <w:rFonts w:ascii="Times New Roman" w:hAnsi="Times New Roman" w:cs="Times New Roman"/>
          <w:sz w:val="24"/>
          <w:szCs w:val="24"/>
        </w:rPr>
        <w:t xml:space="preserve"> absence.</w:t>
      </w:r>
      <w:r w:rsidR="00E53F54">
        <w:rPr>
          <w:rFonts w:ascii="Times New Roman" w:hAnsi="Times New Roman" w:cs="Times New Roman"/>
          <w:sz w:val="24"/>
          <w:szCs w:val="24"/>
        </w:rPr>
        <w:t xml:space="preserve"> Being satisfied that service had been effective, the trial court was empowered by </w:t>
      </w:r>
      <w:r w:rsidR="002C6741">
        <w:rPr>
          <w:rFonts w:ascii="Times New Roman" w:hAnsi="Times New Roman" w:cs="Times New Roman"/>
          <w:sz w:val="24"/>
          <w:szCs w:val="24"/>
        </w:rPr>
        <w:t xml:space="preserve">Order 9 r 20 (1) (a) of </w:t>
      </w:r>
      <w:r w:rsidR="002C6741" w:rsidRPr="002C6741">
        <w:rPr>
          <w:rFonts w:ascii="Times New Roman" w:hAnsi="Times New Roman" w:cs="Times New Roman"/>
          <w:i/>
          <w:sz w:val="24"/>
          <w:szCs w:val="24"/>
        </w:rPr>
        <w:t>The Civil Procedure Rules</w:t>
      </w:r>
      <w:r w:rsidR="002C6741">
        <w:rPr>
          <w:rFonts w:ascii="Times New Roman" w:hAnsi="Times New Roman" w:cs="Times New Roman"/>
          <w:sz w:val="24"/>
          <w:szCs w:val="24"/>
        </w:rPr>
        <w:t xml:space="preserve"> to proceed ex-parte. I find therefore that it is not true that the applicant was denied an opportunity to defend the case. Rather, the applicant absented himself from the court without explanation on the day the court had fixed for hearing his defence.</w:t>
      </w:r>
      <w:r w:rsidR="00C16C90">
        <w:rPr>
          <w:rFonts w:ascii="Times New Roman" w:hAnsi="Times New Roman" w:cs="Times New Roman"/>
          <w:sz w:val="24"/>
          <w:szCs w:val="24"/>
        </w:rPr>
        <w:t xml:space="preserve"> </w:t>
      </w:r>
    </w:p>
    <w:p w:rsidR="00C16C90" w:rsidRDefault="00C16C90" w:rsidP="00173EBC">
      <w:pPr>
        <w:autoSpaceDE w:val="0"/>
        <w:autoSpaceDN w:val="0"/>
        <w:adjustRightInd w:val="0"/>
        <w:spacing w:after="0" w:line="360" w:lineRule="auto"/>
        <w:jc w:val="both"/>
        <w:rPr>
          <w:rFonts w:ascii="Times New Roman" w:hAnsi="Times New Roman" w:cs="Times New Roman"/>
          <w:sz w:val="24"/>
          <w:szCs w:val="24"/>
        </w:rPr>
      </w:pPr>
    </w:p>
    <w:p w:rsidR="00A66CB2" w:rsidRDefault="00C16C90" w:rsidP="006C77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suit was subsequently fixed for judgment, a judgment notice dated 28</w:t>
      </w:r>
      <w:r w:rsidRPr="00C16C9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was issued by the Grade One Magistrate and the court seal indicates it was issued at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Chief </w:t>
      </w:r>
      <w:r>
        <w:rPr>
          <w:rFonts w:ascii="Times New Roman" w:hAnsi="Times New Roman" w:cs="Times New Roman"/>
          <w:sz w:val="24"/>
          <w:szCs w:val="24"/>
        </w:rPr>
        <w:lastRenderedPageBreak/>
        <w:t xml:space="preserve">Magistrate’s Court. </w:t>
      </w:r>
      <w:r w:rsidR="006C7730">
        <w:rPr>
          <w:rFonts w:ascii="Times New Roman" w:hAnsi="Times New Roman" w:cs="Times New Roman"/>
          <w:sz w:val="24"/>
          <w:szCs w:val="24"/>
        </w:rPr>
        <w:t>Counsel</w:t>
      </w:r>
      <w:r>
        <w:rPr>
          <w:rFonts w:ascii="Times New Roman" w:hAnsi="Times New Roman" w:cs="Times New Roman"/>
          <w:sz w:val="24"/>
          <w:szCs w:val="24"/>
        </w:rPr>
        <w:t xml:space="preserve"> for the applicant was served on </w:t>
      </w:r>
      <w:r w:rsidR="006C7730">
        <w:rPr>
          <w:rFonts w:ascii="Times New Roman" w:hAnsi="Times New Roman" w:cs="Times New Roman"/>
          <w:sz w:val="24"/>
          <w:szCs w:val="24"/>
        </w:rPr>
        <w:t>29</w:t>
      </w:r>
      <w:r w:rsidR="006C7730" w:rsidRPr="006C7730">
        <w:rPr>
          <w:rFonts w:ascii="Times New Roman" w:hAnsi="Times New Roman" w:cs="Times New Roman"/>
          <w:sz w:val="24"/>
          <w:szCs w:val="24"/>
          <w:vertAlign w:val="superscript"/>
        </w:rPr>
        <w:t>th</w:t>
      </w:r>
      <w:r w:rsidR="006C7730">
        <w:rPr>
          <w:rFonts w:ascii="Times New Roman" w:hAnsi="Times New Roman" w:cs="Times New Roman"/>
          <w:sz w:val="24"/>
          <w:szCs w:val="24"/>
        </w:rPr>
        <w:t xml:space="preserve"> April 2015 and an affidavit of service filed at the Court Registry of the Chief Magistrate’s Court at </w:t>
      </w:r>
      <w:proofErr w:type="spellStart"/>
      <w:r w:rsidR="006C7730">
        <w:rPr>
          <w:rFonts w:ascii="Times New Roman" w:hAnsi="Times New Roman" w:cs="Times New Roman"/>
          <w:sz w:val="24"/>
          <w:szCs w:val="24"/>
        </w:rPr>
        <w:t>Nebbi</w:t>
      </w:r>
      <w:proofErr w:type="spellEnd"/>
      <w:r w:rsidR="006C7730">
        <w:rPr>
          <w:rFonts w:ascii="Times New Roman" w:hAnsi="Times New Roman" w:cs="Times New Roman"/>
          <w:sz w:val="24"/>
          <w:szCs w:val="24"/>
        </w:rPr>
        <w:t xml:space="preserve"> on 6</w:t>
      </w:r>
      <w:r w:rsidR="006C7730" w:rsidRPr="006C7730">
        <w:rPr>
          <w:rFonts w:ascii="Times New Roman" w:hAnsi="Times New Roman" w:cs="Times New Roman"/>
          <w:sz w:val="24"/>
          <w:szCs w:val="24"/>
          <w:vertAlign w:val="superscript"/>
        </w:rPr>
        <w:t>th</w:t>
      </w:r>
      <w:r w:rsidR="006C7730">
        <w:rPr>
          <w:rFonts w:ascii="Times New Roman" w:hAnsi="Times New Roman" w:cs="Times New Roman"/>
          <w:sz w:val="24"/>
          <w:szCs w:val="24"/>
        </w:rPr>
        <w:t xml:space="preserve"> May 2015, the day judgment was delivered. The trial court record does not indicate who was present </w:t>
      </w:r>
      <w:r w:rsidR="00750748">
        <w:rPr>
          <w:rFonts w:ascii="Times New Roman" w:hAnsi="Times New Roman" w:cs="Times New Roman"/>
          <w:sz w:val="24"/>
          <w:szCs w:val="24"/>
        </w:rPr>
        <w:t>when</w:t>
      </w:r>
      <w:r w:rsidR="006C7730">
        <w:rPr>
          <w:rFonts w:ascii="Times New Roman" w:hAnsi="Times New Roman" w:cs="Times New Roman"/>
          <w:sz w:val="24"/>
          <w:szCs w:val="24"/>
        </w:rPr>
        <w:t xml:space="preserve"> the judgment was delivered and the judgment itself is unfortunately n</w:t>
      </w:r>
      <w:r w:rsidR="00750748">
        <w:rPr>
          <w:rFonts w:ascii="Times New Roman" w:hAnsi="Times New Roman" w:cs="Times New Roman"/>
          <w:sz w:val="24"/>
          <w:szCs w:val="24"/>
        </w:rPr>
        <w:t>either signed nor</w:t>
      </w:r>
      <w:r w:rsidR="006C7730">
        <w:rPr>
          <w:rFonts w:ascii="Times New Roman" w:hAnsi="Times New Roman" w:cs="Times New Roman"/>
          <w:sz w:val="24"/>
          <w:szCs w:val="24"/>
        </w:rPr>
        <w:t xml:space="preserve"> dated</w:t>
      </w:r>
      <w:r w:rsidR="00750748">
        <w:rPr>
          <w:rFonts w:ascii="Times New Roman" w:hAnsi="Times New Roman" w:cs="Times New Roman"/>
          <w:sz w:val="24"/>
          <w:szCs w:val="24"/>
        </w:rPr>
        <w:t xml:space="preserve"> by the trial magistrate</w:t>
      </w:r>
      <w:r w:rsidR="006C7730">
        <w:rPr>
          <w:rFonts w:ascii="Times New Roman" w:hAnsi="Times New Roman" w:cs="Times New Roman"/>
          <w:sz w:val="24"/>
          <w:szCs w:val="24"/>
        </w:rPr>
        <w:t xml:space="preserve">. </w:t>
      </w:r>
      <w:r w:rsidR="00C8086A">
        <w:rPr>
          <w:rFonts w:ascii="Times New Roman" w:hAnsi="Times New Roman" w:cs="Times New Roman"/>
          <w:sz w:val="24"/>
          <w:szCs w:val="24"/>
        </w:rPr>
        <w:t xml:space="preserve">Order </w:t>
      </w:r>
      <w:proofErr w:type="gramStart"/>
      <w:r w:rsidR="00C8086A">
        <w:rPr>
          <w:rFonts w:ascii="Times New Roman" w:hAnsi="Times New Roman" w:cs="Times New Roman"/>
          <w:sz w:val="24"/>
          <w:szCs w:val="24"/>
        </w:rPr>
        <w:t xml:space="preserve">21 r 3 of </w:t>
      </w:r>
      <w:r w:rsidR="00C8086A" w:rsidRPr="00C8086A">
        <w:rPr>
          <w:rFonts w:ascii="Times New Roman" w:hAnsi="Times New Roman" w:cs="Times New Roman"/>
          <w:i/>
          <w:sz w:val="24"/>
          <w:szCs w:val="24"/>
        </w:rPr>
        <w:t>The Civil Procedure Rules</w:t>
      </w:r>
      <w:proofErr w:type="gramEnd"/>
      <w:r w:rsidR="00C8086A">
        <w:rPr>
          <w:rFonts w:ascii="Times New Roman" w:hAnsi="Times New Roman" w:cs="Times New Roman"/>
          <w:sz w:val="24"/>
          <w:szCs w:val="24"/>
        </w:rPr>
        <w:t xml:space="preserve"> requires that a </w:t>
      </w:r>
      <w:r w:rsidR="00C8086A" w:rsidRPr="00C8086A">
        <w:rPr>
          <w:rFonts w:ascii="Times New Roman" w:hAnsi="Times New Roman" w:cs="Times New Roman"/>
          <w:sz w:val="24"/>
          <w:szCs w:val="24"/>
        </w:rPr>
        <w:t>judgment pronounced by the jud</w:t>
      </w:r>
      <w:r w:rsidR="00C8086A">
        <w:rPr>
          <w:rFonts w:ascii="Times New Roman" w:hAnsi="Times New Roman" w:cs="Times New Roman"/>
          <w:sz w:val="24"/>
          <w:szCs w:val="24"/>
        </w:rPr>
        <w:t>icial officer</w:t>
      </w:r>
      <w:r w:rsidR="00C8086A" w:rsidRPr="00C8086A">
        <w:rPr>
          <w:rFonts w:ascii="Times New Roman" w:hAnsi="Times New Roman" w:cs="Times New Roman"/>
          <w:sz w:val="24"/>
          <w:szCs w:val="24"/>
        </w:rPr>
        <w:t xml:space="preserve"> who wrote it sh</w:t>
      </w:r>
      <w:r w:rsidR="00C8086A">
        <w:rPr>
          <w:rFonts w:ascii="Times New Roman" w:hAnsi="Times New Roman" w:cs="Times New Roman"/>
          <w:sz w:val="24"/>
          <w:szCs w:val="24"/>
        </w:rPr>
        <w:t>ould</w:t>
      </w:r>
      <w:r w:rsidR="00C8086A" w:rsidRPr="00C8086A">
        <w:rPr>
          <w:rFonts w:ascii="Times New Roman" w:hAnsi="Times New Roman" w:cs="Times New Roman"/>
          <w:sz w:val="24"/>
          <w:szCs w:val="24"/>
        </w:rPr>
        <w:t xml:space="preserve"> be dated and signed by him or her in open court at the time of pronouncing it</w:t>
      </w:r>
      <w:r w:rsidR="00C8086A">
        <w:rPr>
          <w:rFonts w:ascii="Times New Roman" w:hAnsi="Times New Roman" w:cs="Times New Roman"/>
          <w:sz w:val="24"/>
          <w:szCs w:val="24"/>
        </w:rPr>
        <w:t>. This requirement was not complied with but this in my view does not nullify the judgment but rather is a</w:t>
      </w:r>
      <w:r w:rsidR="00A66CB2">
        <w:rPr>
          <w:rFonts w:ascii="Times New Roman" w:hAnsi="Times New Roman" w:cs="Times New Roman"/>
          <w:sz w:val="24"/>
          <w:szCs w:val="24"/>
        </w:rPr>
        <w:t>n accidental</w:t>
      </w:r>
      <w:r w:rsidR="00C8086A">
        <w:rPr>
          <w:rFonts w:ascii="Times New Roman" w:hAnsi="Times New Roman" w:cs="Times New Roman"/>
          <w:sz w:val="24"/>
          <w:szCs w:val="24"/>
        </w:rPr>
        <w:t xml:space="preserve"> slip </w:t>
      </w:r>
      <w:r w:rsidR="00A66CB2">
        <w:rPr>
          <w:rFonts w:ascii="Times New Roman" w:hAnsi="Times New Roman" w:cs="Times New Roman"/>
          <w:sz w:val="24"/>
          <w:szCs w:val="24"/>
        </w:rPr>
        <w:t xml:space="preserve">or omission </w:t>
      </w:r>
      <w:r w:rsidR="00C8086A">
        <w:rPr>
          <w:rFonts w:ascii="Times New Roman" w:hAnsi="Times New Roman" w:cs="Times New Roman"/>
          <w:sz w:val="24"/>
          <w:szCs w:val="24"/>
        </w:rPr>
        <w:t xml:space="preserve">curable by correction under the provisions of section </w:t>
      </w:r>
      <w:r w:rsidR="00A66CB2">
        <w:rPr>
          <w:rFonts w:ascii="Times New Roman" w:hAnsi="Times New Roman" w:cs="Times New Roman"/>
          <w:sz w:val="24"/>
          <w:szCs w:val="24"/>
        </w:rPr>
        <w:t xml:space="preserve">99 of </w:t>
      </w:r>
      <w:r w:rsidR="00A66CB2" w:rsidRPr="00A66CB2">
        <w:rPr>
          <w:rFonts w:ascii="Times New Roman" w:hAnsi="Times New Roman" w:cs="Times New Roman"/>
          <w:i/>
          <w:sz w:val="24"/>
          <w:szCs w:val="24"/>
        </w:rPr>
        <w:t>The Civil Procedure Act</w:t>
      </w:r>
      <w:r w:rsidR="00A66CB2">
        <w:rPr>
          <w:rFonts w:ascii="Times New Roman" w:hAnsi="Times New Roman" w:cs="Times New Roman"/>
          <w:sz w:val="24"/>
          <w:szCs w:val="24"/>
        </w:rPr>
        <w:t xml:space="preserve">. </w:t>
      </w:r>
    </w:p>
    <w:p w:rsidR="00A66CB2" w:rsidRDefault="00A66CB2" w:rsidP="006C7730">
      <w:pPr>
        <w:autoSpaceDE w:val="0"/>
        <w:autoSpaceDN w:val="0"/>
        <w:adjustRightInd w:val="0"/>
        <w:spacing w:after="0" w:line="360" w:lineRule="auto"/>
        <w:jc w:val="both"/>
        <w:rPr>
          <w:rFonts w:ascii="Times New Roman" w:hAnsi="Times New Roman" w:cs="Times New Roman"/>
          <w:sz w:val="24"/>
          <w:szCs w:val="24"/>
        </w:rPr>
      </w:pPr>
    </w:p>
    <w:p w:rsidR="00750748" w:rsidRDefault="00A66CB2" w:rsidP="006C77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Order 21 r 7 (1) of </w:t>
      </w:r>
      <w:r w:rsidRPr="00C8086A">
        <w:rPr>
          <w:rFonts w:ascii="Times New Roman" w:hAnsi="Times New Roman" w:cs="Times New Roman"/>
          <w:i/>
          <w:sz w:val="24"/>
          <w:szCs w:val="24"/>
        </w:rPr>
        <w:t>The Civil Procedure Rules</w:t>
      </w:r>
      <w:r>
        <w:rPr>
          <w:rFonts w:ascii="Times New Roman" w:hAnsi="Times New Roman" w:cs="Times New Roman"/>
          <w:sz w:val="24"/>
          <w:szCs w:val="24"/>
        </w:rPr>
        <w:t xml:space="preserve"> requires a</w:t>
      </w:r>
      <w:r w:rsidRPr="00A66CB2">
        <w:rPr>
          <w:rFonts w:ascii="Times New Roman" w:hAnsi="Times New Roman" w:cs="Times New Roman"/>
          <w:sz w:val="24"/>
          <w:szCs w:val="24"/>
        </w:rPr>
        <w:t xml:space="preserve"> decree </w:t>
      </w:r>
      <w:r>
        <w:rPr>
          <w:rFonts w:ascii="Times New Roman" w:hAnsi="Times New Roman" w:cs="Times New Roman"/>
          <w:sz w:val="24"/>
          <w:szCs w:val="24"/>
        </w:rPr>
        <w:t>to</w:t>
      </w:r>
      <w:r w:rsidRPr="00A66CB2">
        <w:rPr>
          <w:rFonts w:ascii="Times New Roman" w:hAnsi="Times New Roman" w:cs="Times New Roman"/>
          <w:sz w:val="24"/>
          <w:szCs w:val="24"/>
        </w:rPr>
        <w:t xml:space="preserve"> bear the date of the day on which the judgment was delivered.</w:t>
      </w:r>
      <w:r>
        <w:rPr>
          <w:rFonts w:ascii="Times New Roman" w:hAnsi="Times New Roman" w:cs="Times New Roman"/>
          <w:sz w:val="24"/>
          <w:szCs w:val="24"/>
        </w:rPr>
        <w:t xml:space="preserve"> The decree in the instant case is dated 20</w:t>
      </w:r>
      <w:r w:rsidRPr="00A66CB2">
        <w:rPr>
          <w:rFonts w:ascii="Times New Roman" w:hAnsi="Times New Roman" w:cs="Times New Roman"/>
          <w:sz w:val="24"/>
          <w:szCs w:val="24"/>
          <w:vertAlign w:val="superscript"/>
        </w:rPr>
        <w:t>th</w:t>
      </w:r>
      <w:r>
        <w:rPr>
          <w:rFonts w:ascii="Times New Roman" w:hAnsi="Times New Roman" w:cs="Times New Roman"/>
          <w:sz w:val="24"/>
          <w:szCs w:val="24"/>
        </w:rPr>
        <w:t xml:space="preserve"> May 2015 rather than </w:t>
      </w:r>
      <w:r w:rsidR="007C4793">
        <w:rPr>
          <w:rFonts w:ascii="Times New Roman" w:hAnsi="Times New Roman" w:cs="Times New Roman"/>
          <w:sz w:val="24"/>
          <w:szCs w:val="24"/>
        </w:rPr>
        <w:t>6</w:t>
      </w:r>
      <w:r w:rsidR="007C4793" w:rsidRPr="006C7730">
        <w:rPr>
          <w:rFonts w:ascii="Times New Roman" w:hAnsi="Times New Roman" w:cs="Times New Roman"/>
          <w:sz w:val="24"/>
          <w:szCs w:val="24"/>
          <w:vertAlign w:val="superscript"/>
        </w:rPr>
        <w:t>th</w:t>
      </w:r>
      <w:r w:rsidR="007C4793">
        <w:rPr>
          <w:rFonts w:ascii="Times New Roman" w:hAnsi="Times New Roman" w:cs="Times New Roman"/>
          <w:sz w:val="24"/>
          <w:szCs w:val="24"/>
        </w:rPr>
        <w:t xml:space="preserve"> May 2015, the day the judgment was delivered. This too appears to be an accidental slip or omission curable by correction under the provisions of section 99 of </w:t>
      </w:r>
      <w:r w:rsidR="007C4793" w:rsidRPr="00A66CB2">
        <w:rPr>
          <w:rFonts w:ascii="Times New Roman" w:hAnsi="Times New Roman" w:cs="Times New Roman"/>
          <w:i/>
          <w:sz w:val="24"/>
          <w:szCs w:val="24"/>
        </w:rPr>
        <w:t>The Civil Procedure Act</w:t>
      </w:r>
      <w:r w:rsidR="007C4793">
        <w:rPr>
          <w:rFonts w:ascii="Times New Roman" w:hAnsi="Times New Roman" w:cs="Times New Roman"/>
          <w:sz w:val="24"/>
          <w:szCs w:val="24"/>
        </w:rPr>
        <w:t>.</w:t>
      </w:r>
    </w:p>
    <w:p w:rsidR="00750748" w:rsidRDefault="00750748" w:rsidP="006C7730">
      <w:pPr>
        <w:autoSpaceDE w:val="0"/>
        <w:autoSpaceDN w:val="0"/>
        <w:adjustRightInd w:val="0"/>
        <w:spacing w:after="0" w:line="360" w:lineRule="auto"/>
        <w:jc w:val="both"/>
        <w:rPr>
          <w:rFonts w:ascii="Times New Roman" w:hAnsi="Times New Roman" w:cs="Times New Roman"/>
          <w:sz w:val="24"/>
          <w:szCs w:val="24"/>
        </w:rPr>
      </w:pPr>
    </w:p>
    <w:p w:rsidR="006C7730" w:rsidRDefault="002C6741" w:rsidP="006C77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C4793">
        <w:rPr>
          <w:rFonts w:ascii="Times New Roman" w:hAnsi="Times New Roman" w:cs="Times New Roman"/>
          <w:sz w:val="24"/>
          <w:szCs w:val="24"/>
        </w:rPr>
        <w:t xml:space="preserve">respondent filed a </w:t>
      </w:r>
      <w:r>
        <w:rPr>
          <w:rFonts w:ascii="Times New Roman" w:hAnsi="Times New Roman" w:cs="Times New Roman"/>
          <w:sz w:val="24"/>
          <w:szCs w:val="24"/>
        </w:rPr>
        <w:t>bill of costs dated 10</w:t>
      </w:r>
      <w:r w:rsidRPr="002C6741">
        <w:rPr>
          <w:rFonts w:ascii="Times New Roman" w:hAnsi="Times New Roman" w:cs="Times New Roman"/>
          <w:sz w:val="24"/>
          <w:szCs w:val="24"/>
          <w:vertAlign w:val="superscript"/>
        </w:rPr>
        <w:t>th</w:t>
      </w:r>
      <w:r w:rsidR="007C4793">
        <w:rPr>
          <w:rFonts w:ascii="Times New Roman" w:hAnsi="Times New Roman" w:cs="Times New Roman"/>
          <w:sz w:val="24"/>
          <w:szCs w:val="24"/>
        </w:rPr>
        <w:t xml:space="preserve"> June 2015, </w:t>
      </w:r>
      <w:r>
        <w:rPr>
          <w:rFonts w:ascii="Times New Roman" w:hAnsi="Times New Roman" w:cs="Times New Roman"/>
          <w:sz w:val="24"/>
          <w:szCs w:val="24"/>
        </w:rPr>
        <w:t xml:space="preserve">at the Court Registry of the Chief Magistrate’s Court in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on </w:t>
      </w:r>
      <w:r w:rsidR="00C16C90">
        <w:rPr>
          <w:rFonts w:ascii="Times New Roman" w:hAnsi="Times New Roman" w:cs="Times New Roman"/>
          <w:sz w:val="24"/>
          <w:szCs w:val="24"/>
        </w:rPr>
        <w:t>15</w:t>
      </w:r>
      <w:r w:rsidR="00C16C90" w:rsidRPr="00C16C90">
        <w:rPr>
          <w:rFonts w:ascii="Times New Roman" w:hAnsi="Times New Roman" w:cs="Times New Roman"/>
          <w:sz w:val="24"/>
          <w:szCs w:val="24"/>
          <w:vertAlign w:val="superscript"/>
        </w:rPr>
        <w:t>th</w:t>
      </w:r>
      <w:r w:rsidR="00C16C90">
        <w:rPr>
          <w:rFonts w:ascii="Times New Roman" w:hAnsi="Times New Roman" w:cs="Times New Roman"/>
          <w:sz w:val="24"/>
          <w:szCs w:val="24"/>
        </w:rPr>
        <w:t xml:space="preserve"> June 2015. </w:t>
      </w:r>
      <w:r w:rsidR="006C7730">
        <w:rPr>
          <w:rFonts w:ascii="Times New Roman" w:hAnsi="Times New Roman" w:cs="Times New Roman"/>
          <w:sz w:val="24"/>
          <w:szCs w:val="24"/>
        </w:rPr>
        <w:t>Although there is a taxation notice dated 16</w:t>
      </w:r>
      <w:r w:rsidR="006C7730" w:rsidRPr="006C7730">
        <w:rPr>
          <w:rFonts w:ascii="Times New Roman" w:hAnsi="Times New Roman" w:cs="Times New Roman"/>
          <w:sz w:val="24"/>
          <w:szCs w:val="24"/>
          <w:vertAlign w:val="superscript"/>
        </w:rPr>
        <w:t>th</w:t>
      </w:r>
      <w:r w:rsidR="006C7730">
        <w:rPr>
          <w:rFonts w:ascii="Times New Roman" w:hAnsi="Times New Roman" w:cs="Times New Roman"/>
          <w:sz w:val="24"/>
          <w:szCs w:val="24"/>
        </w:rPr>
        <w:t xml:space="preserve"> June 2015 on the court record fixing </w:t>
      </w:r>
      <w:r w:rsidR="007C4793">
        <w:rPr>
          <w:rFonts w:ascii="Times New Roman" w:hAnsi="Times New Roman" w:cs="Times New Roman"/>
          <w:sz w:val="24"/>
          <w:szCs w:val="24"/>
        </w:rPr>
        <w:t xml:space="preserve">the bill of costs for taxation on </w:t>
      </w:r>
      <w:r w:rsidR="006C7730">
        <w:rPr>
          <w:rFonts w:ascii="Times New Roman" w:hAnsi="Times New Roman" w:cs="Times New Roman"/>
          <w:sz w:val="24"/>
          <w:szCs w:val="24"/>
        </w:rPr>
        <w:t>29</w:t>
      </w:r>
      <w:r w:rsidR="007C4793" w:rsidRPr="007C4793">
        <w:rPr>
          <w:rFonts w:ascii="Times New Roman" w:hAnsi="Times New Roman" w:cs="Times New Roman"/>
          <w:sz w:val="24"/>
          <w:szCs w:val="24"/>
          <w:vertAlign w:val="superscript"/>
        </w:rPr>
        <w:t>th</w:t>
      </w:r>
      <w:r w:rsidR="007C4793">
        <w:rPr>
          <w:rFonts w:ascii="Times New Roman" w:hAnsi="Times New Roman" w:cs="Times New Roman"/>
          <w:sz w:val="24"/>
          <w:szCs w:val="24"/>
        </w:rPr>
        <w:t xml:space="preserve"> </w:t>
      </w:r>
      <w:r w:rsidR="006C7730">
        <w:rPr>
          <w:rFonts w:ascii="Times New Roman" w:hAnsi="Times New Roman" w:cs="Times New Roman"/>
          <w:sz w:val="24"/>
          <w:szCs w:val="24"/>
        </w:rPr>
        <w:t xml:space="preserve">June 2015 at 9.00 am, there is no return of service of that hearing notice. The record as well does not disclose who was present during the taxation proceedings.  </w:t>
      </w:r>
      <w:r w:rsidR="007C4793">
        <w:rPr>
          <w:rFonts w:ascii="Times New Roman" w:hAnsi="Times New Roman" w:cs="Times New Roman"/>
          <w:sz w:val="24"/>
          <w:szCs w:val="24"/>
        </w:rPr>
        <w:t>Being a party who filed a written statement of defence and participated in the trial save for his failure to present evidence in his defence, the applicant was not precluded from participating in the taxation proceedings. He was entitled to be served with the taxation hearing notice and the trial court should not have proceed to tax it ex-parte except upon satisfaction that he had been duly served but absented himself from the proceedings without justifiable cause.</w:t>
      </w:r>
    </w:p>
    <w:p w:rsidR="006C7730" w:rsidRDefault="006C7730" w:rsidP="006C7730">
      <w:pPr>
        <w:autoSpaceDE w:val="0"/>
        <w:autoSpaceDN w:val="0"/>
        <w:adjustRightInd w:val="0"/>
        <w:spacing w:after="0" w:line="360" w:lineRule="auto"/>
        <w:jc w:val="both"/>
        <w:rPr>
          <w:rFonts w:ascii="Times New Roman" w:hAnsi="Times New Roman" w:cs="Times New Roman"/>
          <w:sz w:val="24"/>
          <w:szCs w:val="24"/>
        </w:rPr>
      </w:pPr>
    </w:p>
    <w:p w:rsidR="002C6741" w:rsidRDefault="006C7730" w:rsidP="006C77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contention is that </w:t>
      </w:r>
      <w:r w:rsidR="00833A7A">
        <w:rPr>
          <w:rFonts w:ascii="Times New Roman" w:hAnsi="Times New Roman" w:cs="Times New Roman"/>
          <w:sz w:val="24"/>
          <w:szCs w:val="24"/>
        </w:rPr>
        <w:t>the trial magistrate conducted proceedings subsequent to the closure of the plaintiff’s case</w:t>
      </w:r>
      <w:r>
        <w:rPr>
          <w:rFonts w:ascii="Times New Roman" w:hAnsi="Times New Roman" w:cs="Times New Roman"/>
          <w:sz w:val="24"/>
          <w:szCs w:val="24"/>
        </w:rPr>
        <w:t xml:space="preserve"> </w:t>
      </w:r>
      <w:r w:rsidR="00833A7A">
        <w:rPr>
          <w:rFonts w:ascii="Times New Roman" w:hAnsi="Times New Roman" w:cs="Times New Roman"/>
          <w:sz w:val="24"/>
          <w:szCs w:val="24"/>
        </w:rPr>
        <w:t xml:space="preserve">unlawfully when he did so from </w:t>
      </w:r>
      <w:proofErr w:type="spellStart"/>
      <w:r w:rsidR="00833A7A">
        <w:rPr>
          <w:rFonts w:ascii="Times New Roman" w:hAnsi="Times New Roman" w:cs="Times New Roman"/>
          <w:sz w:val="24"/>
          <w:szCs w:val="24"/>
        </w:rPr>
        <w:t>Nebbi</w:t>
      </w:r>
      <w:proofErr w:type="spellEnd"/>
      <w:r w:rsidR="00833A7A">
        <w:rPr>
          <w:rFonts w:ascii="Times New Roman" w:hAnsi="Times New Roman" w:cs="Times New Roman"/>
          <w:sz w:val="24"/>
          <w:szCs w:val="24"/>
        </w:rPr>
        <w:t xml:space="preserve"> rather than </w:t>
      </w:r>
      <w:proofErr w:type="spellStart"/>
      <w:r w:rsidR="00833A7A">
        <w:rPr>
          <w:rFonts w:ascii="Times New Roman" w:hAnsi="Times New Roman" w:cs="Times New Roman"/>
          <w:sz w:val="24"/>
          <w:szCs w:val="24"/>
        </w:rPr>
        <w:t>Paidha</w:t>
      </w:r>
      <w:proofErr w:type="spellEnd"/>
      <w:r w:rsidR="00833A7A">
        <w:rPr>
          <w:rFonts w:ascii="Times New Roman" w:hAnsi="Times New Roman" w:cs="Times New Roman"/>
          <w:sz w:val="24"/>
          <w:szCs w:val="24"/>
        </w:rPr>
        <w:t xml:space="preserve"> following his transfer</w:t>
      </w:r>
      <w:r>
        <w:rPr>
          <w:rFonts w:ascii="Times New Roman" w:hAnsi="Times New Roman" w:cs="Times New Roman"/>
          <w:sz w:val="24"/>
          <w:szCs w:val="24"/>
        </w:rPr>
        <w:t>.</w:t>
      </w:r>
      <w:r w:rsidR="00DF2E97">
        <w:rPr>
          <w:rFonts w:ascii="Times New Roman" w:hAnsi="Times New Roman" w:cs="Times New Roman"/>
          <w:sz w:val="24"/>
          <w:szCs w:val="24"/>
        </w:rPr>
        <w:t xml:space="preserve"> The trial record does not indicate at what stage of the proceedings the trial magistrate was transferred from </w:t>
      </w:r>
      <w:proofErr w:type="spellStart"/>
      <w:r w:rsidR="00DF2E97">
        <w:rPr>
          <w:rFonts w:ascii="Times New Roman" w:hAnsi="Times New Roman" w:cs="Times New Roman"/>
          <w:sz w:val="24"/>
          <w:szCs w:val="24"/>
        </w:rPr>
        <w:t>Paidha</w:t>
      </w:r>
      <w:proofErr w:type="spellEnd"/>
      <w:r w:rsidR="00DF2E97">
        <w:rPr>
          <w:rFonts w:ascii="Times New Roman" w:hAnsi="Times New Roman" w:cs="Times New Roman"/>
          <w:sz w:val="24"/>
          <w:szCs w:val="24"/>
        </w:rPr>
        <w:t xml:space="preserve"> to </w:t>
      </w:r>
      <w:proofErr w:type="spellStart"/>
      <w:r w:rsidR="00DF2E97">
        <w:rPr>
          <w:rFonts w:ascii="Times New Roman" w:hAnsi="Times New Roman" w:cs="Times New Roman"/>
          <w:sz w:val="24"/>
          <w:szCs w:val="24"/>
        </w:rPr>
        <w:t>Nebbi</w:t>
      </w:r>
      <w:proofErr w:type="spellEnd"/>
      <w:r w:rsidR="00DF2E97">
        <w:rPr>
          <w:rFonts w:ascii="Times New Roman" w:hAnsi="Times New Roman" w:cs="Times New Roman"/>
          <w:sz w:val="24"/>
          <w:szCs w:val="24"/>
        </w:rPr>
        <w:t xml:space="preserve">. What is clear though is that all pleadings were filed at the </w:t>
      </w:r>
      <w:r w:rsidR="00DF2E97">
        <w:rPr>
          <w:rFonts w:ascii="Times New Roman" w:hAnsi="Times New Roman" w:cs="Times New Roman"/>
          <w:sz w:val="24"/>
          <w:szCs w:val="24"/>
        </w:rPr>
        <w:lastRenderedPageBreak/>
        <w:t xml:space="preserve">court in </w:t>
      </w:r>
      <w:proofErr w:type="spellStart"/>
      <w:r w:rsidR="00DF2E97">
        <w:rPr>
          <w:rFonts w:ascii="Times New Roman" w:hAnsi="Times New Roman" w:cs="Times New Roman"/>
          <w:sz w:val="24"/>
          <w:szCs w:val="24"/>
        </w:rPr>
        <w:t>Paidha</w:t>
      </w:r>
      <w:proofErr w:type="spellEnd"/>
      <w:r w:rsidR="00DF2E97">
        <w:rPr>
          <w:rFonts w:ascii="Times New Roman" w:hAnsi="Times New Roman" w:cs="Times New Roman"/>
          <w:sz w:val="24"/>
          <w:szCs w:val="24"/>
        </w:rPr>
        <w:t xml:space="preserve">. The court was sitting at </w:t>
      </w:r>
      <w:proofErr w:type="spellStart"/>
      <w:r w:rsidR="00DF2E97">
        <w:rPr>
          <w:rFonts w:ascii="Times New Roman" w:hAnsi="Times New Roman" w:cs="Times New Roman"/>
          <w:sz w:val="24"/>
          <w:szCs w:val="24"/>
        </w:rPr>
        <w:t>Paidha</w:t>
      </w:r>
      <w:proofErr w:type="spellEnd"/>
      <w:r w:rsidR="00DF2E97">
        <w:rPr>
          <w:rFonts w:ascii="Times New Roman" w:hAnsi="Times New Roman" w:cs="Times New Roman"/>
          <w:sz w:val="24"/>
          <w:szCs w:val="24"/>
        </w:rPr>
        <w:t xml:space="preserve"> throughout the trial up to the stage of closure of the plaintiff’s case. When the court directed that written final submissions be filed, </w:t>
      </w:r>
      <w:r w:rsidR="00D46FD5">
        <w:rPr>
          <w:rFonts w:ascii="Times New Roman" w:hAnsi="Times New Roman" w:cs="Times New Roman"/>
          <w:sz w:val="24"/>
          <w:szCs w:val="24"/>
        </w:rPr>
        <w:t xml:space="preserve">it was still sitting at </w:t>
      </w:r>
      <w:proofErr w:type="spellStart"/>
      <w:r w:rsidR="00D46FD5">
        <w:rPr>
          <w:rFonts w:ascii="Times New Roman" w:hAnsi="Times New Roman" w:cs="Times New Roman"/>
          <w:sz w:val="24"/>
          <w:szCs w:val="24"/>
        </w:rPr>
        <w:t>Paidha</w:t>
      </w:r>
      <w:proofErr w:type="spellEnd"/>
      <w:r w:rsidR="00D46FD5">
        <w:rPr>
          <w:rFonts w:ascii="Times New Roman" w:hAnsi="Times New Roman" w:cs="Times New Roman"/>
          <w:sz w:val="24"/>
          <w:szCs w:val="24"/>
        </w:rPr>
        <w:t xml:space="preserve"> and it is at the Court Registry at </w:t>
      </w:r>
      <w:proofErr w:type="spellStart"/>
      <w:r w:rsidR="00D46FD5">
        <w:rPr>
          <w:rFonts w:ascii="Times New Roman" w:hAnsi="Times New Roman" w:cs="Times New Roman"/>
          <w:sz w:val="24"/>
          <w:szCs w:val="24"/>
        </w:rPr>
        <w:t>Paidha</w:t>
      </w:r>
      <w:proofErr w:type="spellEnd"/>
      <w:r w:rsidR="00D46FD5">
        <w:rPr>
          <w:rFonts w:ascii="Times New Roman" w:hAnsi="Times New Roman" w:cs="Times New Roman"/>
          <w:sz w:val="24"/>
          <w:szCs w:val="24"/>
        </w:rPr>
        <w:t xml:space="preserve"> that counsel for the respondent filed his final written submissions as is evident from the receiving stamp affixed to the submissions.</w:t>
      </w:r>
    </w:p>
    <w:p w:rsidR="00D46FD5" w:rsidRDefault="00D46FD5" w:rsidP="006C7730">
      <w:pPr>
        <w:autoSpaceDE w:val="0"/>
        <w:autoSpaceDN w:val="0"/>
        <w:adjustRightInd w:val="0"/>
        <w:spacing w:after="0" w:line="360" w:lineRule="auto"/>
        <w:jc w:val="both"/>
        <w:rPr>
          <w:rFonts w:ascii="Times New Roman" w:hAnsi="Times New Roman" w:cs="Times New Roman"/>
          <w:sz w:val="24"/>
          <w:szCs w:val="24"/>
        </w:rPr>
      </w:pPr>
    </w:p>
    <w:p w:rsidR="00D46FD5" w:rsidRPr="000D2810" w:rsidRDefault="00D46FD5" w:rsidP="006C77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initial judgment notice dated issued on 18</w:t>
      </w:r>
      <w:r w:rsidRPr="00D46FD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fixing 18</w:t>
      </w:r>
      <w:r w:rsidRPr="00D46FD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2014 as the date for delivery of the judgment, was issued 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as evident from the Court seal affixed thereon. The subsequent one dated 28</w:t>
      </w:r>
      <w:r w:rsidRPr="00D46FD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fixing the judgment for 6</w:t>
      </w:r>
      <w:r w:rsidRPr="00D46FD5">
        <w:rPr>
          <w:rFonts w:ascii="Times New Roman" w:hAnsi="Times New Roman" w:cs="Times New Roman"/>
          <w:sz w:val="24"/>
          <w:szCs w:val="24"/>
          <w:vertAlign w:val="superscript"/>
        </w:rPr>
        <w:t>th</w:t>
      </w:r>
      <w:r>
        <w:rPr>
          <w:rFonts w:ascii="Times New Roman" w:hAnsi="Times New Roman" w:cs="Times New Roman"/>
          <w:sz w:val="24"/>
          <w:szCs w:val="24"/>
        </w:rPr>
        <w:t xml:space="preserve"> May 2015 was instead issued at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Court as evident from the court seal affixed thereon. All subsequent pleadings and court process bear stamps and seals of the court at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From this I deduce that the transfer of the trial magistrate from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occurred between 18</w:t>
      </w:r>
      <w:r w:rsidRPr="00D46FD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and 28</w:t>
      </w:r>
      <w:r w:rsidRPr="00D46FD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w:t>
      </w:r>
      <w:r w:rsidR="00DB36E6">
        <w:rPr>
          <w:rFonts w:ascii="Times New Roman" w:hAnsi="Times New Roman" w:cs="Times New Roman"/>
          <w:sz w:val="24"/>
          <w:szCs w:val="24"/>
        </w:rPr>
        <w:t xml:space="preserve">Counsel for the applicant contends that all proceedings conducted by the trial magistrate from </w:t>
      </w:r>
      <w:proofErr w:type="spellStart"/>
      <w:r w:rsidR="00DB36E6">
        <w:rPr>
          <w:rFonts w:ascii="Times New Roman" w:hAnsi="Times New Roman" w:cs="Times New Roman"/>
          <w:sz w:val="24"/>
          <w:szCs w:val="24"/>
        </w:rPr>
        <w:t>Nebbi</w:t>
      </w:r>
      <w:proofErr w:type="spellEnd"/>
      <w:r w:rsidR="00DB36E6">
        <w:rPr>
          <w:rFonts w:ascii="Times New Roman" w:hAnsi="Times New Roman" w:cs="Times New Roman"/>
          <w:sz w:val="24"/>
          <w:szCs w:val="24"/>
        </w:rPr>
        <w:t xml:space="preserve"> after his transfer thereto were unlawful for lack of territorial jurisdiction.</w:t>
      </w:r>
    </w:p>
    <w:p w:rsidR="008875CC" w:rsidRPr="000D2810" w:rsidRDefault="008875CC" w:rsidP="00A90A47">
      <w:pPr>
        <w:autoSpaceDE w:val="0"/>
        <w:autoSpaceDN w:val="0"/>
        <w:adjustRightInd w:val="0"/>
        <w:spacing w:after="0" w:line="360" w:lineRule="auto"/>
        <w:jc w:val="both"/>
        <w:rPr>
          <w:rFonts w:ascii="Times New Roman" w:hAnsi="Times New Roman" w:cs="Times New Roman"/>
          <w:sz w:val="24"/>
          <w:szCs w:val="24"/>
        </w:rPr>
      </w:pPr>
    </w:p>
    <w:p w:rsidR="00A0743C" w:rsidRDefault="006B31F3" w:rsidP="004F1E5F">
      <w:pPr>
        <w:autoSpaceDE w:val="0"/>
        <w:autoSpaceDN w:val="0"/>
        <w:adjustRightInd w:val="0"/>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A Court’s jurisdiction flows from either the Constitution or legislation or both. Thus, a Court of law can only exercise jurisdiction as conferred by the constitution or other written law. It cannot arrogate to itself jurisdiction exceeding that which is conferred upon it by law. A court ought to exercise its powers strictly within the jurisdictional limits prescribed by the law. </w:t>
      </w:r>
      <w:r w:rsidR="00AE3BD9" w:rsidRPr="000D2810">
        <w:rPr>
          <w:rFonts w:ascii="Times New Roman" w:hAnsi="Times New Roman" w:cs="Times New Roman"/>
          <w:sz w:val="24"/>
          <w:szCs w:val="24"/>
        </w:rPr>
        <w:t xml:space="preserve">Acting without jurisdiction or </w:t>
      </w:r>
      <w:r w:rsidR="00AE3BD9" w:rsidRPr="000D2810">
        <w:rPr>
          <w:rFonts w:ascii="Times New Roman" w:hAnsi="Times New Roman" w:cs="Times New Roman"/>
          <w:i/>
          <w:sz w:val="24"/>
          <w:szCs w:val="24"/>
        </w:rPr>
        <w:t>ultra vires</w:t>
      </w:r>
      <w:r w:rsidR="00AE3BD9" w:rsidRPr="000D2810">
        <w:rPr>
          <w:rFonts w:ascii="Times New Roman" w:hAnsi="Times New Roman" w:cs="Times New Roman"/>
          <w:sz w:val="24"/>
          <w:szCs w:val="24"/>
        </w:rPr>
        <w:t xml:space="preserve"> or contrary to the provisions of a law or its principles are instances of illegality (see </w:t>
      </w:r>
      <w:proofErr w:type="spellStart"/>
      <w:r w:rsidR="00AE3BD9" w:rsidRPr="000D2810">
        <w:rPr>
          <w:rFonts w:ascii="Times New Roman" w:hAnsi="Times New Roman" w:cs="Times New Roman"/>
          <w:i/>
          <w:sz w:val="24"/>
          <w:szCs w:val="24"/>
        </w:rPr>
        <w:t>Pastoli</w:t>
      </w:r>
      <w:proofErr w:type="spellEnd"/>
      <w:r w:rsidR="00AE3BD9" w:rsidRPr="000D2810">
        <w:rPr>
          <w:rFonts w:ascii="Times New Roman" w:hAnsi="Times New Roman" w:cs="Times New Roman"/>
          <w:i/>
          <w:sz w:val="24"/>
          <w:szCs w:val="24"/>
        </w:rPr>
        <w:t xml:space="preserve"> v </w:t>
      </w:r>
      <w:proofErr w:type="spellStart"/>
      <w:r w:rsidR="00AE3BD9" w:rsidRPr="000D2810">
        <w:rPr>
          <w:rFonts w:ascii="Times New Roman" w:hAnsi="Times New Roman" w:cs="Times New Roman"/>
          <w:i/>
          <w:sz w:val="24"/>
          <w:szCs w:val="24"/>
        </w:rPr>
        <w:t>Kabale</w:t>
      </w:r>
      <w:proofErr w:type="spellEnd"/>
      <w:r w:rsidR="00AE3BD9" w:rsidRPr="000D2810">
        <w:rPr>
          <w:rFonts w:ascii="Times New Roman" w:hAnsi="Times New Roman" w:cs="Times New Roman"/>
          <w:i/>
          <w:sz w:val="24"/>
          <w:szCs w:val="24"/>
        </w:rPr>
        <w:t xml:space="preserve"> District Local Government Council and others [2008] 2 E.A 300</w:t>
      </w:r>
      <w:r w:rsidR="00AE3BD9" w:rsidRPr="000D2810">
        <w:rPr>
          <w:rFonts w:ascii="Times New Roman" w:hAnsi="Times New Roman" w:cs="Times New Roman"/>
          <w:sz w:val="24"/>
          <w:szCs w:val="24"/>
        </w:rPr>
        <w:t>).</w:t>
      </w:r>
    </w:p>
    <w:p w:rsidR="00391695" w:rsidRDefault="00391695" w:rsidP="004F1E5F">
      <w:pPr>
        <w:autoSpaceDE w:val="0"/>
        <w:autoSpaceDN w:val="0"/>
        <w:adjustRightInd w:val="0"/>
        <w:spacing w:after="0" w:line="360" w:lineRule="auto"/>
        <w:jc w:val="both"/>
        <w:rPr>
          <w:rFonts w:ascii="Times New Roman" w:hAnsi="Times New Roman" w:cs="Times New Roman"/>
          <w:sz w:val="24"/>
          <w:szCs w:val="24"/>
        </w:rPr>
      </w:pPr>
    </w:p>
    <w:p w:rsidR="00BF2C4A" w:rsidRDefault="00FC2C2B" w:rsidP="00BF2C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Local</w:t>
      </w:r>
      <w:r w:rsidRPr="00FC2C2B">
        <w:rPr>
          <w:rFonts w:ascii="Times New Roman" w:hAnsi="Times New Roman" w:cs="Times New Roman"/>
          <w:sz w:val="24"/>
          <w:szCs w:val="24"/>
        </w:rPr>
        <w:t xml:space="preserve"> jurisdiction is the power of the court with reference to the territory within which it is to be exercised. </w:t>
      </w:r>
      <w:r w:rsidR="00391695">
        <w:rPr>
          <w:rFonts w:ascii="Times New Roman" w:hAnsi="Times New Roman" w:cs="Times New Roman"/>
          <w:sz w:val="24"/>
          <w:szCs w:val="24"/>
        </w:rPr>
        <w:t>The territorial jurisdiction of magistrates’</w:t>
      </w:r>
      <w:r w:rsidR="005A4BEC">
        <w:rPr>
          <w:rFonts w:ascii="Times New Roman" w:hAnsi="Times New Roman" w:cs="Times New Roman"/>
          <w:sz w:val="24"/>
          <w:szCs w:val="24"/>
        </w:rPr>
        <w:t xml:space="preserve"> </w:t>
      </w:r>
      <w:r w:rsidR="00391695">
        <w:rPr>
          <w:rFonts w:ascii="Times New Roman" w:hAnsi="Times New Roman" w:cs="Times New Roman"/>
          <w:sz w:val="24"/>
          <w:szCs w:val="24"/>
        </w:rPr>
        <w:t xml:space="preserve">courts is delimited by </w:t>
      </w:r>
      <w:r w:rsidR="005A4BEC">
        <w:rPr>
          <w:rFonts w:ascii="Times New Roman" w:hAnsi="Times New Roman" w:cs="Times New Roman"/>
          <w:sz w:val="24"/>
          <w:szCs w:val="24"/>
        </w:rPr>
        <w:t>way of statutory instruments issued from time to time by the</w:t>
      </w:r>
      <w:r w:rsidR="005A4BEC" w:rsidRPr="005A4BEC">
        <w:rPr>
          <w:rFonts w:ascii="Times New Roman" w:hAnsi="Times New Roman" w:cs="Times New Roman"/>
          <w:sz w:val="24"/>
          <w:szCs w:val="24"/>
        </w:rPr>
        <w:t xml:space="preserve"> Minister </w:t>
      </w:r>
      <w:r w:rsidR="005A4BEC">
        <w:rPr>
          <w:rFonts w:ascii="Times New Roman" w:hAnsi="Times New Roman" w:cs="Times New Roman"/>
          <w:sz w:val="24"/>
          <w:szCs w:val="24"/>
        </w:rPr>
        <w:t>of Justice</w:t>
      </w:r>
      <w:r w:rsidR="005A4BEC" w:rsidRPr="005A4BEC">
        <w:rPr>
          <w:rFonts w:ascii="Times New Roman" w:hAnsi="Times New Roman" w:cs="Times New Roman"/>
          <w:sz w:val="24"/>
          <w:szCs w:val="24"/>
        </w:rPr>
        <w:t xml:space="preserve">, after consultation with the Chief Justice, </w:t>
      </w:r>
      <w:r w:rsidR="005A4BEC">
        <w:rPr>
          <w:rFonts w:ascii="Times New Roman" w:hAnsi="Times New Roman" w:cs="Times New Roman"/>
          <w:sz w:val="24"/>
          <w:szCs w:val="24"/>
        </w:rPr>
        <w:t xml:space="preserve">in accordance with section 2 of </w:t>
      </w:r>
      <w:r w:rsidR="005A4BEC" w:rsidRPr="005A4BEC">
        <w:rPr>
          <w:rFonts w:ascii="Times New Roman" w:hAnsi="Times New Roman" w:cs="Times New Roman"/>
          <w:i/>
          <w:sz w:val="24"/>
          <w:szCs w:val="24"/>
        </w:rPr>
        <w:t>The Magistrates Courts Act</w:t>
      </w:r>
      <w:r w:rsidR="005A4BEC">
        <w:rPr>
          <w:rFonts w:ascii="Times New Roman" w:hAnsi="Times New Roman" w:cs="Times New Roman"/>
          <w:sz w:val="24"/>
          <w:szCs w:val="24"/>
        </w:rPr>
        <w:t xml:space="preserve">. The one in force at the time of the impugned proceedings is </w:t>
      </w:r>
      <w:r w:rsidR="005A4BEC" w:rsidRPr="005A4BEC">
        <w:rPr>
          <w:rFonts w:ascii="Times New Roman" w:hAnsi="Times New Roman" w:cs="Times New Roman"/>
          <w:i/>
          <w:sz w:val="24"/>
          <w:szCs w:val="24"/>
        </w:rPr>
        <w:t>The Magistrates Courts (Magisterial Areas) Instrument, S.I. 45 of 2007</w:t>
      </w:r>
      <w:r w:rsidR="005A4BEC">
        <w:rPr>
          <w:rFonts w:ascii="Times New Roman" w:hAnsi="Times New Roman" w:cs="Times New Roman"/>
          <w:sz w:val="24"/>
          <w:szCs w:val="24"/>
        </w:rPr>
        <w:t xml:space="preserve">. Under item </w:t>
      </w:r>
      <w:r w:rsidR="007211D5">
        <w:rPr>
          <w:rFonts w:ascii="Times New Roman" w:hAnsi="Times New Roman" w:cs="Times New Roman"/>
          <w:sz w:val="24"/>
          <w:szCs w:val="24"/>
        </w:rPr>
        <w:t xml:space="preserve">25 thereof, </w:t>
      </w:r>
      <w:r w:rsidR="00AC6953">
        <w:rPr>
          <w:rFonts w:ascii="Times New Roman" w:hAnsi="Times New Roman" w:cs="Times New Roman"/>
          <w:sz w:val="24"/>
          <w:szCs w:val="24"/>
        </w:rPr>
        <w:t xml:space="preserve">the </w:t>
      </w:r>
      <w:proofErr w:type="spellStart"/>
      <w:r w:rsidR="007211D5">
        <w:rPr>
          <w:rFonts w:ascii="Times New Roman" w:hAnsi="Times New Roman" w:cs="Times New Roman"/>
          <w:sz w:val="24"/>
          <w:szCs w:val="24"/>
        </w:rPr>
        <w:t>Nebbi</w:t>
      </w:r>
      <w:proofErr w:type="spellEnd"/>
      <w:r w:rsidR="007211D5">
        <w:rPr>
          <w:rFonts w:ascii="Times New Roman" w:hAnsi="Times New Roman" w:cs="Times New Roman"/>
          <w:sz w:val="24"/>
          <w:szCs w:val="24"/>
        </w:rPr>
        <w:t xml:space="preserve"> Chief Magisterial area comprises</w:t>
      </w:r>
      <w:r w:rsidR="00AC6953">
        <w:rPr>
          <w:rFonts w:ascii="Times New Roman" w:hAnsi="Times New Roman" w:cs="Times New Roman"/>
          <w:sz w:val="24"/>
          <w:szCs w:val="24"/>
        </w:rPr>
        <w:t xml:space="preserve">; a </w:t>
      </w:r>
      <w:r w:rsidR="00AC6953" w:rsidRPr="00AC6953">
        <w:rPr>
          <w:rFonts w:ascii="Times New Roman" w:hAnsi="Times New Roman" w:cs="Times New Roman"/>
          <w:sz w:val="24"/>
          <w:szCs w:val="24"/>
        </w:rPr>
        <w:t>Chief</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Magistrate’s</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Court</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at</w:t>
      </w:r>
      <w:r w:rsidR="00AC6953">
        <w:rPr>
          <w:rFonts w:ascii="Times New Roman" w:hAnsi="Times New Roman" w:cs="Times New Roman"/>
          <w:sz w:val="24"/>
          <w:szCs w:val="24"/>
        </w:rPr>
        <w:t xml:space="preserve"> </w:t>
      </w:r>
      <w:proofErr w:type="spellStart"/>
      <w:r w:rsidR="00AC6953">
        <w:rPr>
          <w:rFonts w:ascii="Times New Roman" w:hAnsi="Times New Roman" w:cs="Times New Roman"/>
          <w:sz w:val="24"/>
          <w:szCs w:val="24"/>
        </w:rPr>
        <w:t>Nebbi</w:t>
      </w:r>
      <w:proofErr w:type="spellEnd"/>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Magistrate</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Grade</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I</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Courts</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at</w:t>
      </w:r>
      <w:r w:rsidR="00AC6953">
        <w:rPr>
          <w:rFonts w:ascii="Times New Roman" w:hAnsi="Times New Roman" w:cs="Times New Roman"/>
          <w:sz w:val="24"/>
          <w:szCs w:val="24"/>
        </w:rPr>
        <w:t xml:space="preserve"> </w:t>
      </w:r>
      <w:proofErr w:type="spellStart"/>
      <w:r w:rsidR="00AC6953" w:rsidRPr="00AC6953">
        <w:rPr>
          <w:rFonts w:ascii="Times New Roman" w:hAnsi="Times New Roman" w:cs="Times New Roman"/>
          <w:sz w:val="24"/>
          <w:szCs w:val="24"/>
        </w:rPr>
        <w:t>Nebbi</w:t>
      </w:r>
      <w:proofErr w:type="spellEnd"/>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and</w:t>
      </w:r>
      <w:r w:rsidR="00AC6953">
        <w:rPr>
          <w:rFonts w:ascii="Times New Roman" w:hAnsi="Times New Roman" w:cs="Times New Roman"/>
          <w:sz w:val="24"/>
          <w:szCs w:val="24"/>
        </w:rPr>
        <w:t xml:space="preserve"> </w:t>
      </w:r>
      <w:proofErr w:type="spellStart"/>
      <w:r w:rsidR="00AC6953">
        <w:rPr>
          <w:rFonts w:ascii="Times New Roman" w:hAnsi="Times New Roman" w:cs="Times New Roman"/>
          <w:sz w:val="24"/>
          <w:szCs w:val="24"/>
        </w:rPr>
        <w:t>Paidha</w:t>
      </w:r>
      <w:proofErr w:type="spellEnd"/>
      <w:r w:rsidR="00AC6953">
        <w:rPr>
          <w:rFonts w:ascii="Times New Roman" w:hAnsi="Times New Roman" w:cs="Times New Roman"/>
          <w:sz w:val="24"/>
          <w:szCs w:val="24"/>
        </w:rPr>
        <w:t xml:space="preserve">, and </w:t>
      </w:r>
      <w:r w:rsidR="00AC6953" w:rsidRPr="00AC6953">
        <w:rPr>
          <w:rFonts w:ascii="Times New Roman" w:hAnsi="Times New Roman" w:cs="Times New Roman"/>
          <w:sz w:val="24"/>
          <w:szCs w:val="24"/>
        </w:rPr>
        <w:t>Magistrate</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Grade</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II</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Courts</w:t>
      </w:r>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at</w:t>
      </w:r>
      <w:r w:rsidR="00AC6953">
        <w:rPr>
          <w:rFonts w:ascii="Times New Roman" w:hAnsi="Times New Roman" w:cs="Times New Roman"/>
          <w:sz w:val="24"/>
          <w:szCs w:val="24"/>
        </w:rPr>
        <w:t xml:space="preserve"> </w:t>
      </w:r>
      <w:proofErr w:type="spellStart"/>
      <w:r w:rsidR="00AC6953" w:rsidRPr="00AC6953">
        <w:rPr>
          <w:rFonts w:ascii="Times New Roman" w:hAnsi="Times New Roman" w:cs="Times New Roman"/>
          <w:sz w:val="24"/>
          <w:szCs w:val="24"/>
        </w:rPr>
        <w:t>Nebbi</w:t>
      </w:r>
      <w:proofErr w:type="spellEnd"/>
      <w:r w:rsidR="00AC6953" w:rsidRPr="00AC6953">
        <w:rPr>
          <w:rFonts w:ascii="Times New Roman" w:hAnsi="Times New Roman" w:cs="Times New Roman"/>
          <w:sz w:val="24"/>
          <w:szCs w:val="24"/>
        </w:rPr>
        <w:t>,</w:t>
      </w:r>
      <w:r w:rsidR="00AC6953">
        <w:rPr>
          <w:rFonts w:ascii="Times New Roman" w:hAnsi="Times New Roman" w:cs="Times New Roman"/>
          <w:sz w:val="24"/>
          <w:szCs w:val="24"/>
        </w:rPr>
        <w:t xml:space="preserve"> </w:t>
      </w:r>
      <w:proofErr w:type="spellStart"/>
      <w:r w:rsidR="00AC6953" w:rsidRPr="00AC6953">
        <w:rPr>
          <w:rFonts w:ascii="Times New Roman" w:hAnsi="Times New Roman" w:cs="Times New Roman"/>
          <w:sz w:val="24"/>
          <w:szCs w:val="24"/>
        </w:rPr>
        <w:t>Paidha</w:t>
      </w:r>
      <w:proofErr w:type="spellEnd"/>
      <w:r w:rsidR="00AC6953" w:rsidRPr="00AC6953">
        <w:rPr>
          <w:rFonts w:ascii="Times New Roman" w:hAnsi="Times New Roman" w:cs="Times New Roman"/>
          <w:sz w:val="24"/>
          <w:szCs w:val="24"/>
        </w:rPr>
        <w:t>,</w:t>
      </w:r>
      <w:r w:rsidR="00AC6953">
        <w:rPr>
          <w:rFonts w:ascii="Times New Roman" w:hAnsi="Times New Roman" w:cs="Times New Roman"/>
          <w:sz w:val="24"/>
          <w:szCs w:val="24"/>
        </w:rPr>
        <w:t xml:space="preserve"> </w:t>
      </w:r>
      <w:proofErr w:type="spellStart"/>
      <w:r w:rsidR="00AC6953" w:rsidRPr="00AC6953">
        <w:rPr>
          <w:rFonts w:ascii="Times New Roman" w:hAnsi="Times New Roman" w:cs="Times New Roman"/>
          <w:sz w:val="24"/>
          <w:szCs w:val="24"/>
        </w:rPr>
        <w:t>Atyak</w:t>
      </w:r>
      <w:proofErr w:type="spellEnd"/>
      <w:r w:rsidR="00AC6953" w:rsidRPr="00AC6953">
        <w:rPr>
          <w:rFonts w:ascii="Times New Roman" w:hAnsi="Times New Roman" w:cs="Times New Roman"/>
          <w:sz w:val="24"/>
          <w:szCs w:val="24"/>
        </w:rPr>
        <w:t>,</w:t>
      </w:r>
      <w:r w:rsidR="00AC6953">
        <w:rPr>
          <w:rFonts w:ascii="Times New Roman" w:hAnsi="Times New Roman" w:cs="Times New Roman"/>
          <w:sz w:val="24"/>
          <w:szCs w:val="24"/>
        </w:rPr>
        <w:t xml:space="preserve"> </w:t>
      </w:r>
      <w:proofErr w:type="spellStart"/>
      <w:r w:rsidR="00AC6953" w:rsidRPr="00AC6953">
        <w:rPr>
          <w:rFonts w:ascii="Times New Roman" w:hAnsi="Times New Roman" w:cs="Times New Roman"/>
          <w:sz w:val="24"/>
          <w:szCs w:val="24"/>
        </w:rPr>
        <w:t>Zeu</w:t>
      </w:r>
      <w:proofErr w:type="spellEnd"/>
      <w:r w:rsidR="00AC6953" w:rsidRPr="00AC6953">
        <w:rPr>
          <w:rFonts w:ascii="Times New Roman" w:hAnsi="Times New Roman" w:cs="Times New Roman"/>
          <w:sz w:val="24"/>
          <w:szCs w:val="24"/>
        </w:rPr>
        <w:t>,</w:t>
      </w:r>
      <w:r w:rsidR="00AC6953">
        <w:rPr>
          <w:rFonts w:ascii="Times New Roman" w:hAnsi="Times New Roman" w:cs="Times New Roman"/>
          <w:sz w:val="24"/>
          <w:szCs w:val="24"/>
        </w:rPr>
        <w:t xml:space="preserve"> </w:t>
      </w:r>
      <w:proofErr w:type="spellStart"/>
      <w:r w:rsidR="00AC6953" w:rsidRPr="00AC6953">
        <w:rPr>
          <w:rFonts w:ascii="Times New Roman" w:hAnsi="Times New Roman" w:cs="Times New Roman"/>
          <w:sz w:val="24"/>
          <w:szCs w:val="24"/>
        </w:rPr>
        <w:t>Parombo</w:t>
      </w:r>
      <w:proofErr w:type="spellEnd"/>
      <w:r w:rsidR="00AC6953" w:rsidRPr="00AC6953">
        <w:rPr>
          <w:rFonts w:ascii="Times New Roman" w:hAnsi="Times New Roman" w:cs="Times New Roman"/>
          <w:sz w:val="24"/>
          <w:szCs w:val="24"/>
        </w:rPr>
        <w:t>,</w:t>
      </w:r>
      <w:r w:rsidR="00AC6953">
        <w:rPr>
          <w:rFonts w:ascii="Times New Roman" w:hAnsi="Times New Roman" w:cs="Times New Roman"/>
          <w:sz w:val="24"/>
          <w:szCs w:val="24"/>
        </w:rPr>
        <w:t xml:space="preserve"> </w:t>
      </w:r>
      <w:proofErr w:type="spellStart"/>
      <w:r w:rsidR="00AC6953" w:rsidRPr="00AC6953">
        <w:rPr>
          <w:rFonts w:ascii="Times New Roman" w:hAnsi="Times New Roman" w:cs="Times New Roman"/>
          <w:sz w:val="24"/>
          <w:szCs w:val="24"/>
        </w:rPr>
        <w:t>Pakwach</w:t>
      </w:r>
      <w:proofErr w:type="spellEnd"/>
      <w:r w:rsidR="00AC6953">
        <w:rPr>
          <w:rFonts w:ascii="Times New Roman" w:hAnsi="Times New Roman" w:cs="Times New Roman"/>
          <w:sz w:val="24"/>
          <w:szCs w:val="24"/>
        </w:rPr>
        <w:t xml:space="preserve"> </w:t>
      </w:r>
      <w:r w:rsidR="00AC6953" w:rsidRPr="00AC6953">
        <w:rPr>
          <w:rFonts w:ascii="Times New Roman" w:hAnsi="Times New Roman" w:cs="Times New Roman"/>
          <w:sz w:val="24"/>
          <w:szCs w:val="24"/>
        </w:rPr>
        <w:t>and</w:t>
      </w:r>
      <w:r w:rsidR="00AC6953">
        <w:rPr>
          <w:rFonts w:ascii="Times New Roman" w:hAnsi="Times New Roman" w:cs="Times New Roman"/>
          <w:sz w:val="24"/>
          <w:szCs w:val="24"/>
        </w:rPr>
        <w:t xml:space="preserve"> </w:t>
      </w:r>
      <w:proofErr w:type="spellStart"/>
      <w:r w:rsidR="00AC6953" w:rsidRPr="00AC6953">
        <w:rPr>
          <w:rFonts w:ascii="Times New Roman" w:hAnsi="Times New Roman" w:cs="Times New Roman"/>
          <w:sz w:val="24"/>
          <w:szCs w:val="24"/>
        </w:rPr>
        <w:t>Wadelai</w:t>
      </w:r>
      <w:proofErr w:type="spellEnd"/>
      <w:r w:rsidR="00AC6953">
        <w:rPr>
          <w:rFonts w:ascii="Times New Roman" w:hAnsi="Times New Roman" w:cs="Times New Roman"/>
          <w:sz w:val="24"/>
          <w:szCs w:val="24"/>
        </w:rPr>
        <w:t xml:space="preserve">. </w:t>
      </w:r>
      <w:r w:rsidR="00947781">
        <w:rPr>
          <w:rFonts w:ascii="Times New Roman" w:hAnsi="Times New Roman" w:cs="Times New Roman"/>
          <w:sz w:val="24"/>
          <w:szCs w:val="24"/>
        </w:rPr>
        <w:t xml:space="preserve">According to section 6 of </w:t>
      </w:r>
      <w:r w:rsidR="00947781" w:rsidRPr="005A4BEC">
        <w:rPr>
          <w:rFonts w:ascii="Times New Roman" w:hAnsi="Times New Roman" w:cs="Times New Roman"/>
          <w:i/>
          <w:sz w:val="24"/>
          <w:szCs w:val="24"/>
        </w:rPr>
        <w:t xml:space="preserve">The </w:t>
      </w:r>
      <w:r w:rsidR="00947781" w:rsidRPr="005A4BEC">
        <w:rPr>
          <w:rFonts w:ascii="Times New Roman" w:hAnsi="Times New Roman" w:cs="Times New Roman"/>
          <w:i/>
          <w:sz w:val="24"/>
          <w:szCs w:val="24"/>
        </w:rPr>
        <w:lastRenderedPageBreak/>
        <w:t>Magistrates Courts Act</w:t>
      </w:r>
      <w:r w:rsidR="00947781">
        <w:rPr>
          <w:rFonts w:ascii="Times New Roman" w:hAnsi="Times New Roman" w:cs="Times New Roman"/>
          <w:sz w:val="24"/>
          <w:szCs w:val="24"/>
        </w:rPr>
        <w:t>, e</w:t>
      </w:r>
      <w:r w:rsidR="00947781" w:rsidRPr="00947781">
        <w:rPr>
          <w:rFonts w:ascii="Times New Roman" w:hAnsi="Times New Roman" w:cs="Times New Roman"/>
          <w:sz w:val="24"/>
          <w:szCs w:val="24"/>
        </w:rPr>
        <w:t>very magistrate appointed under th</w:t>
      </w:r>
      <w:r w:rsidR="00947781">
        <w:rPr>
          <w:rFonts w:ascii="Times New Roman" w:hAnsi="Times New Roman" w:cs="Times New Roman"/>
          <w:sz w:val="24"/>
          <w:szCs w:val="24"/>
        </w:rPr>
        <w:t>e</w:t>
      </w:r>
      <w:r w:rsidR="00947781" w:rsidRPr="00947781">
        <w:rPr>
          <w:rFonts w:ascii="Times New Roman" w:hAnsi="Times New Roman" w:cs="Times New Roman"/>
          <w:sz w:val="24"/>
          <w:szCs w:val="24"/>
        </w:rPr>
        <w:t xml:space="preserve"> Act </w:t>
      </w:r>
      <w:r w:rsidR="00947781">
        <w:rPr>
          <w:rFonts w:ascii="Times New Roman" w:hAnsi="Times New Roman" w:cs="Times New Roman"/>
          <w:sz w:val="24"/>
          <w:szCs w:val="24"/>
        </w:rPr>
        <w:t>is</w:t>
      </w:r>
      <w:r w:rsidR="00947781" w:rsidRPr="00947781">
        <w:rPr>
          <w:rFonts w:ascii="Times New Roman" w:hAnsi="Times New Roman" w:cs="Times New Roman"/>
          <w:sz w:val="24"/>
          <w:szCs w:val="24"/>
        </w:rPr>
        <w:t xml:space="preserve"> deemed to have been appointed to, and have jurisdiction in, each and every magisterial area but</w:t>
      </w:r>
      <w:r w:rsidR="00947781">
        <w:rPr>
          <w:rFonts w:ascii="Times New Roman" w:hAnsi="Times New Roman" w:cs="Times New Roman"/>
          <w:sz w:val="24"/>
          <w:szCs w:val="24"/>
        </w:rPr>
        <w:t xml:space="preserve"> </w:t>
      </w:r>
      <w:r w:rsidR="00947781" w:rsidRPr="00947781">
        <w:rPr>
          <w:rFonts w:ascii="Times New Roman" w:hAnsi="Times New Roman" w:cs="Times New Roman"/>
          <w:sz w:val="24"/>
          <w:szCs w:val="24"/>
        </w:rPr>
        <w:t>may be assigned to any particular magisterial area or to a part of any magisterial area by the Chief Justice.</w:t>
      </w:r>
      <w:r w:rsidR="000A4A7E">
        <w:rPr>
          <w:rFonts w:ascii="Times New Roman" w:hAnsi="Times New Roman" w:cs="Times New Roman"/>
          <w:sz w:val="24"/>
          <w:szCs w:val="24"/>
        </w:rPr>
        <w:t xml:space="preserve"> </w:t>
      </w:r>
      <w:r w:rsidR="00BF2C4A">
        <w:rPr>
          <w:rFonts w:ascii="Times New Roman" w:hAnsi="Times New Roman" w:cs="Times New Roman"/>
          <w:sz w:val="24"/>
          <w:szCs w:val="24"/>
        </w:rPr>
        <w:t xml:space="preserve">According to section 3 of </w:t>
      </w:r>
      <w:r w:rsidR="00BF2C4A" w:rsidRPr="005A4BEC">
        <w:rPr>
          <w:rFonts w:ascii="Times New Roman" w:hAnsi="Times New Roman" w:cs="Times New Roman"/>
          <w:i/>
          <w:sz w:val="24"/>
          <w:szCs w:val="24"/>
        </w:rPr>
        <w:t>The Magistrates Courts Act</w:t>
      </w:r>
      <w:r w:rsidR="00BF2C4A">
        <w:rPr>
          <w:rFonts w:ascii="Times New Roman" w:hAnsi="Times New Roman" w:cs="Times New Roman"/>
          <w:sz w:val="24"/>
          <w:szCs w:val="24"/>
        </w:rPr>
        <w:t>, with</w:t>
      </w:r>
      <w:r w:rsidR="00BF2C4A" w:rsidRPr="00BF2C4A">
        <w:rPr>
          <w:rFonts w:ascii="Times New Roman" w:hAnsi="Times New Roman" w:cs="Times New Roman"/>
          <w:sz w:val="24"/>
          <w:szCs w:val="24"/>
        </w:rPr>
        <w:t>in each magisterial area</w:t>
      </w:r>
      <w:r w:rsidR="00BF2C4A">
        <w:rPr>
          <w:rFonts w:ascii="Times New Roman" w:hAnsi="Times New Roman" w:cs="Times New Roman"/>
          <w:sz w:val="24"/>
          <w:szCs w:val="24"/>
        </w:rPr>
        <w:t>,</w:t>
      </w:r>
      <w:r w:rsidR="00BF2C4A" w:rsidRPr="00BF2C4A">
        <w:rPr>
          <w:rFonts w:ascii="Times New Roman" w:hAnsi="Times New Roman" w:cs="Times New Roman"/>
          <w:sz w:val="24"/>
          <w:szCs w:val="24"/>
        </w:rPr>
        <w:t xml:space="preserve"> </w:t>
      </w:r>
      <w:r w:rsidR="00BF2C4A">
        <w:rPr>
          <w:rFonts w:ascii="Times New Roman" w:hAnsi="Times New Roman" w:cs="Times New Roman"/>
          <w:sz w:val="24"/>
          <w:szCs w:val="24"/>
        </w:rPr>
        <w:t>magistrates’ courts are</w:t>
      </w:r>
      <w:r w:rsidR="00BF2C4A" w:rsidRPr="00BF2C4A">
        <w:rPr>
          <w:rFonts w:ascii="Times New Roman" w:hAnsi="Times New Roman" w:cs="Times New Roman"/>
          <w:sz w:val="24"/>
          <w:szCs w:val="24"/>
        </w:rPr>
        <w:t xml:space="preserve"> designate</w:t>
      </w:r>
      <w:r w:rsidR="00BF2C4A">
        <w:rPr>
          <w:rFonts w:ascii="Times New Roman" w:hAnsi="Times New Roman" w:cs="Times New Roman"/>
          <w:sz w:val="24"/>
          <w:szCs w:val="24"/>
        </w:rPr>
        <w:t>d and are</w:t>
      </w:r>
      <w:r w:rsidR="00BF2C4A" w:rsidRPr="00BF2C4A">
        <w:rPr>
          <w:rFonts w:ascii="Times New Roman" w:hAnsi="Times New Roman" w:cs="Times New Roman"/>
          <w:sz w:val="24"/>
          <w:szCs w:val="24"/>
        </w:rPr>
        <w:t xml:space="preserve"> known as the magistrates court</w:t>
      </w:r>
      <w:r w:rsidR="00BF2C4A">
        <w:rPr>
          <w:rFonts w:ascii="Times New Roman" w:hAnsi="Times New Roman" w:cs="Times New Roman"/>
          <w:sz w:val="24"/>
          <w:szCs w:val="24"/>
        </w:rPr>
        <w:t xml:space="preserve"> </w:t>
      </w:r>
      <w:r w:rsidR="00BF2C4A" w:rsidRPr="00BF2C4A">
        <w:rPr>
          <w:rFonts w:ascii="Times New Roman" w:hAnsi="Times New Roman" w:cs="Times New Roman"/>
          <w:sz w:val="24"/>
          <w:szCs w:val="24"/>
        </w:rPr>
        <w:t>fo</w:t>
      </w:r>
      <w:r w:rsidR="00BF2C4A">
        <w:rPr>
          <w:rFonts w:ascii="Times New Roman" w:hAnsi="Times New Roman" w:cs="Times New Roman"/>
          <w:sz w:val="24"/>
          <w:szCs w:val="24"/>
        </w:rPr>
        <w:t>r the area in respect of which they</w:t>
      </w:r>
      <w:r w:rsidR="00BF2C4A" w:rsidRPr="00BF2C4A">
        <w:rPr>
          <w:rFonts w:ascii="Times New Roman" w:hAnsi="Times New Roman" w:cs="Times New Roman"/>
          <w:sz w:val="24"/>
          <w:szCs w:val="24"/>
        </w:rPr>
        <w:t xml:space="preserve"> ha</w:t>
      </w:r>
      <w:r w:rsidR="00BF2C4A">
        <w:rPr>
          <w:rFonts w:ascii="Times New Roman" w:hAnsi="Times New Roman" w:cs="Times New Roman"/>
          <w:sz w:val="24"/>
          <w:szCs w:val="24"/>
        </w:rPr>
        <w:t>ve</w:t>
      </w:r>
      <w:r w:rsidR="00BF2C4A" w:rsidRPr="00BF2C4A">
        <w:rPr>
          <w:rFonts w:ascii="Times New Roman" w:hAnsi="Times New Roman" w:cs="Times New Roman"/>
          <w:sz w:val="24"/>
          <w:szCs w:val="24"/>
        </w:rPr>
        <w:t xml:space="preserve"> jurisdiction</w:t>
      </w:r>
      <w:r w:rsidR="00BF2C4A">
        <w:rPr>
          <w:rFonts w:ascii="Times New Roman" w:hAnsi="Times New Roman" w:cs="Times New Roman"/>
          <w:sz w:val="24"/>
          <w:szCs w:val="24"/>
        </w:rPr>
        <w:t xml:space="preserve">. </w:t>
      </w:r>
      <w:r w:rsidR="00827E15">
        <w:rPr>
          <w:rFonts w:ascii="Times New Roman" w:hAnsi="Times New Roman" w:cs="Times New Roman"/>
          <w:sz w:val="24"/>
          <w:szCs w:val="24"/>
        </w:rPr>
        <w:t xml:space="preserve">The purpose of these provisions </w:t>
      </w:r>
      <w:r w:rsidR="00827E15" w:rsidRPr="00827E15">
        <w:rPr>
          <w:rFonts w:ascii="Times New Roman" w:hAnsi="Times New Roman" w:cs="Times New Roman"/>
          <w:sz w:val="24"/>
          <w:szCs w:val="24"/>
        </w:rPr>
        <w:t xml:space="preserve">is </w:t>
      </w:r>
      <w:r w:rsidR="00827E15">
        <w:rPr>
          <w:rFonts w:ascii="Times New Roman" w:hAnsi="Times New Roman" w:cs="Times New Roman"/>
          <w:sz w:val="24"/>
          <w:szCs w:val="24"/>
        </w:rPr>
        <w:t xml:space="preserve">to ensure that the authority of the various magistrates is </w:t>
      </w:r>
      <w:r w:rsidR="00827E15" w:rsidRPr="00827E15">
        <w:rPr>
          <w:rFonts w:ascii="Times New Roman" w:hAnsi="Times New Roman" w:cs="Times New Roman"/>
          <w:sz w:val="24"/>
          <w:szCs w:val="24"/>
        </w:rPr>
        <w:t>limited to certain well defined territory</w:t>
      </w:r>
      <w:r w:rsidR="00827E15">
        <w:rPr>
          <w:rFonts w:ascii="Times New Roman" w:hAnsi="Times New Roman" w:cs="Times New Roman"/>
          <w:sz w:val="24"/>
          <w:szCs w:val="24"/>
        </w:rPr>
        <w:t>.</w:t>
      </w:r>
      <w:r w:rsidR="00827E15" w:rsidRPr="00827E15">
        <w:rPr>
          <w:rFonts w:ascii="Times New Roman" w:hAnsi="Times New Roman" w:cs="Times New Roman"/>
          <w:sz w:val="24"/>
          <w:szCs w:val="24"/>
        </w:rPr>
        <w:t xml:space="preserve"> </w:t>
      </w:r>
      <w:r w:rsidR="00BF2C4A">
        <w:rPr>
          <w:rFonts w:ascii="Times New Roman" w:hAnsi="Times New Roman" w:cs="Times New Roman"/>
          <w:sz w:val="24"/>
          <w:szCs w:val="24"/>
        </w:rPr>
        <w:t xml:space="preserve">For that reason the Grade one Magistrates’ Court at </w:t>
      </w:r>
      <w:proofErr w:type="spellStart"/>
      <w:r w:rsidR="00BF2C4A">
        <w:rPr>
          <w:rFonts w:ascii="Times New Roman" w:hAnsi="Times New Roman" w:cs="Times New Roman"/>
          <w:sz w:val="24"/>
          <w:szCs w:val="24"/>
        </w:rPr>
        <w:t>Paidha</w:t>
      </w:r>
      <w:proofErr w:type="spellEnd"/>
      <w:r w:rsidR="00BF2C4A">
        <w:rPr>
          <w:rFonts w:ascii="Times New Roman" w:hAnsi="Times New Roman" w:cs="Times New Roman"/>
          <w:sz w:val="24"/>
          <w:szCs w:val="24"/>
        </w:rPr>
        <w:t xml:space="preserve"> has its local limits restricted to </w:t>
      </w:r>
      <w:r w:rsidR="00827E15">
        <w:rPr>
          <w:rFonts w:ascii="Times New Roman" w:hAnsi="Times New Roman" w:cs="Times New Roman"/>
          <w:sz w:val="24"/>
          <w:szCs w:val="24"/>
        </w:rPr>
        <w:t xml:space="preserve">the </w:t>
      </w:r>
      <w:r w:rsidR="006831D5">
        <w:rPr>
          <w:rFonts w:ascii="Times New Roman" w:hAnsi="Times New Roman" w:cs="Times New Roman"/>
          <w:sz w:val="24"/>
          <w:szCs w:val="24"/>
        </w:rPr>
        <w:t xml:space="preserve">geographical limits of the </w:t>
      </w:r>
      <w:r w:rsidR="00827E15">
        <w:rPr>
          <w:rFonts w:ascii="Times New Roman" w:hAnsi="Times New Roman" w:cs="Times New Roman"/>
          <w:sz w:val="24"/>
          <w:szCs w:val="24"/>
        </w:rPr>
        <w:t>local government administrative unit</w:t>
      </w:r>
      <w:r w:rsidR="007B45A0">
        <w:rPr>
          <w:rFonts w:ascii="Times New Roman" w:hAnsi="Times New Roman" w:cs="Times New Roman"/>
          <w:sz w:val="24"/>
          <w:szCs w:val="24"/>
        </w:rPr>
        <w:t>s</w:t>
      </w:r>
      <w:r w:rsidR="00827E15">
        <w:rPr>
          <w:rFonts w:ascii="Times New Roman" w:hAnsi="Times New Roman" w:cs="Times New Roman"/>
          <w:sz w:val="24"/>
          <w:szCs w:val="24"/>
        </w:rPr>
        <w:t xml:space="preserve"> of </w:t>
      </w:r>
      <w:proofErr w:type="spellStart"/>
      <w:r w:rsidR="00BF2C4A">
        <w:rPr>
          <w:rFonts w:ascii="Times New Roman" w:hAnsi="Times New Roman" w:cs="Times New Roman"/>
          <w:sz w:val="24"/>
          <w:szCs w:val="24"/>
        </w:rPr>
        <w:t>Paidha</w:t>
      </w:r>
      <w:proofErr w:type="spellEnd"/>
      <w:r w:rsidR="00BF2C4A">
        <w:rPr>
          <w:rFonts w:ascii="Times New Roman" w:hAnsi="Times New Roman" w:cs="Times New Roman"/>
          <w:sz w:val="24"/>
          <w:szCs w:val="24"/>
        </w:rPr>
        <w:t>.</w:t>
      </w:r>
    </w:p>
    <w:p w:rsidR="003C5438" w:rsidRDefault="003C5438" w:rsidP="00BF2C4A">
      <w:pPr>
        <w:autoSpaceDE w:val="0"/>
        <w:autoSpaceDN w:val="0"/>
        <w:adjustRightInd w:val="0"/>
        <w:spacing w:after="0" w:line="360" w:lineRule="auto"/>
        <w:jc w:val="both"/>
        <w:rPr>
          <w:rFonts w:ascii="Times New Roman" w:hAnsi="Times New Roman" w:cs="Times New Roman"/>
          <w:sz w:val="24"/>
          <w:szCs w:val="24"/>
        </w:rPr>
      </w:pPr>
    </w:p>
    <w:p w:rsidR="003C5438" w:rsidRDefault="003C5438" w:rsidP="003C54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Close scrutiny of the provisions relating to geographical jurisdiction reveals that local jurisdiction </w:t>
      </w:r>
      <w:r w:rsidRPr="003C5438">
        <w:rPr>
          <w:rFonts w:ascii="Times New Roman" w:hAnsi="Times New Roman" w:cs="Times New Roman"/>
          <w:sz w:val="24"/>
          <w:szCs w:val="24"/>
        </w:rPr>
        <w:t>is</w:t>
      </w:r>
      <w:r>
        <w:rPr>
          <w:rFonts w:ascii="Times New Roman" w:hAnsi="Times New Roman" w:cs="Times New Roman"/>
          <w:sz w:val="24"/>
          <w:szCs w:val="24"/>
        </w:rPr>
        <w:t xml:space="preserve"> vested in the court and not in the magistrates.  As such, </w:t>
      </w:r>
      <w:r w:rsidRPr="003C5438">
        <w:rPr>
          <w:rFonts w:ascii="Times New Roman" w:hAnsi="Times New Roman" w:cs="Times New Roman"/>
          <w:sz w:val="24"/>
          <w:szCs w:val="24"/>
        </w:rPr>
        <w:t>when th</w:t>
      </w:r>
      <w:r>
        <w:rPr>
          <w:rFonts w:ascii="Times New Roman" w:hAnsi="Times New Roman" w:cs="Times New Roman"/>
          <w:sz w:val="24"/>
          <w:szCs w:val="24"/>
        </w:rPr>
        <w:t xml:space="preserve">e magistrate is transferred, no transfer of territorial jurisdiction results since this continues to be vested </w:t>
      </w:r>
      <w:r w:rsidRPr="003C5438">
        <w:rPr>
          <w:rFonts w:ascii="Times New Roman" w:hAnsi="Times New Roman" w:cs="Times New Roman"/>
          <w:sz w:val="24"/>
          <w:szCs w:val="24"/>
        </w:rPr>
        <w:t>in the</w:t>
      </w:r>
      <w:r>
        <w:rPr>
          <w:rFonts w:ascii="Times New Roman" w:hAnsi="Times New Roman" w:cs="Times New Roman"/>
          <w:sz w:val="24"/>
          <w:szCs w:val="24"/>
        </w:rPr>
        <w:t xml:space="preserve"> c</w:t>
      </w:r>
      <w:r w:rsidRPr="003C5438">
        <w:rPr>
          <w:rFonts w:ascii="Times New Roman" w:hAnsi="Times New Roman" w:cs="Times New Roman"/>
          <w:sz w:val="24"/>
          <w:szCs w:val="24"/>
        </w:rPr>
        <w:t>o</w:t>
      </w:r>
      <w:r>
        <w:rPr>
          <w:rFonts w:ascii="Times New Roman" w:hAnsi="Times New Roman" w:cs="Times New Roman"/>
          <w:sz w:val="24"/>
          <w:szCs w:val="24"/>
        </w:rPr>
        <w:t>urt by virtue of the power of defining or apportioning</w:t>
      </w:r>
      <w:r w:rsidRPr="003C5438">
        <w:rPr>
          <w:rFonts w:ascii="Times New Roman" w:hAnsi="Times New Roman" w:cs="Times New Roman"/>
          <w:sz w:val="24"/>
          <w:szCs w:val="24"/>
        </w:rPr>
        <w:t xml:space="preserve"> the territory</w:t>
      </w:r>
      <w:r>
        <w:rPr>
          <w:rFonts w:ascii="Times New Roman" w:hAnsi="Times New Roman" w:cs="Times New Roman"/>
          <w:sz w:val="24"/>
          <w:szCs w:val="24"/>
        </w:rPr>
        <w:t xml:space="preserve"> over which a particular magistrate exercises jurisdiction vested in the</w:t>
      </w:r>
      <w:r w:rsidRPr="00947781">
        <w:rPr>
          <w:rFonts w:ascii="Times New Roman" w:hAnsi="Times New Roman" w:cs="Times New Roman"/>
          <w:sz w:val="24"/>
          <w:szCs w:val="24"/>
        </w:rPr>
        <w:t xml:space="preserve"> Chief Justice</w:t>
      </w:r>
      <w:r>
        <w:rPr>
          <w:rFonts w:ascii="Times New Roman" w:hAnsi="Times New Roman" w:cs="Times New Roman"/>
          <w:sz w:val="24"/>
          <w:szCs w:val="24"/>
        </w:rPr>
        <w:t xml:space="preserve">. </w:t>
      </w:r>
    </w:p>
    <w:p w:rsidR="00BF2C4A" w:rsidRDefault="00BF2C4A" w:rsidP="00947781">
      <w:pPr>
        <w:autoSpaceDE w:val="0"/>
        <w:autoSpaceDN w:val="0"/>
        <w:adjustRightInd w:val="0"/>
        <w:spacing w:after="0" w:line="360" w:lineRule="auto"/>
        <w:jc w:val="both"/>
        <w:rPr>
          <w:rFonts w:ascii="Times New Roman" w:hAnsi="Times New Roman" w:cs="Times New Roman"/>
          <w:sz w:val="24"/>
          <w:szCs w:val="24"/>
        </w:rPr>
      </w:pPr>
    </w:p>
    <w:p w:rsidR="000A4A7E" w:rsidRDefault="000A4A7E" w:rsidP="0094778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trial magistrate was assigned to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at the time of commencement of the trial and conclusion of the hearing. Upon transfer, all that remained was receiving of </w:t>
      </w:r>
      <w:r w:rsidR="00BF2C4A">
        <w:rPr>
          <w:rFonts w:ascii="Times New Roman" w:hAnsi="Times New Roman" w:cs="Times New Roman"/>
          <w:sz w:val="24"/>
          <w:szCs w:val="24"/>
        </w:rPr>
        <w:t xml:space="preserve">written final </w:t>
      </w:r>
      <w:r>
        <w:rPr>
          <w:rFonts w:ascii="Times New Roman" w:hAnsi="Times New Roman" w:cs="Times New Roman"/>
          <w:sz w:val="24"/>
          <w:szCs w:val="24"/>
        </w:rPr>
        <w:t xml:space="preserve">submissions and delivery of the judgment. It is the practice that judicial officers transferred, who at the time of transfer had cases </w:t>
      </w:r>
      <w:r w:rsidR="00FC51C1">
        <w:rPr>
          <w:rFonts w:ascii="Times New Roman" w:hAnsi="Times New Roman" w:cs="Times New Roman"/>
          <w:sz w:val="24"/>
          <w:szCs w:val="24"/>
        </w:rPr>
        <w:t xml:space="preserve">pending </w:t>
      </w:r>
      <w:r>
        <w:rPr>
          <w:rFonts w:ascii="Times New Roman" w:hAnsi="Times New Roman" w:cs="Times New Roman"/>
          <w:sz w:val="24"/>
          <w:szCs w:val="24"/>
        </w:rPr>
        <w:t>before them where the proceedings had advanced to that level, are expected to carry the files with them to their newly assigned territorial jurisdiction and write the judgments. But when the judgment is ready, it is delivered not at the court of their new assignment, but rather the court where the evidence was recorded</w:t>
      </w:r>
      <w:r w:rsidR="00204E43">
        <w:rPr>
          <w:rFonts w:ascii="Times New Roman" w:hAnsi="Times New Roman" w:cs="Times New Roman"/>
          <w:sz w:val="24"/>
          <w:szCs w:val="24"/>
        </w:rPr>
        <w:t xml:space="preserve"> by the magistrate who wrote the judgment or by the successor magistrate. All subsequent proceedings are undertaken by that court within whose local jurisdiction the suit was filed and tried.</w:t>
      </w:r>
    </w:p>
    <w:p w:rsidR="000A4A7E" w:rsidRDefault="000A4A7E" w:rsidP="00947781">
      <w:pPr>
        <w:autoSpaceDE w:val="0"/>
        <w:autoSpaceDN w:val="0"/>
        <w:adjustRightInd w:val="0"/>
        <w:spacing w:after="0" w:line="360" w:lineRule="auto"/>
        <w:jc w:val="both"/>
        <w:rPr>
          <w:rFonts w:ascii="Times New Roman" w:hAnsi="Times New Roman" w:cs="Times New Roman"/>
          <w:sz w:val="24"/>
          <w:szCs w:val="24"/>
        </w:rPr>
      </w:pPr>
    </w:p>
    <w:p w:rsidR="00391695" w:rsidRDefault="000A4A7E" w:rsidP="00E869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practice is consistent with section 7 (1) (a) of </w:t>
      </w:r>
      <w:r w:rsidRPr="005A4BEC">
        <w:rPr>
          <w:rFonts w:ascii="Times New Roman" w:hAnsi="Times New Roman" w:cs="Times New Roman"/>
          <w:i/>
          <w:sz w:val="24"/>
          <w:szCs w:val="24"/>
        </w:rPr>
        <w:t>The Magistrates Courts Act</w:t>
      </w:r>
      <w:r>
        <w:rPr>
          <w:rFonts w:ascii="Times New Roman" w:hAnsi="Times New Roman" w:cs="Times New Roman"/>
          <w:sz w:val="24"/>
          <w:szCs w:val="24"/>
        </w:rPr>
        <w:t xml:space="preserve"> which requires </w:t>
      </w:r>
      <w:r w:rsidR="00E869B3">
        <w:rPr>
          <w:rFonts w:ascii="Times New Roman" w:hAnsi="Times New Roman" w:cs="Times New Roman"/>
          <w:sz w:val="24"/>
          <w:szCs w:val="24"/>
        </w:rPr>
        <w:t>a magistrate’s court to sit “</w:t>
      </w:r>
      <w:r w:rsidR="00E869B3" w:rsidRPr="00E869B3">
        <w:rPr>
          <w:rFonts w:ascii="Times New Roman" w:hAnsi="Times New Roman" w:cs="Times New Roman"/>
          <w:sz w:val="24"/>
          <w:szCs w:val="24"/>
        </w:rPr>
        <w:t>at any place within the local limits of its jurisdiction</w:t>
      </w:r>
      <w:r w:rsidR="00E869B3">
        <w:rPr>
          <w:rFonts w:ascii="Times New Roman" w:hAnsi="Times New Roman" w:cs="Times New Roman"/>
          <w:sz w:val="24"/>
          <w:szCs w:val="24"/>
        </w:rPr>
        <w:t xml:space="preserve">.” If a magistrate’s court is to sit at any place outside the local limits of its jurisdiction, then section 7 (1) (b) of </w:t>
      </w:r>
      <w:r w:rsidR="00E869B3" w:rsidRPr="005A4BEC">
        <w:rPr>
          <w:rFonts w:ascii="Times New Roman" w:hAnsi="Times New Roman" w:cs="Times New Roman"/>
          <w:i/>
          <w:sz w:val="24"/>
          <w:szCs w:val="24"/>
        </w:rPr>
        <w:t>The Magistrates Courts Act</w:t>
      </w:r>
      <w:r w:rsidR="00E869B3">
        <w:rPr>
          <w:rFonts w:ascii="Times New Roman" w:hAnsi="Times New Roman" w:cs="Times New Roman"/>
          <w:sz w:val="24"/>
          <w:szCs w:val="24"/>
        </w:rPr>
        <w:t xml:space="preserve"> requires that written </w:t>
      </w:r>
      <w:r w:rsidR="00E869B3" w:rsidRPr="00E869B3">
        <w:rPr>
          <w:rFonts w:ascii="Times New Roman" w:hAnsi="Times New Roman" w:cs="Times New Roman"/>
          <w:sz w:val="24"/>
          <w:szCs w:val="24"/>
        </w:rPr>
        <w:t>authorisation of the Chief</w:t>
      </w:r>
      <w:r w:rsidR="00E869B3">
        <w:rPr>
          <w:rFonts w:ascii="Times New Roman" w:hAnsi="Times New Roman" w:cs="Times New Roman"/>
          <w:sz w:val="24"/>
          <w:szCs w:val="24"/>
        </w:rPr>
        <w:t xml:space="preserve"> </w:t>
      </w:r>
      <w:r w:rsidR="00E869B3" w:rsidRPr="00E869B3">
        <w:rPr>
          <w:rFonts w:ascii="Times New Roman" w:hAnsi="Times New Roman" w:cs="Times New Roman"/>
          <w:sz w:val="24"/>
          <w:szCs w:val="24"/>
        </w:rPr>
        <w:t xml:space="preserve">Justice </w:t>
      </w:r>
      <w:r w:rsidR="00E869B3">
        <w:rPr>
          <w:rFonts w:ascii="Times New Roman" w:hAnsi="Times New Roman" w:cs="Times New Roman"/>
          <w:sz w:val="24"/>
          <w:szCs w:val="24"/>
        </w:rPr>
        <w:t xml:space="preserve">be sought and that authorisation will be given only </w:t>
      </w:r>
      <w:r w:rsidR="00E869B3" w:rsidRPr="00E869B3">
        <w:rPr>
          <w:rFonts w:ascii="Times New Roman" w:hAnsi="Times New Roman" w:cs="Times New Roman"/>
          <w:sz w:val="24"/>
          <w:szCs w:val="24"/>
        </w:rPr>
        <w:t xml:space="preserve">if it appears to the Chief Justice that the interests of justice so </w:t>
      </w:r>
      <w:r w:rsidR="00E869B3" w:rsidRPr="00E869B3">
        <w:rPr>
          <w:rFonts w:ascii="Times New Roman" w:hAnsi="Times New Roman" w:cs="Times New Roman"/>
          <w:sz w:val="24"/>
          <w:szCs w:val="24"/>
        </w:rPr>
        <w:lastRenderedPageBreak/>
        <w:t xml:space="preserve">require, </w:t>
      </w:r>
      <w:r w:rsidR="00E869B3">
        <w:rPr>
          <w:rFonts w:ascii="Times New Roman" w:hAnsi="Times New Roman" w:cs="Times New Roman"/>
          <w:sz w:val="24"/>
          <w:szCs w:val="24"/>
        </w:rPr>
        <w:t xml:space="preserve">in which case the proceedings may be held </w:t>
      </w:r>
      <w:r w:rsidR="00E869B3" w:rsidRPr="00E869B3">
        <w:rPr>
          <w:rFonts w:ascii="Times New Roman" w:hAnsi="Times New Roman" w:cs="Times New Roman"/>
          <w:sz w:val="24"/>
          <w:szCs w:val="24"/>
        </w:rPr>
        <w:t>in such building as the Chief Justice may, from time to</w:t>
      </w:r>
      <w:r w:rsidR="00E869B3">
        <w:rPr>
          <w:rFonts w:ascii="Times New Roman" w:hAnsi="Times New Roman" w:cs="Times New Roman"/>
          <w:sz w:val="24"/>
          <w:szCs w:val="24"/>
        </w:rPr>
        <w:t xml:space="preserve"> </w:t>
      </w:r>
      <w:r w:rsidR="00E869B3" w:rsidRPr="00E869B3">
        <w:rPr>
          <w:rFonts w:ascii="Times New Roman" w:hAnsi="Times New Roman" w:cs="Times New Roman"/>
          <w:sz w:val="24"/>
          <w:szCs w:val="24"/>
        </w:rPr>
        <w:t>time, assign as the courthouse.</w:t>
      </w:r>
      <w:r w:rsidR="00023A82">
        <w:rPr>
          <w:rFonts w:ascii="Times New Roman" w:hAnsi="Times New Roman" w:cs="Times New Roman"/>
          <w:sz w:val="24"/>
          <w:szCs w:val="24"/>
        </w:rPr>
        <w:t xml:space="preserve"> The alternative is for invoking the powers of the </w:t>
      </w:r>
      <w:r w:rsidR="00B853B8">
        <w:rPr>
          <w:rFonts w:ascii="Times New Roman" w:hAnsi="Times New Roman" w:cs="Times New Roman"/>
          <w:sz w:val="24"/>
          <w:szCs w:val="24"/>
        </w:rPr>
        <w:t xml:space="preserve">Chief Magistrate under section 171 of </w:t>
      </w:r>
      <w:r w:rsidR="00B853B8" w:rsidRPr="005A4BEC">
        <w:rPr>
          <w:rFonts w:ascii="Times New Roman" w:hAnsi="Times New Roman" w:cs="Times New Roman"/>
          <w:i/>
          <w:sz w:val="24"/>
          <w:szCs w:val="24"/>
        </w:rPr>
        <w:t>The Magistrates Courts Act</w:t>
      </w:r>
      <w:r w:rsidR="00B853B8">
        <w:rPr>
          <w:rFonts w:ascii="Times New Roman" w:hAnsi="Times New Roman" w:cs="Times New Roman"/>
          <w:sz w:val="24"/>
          <w:szCs w:val="24"/>
        </w:rPr>
        <w:t xml:space="preserve"> </w:t>
      </w:r>
      <w:r w:rsidR="00B212C2">
        <w:rPr>
          <w:rFonts w:ascii="Times New Roman" w:hAnsi="Times New Roman" w:cs="Times New Roman"/>
          <w:sz w:val="24"/>
          <w:szCs w:val="24"/>
        </w:rPr>
        <w:t xml:space="preserve">(in respect of criminal cases) </w:t>
      </w:r>
      <w:r w:rsidR="00B853B8">
        <w:rPr>
          <w:rFonts w:ascii="Times New Roman" w:hAnsi="Times New Roman" w:cs="Times New Roman"/>
          <w:sz w:val="24"/>
          <w:szCs w:val="24"/>
        </w:rPr>
        <w:t xml:space="preserve">or that of the </w:t>
      </w:r>
      <w:r w:rsidR="00023A82">
        <w:rPr>
          <w:rFonts w:ascii="Times New Roman" w:hAnsi="Times New Roman" w:cs="Times New Roman"/>
          <w:sz w:val="24"/>
          <w:szCs w:val="24"/>
        </w:rPr>
        <w:t>High Court under section</w:t>
      </w:r>
      <w:r w:rsidR="00BE3358">
        <w:rPr>
          <w:rFonts w:ascii="Times New Roman" w:hAnsi="Times New Roman" w:cs="Times New Roman"/>
          <w:sz w:val="24"/>
          <w:szCs w:val="24"/>
        </w:rPr>
        <w:t xml:space="preserve"> </w:t>
      </w:r>
      <w:r w:rsidR="00023A82">
        <w:rPr>
          <w:rFonts w:ascii="Times New Roman" w:hAnsi="Times New Roman" w:cs="Times New Roman"/>
          <w:sz w:val="24"/>
          <w:szCs w:val="24"/>
        </w:rPr>
        <w:t xml:space="preserve">128 of </w:t>
      </w:r>
      <w:r w:rsidR="00023A82" w:rsidRPr="005A4BEC">
        <w:rPr>
          <w:rFonts w:ascii="Times New Roman" w:hAnsi="Times New Roman" w:cs="Times New Roman"/>
          <w:i/>
          <w:sz w:val="24"/>
          <w:szCs w:val="24"/>
        </w:rPr>
        <w:t>The Magistrates Courts Act</w:t>
      </w:r>
      <w:r w:rsidR="00023A82">
        <w:rPr>
          <w:rFonts w:ascii="Times New Roman" w:hAnsi="Times New Roman" w:cs="Times New Roman"/>
          <w:sz w:val="24"/>
          <w:szCs w:val="24"/>
        </w:rPr>
        <w:t xml:space="preserve"> </w:t>
      </w:r>
      <w:r w:rsidR="00B212C2">
        <w:rPr>
          <w:rFonts w:ascii="Times New Roman" w:hAnsi="Times New Roman" w:cs="Times New Roman"/>
          <w:sz w:val="24"/>
          <w:szCs w:val="24"/>
        </w:rPr>
        <w:t xml:space="preserve">(in respect of civil suits) </w:t>
      </w:r>
      <w:r w:rsidR="00023A82">
        <w:rPr>
          <w:rFonts w:ascii="Times New Roman" w:hAnsi="Times New Roman" w:cs="Times New Roman"/>
          <w:sz w:val="24"/>
          <w:szCs w:val="24"/>
        </w:rPr>
        <w:t>to have the suit transferred from one court to the other.</w:t>
      </w:r>
      <w:r w:rsidR="00BE3358" w:rsidRPr="00BE3358">
        <w:t xml:space="preserve"> </w:t>
      </w:r>
      <w:r w:rsidR="00BE3358">
        <w:rPr>
          <w:rFonts w:ascii="Times New Roman" w:hAnsi="Times New Roman" w:cs="Times New Roman"/>
          <w:sz w:val="24"/>
          <w:szCs w:val="24"/>
        </w:rPr>
        <w:t xml:space="preserve">When </w:t>
      </w:r>
      <w:r w:rsidR="00B853B8">
        <w:rPr>
          <w:rFonts w:ascii="Times New Roman" w:hAnsi="Times New Roman" w:cs="Times New Roman"/>
          <w:sz w:val="24"/>
          <w:szCs w:val="24"/>
        </w:rPr>
        <w:t xml:space="preserve">any of </w:t>
      </w:r>
      <w:r w:rsidR="00BE3358">
        <w:rPr>
          <w:rFonts w:ascii="Times New Roman" w:hAnsi="Times New Roman" w:cs="Times New Roman"/>
          <w:sz w:val="24"/>
          <w:szCs w:val="24"/>
        </w:rPr>
        <w:t>th</w:t>
      </w:r>
      <w:r w:rsidR="00B853B8">
        <w:rPr>
          <w:rFonts w:ascii="Times New Roman" w:hAnsi="Times New Roman" w:cs="Times New Roman"/>
          <w:sz w:val="24"/>
          <w:szCs w:val="24"/>
        </w:rPr>
        <w:t>ese</w:t>
      </w:r>
      <w:r w:rsidR="00BE3358">
        <w:rPr>
          <w:rFonts w:ascii="Times New Roman" w:hAnsi="Times New Roman" w:cs="Times New Roman"/>
          <w:sz w:val="24"/>
          <w:szCs w:val="24"/>
        </w:rPr>
        <w:t xml:space="preserve"> provision</w:t>
      </w:r>
      <w:r w:rsidR="00B853B8">
        <w:rPr>
          <w:rFonts w:ascii="Times New Roman" w:hAnsi="Times New Roman" w:cs="Times New Roman"/>
          <w:sz w:val="24"/>
          <w:szCs w:val="24"/>
        </w:rPr>
        <w:t>s</w:t>
      </w:r>
      <w:r w:rsidR="00BE3358">
        <w:rPr>
          <w:rFonts w:ascii="Times New Roman" w:hAnsi="Times New Roman" w:cs="Times New Roman"/>
          <w:sz w:val="24"/>
          <w:szCs w:val="24"/>
        </w:rPr>
        <w:t xml:space="preserve"> is invoked,</w:t>
      </w:r>
      <w:r w:rsidR="00BE3358" w:rsidRPr="00BE3358">
        <w:rPr>
          <w:rFonts w:ascii="Times New Roman" w:hAnsi="Times New Roman" w:cs="Times New Roman"/>
          <w:sz w:val="24"/>
          <w:szCs w:val="24"/>
        </w:rPr>
        <w:t xml:space="preserve"> territorial or local competency </w:t>
      </w:r>
      <w:r w:rsidR="00BE3358">
        <w:rPr>
          <w:rFonts w:ascii="Times New Roman" w:hAnsi="Times New Roman" w:cs="Times New Roman"/>
          <w:sz w:val="24"/>
          <w:szCs w:val="24"/>
        </w:rPr>
        <w:t xml:space="preserve">will not be </w:t>
      </w:r>
      <w:r w:rsidR="006221F6">
        <w:rPr>
          <w:rFonts w:ascii="Times New Roman" w:hAnsi="Times New Roman" w:cs="Times New Roman"/>
          <w:sz w:val="24"/>
          <w:szCs w:val="24"/>
        </w:rPr>
        <w:t xml:space="preserve">a prerequisite, </w:t>
      </w:r>
      <w:r w:rsidR="00BE3358">
        <w:rPr>
          <w:rFonts w:ascii="Times New Roman" w:hAnsi="Times New Roman" w:cs="Times New Roman"/>
          <w:sz w:val="24"/>
          <w:szCs w:val="24"/>
        </w:rPr>
        <w:t>necessary or required of the court to which the suit is transferred.</w:t>
      </w:r>
    </w:p>
    <w:p w:rsidR="00023A82" w:rsidRDefault="00023A82" w:rsidP="00E869B3">
      <w:pPr>
        <w:autoSpaceDE w:val="0"/>
        <w:autoSpaceDN w:val="0"/>
        <w:adjustRightInd w:val="0"/>
        <w:spacing w:after="0" w:line="360" w:lineRule="auto"/>
        <w:jc w:val="both"/>
        <w:rPr>
          <w:rFonts w:ascii="Times New Roman" w:hAnsi="Times New Roman" w:cs="Times New Roman"/>
          <w:sz w:val="24"/>
          <w:szCs w:val="24"/>
        </w:rPr>
      </w:pPr>
    </w:p>
    <w:p w:rsidR="00023A82" w:rsidRDefault="00023A82" w:rsidP="00B21B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absence of written authorisation of the Chief Justice or transfer by the </w:t>
      </w:r>
      <w:r w:rsidR="00B853B8">
        <w:rPr>
          <w:rFonts w:ascii="Times New Roman" w:hAnsi="Times New Roman" w:cs="Times New Roman"/>
          <w:sz w:val="24"/>
          <w:szCs w:val="24"/>
        </w:rPr>
        <w:t xml:space="preserve">Chief Magistrate or </w:t>
      </w:r>
      <w:r w:rsidR="00AD6A6E">
        <w:rPr>
          <w:rFonts w:ascii="Times New Roman" w:hAnsi="Times New Roman" w:cs="Times New Roman"/>
          <w:sz w:val="24"/>
          <w:szCs w:val="24"/>
        </w:rPr>
        <w:t xml:space="preserve">the </w:t>
      </w:r>
      <w:r>
        <w:rPr>
          <w:rFonts w:ascii="Times New Roman" w:hAnsi="Times New Roman" w:cs="Times New Roman"/>
          <w:sz w:val="24"/>
          <w:szCs w:val="24"/>
        </w:rPr>
        <w:t xml:space="preserve">High Court, a magistrates’ court seized with jurisdiction over a matter </w:t>
      </w:r>
      <w:r w:rsidR="00DD5666">
        <w:rPr>
          <w:rFonts w:ascii="Times New Roman" w:hAnsi="Times New Roman" w:cs="Times New Roman"/>
          <w:sz w:val="24"/>
          <w:szCs w:val="24"/>
        </w:rPr>
        <w:t>cannot transfer any aspect of the disposition of the matter</w:t>
      </w:r>
      <w:r w:rsidR="00204E43">
        <w:rPr>
          <w:rFonts w:ascii="Times New Roman" w:hAnsi="Times New Roman" w:cs="Times New Roman"/>
          <w:sz w:val="24"/>
          <w:szCs w:val="24"/>
        </w:rPr>
        <w:t>, including the delivery of judgment and post judgment proceedings,</w:t>
      </w:r>
      <w:r w:rsidR="00DD5666">
        <w:rPr>
          <w:rFonts w:ascii="Times New Roman" w:hAnsi="Times New Roman" w:cs="Times New Roman"/>
          <w:sz w:val="24"/>
          <w:szCs w:val="24"/>
        </w:rPr>
        <w:t xml:space="preserve"> from one local jurisdiction to another</w:t>
      </w:r>
      <w:r w:rsidR="00504AA4">
        <w:rPr>
          <w:rFonts w:ascii="Times New Roman" w:hAnsi="Times New Roman" w:cs="Times New Roman"/>
          <w:sz w:val="24"/>
          <w:szCs w:val="24"/>
        </w:rPr>
        <w:t>, unless authorised to do so by law</w:t>
      </w:r>
      <w:r w:rsidR="00AD6A6E">
        <w:rPr>
          <w:rFonts w:ascii="Times New Roman" w:hAnsi="Times New Roman" w:cs="Times New Roman"/>
          <w:sz w:val="24"/>
          <w:szCs w:val="24"/>
        </w:rPr>
        <w:t xml:space="preserve"> or in accordance with the law</w:t>
      </w:r>
      <w:r w:rsidR="00504AA4">
        <w:rPr>
          <w:rFonts w:ascii="Times New Roman" w:hAnsi="Times New Roman" w:cs="Times New Roman"/>
          <w:sz w:val="24"/>
          <w:szCs w:val="24"/>
        </w:rPr>
        <w:t xml:space="preserve">, such as where a decree is sent to another court for execution under </w:t>
      </w:r>
      <w:r w:rsidR="00D02405">
        <w:rPr>
          <w:rFonts w:ascii="Times New Roman" w:hAnsi="Times New Roman" w:cs="Times New Roman"/>
          <w:sz w:val="24"/>
          <w:szCs w:val="24"/>
        </w:rPr>
        <w:t xml:space="preserve">Order 22 rules 4 to 7 of </w:t>
      </w:r>
      <w:r w:rsidR="00D02405" w:rsidRPr="00D02405">
        <w:rPr>
          <w:rFonts w:ascii="Times New Roman" w:hAnsi="Times New Roman" w:cs="Times New Roman"/>
          <w:i/>
          <w:sz w:val="24"/>
          <w:szCs w:val="24"/>
        </w:rPr>
        <w:t>The Civil Procedure Rules</w:t>
      </w:r>
      <w:r w:rsidR="00DD5666">
        <w:rPr>
          <w:rFonts w:ascii="Times New Roman" w:hAnsi="Times New Roman" w:cs="Times New Roman"/>
          <w:sz w:val="24"/>
          <w:szCs w:val="24"/>
        </w:rPr>
        <w:t xml:space="preserve">. </w:t>
      </w:r>
      <w:r w:rsidR="00D02405">
        <w:rPr>
          <w:rFonts w:ascii="Times New Roman" w:hAnsi="Times New Roman" w:cs="Times New Roman"/>
          <w:sz w:val="24"/>
          <w:szCs w:val="24"/>
        </w:rPr>
        <w:t>Otherwise, a</w:t>
      </w:r>
      <w:r w:rsidR="00DD5666" w:rsidRPr="00DD5666">
        <w:rPr>
          <w:rFonts w:ascii="Times New Roman" w:hAnsi="Times New Roman" w:cs="Times New Roman"/>
          <w:sz w:val="24"/>
          <w:szCs w:val="24"/>
        </w:rPr>
        <w:t xml:space="preserve"> Court without local jurisdiction is not competent to dispose of </w:t>
      </w:r>
      <w:r w:rsidR="00DD5666">
        <w:rPr>
          <w:rFonts w:ascii="Times New Roman" w:hAnsi="Times New Roman" w:cs="Times New Roman"/>
          <w:sz w:val="24"/>
          <w:szCs w:val="24"/>
        </w:rPr>
        <w:t xml:space="preserve">any aspect of the suit. </w:t>
      </w:r>
      <w:r w:rsidR="00A41B1C" w:rsidRPr="00A41B1C">
        <w:rPr>
          <w:rFonts w:ascii="Times New Roman" w:hAnsi="Times New Roman" w:cs="Times New Roman"/>
          <w:sz w:val="24"/>
          <w:szCs w:val="24"/>
        </w:rPr>
        <w:t>To have jurisdiction is to have the power</w:t>
      </w:r>
      <w:r w:rsidR="00A41B1C">
        <w:rPr>
          <w:rFonts w:ascii="Times New Roman" w:hAnsi="Times New Roman" w:cs="Times New Roman"/>
          <w:sz w:val="24"/>
          <w:szCs w:val="24"/>
        </w:rPr>
        <w:t xml:space="preserve"> to inquire into the</w:t>
      </w:r>
      <w:r w:rsidR="00A41B1C" w:rsidRPr="00A41B1C">
        <w:rPr>
          <w:rFonts w:ascii="Times New Roman" w:hAnsi="Times New Roman" w:cs="Times New Roman"/>
          <w:sz w:val="24"/>
          <w:szCs w:val="24"/>
        </w:rPr>
        <w:t xml:space="preserve"> fact</w:t>
      </w:r>
      <w:r w:rsidR="00A41B1C">
        <w:rPr>
          <w:rFonts w:ascii="Times New Roman" w:hAnsi="Times New Roman" w:cs="Times New Roman"/>
          <w:sz w:val="24"/>
          <w:szCs w:val="24"/>
        </w:rPr>
        <w:t xml:space="preserve">, to apply the </w:t>
      </w:r>
      <w:r w:rsidR="00A41B1C" w:rsidRPr="00A41B1C">
        <w:rPr>
          <w:rFonts w:ascii="Times New Roman" w:hAnsi="Times New Roman" w:cs="Times New Roman"/>
          <w:sz w:val="24"/>
          <w:szCs w:val="24"/>
        </w:rPr>
        <w:t xml:space="preserve">law and to declare the </w:t>
      </w:r>
      <w:r w:rsidR="00A41B1C">
        <w:rPr>
          <w:rFonts w:ascii="Times New Roman" w:hAnsi="Times New Roman" w:cs="Times New Roman"/>
          <w:sz w:val="24"/>
          <w:szCs w:val="24"/>
        </w:rPr>
        <w:t>relief</w:t>
      </w:r>
      <w:r w:rsidR="00A41B1C" w:rsidRPr="00A41B1C">
        <w:rPr>
          <w:rFonts w:ascii="Times New Roman" w:hAnsi="Times New Roman" w:cs="Times New Roman"/>
          <w:sz w:val="24"/>
          <w:szCs w:val="24"/>
        </w:rPr>
        <w:t xml:space="preserve"> in</w:t>
      </w:r>
      <w:r w:rsidR="00A41B1C">
        <w:rPr>
          <w:rFonts w:ascii="Times New Roman" w:hAnsi="Times New Roman" w:cs="Times New Roman"/>
          <w:sz w:val="24"/>
          <w:szCs w:val="24"/>
        </w:rPr>
        <w:t xml:space="preserve"> </w:t>
      </w:r>
      <w:r w:rsidR="00A41B1C" w:rsidRPr="00A41B1C">
        <w:rPr>
          <w:rFonts w:ascii="Times New Roman" w:hAnsi="Times New Roman" w:cs="Times New Roman"/>
          <w:sz w:val="24"/>
          <w:szCs w:val="24"/>
        </w:rPr>
        <w:t>a</w:t>
      </w:r>
      <w:r w:rsidR="00A41B1C">
        <w:rPr>
          <w:rFonts w:ascii="Times New Roman" w:hAnsi="Times New Roman" w:cs="Times New Roman"/>
          <w:sz w:val="24"/>
          <w:szCs w:val="24"/>
        </w:rPr>
        <w:t xml:space="preserve"> regular course of </w:t>
      </w:r>
      <w:r w:rsidR="001A7E1C">
        <w:rPr>
          <w:rFonts w:ascii="Times New Roman" w:hAnsi="Times New Roman" w:cs="Times New Roman"/>
          <w:sz w:val="24"/>
          <w:szCs w:val="24"/>
        </w:rPr>
        <w:t xml:space="preserve">a </w:t>
      </w:r>
      <w:r w:rsidR="00A41B1C">
        <w:rPr>
          <w:rFonts w:ascii="Times New Roman" w:hAnsi="Times New Roman" w:cs="Times New Roman"/>
          <w:sz w:val="24"/>
          <w:szCs w:val="24"/>
        </w:rPr>
        <w:t>judicial pro</w:t>
      </w:r>
      <w:r w:rsidR="00A41B1C" w:rsidRPr="00A41B1C">
        <w:rPr>
          <w:rFonts w:ascii="Times New Roman" w:hAnsi="Times New Roman" w:cs="Times New Roman"/>
          <w:sz w:val="24"/>
          <w:szCs w:val="24"/>
        </w:rPr>
        <w:t>ceeding</w:t>
      </w:r>
      <w:r w:rsidR="00A41B1C">
        <w:rPr>
          <w:rFonts w:ascii="Times New Roman" w:hAnsi="Times New Roman" w:cs="Times New Roman"/>
          <w:sz w:val="24"/>
          <w:szCs w:val="24"/>
        </w:rPr>
        <w:t>.</w:t>
      </w:r>
      <w:r w:rsidR="00A41B1C" w:rsidRPr="00A41B1C">
        <w:rPr>
          <w:rFonts w:ascii="Times New Roman" w:hAnsi="Times New Roman" w:cs="Times New Roman"/>
          <w:sz w:val="24"/>
          <w:szCs w:val="24"/>
        </w:rPr>
        <w:t xml:space="preserve"> </w:t>
      </w:r>
      <w:r w:rsidR="00B21BE7" w:rsidRPr="00B21BE7">
        <w:rPr>
          <w:rFonts w:ascii="Times New Roman" w:hAnsi="Times New Roman" w:cs="Times New Roman"/>
          <w:sz w:val="24"/>
          <w:szCs w:val="24"/>
        </w:rPr>
        <w:t>Jurisdiction</w:t>
      </w:r>
      <w:r w:rsidR="00B21BE7">
        <w:rPr>
          <w:rFonts w:ascii="Times New Roman" w:hAnsi="Times New Roman" w:cs="Times New Roman"/>
          <w:sz w:val="24"/>
          <w:szCs w:val="24"/>
        </w:rPr>
        <w:t xml:space="preserve"> does not in any </w:t>
      </w:r>
      <w:r w:rsidR="00B21BE7" w:rsidRPr="00B21BE7">
        <w:rPr>
          <w:rFonts w:ascii="Times New Roman" w:hAnsi="Times New Roman" w:cs="Times New Roman"/>
          <w:sz w:val="24"/>
          <w:szCs w:val="24"/>
        </w:rPr>
        <w:t>way depend upon the regularity of its exercise or upon the rightfulness of the decisions</w:t>
      </w:r>
      <w:r w:rsidR="00B21BE7">
        <w:rPr>
          <w:rFonts w:ascii="Times New Roman" w:hAnsi="Times New Roman" w:cs="Times New Roman"/>
          <w:sz w:val="24"/>
          <w:szCs w:val="24"/>
        </w:rPr>
        <w:t xml:space="preserve"> </w:t>
      </w:r>
      <w:r w:rsidR="00B21BE7" w:rsidRPr="00B21BE7">
        <w:rPr>
          <w:rFonts w:ascii="Times New Roman" w:hAnsi="Times New Roman" w:cs="Times New Roman"/>
          <w:sz w:val="24"/>
          <w:szCs w:val="24"/>
        </w:rPr>
        <w:t>made. The authority to decide a case and not the decision rendered therein is what makes up jurisdiction</w:t>
      </w:r>
      <w:r w:rsidR="00B21BE7">
        <w:rPr>
          <w:rFonts w:ascii="Times New Roman" w:hAnsi="Times New Roman" w:cs="Times New Roman"/>
          <w:sz w:val="24"/>
          <w:szCs w:val="24"/>
        </w:rPr>
        <w:t>.</w:t>
      </w:r>
      <w:r w:rsidR="00B21BE7" w:rsidRPr="00B21BE7">
        <w:rPr>
          <w:rFonts w:ascii="Times New Roman" w:hAnsi="Times New Roman" w:cs="Times New Roman"/>
          <w:sz w:val="24"/>
          <w:szCs w:val="24"/>
        </w:rPr>
        <w:t xml:space="preserve"> </w:t>
      </w:r>
      <w:r w:rsidR="00B21BE7">
        <w:rPr>
          <w:rFonts w:ascii="Times New Roman" w:hAnsi="Times New Roman" w:cs="Times New Roman"/>
          <w:sz w:val="24"/>
          <w:szCs w:val="24"/>
        </w:rPr>
        <w:t>Therefore, a</w:t>
      </w:r>
      <w:r w:rsidR="00794410">
        <w:rPr>
          <w:rFonts w:ascii="Times New Roman" w:hAnsi="Times New Roman" w:cs="Times New Roman"/>
          <w:sz w:val="24"/>
          <w:szCs w:val="24"/>
        </w:rPr>
        <w:t xml:space="preserve"> court taking cognisance of any aspect of the suit, in violation of the law governing territorial jurisdiction and transfer of decrees for execution, is an abuse of process. </w:t>
      </w:r>
    </w:p>
    <w:p w:rsidR="00146576" w:rsidRDefault="00146576" w:rsidP="00E869B3">
      <w:pPr>
        <w:autoSpaceDE w:val="0"/>
        <w:autoSpaceDN w:val="0"/>
        <w:adjustRightInd w:val="0"/>
        <w:spacing w:after="0" w:line="360" w:lineRule="auto"/>
        <w:jc w:val="both"/>
        <w:rPr>
          <w:rFonts w:ascii="Times New Roman" w:hAnsi="Times New Roman" w:cs="Times New Roman"/>
          <w:sz w:val="24"/>
          <w:szCs w:val="24"/>
        </w:rPr>
      </w:pPr>
    </w:p>
    <w:p w:rsidR="00BA69A8" w:rsidRDefault="00B853B8" w:rsidP="00B14C2B">
      <w:pPr>
        <w:autoSpaceDE w:val="0"/>
        <w:autoSpaceDN w:val="0"/>
        <w:adjustRightInd w:val="0"/>
        <w:spacing w:after="0" w:line="360" w:lineRule="auto"/>
        <w:jc w:val="both"/>
        <w:rPr>
          <w:rFonts w:ascii="Times New Roman" w:hAnsi="Times New Roman" w:cs="Times New Roman"/>
          <w:sz w:val="24"/>
          <w:szCs w:val="24"/>
        </w:rPr>
      </w:pPr>
      <w:r w:rsidRPr="00B853B8">
        <w:rPr>
          <w:rFonts w:ascii="Times New Roman" w:hAnsi="Times New Roman" w:cs="Times New Roman"/>
          <w:sz w:val="24"/>
          <w:szCs w:val="24"/>
        </w:rPr>
        <w:t>Providing for the jurisdiction of courts on the basis geographic</w:t>
      </w:r>
      <w:r w:rsidR="00A41B1C">
        <w:rPr>
          <w:rFonts w:ascii="Times New Roman" w:hAnsi="Times New Roman" w:cs="Times New Roman"/>
          <w:sz w:val="24"/>
          <w:szCs w:val="24"/>
        </w:rPr>
        <w:t>al</w:t>
      </w:r>
      <w:r w:rsidRPr="00B853B8">
        <w:rPr>
          <w:rFonts w:ascii="Times New Roman" w:hAnsi="Times New Roman" w:cs="Times New Roman"/>
          <w:sz w:val="24"/>
          <w:szCs w:val="24"/>
        </w:rPr>
        <w:t xml:space="preserve"> location is meant to give structure to the system of justice by ensuring that there is orderly disposal of cases. It also helps to create efficiency within the system by reducing conflicting cognisance of cases by different courts at the same time. It is for this reason that every suit should ordinarily be instituted in the Court of the lowest grade competent to try it</w:t>
      </w:r>
      <w:r w:rsidR="004C66AC">
        <w:rPr>
          <w:rFonts w:ascii="Times New Roman" w:hAnsi="Times New Roman" w:cs="Times New Roman"/>
          <w:sz w:val="24"/>
          <w:szCs w:val="24"/>
        </w:rPr>
        <w:t xml:space="preserve"> as required by section 208 of </w:t>
      </w:r>
      <w:r w:rsidR="004C66AC" w:rsidRPr="004C66AC">
        <w:rPr>
          <w:rFonts w:ascii="Times New Roman" w:hAnsi="Times New Roman" w:cs="Times New Roman"/>
          <w:i/>
          <w:sz w:val="24"/>
          <w:szCs w:val="24"/>
        </w:rPr>
        <w:t>The Magistrates Courts Act</w:t>
      </w:r>
      <w:r w:rsidR="004C66AC">
        <w:rPr>
          <w:rFonts w:ascii="Times New Roman" w:hAnsi="Times New Roman" w:cs="Times New Roman"/>
          <w:sz w:val="24"/>
          <w:szCs w:val="24"/>
        </w:rPr>
        <w:t xml:space="preserve">. </w:t>
      </w:r>
      <w:r w:rsidR="00FC51C1">
        <w:rPr>
          <w:rFonts w:ascii="Times New Roman" w:hAnsi="Times New Roman" w:cs="Times New Roman"/>
          <w:sz w:val="24"/>
          <w:szCs w:val="24"/>
        </w:rPr>
        <w:t>This explains why in d</w:t>
      </w:r>
      <w:r w:rsidR="00CB56DF">
        <w:rPr>
          <w:rFonts w:ascii="Times New Roman" w:hAnsi="Times New Roman" w:cs="Times New Roman"/>
          <w:sz w:val="24"/>
          <w:szCs w:val="24"/>
        </w:rPr>
        <w:t xml:space="preserve">ecisions such as </w:t>
      </w:r>
      <w:proofErr w:type="spellStart"/>
      <w:r w:rsidR="00CB56DF" w:rsidRPr="000D2810">
        <w:rPr>
          <w:rFonts w:ascii="Times New Roman" w:hAnsi="Times New Roman" w:cs="Times New Roman"/>
          <w:i/>
          <w:sz w:val="24"/>
          <w:szCs w:val="24"/>
        </w:rPr>
        <w:t>Pastoli</w:t>
      </w:r>
      <w:proofErr w:type="spellEnd"/>
      <w:r w:rsidR="00CB56DF" w:rsidRPr="000D2810">
        <w:rPr>
          <w:rFonts w:ascii="Times New Roman" w:hAnsi="Times New Roman" w:cs="Times New Roman"/>
          <w:i/>
          <w:sz w:val="24"/>
          <w:szCs w:val="24"/>
        </w:rPr>
        <w:t xml:space="preserve"> v </w:t>
      </w:r>
      <w:proofErr w:type="spellStart"/>
      <w:r w:rsidR="00CB56DF" w:rsidRPr="000D2810">
        <w:rPr>
          <w:rFonts w:ascii="Times New Roman" w:hAnsi="Times New Roman" w:cs="Times New Roman"/>
          <w:i/>
          <w:sz w:val="24"/>
          <w:szCs w:val="24"/>
        </w:rPr>
        <w:t>Kabale</w:t>
      </w:r>
      <w:proofErr w:type="spellEnd"/>
      <w:r w:rsidR="00CB56DF" w:rsidRPr="000D2810">
        <w:rPr>
          <w:rFonts w:ascii="Times New Roman" w:hAnsi="Times New Roman" w:cs="Times New Roman"/>
          <w:i/>
          <w:sz w:val="24"/>
          <w:szCs w:val="24"/>
        </w:rPr>
        <w:t xml:space="preserve"> District Local Government Council and others [2008] 2 E.A 300</w:t>
      </w:r>
      <w:r w:rsidR="00B14C2B">
        <w:rPr>
          <w:rFonts w:ascii="Times New Roman" w:hAnsi="Times New Roman" w:cs="Times New Roman"/>
          <w:i/>
          <w:sz w:val="24"/>
          <w:szCs w:val="24"/>
        </w:rPr>
        <w:t xml:space="preserve">, </w:t>
      </w:r>
      <w:proofErr w:type="spellStart"/>
      <w:r w:rsidR="00B14C2B" w:rsidRPr="00B14C2B">
        <w:rPr>
          <w:rFonts w:ascii="Times New Roman" w:hAnsi="Times New Roman" w:cs="Times New Roman"/>
          <w:i/>
          <w:sz w:val="24"/>
          <w:szCs w:val="24"/>
        </w:rPr>
        <w:t>Kagenyi</w:t>
      </w:r>
      <w:proofErr w:type="spellEnd"/>
      <w:r w:rsidR="00B14C2B" w:rsidRPr="00B14C2B">
        <w:rPr>
          <w:rFonts w:ascii="Times New Roman" w:hAnsi="Times New Roman" w:cs="Times New Roman"/>
          <w:i/>
          <w:sz w:val="24"/>
          <w:szCs w:val="24"/>
        </w:rPr>
        <w:t xml:space="preserve"> </w:t>
      </w:r>
      <w:r w:rsidR="00B14C2B">
        <w:rPr>
          <w:rFonts w:ascii="Times New Roman" w:hAnsi="Times New Roman" w:cs="Times New Roman"/>
          <w:i/>
          <w:sz w:val="24"/>
          <w:szCs w:val="24"/>
        </w:rPr>
        <w:t>v</w:t>
      </w:r>
      <w:r w:rsidR="00B14C2B" w:rsidRPr="00B14C2B">
        <w:rPr>
          <w:rFonts w:ascii="Times New Roman" w:hAnsi="Times New Roman" w:cs="Times New Roman"/>
          <w:i/>
          <w:sz w:val="24"/>
          <w:szCs w:val="24"/>
        </w:rPr>
        <w:t xml:space="preserve"> </w:t>
      </w:r>
      <w:proofErr w:type="spellStart"/>
      <w:r w:rsidR="00B14C2B" w:rsidRPr="00B14C2B">
        <w:rPr>
          <w:rFonts w:ascii="Times New Roman" w:hAnsi="Times New Roman" w:cs="Times New Roman"/>
          <w:i/>
          <w:sz w:val="24"/>
          <w:szCs w:val="24"/>
        </w:rPr>
        <w:t>Musiramo</w:t>
      </w:r>
      <w:proofErr w:type="spellEnd"/>
      <w:r w:rsidR="00B14C2B" w:rsidRPr="00B14C2B">
        <w:rPr>
          <w:rFonts w:ascii="Times New Roman" w:hAnsi="Times New Roman" w:cs="Times New Roman"/>
          <w:i/>
          <w:sz w:val="24"/>
          <w:szCs w:val="24"/>
        </w:rPr>
        <w:t xml:space="preserve"> and another </w:t>
      </w:r>
      <w:r w:rsidR="00B14C2B">
        <w:rPr>
          <w:rFonts w:ascii="Times New Roman" w:hAnsi="Times New Roman" w:cs="Times New Roman"/>
          <w:i/>
          <w:sz w:val="24"/>
          <w:szCs w:val="24"/>
        </w:rPr>
        <w:t>[</w:t>
      </w:r>
      <w:r w:rsidR="00B14C2B" w:rsidRPr="00B14C2B">
        <w:rPr>
          <w:rFonts w:ascii="Times New Roman" w:hAnsi="Times New Roman" w:cs="Times New Roman"/>
          <w:i/>
          <w:sz w:val="24"/>
          <w:szCs w:val="24"/>
        </w:rPr>
        <w:t>1968</w:t>
      </w:r>
      <w:r w:rsidR="00B14C2B">
        <w:rPr>
          <w:rFonts w:ascii="Times New Roman" w:hAnsi="Times New Roman" w:cs="Times New Roman"/>
          <w:i/>
          <w:sz w:val="24"/>
          <w:szCs w:val="24"/>
        </w:rPr>
        <w:t>]</w:t>
      </w:r>
      <w:r w:rsidR="00B14C2B" w:rsidRPr="00B14C2B">
        <w:rPr>
          <w:rFonts w:ascii="Times New Roman" w:hAnsi="Times New Roman" w:cs="Times New Roman"/>
          <w:i/>
          <w:sz w:val="24"/>
          <w:szCs w:val="24"/>
        </w:rPr>
        <w:t xml:space="preserve"> E.A.43</w:t>
      </w:r>
      <w:r w:rsidR="00CB56DF">
        <w:rPr>
          <w:rFonts w:ascii="Times New Roman" w:hAnsi="Times New Roman" w:cs="Times New Roman"/>
          <w:sz w:val="24"/>
          <w:szCs w:val="24"/>
        </w:rPr>
        <w:t xml:space="preserve"> </w:t>
      </w:r>
      <w:r w:rsidR="00FC51C1">
        <w:rPr>
          <w:rFonts w:ascii="Times New Roman" w:hAnsi="Times New Roman" w:cs="Times New Roman"/>
          <w:sz w:val="24"/>
          <w:szCs w:val="24"/>
        </w:rPr>
        <w:t xml:space="preserve">it has been decided </w:t>
      </w:r>
      <w:r w:rsidR="00B14C2B">
        <w:rPr>
          <w:rFonts w:ascii="Times New Roman" w:hAnsi="Times New Roman" w:cs="Times New Roman"/>
          <w:sz w:val="24"/>
          <w:szCs w:val="24"/>
        </w:rPr>
        <w:t>that an order of court made without jurisdiction is a nullity and that a</w:t>
      </w:r>
      <w:r w:rsidR="00B14C2B" w:rsidRPr="00B14C2B">
        <w:rPr>
          <w:rFonts w:ascii="Times New Roman" w:hAnsi="Times New Roman" w:cs="Times New Roman"/>
          <w:sz w:val="24"/>
          <w:szCs w:val="24"/>
        </w:rPr>
        <w:t xml:space="preserve">n order for the transfer of a suit from one court to another cannot be made unless the suit has been in the first </w:t>
      </w:r>
      <w:r w:rsidR="00B14C2B" w:rsidRPr="00B14C2B">
        <w:rPr>
          <w:rFonts w:ascii="Times New Roman" w:hAnsi="Times New Roman" w:cs="Times New Roman"/>
          <w:sz w:val="24"/>
          <w:szCs w:val="24"/>
        </w:rPr>
        <w:lastRenderedPageBreak/>
        <w:t>instance brought to a court which has jurisdiction to try it</w:t>
      </w:r>
      <w:r w:rsidR="00B14C2B">
        <w:rPr>
          <w:rFonts w:ascii="Times New Roman" w:hAnsi="Times New Roman" w:cs="Times New Roman"/>
          <w:sz w:val="24"/>
          <w:szCs w:val="24"/>
        </w:rPr>
        <w:t>. Therefore that a suit</w:t>
      </w:r>
      <w:r w:rsidR="00B14C2B" w:rsidRPr="00B14C2B">
        <w:rPr>
          <w:rFonts w:ascii="Times New Roman" w:hAnsi="Times New Roman" w:cs="Times New Roman"/>
          <w:sz w:val="24"/>
          <w:szCs w:val="24"/>
        </w:rPr>
        <w:t xml:space="preserve"> instituted in a court without jurisdiction </w:t>
      </w:r>
      <w:r w:rsidR="00B14C2B">
        <w:rPr>
          <w:rFonts w:ascii="Times New Roman" w:hAnsi="Times New Roman" w:cs="Times New Roman"/>
          <w:sz w:val="24"/>
          <w:szCs w:val="24"/>
        </w:rPr>
        <w:t>is</w:t>
      </w:r>
      <w:r w:rsidR="00B14C2B" w:rsidRPr="00B14C2B">
        <w:rPr>
          <w:rFonts w:ascii="Times New Roman" w:hAnsi="Times New Roman" w:cs="Times New Roman"/>
          <w:sz w:val="24"/>
          <w:szCs w:val="24"/>
        </w:rPr>
        <w:t xml:space="preserve"> incompetent </w:t>
      </w:r>
      <w:r w:rsidR="00B14C2B">
        <w:rPr>
          <w:rFonts w:ascii="Times New Roman" w:hAnsi="Times New Roman" w:cs="Times New Roman"/>
          <w:sz w:val="24"/>
          <w:szCs w:val="24"/>
        </w:rPr>
        <w:t>and cannot</w:t>
      </w:r>
      <w:r w:rsidR="00B14C2B" w:rsidRPr="00B14C2B">
        <w:rPr>
          <w:rFonts w:ascii="Times New Roman" w:hAnsi="Times New Roman" w:cs="Times New Roman"/>
          <w:sz w:val="24"/>
          <w:szCs w:val="24"/>
        </w:rPr>
        <w:t xml:space="preserve"> be transferred to the High Court for hearing and determination</w:t>
      </w:r>
      <w:r w:rsidR="00FC51C1">
        <w:rPr>
          <w:rFonts w:ascii="Times New Roman" w:hAnsi="Times New Roman" w:cs="Times New Roman"/>
          <w:sz w:val="24"/>
          <w:szCs w:val="24"/>
        </w:rPr>
        <w:t>. These decisions though</w:t>
      </w:r>
      <w:r w:rsidR="00B14C2B">
        <w:rPr>
          <w:rFonts w:ascii="Times New Roman" w:hAnsi="Times New Roman" w:cs="Times New Roman"/>
          <w:sz w:val="24"/>
          <w:szCs w:val="24"/>
        </w:rPr>
        <w:t xml:space="preserve"> have all addressed the pecuniary </w:t>
      </w:r>
      <w:r w:rsidR="00FC5D86">
        <w:rPr>
          <w:rFonts w:ascii="Times New Roman" w:hAnsi="Times New Roman" w:cs="Times New Roman"/>
          <w:sz w:val="24"/>
          <w:szCs w:val="24"/>
        </w:rPr>
        <w:t xml:space="preserve">rather than the local </w:t>
      </w:r>
      <w:r w:rsidR="000264C4">
        <w:rPr>
          <w:rFonts w:ascii="Times New Roman" w:hAnsi="Times New Roman" w:cs="Times New Roman"/>
          <w:sz w:val="24"/>
          <w:szCs w:val="24"/>
        </w:rPr>
        <w:t xml:space="preserve">limits of the </w:t>
      </w:r>
      <w:r w:rsidR="00B14C2B">
        <w:rPr>
          <w:rFonts w:ascii="Times New Roman" w:hAnsi="Times New Roman" w:cs="Times New Roman"/>
          <w:sz w:val="24"/>
          <w:szCs w:val="24"/>
        </w:rPr>
        <w:t>jurisdiction of court</w:t>
      </w:r>
      <w:r w:rsidR="00FC5D86">
        <w:rPr>
          <w:rFonts w:ascii="Times New Roman" w:hAnsi="Times New Roman" w:cs="Times New Roman"/>
          <w:sz w:val="24"/>
          <w:szCs w:val="24"/>
        </w:rPr>
        <w:t>s</w:t>
      </w:r>
      <w:r w:rsidR="00B14C2B">
        <w:rPr>
          <w:rFonts w:ascii="Times New Roman" w:hAnsi="Times New Roman" w:cs="Times New Roman"/>
          <w:sz w:val="24"/>
          <w:szCs w:val="24"/>
        </w:rPr>
        <w:t>.</w:t>
      </w:r>
    </w:p>
    <w:p w:rsidR="00B14C2B" w:rsidRPr="00CB56DF" w:rsidRDefault="00B14C2B" w:rsidP="00B14C2B">
      <w:pPr>
        <w:autoSpaceDE w:val="0"/>
        <w:autoSpaceDN w:val="0"/>
        <w:adjustRightInd w:val="0"/>
        <w:spacing w:after="0" w:line="360" w:lineRule="auto"/>
        <w:jc w:val="both"/>
        <w:rPr>
          <w:rFonts w:ascii="Times New Roman" w:hAnsi="Times New Roman" w:cs="Times New Roman"/>
          <w:sz w:val="24"/>
          <w:szCs w:val="24"/>
        </w:rPr>
      </w:pPr>
    </w:p>
    <w:p w:rsidR="00AF4A57" w:rsidRDefault="00B14C2B" w:rsidP="00CB56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CB56DF">
        <w:rPr>
          <w:rFonts w:ascii="Times New Roman" w:hAnsi="Times New Roman" w:cs="Times New Roman"/>
          <w:sz w:val="24"/>
          <w:szCs w:val="24"/>
        </w:rPr>
        <w:t>hereas the rules of v</w:t>
      </w:r>
      <w:r w:rsidR="00CB56DF" w:rsidRPr="008C5D0F">
        <w:rPr>
          <w:rFonts w:ascii="Times New Roman" w:hAnsi="Times New Roman" w:cs="Times New Roman"/>
          <w:sz w:val="24"/>
          <w:szCs w:val="24"/>
        </w:rPr>
        <w:t>enue</w:t>
      </w:r>
      <w:r w:rsidR="00CB56DF">
        <w:rPr>
          <w:rFonts w:ascii="Times New Roman" w:hAnsi="Times New Roman" w:cs="Times New Roman"/>
          <w:sz w:val="24"/>
          <w:szCs w:val="24"/>
        </w:rPr>
        <w:t xml:space="preserve"> </w:t>
      </w:r>
      <w:r w:rsidR="00CB56DF" w:rsidRPr="008C5D0F">
        <w:rPr>
          <w:rFonts w:ascii="Times New Roman" w:hAnsi="Times New Roman" w:cs="Times New Roman"/>
          <w:sz w:val="24"/>
          <w:szCs w:val="24"/>
        </w:rPr>
        <w:t>in criminal</w:t>
      </w:r>
      <w:r w:rsidR="00CB56DF">
        <w:rPr>
          <w:rFonts w:ascii="Times New Roman" w:hAnsi="Times New Roman" w:cs="Times New Roman"/>
          <w:sz w:val="24"/>
          <w:szCs w:val="24"/>
        </w:rPr>
        <w:t xml:space="preserve"> </w:t>
      </w:r>
      <w:r w:rsidR="00CB56DF" w:rsidRPr="008C5D0F">
        <w:rPr>
          <w:rFonts w:ascii="Times New Roman" w:hAnsi="Times New Roman" w:cs="Times New Roman"/>
          <w:sz w:val="24"/>
          <w:szCs w:val="24"/>
        </w:rPr>
        <w:t>cases</w:t>
      </w:r>
      <w:r w:rsidR="000264C4">
        <w:rPr>
          <w:rFonts w:ascii="Times New Roman" w:hAnsi="Times New Roman" w:cs="Times New Roman"/>
          <w:sz w:val="24"/>
          <w:szCs w:val="24"/>
        </w:rPr>
        <w:t xml:space="preserve"> </w:t>
      </w:r>
      <w:r w:rsidR="00CB56DF" w:rsidRPr="008C5D0F">
        <w:rPr>
          <w:rFonts w:ascii="Times New Roman" w:hAnsi="Times New Roman" w:cs="Times New Roman"/>
          <w:sz w:val="24"/>
          <w:szCs w:val="24"/>
        </w:rPr>
        <w:t>are</w:t>
      </w:r>
      <w:r w:rsidR="00CB56DF">
        <w:rPr>
          <w:rFonts w:ascii="Times New Roman" w:hAnsi="Times New Roman" w:cs="Times New Roman"/>
          <w:sz w:val="24"/>
          <w:szCs w:val="24"/>
        </w:rPr>
        <w:t xml:space="preserve"> of fundamental importance </w:t>
      </w:r>
      <w:r w:rsidR="00CB56DF" w:rsidRPr="008C5D0F">
        <w:rPr>
          <w:rFonts w:ascii="Times New Roman" w:hAnsi="Times New Roman" w:cs="Times New Roman"/>
          <w:sz w:val="24"/>
          <w:szCs w:val="24"/>
        </w:rPr>
        <w:t>to territorial</w:t>
      </w:r>
      <w:r w:rsidR="00CB56DF">
        <w:rPr>
          <w:rFonts w:ascii="Times New Roman" w:hAnsi="Times New Roman" w:cs="Times New Roman"/>
          <w:sz w:val="24"/>
          <w:szCs w:val="24"/>
        </w:rPr>
        <w:t xml:space="preserve"> jurisdiction</w:t>
      </w:r>
      <w:r w:rsidR="00CB56DF" w:rsidRPr="00AF440E">
        <w:t xml:space="preserve"> </w:t>
      </w:r>
      <w:r w:rsidR="00CB56DF" w:rsidRPr="00AF440E">
        <w:rPr>
          <w:rFonts w:ascii="Times New Roman" w:hAnsi="Times New Roman" w:cs="Times New Roman"/>
          <w:sz w:val="24"/>
          <w:szCs w:val="24"/>
        </w:rPr>
        <w:t xml:space="preserve">so as not to compel </w:t>
      </w:r>
      <w:r w:rsidR="00CB56DF">
        <w:rPr>
          <w:rFonts w:ascii="Times New Roman" w:hAnsi="Times New Roman" w:cs="Times New Roman"/>
          <w:sz w:val="24"/>
          <w:szCs w:val="24"/>
        </w:rPr>
        <w:t xml:space="preserve">an accused person </w:t>
      </w:r>
      <w:r w:rsidR="00CB56DF" w:rsidRPr="00AF440E">
        <w:rPr>
          <w:rFonts w:ascii="Times New Roman" w:hAnsi="Times New Roman" w:cs="Times New Roman"/>
          <w:sz w:val="24"/>
          <w:szCs w:val="24"/>
        </w:rPr>
        <w:t xml:space="preserve">to move to and appear in a different court from that </w:t>
      </w:r>
      <w:r w:rsidR="00CB56DF">
        <w:rPr>
          <w:rFonts w:ascii="Times New Roman" w:hAnsi="Times New Roman" w:cs="Times New Roman"/>
          <w:sz w:val="24"/>
          <w:szCs w:val="24"/>
        </w:rPr>
        <w:t xml:space="preserve">within whose territory </w:t>
      </w:r>
      <w:r w:rsidR="00CB56DF" w:rsidRPr="00AF440E">
        <w:rPr>
          <w:rFonts w:ascii="Times New Roman" w:hAnsi="Times New Roman" w:cs="Times New Roman"/>
          <w:sz w:val="24"/>
          <w:szCs w:val="24"/>
        </w:rPr>
        <w:t xml:space="preserve">the crime was committed as it would cause him </w:t>
      </w:r>
      <w:r w:rsidR="00CB56DF">
        <w:rPr>
          <w:rFonts w:ascii="Times New Roman" w:hAnsi="Times New Roman" w:cs="Times New Roman"/>
          <w:sz w:val="24"/>
          <w:szCs w:val="24"/>
        </w:rPr>
        <w:t xml:space="preserve">or her </w:t>
      </w:r>
      <w:r w:rsidR="00CB56DF" w:rsidRPr="00AF440E">
        <w:rPr>
          <w:rFonts w:ascii="Times New Roman" w:hAnsi="Times New Roman" w:cs="Times New Roman"/>
          <w:sz w:val="24"/>
          <w:szCs w:val="24"/>
        </w:rPr>
        <w:t>great inconvenience in</w:t>
      </w:r>
      <w:r w:rsidR="00CB56DF">
        <w:rPr>
          <w:rFonts w:ascii="Times New Roman" w:hAnsi="Times New Roman" w:cs="Times New Roman"/>
          <w:sz w:val="24"/>
          <w:szCs w:val="24"/>
        </w:rPr>
        <w:t xml:space="preserve"> </w:t>
      </w:r>
      <w:r w:rsidR="00CB56DF" w:rsidRPr="00AF440E">
        <w:rPr>
          <w:rFonts w:ascii="Times New Roman" w:hAnsi="Times New Roman" w:cs="Times New Roman"/>
          <w:sz w:val="24"/>
          <w:szCs w:val="24"/>
        </w:rPr>
        <w:t xml:space="preserve">looking for his </w:t>
      </w:r>
      <w:r w:rsidR="00CB56DF">
        <w:rPr>
          <w:rFonts w:ascii="Times New Roman" w:hAnsi="Times New Roman" w:cs="Times New Roman"/>
          <w:sz w:val="24"/>
          <w:szCs w:val="24"/>
        </w:rPr>
        <w:t xml:space="preserve">or </w:t>
      </w:r>
      <w:r w:rsidR="00CB56DF" w:rsidRPr="00AF440E">
        <w:rPr>
          <w:rFonts w:ascii="Times New Roman" w:hAnsi="Times New Roman" w:cs="Times New Roman"/>
          <w:sz w:val="24"/>
          <w:szCs w:val="24"/>
        </w:rPr>
        <w:t xml:space="preserve">witnesses and other evidence in another </w:t>
      </w:r>
      <w:r w:rsidR="00CB56DF">
        <w:rPr>
          <w:rFonts w:ascii="Times New Roman" w:hAnsi="Times New Roman" w:cs="Times New Roman"/>
          <w:sz w:val="24"/>
          <w:szCs w:val="24"/>
        </w:rPr>
        <w:t xml:space="preserve">place, </w:t>
      </w:r>
      <w:r w:rsidR="00CB56DF" w:rsidRPr="008C5D0F">
        <w:rPr>
          <w:rFonts w:ascii="Times New Roman" w:hAnsi="Times New Roman" w:cs="Times New Roman"/>
          <w:sz w:val="24"/>
          <w:szCs w:val="24"/>
        </w:rPr>
        <w:t>in civil</w:t>
      </w:r>
      <w:r w:rsidR="00CB56DF">
        <w:rPr>
          <w:rFonts w:ascii="Times New Roman" w:hAnsi="Times New Roman" w:cs="Times New Roman"/>
          <w:sz w:val="24"/>
          <w:szCs w:val="24"/>
        </w:rPr>
        <w:t xml:space="preserve"> suits they are </w:t>
      </w:r>
      <w:r w:rsidR="00CB56DF" w:rsidRPr="008C5D0F">
        <w:rPr>
          <w:rFonts w:ascii="Times New Roman" w:hAnsi="Times New Roman" w:cs="Times New Roman"/>
          <w:sz w:val="24"/>
          <w:szCs w:val="24"/>
        </w:rPr>
        <w:t>procedural.</w:t>
      </w:r>
      <w:r w:rsidR="00CB56DF">
        <w:rPr>
          <w:rFonts w:ascii="Times New Roman" w:hAnsi="Times New Roman" w:cs="Times New Roman"/>
          <w:sz w:val="24"/>
          <w:szCs w:val="24"/>
        </w:rPr>
        <w:t xml:space="preserve"> </w:t>
      </w:r>
      <w:r w:rsidR="00EF6BF3">
        <w:rPr>
          <w:rFonts w:ascii="Times New Roman" w:hAnsi="Times New Roman" w:cs="Times New Roman"/>
          <w:sz w:val="24"/>
          <w:szCs w:val="24"/>
        </w:rPr>
        <w:t xml:space="preserve">Although </w:t>
      </w:r>
      <w:r w:rsidR="000264C4">
        <w:rPr>
          <w:rFonts w:ascii="Times New Roman" w:hAnsi="Times New Roman" w:cs="Times New Roman"/>
          <w:sz w:val="24"/>
          <w:szCs w:val="24"/>
        </w:rPr>
        <w:t xml:space="preserve">it has been argued by the respondent that </w:t>
      </w:r>
      <w:proofErr w:type="spellStart"/>
      <w:r w:rsidR="00EF6BF3">
        <w:rPr>
          <w:rFonts w:ascii="Times New Roman" w:hAnsi="Times New Roman" w:cs="Times New Roman"/>
          <w:sz w:val="24"/>
          <w:szCs w:val="24"/>
        </w:rPr>
        <w:t>n</w:t>
      </w:r>
      <w:r w:rsidR="00CB56DF">
        <w:rPr>
          <w:rFonts w:ascii="Times New Roman" w:hAnsi="Times New Roman" w:cs="Times New Roman"/>
          <w:sz w:val="24"/>
          <w:szCs w:val="24"/>
        </w:rPr>
        <w:t>on compliance</w:t>
      </w:r>
      <w:proofErr w:type="spellEnd"/>
      <w:r w:rsidR="00CB56DF">
        <w:rPr>
          <w:rFonts w:ascii="Times New Roman" w:hAnsi="Times New Roman" w:cs="Times New Roman"/>
          <w:sz w:val="24"/>
          <w:szCs w:val="24"/>
        </w:rPr>
        <w:t xml:space="preserve"> with local jurisdiction </w:t>
      </w:r>
      <w:r w:rsidR="00EF6BF3">
        <w:rPr>
          <w:rFonts w:ascii="Times New Roman" w:hAnsi="Times New Roman" w:cs="Times New Roman"/>
          <w:sz w:val="24"/>
          <w:szCs w:val="24"/>
        </w:rPr>
        <w:t>may</w:t>
      </w:r>
      <w:r w:rsidR="00CB56DF">
        <w:rPr>
          <w:rFonts w:ascii="Times New Roman" w:hAnsi="Times New Roman" w:cs="Times New Roman"/>
          <w:sz w:val="24"/>
          <w:szCs w:val="24"/>
        </w:rPr>
        <w:t xml:space="preserve"> not necessar</w:t>
      </w:r>
      <w:r w:rsidR="00712322">
        <w:rPr>
          <w:rFonts w:ascii="Times New Roman" w:hAnsi="Times New Roman" w:cs="Times New Roman"/>
          <w:sz w:val="24"/>
          <w:szCs w:val="24"/>
        </w:rPr>
        <w:t>ily nullify a civil proceeding</w:t>
      </w:r>
      <w:r w:rsidR="000264C4">
        <w:rPr>
          <w:rFonts w:ascii="Times New Roman" w:hAnsi="Times New Roman" w:cs="Times New Roman"/>
          <w:sz w:val="24"/>
          <w:szCs w:val="24"/>
        </w:rPr>
        <w:t xml:space="preserve"> if both courts are within the same Chief Magisterial area</w:t>
      </w:r>
      <w:r w:rsidR="00712322">
        <w:rPr>
          <w:rFonts w:ascii="Times New Roman" w:hAnsi="Times New Roman" w:cs="Times New Roman"/>
          <w:sz w:val="24"/>
          <w:szCs w:val="24"/>
        </w:rPr>
        <w:t>,</w:t>
      </w:r>
      <w:r w:rsidR="00D74BF9">
        <w:rPr>
          <w:rFonts w:ascii="Times New Roman" w:hAnsi="Times New Roman" w:cs="Times New Roman"/>
          <w:sz w:val="24"/>
          <w:szCs w:val="24"/>
        </w:rPr>
        <w:t xml:space="preserve"> I am of the opinion that the four</w:t>
      </w:r>
      <w:r w:rsidR="00712322">
        <w:rPr>
          <w:rFonts w:ascii="Times New Roman" w:hAnsi="Times New Roman" w:cs="Times New Roman"/>
          <w:sz w:val="24"/>
          <w:szCs w:val="24"/>
        </w:rPr>
        <w:t xml:space="preserve"> aspects of civil jurisdiction; </w:t>
      </w:r>
      <w:r w:rsidR="00D74BF9">
        <w:rPr>
          <w:rFonts w:ascii="Times New Roman" w:hAnsi="Times New Roman" w:cs="Times New Roman"/>
          <w:sz w:val="24"/>
          <w:szCs w:val="24"/>
        </w:rPr>
        <w:t xml:space="preserve">the nature and pecuniary value of the </w:t>
      </w:r>
      <w:r w:rsidR="00712322">
        <w:rPr>
          <w:rFonts w:ascii="Times New Roman" w:hAnsi="Times New Roman" w:cs="Times New Roman"/>
          <w:sz w:val="24"/>
          <w:szCs w:val="24"/>
        </w:rPr>
        <w:t xml:space="preserve">subject matter, personal, </w:t>
      </w:r>
      <w:r w:rsidR="00D74BF9">
        <w:rPr>
          <w:rFonts w:ascii="Times New Roman" w:hAnsi="Times New Roman" w:cs="Times New Roman"/>
          <w:sz w:val="24"/>
          <w:szCs w:val="24"/>
        </w:rPr>
        <w:t xml:space="preserve">temporal, </w:t>
      </w:r>
      <w:r w:rsidR="00712322">
        <w:rPr>
          <w:rFonts w:ascii="Times New Roman" w:hAnsi="Times New Roman" w:cs="Times New Roman"/>
          <w:sz w:val="24"/>
          <w:szCs w:val="24"/>
        </w:rPr>
        <w:t xml:space="preserve">and territorial are of equal importance. A court that lacks one lacks jurisdiction </w:t>
      </w:r>
      <w:r w:rsidR="00AF4A57">
        <w:rPr>
          <w:rFonts w:ascii="Times New Roman" w:hAnsi="Times New Roman" w:cs="Times New Roman"/>
          <w:sz w:val="24"/>
          <w:szCs w:val="24"/>
        </w:rPr>
        <w:t xml:space="preserve">and competence </w:t>
      </w:r>
      <w:r w:rsidR="00D74BF9">
        <w:rPr>
          <w:rFonts w:ascii="Times New Roman" w:hAnsi="Times New Roman" w:cs="Times New Roman"/>
          <w:sz w:val="24"/>
          <w:szCs w:val="24"/>
        </w:rPr>
        <w:t xml:space="preserve">entirely </w:t>
      </w:r>
      <w:r w:rsidR="00AF4A57">
        <w:rPr>
          <w:rFonts w:ascii="Times New Roman" w:hAnsi="Times New Roman" w:cs="Times New Roman"/>
          <w:sz w:val="24"/>
          <w:szCs w:val="24"/>
        </w:rPr>
        <w:t>to try the suit</w:t>
      </w:r>
      <w:r w:rsidR="000264C4">
        <w:rPr>
          <w:rFonts w:ascii="Times New Roman" w:hAnsi="Times New Roman" w:cs="Times New Roman"/>
          <w:sz w:val="24"/>
          <w:szCs w:val="24"/>
        </w:rPr>
        <w:t>, irrespective of whether or not it is operating within the same Chief Magisterial area</w:t>
      </w:r>
      <w:r w:rsidR="00AF4A57">
        <w:rPr>
          <w:rFonts w:ascii="Times New Roman" w:hAnsi="Times New Roman" w:cs="Times New Roman"/>
          <w:sz w:val="24"/>
          <w:szCs w:val="24"/>
        </w:rPr>
        <w:t xml:space="preserve">. </w:t>
      </w:r>
      <w:r w:rsidR="0074044D">
        <w:rPr>
          <w:rFonts w:ascii="Times New Roman" w:hAnsi="Times New Roman" w:cs="Times New Roman"/>
          <w:sz w:val="24"/>
          <w:szCs w:val="24"/>
        </w:rPr>
        <w:t>Proceedings undertaken</w:t>
      </w:r>
      <w:r w:rsidR="00AF4A57">
        <w:rPr>
          <w:rFonts w:ascii="Times New Roman" w:hAnsi="Times New Roman" w:cs="Times New Roman"/>
          <w:sz w:val="24"/>
          <w:szCs w:val="24"/>
        </w:rPr>
        <w:t xml:space="preserve"> by a court wi</w:t>
      </w:r>
      <w:r w:rsidR="000264C4">
        <w:rPr>
          <w:rFonts w:ascii="Times New Roman" w:hAnsi="Times New Roman" w:cs="Times New Roman"/>
          <w:sz w:val="24"/>
          <w:szCs w:val="24"/>
        </w:rPr>
        <w:t xml:space="preserve">thout jurisdiction </w:t>
      </w:r>
      <w:r w:rsidR="0074044D">
        <w:rPr>
          <w:rFonts w:ascii="Times New Roman" w:hAnsi="Times New Roman" w:cs="Times New Roman"/>
          <w:sz w:val="24"/>
          <w:szCs w:val="24"/>
        </w:rPr>
        <w:t>are</w:t>
      </w:r>
      <w:r w:rsidR="000264C4">
        <w:rPr>
          <w:rFonts w:ascii="Times New Roman" w:hAnsi="Times New Roman" w:cs="Times New Roman"/>
          <w:sz w:val="24"/>
          <w:szCs w:val="24"/>
        </w:rPr>
        <w:t xml:space="preserve"> a nullity, be it subject matter</w:t>
      </w:r>
      <w:r w:rsidR="0074044D" w:rsidRPr="0074044D">
        <w:t xml:space="preserve"> </w:t>
      </w:r>
      <w:r w:rsidR="0074044D">
        <w:t>(</w:t>
      </w:r>
      <w:proofErr w:type="spellStart"/>
      <w:r w:rsidR="0074044D" w:rsidRPr="0074044D">
        <w:rPr>
          <w:rFonts w:ascii="Times New Roman" w:hAnsi="Times New Roman" w:cs="Times New Roman"/>
          <w:i/>
          <w:sz w:val="24"/>
          <w:szCs w:val="24"/>
        </w:rPr>
        <w:t>ratione</w:t>
      </w:r>
      <w:proofErr w:type="spellEnd"/>
      <w:r w:rsidR="0074044D" w:rsidRPr="0074044D">
        <w:rPr>
          <w:rFonts w:ascii="Times New Roman" w:hAnsi="Times New Roman" w:cs="Times New Roman"/>
          <w:i/>
          <w:sz w:val="24"/>
          <w:szCs w:val="24"/>
        </w:rPr>
        <w:t xml:space="preserve"> </w:t>
      </w:r>
      <w:proofErr w:type="spellStart"/>
      <w:r w:rsidR="0074044D" w:rsidRPr="0074044D">
        <w:rPr>
          <w:rFonts w:ascii="Times New Roman" w:hAnsi="Times New Roman" w:cs="Times New Roman"/>
          <w:i/>
          <w:sz w:val="24"/>
          <w:szCs w:val="24"/>
        </w:rPr>
        <w:t>materiae</w:t>
      </w:r>
      <w:proofErr w:type="spellEnd"/>
      <w:r w:rsidR="0074044D">
        <w:rPr>
          <w:rFonts w:ascii="Times New Roman" w:hAnsi="Times New Roman" w:cs="Times New Roman"/>
          <w:sz w:val="24"/>
          <w:szCs w:val="24"/>
        </w:rPr>
        <w:t>)</w:t>
      </w:r>
      <w:r w:rsidR="000264C4">
        <w:rPr>
          <w:rFonts w:ascii="Times New Roman" w:hAnsi="Times New Roman" w:cs="Times New Roman"/>
          <w:sz w:val="24"/>
          <w:szCs w:val="24"/>
        </w:rPr>
        <w:t>, personal</w:t>
      </w:r>
      <w:r w:rsidR="0074044D">
        <w:rPr>
          <w:rFonts w:ascii="Times New Roman" w:hAnsi="Times New Roman" w:cs="Times New Roman"/>
          <w:sz w:val="24"/>
          <w:szCs w:val="24"/>
        </w:rPr>
        <w:t xml:space="preserve"> (</w:t>
      </w:r>
      <w:proofErr w:type="spellStart"/>
      <w:r w:rsidR="005E4127">
        <w:rPr>
          <w:rFonts w:ascii="Times New Roman" w:hAnsi="Times New Roman" w:cs="Times New Roman"/>
          <w:i/>
          <w:sz w:val="24"/>
          <w:szCs w:val="24"/>
        </w:rPr>
        <w:t>r</w:t>
      </w:r>
      <w:r w:rsidR="005E4127" w:rsidRPr="005E4127">
        <w:rPr>
          <w:rFonts w:ascii="Times New Roman" w:hAnsi="Times New Roman" w:cs="Times New Roman"/>
          <w:i/>
          <w:sz w:val="24"/>
          <w:szCs w:val="24"/>
        </w:rPr>
        <w:t>atione</w:t>
      </w:r>
      <w:proofErr w:type="spellEnd"/>
      <w:r w:rsidR="005E4127" w:rsidRPr="005E4127">
        <w:rPr>
          <w:rFonts w:ascii="Times New Roman" w:hAnsi="Times New Roman" w:cs="Times New Roman"/>
          <w:i/>
          <w:sz w:val="24"/>
          <w:szCs w:val="24"/>
        </w:rPr>
        <w:t xml:space="preserve"> personae</w:t>
      </w:r>
      <w:r w:rsidR="005E4127">
        <w:rPr>
          <w:rFonts w:ascii="Times New Roman" w:hAnsi="Times New Roman" w:cs="Times New Roman"/>
          <w:sz w:val="24"/>
          <w:szCs w:val="24"/>
        </w:rPr>
        <w:t>)</w:t>
      </w:r>
      <w:r w:rsidR="000264C4">
        <w:rPr>
          <w:rFonts w:ascii="Times New Roman" w:hAnsi="Times New Roman" w:cs="Times New Roman"/>
          <w:sz w:val="24"/>
          <w:szCs w:val="24"/>
        </w:rPr>
        <w:t xml:space="preserve">, </w:t>
      </w:r>
      <w:r w:rsidR="00D74BF9">
        <w:rPr>
          <w:rFonts w:ascii="Times New Roman" w:hAnsi="Times New Roman" w:cs="Times New Roman"/>
          <w:sz w:val="24"/>
          <w:szCs w:val="24"/>
        </w:rPr>
        <w:t>temporal (</w:t>
      </w:r>
      <w:proofErr w:type="spellStart"/>
      <w:r w:rsidR="00D74BF9" w:rsidRPr="00D74BF9">
        <w:rPr>
          <w:rFonts w:ascii="Times New Roman" w:hAnsi="Times New Roman" w:cs="Times New Roman"/>
          <w:i/>
          <w:sz w:val="24"/>
          <w:szCs w:val="24"/>
        </w:rPr>
        <w:t>ratione</w:t>
      </w:r>
      <w:proofErr w:type="spellEnd"/>
      <w:r w:rsidR="00D74BF9" w:rsidRPr="00D74BF9">
        <w:rPr>
          <w:rFonts w:ascii="Times New Roman" w:hAnsi="Times New Roman" w:cs="Times New Roman"/>
          <w:i/>
          <w:sz w:val="24"/>
          <w:szCs w:val="24"/>
        </w:rPr>
        <w:t xml:space="preserve"> </w:t>
      </w:r>
      <w:proofErr w:type="spellStart"/>
      <w:r w:rsidR="00D74BF9" w:rsidRPr="00D74BF9">
        <w:rPr>
          <w:rFonts w:ascii="Times New Roman" w:hAnsi="Times New Roman" w:cs="Times New Roman"/>
          <w:i/>
          <w:sz w:val="24"/>
          <w:szCs w:val="24"/>
        </w:rPr>
        <w:t>temporis</w:t>
      </w:r>
      <w:proofErr w:type="spellEnd"/>
      <w:r w:rsidR="00D74BF9">
        <w:rPr>
          <w:rFonts w:ascii="Times New Roman" w:hAnsi="Times New Roman" w:cs="Times New Roman"/>
          <w:sz w:val="24"/>
          <w:szCs w:val="24"/>
        </w:rPr>
        <w:t>),</w:t>
      </w:r>
      <w:r w:rsidR="00D74BF9" w:rsidRPr="00D74BF9">
        <w:rPr>
          <w:rFonts w:ascii="Times New Roman" w:hAnsi="Times New Roman" w:cs="Times New Roman"/>
          <w:sz w:val="24"/>
          <w:szCs w:val="24"/>
        </w:rPr>
        <w:t xml:space="preserve"> </w:t>
      </w:r>
      <w:r w:rsidR="000264C4">
        <w:rPr>
          <w:rFonts w:ascii="Times New Roman" w:hAnsi="Times New Roman" w:cs="Times New Roman"/>
          <w:sz w:val="24"/>
          <w:szCs w:val="24"/>
        </w:rPr>
        <w:t>or territorial</w:t>
      </w:r>
      <w:r w:rsidR="0074044D" w:rsidRPr="0074044D">
        <w:rPr>
          <w:rFonts w:ascii="Times New Roman" w:hAnsi="Times New Roman" w:cs="Times New Roman"/>
          <w:sz w:val="24"/>
          <w:szCs w:val="24"/>
        </w:rPr>
        <w:t xml:space="preserve"> </w:t>
      </w:r>
      <w:r w:rsidR="0074044D">
        <w:rPr>
          <w:rFonts w:ascii="Times New Roman" w:hAnsi="Times New Roman" w:cs="Times New Roman"/>
          <w:sz w:val="24"/>
          <w:szCs w:val="24"/>
        </w:rPr>
        <w:t>(</w:t>
      </w:r>
      <w:proofErr w:type="spellStart"/>
      <w:r w:rsidR="0074044D" w:rsidRPr="0074044D">
        <w:rPr>
          <w:rFonts w:ascii="Times New Roman" w:hAnsi="Times New Roman" w:cs="Times New Roman"/>
          <w:i/>
          <w:sz w:val="24"/>
          <w:szCs w:val="24"/>
        </w:rPr>
        <w:t>ratione</w:t>
      </w:r>
      <w:proofErr w:type="spellEnd"/>
      <w:r w:rsidR="0074044D" w:rsidRPr="0074044D">
        <w:rPr>
          <w:rFonts w:ascii="Times New Roman" w:hAnsi="Times New Roman" w:cs="Times New Roman"/>
          <w:i/>
          <w:sz w:val="24"/>
          <w:szCs w:val="24"/>
        </w:rPr>
        <w:t xml:space="preserve"> loci</w:t>
      </w:r>
      <w:r w:rsidR="0074044D">
        <w:rPr>
          <w:rFonts w:ascii="Times New Roman" w:hAnsi="Times New Roman" w:cs="Times New Roman"/>
          <w:sz w:val="24"/>
          <w:szCs w:val="24"/>
        </w:rPr>
        <w:t>)</w:t>
      </w:r>
      <w:r w:rsidR="000264C4">
        <w:rPr>
          <w:rFonts w:ascii="Times New Roman" w:hAnsi="Times New Roman" w:cs="Times New Roman"/>
          <w:sz w:val="24"/>
          <w:szCs w:val="24"/>
        </w:rPr>
        <w:t>.</w:t>
      </w:r>
    </w:p>
    <w:p w:rsidR="00AF4A57" w:rsidRDefault="00AF4A57" w:rsidP="00CB56DF">
      <w:pPr>
        <w:autoSpaceDE w:val="0"/>
        <w:autoSpaceDN w:val="0"/>
        <w:adjustRightInd w:val="0"/>
        <w:spacing w:after="0" w:line="360" w:lineRule="auto"/>
        <w:jc w:val="both"/>
        <w:rPr>
          <w:rFonts w:ascii="Times New Roman" w:hAnsi="Times New Roman" w:cs="Times New Roman"/>
          <w:sz w:val="24"/>
          <w:szCs w:val="24"/>
        </w:rPr>
      </w:pPr>
    </w:p>
    <w:p w:rsidR="00CB56DF" w:rsidRPr="00023A82" w:rsidRDefault="00AF4A57" w:rsidP="00CB56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0264C4">
        <w:rPr>
          <w:rFonts w:ascii="Times New Roman" w:hAnsi="Times New Roman" w:cs="Times New Roman"/>
          <w:sz w:val="24"/>
          <w:szCs w:val="24"/>
        </w:rPr>
        <w:t xml:space="preserve">although </w:t>
      </w:r>
      <w:r>
        <w:rPr>
          <w:rFonts w:ascii="Times New Roman" w:hAnsi="Times New Roman" w:cs="Times New Roman"/>
          <w:sz w:val="24"/>
          <w:szCs w:val="24"/>
        </w:rPr>
        <w:t>the court that tried the suit was competent to do so</w:t>
      </w:r>
      <w:r w:rsidR="000264C4">
        <w:rPr>
          <w:rFonts w:ascii="Times New Roman" w:hAnsi="Times New Roman" w:cs="Times New Roman"/>
          <w:sz w:val="24"/>
          <w:szCs w:val="24"/>
        </w:rPr>
        <w:t>,</w:t>
      </w:r>
      <w:r>
        <w:rPr>
          <w:rFonts w:ascii="Times New Roman" w:hAnsi="Times New Roman" w:cs="Times New Roman"/>
          <w:sz w:val="24"/>
          <w:szCs w:val="24"/>
        </w:rPr>
        <w:t xml:space="preserve"> </w:t>
      </w:r>
      <w:r w:rsidR="000264C4">
        <w:rPr>
          <w:rFonts w:ascii="Times New Roman" w:hAnsi="Times New Roman" w:cs="Times New Roman"/>
          <w:sz w:val="24"/>
          <w:szCs w:val="24"/>
        </w:rPr>
        <w:t>significant parts of the</w:t>
      </w:r>
      <w:r>
        <w:rPr>
          <w:rFonts w:ascii="Times New Roman" w:hAnsi="Times New Roman" w:cs="Times New Roman"/>
          <w:sz w:val="24"/>
          <w:szCs w:val="24"/>
        </w:rPr>
        <w:t xml:space="preserve"> </w:t>
      </w:r>
      <w:r w:rsidR="0042276A">
        <w:rPr>
          <w:rFonts w:ascii="Times New Roman" w:hAnsi="Times New Roman" w:cs="Times New Roman"/>
          <w:sz w:val="24"/>
          <w:szCs w:val="24"/>
        </w:rPr>
        <w:t xml:space="preserve">concluding </w:t>
      </w:r>
      <w:r>
        <w:rPr>
          <w:rFonts w:ascii="Times New Roman" w:hAnsi="Times New Roman" w:cs="Times New Roman"/>
          <w:sz w:val="24"/>
          <w:szCs w:val="24"/>
        </w:rPr>
        <w:t xml:space="preserve">proceedings were undertaken in violation of the </w:t>
      </w:r>
      <w:r w:rsidR="000264C4">
        <w:rPr>
          <w:rFonts w:ascii="Times New Roman" w:hAnsi="Times New Roman" w:cs="Times New Roman"/>
          <w:sz w:val="24"/>
          <w:szCs w:val="24"/>
        </w:rPr>
        <w:t>territorial</w:t>
      </w:r>
      <w:r>
        <w:rPr>
          <w:rFonts w:ascii="Times New Roman" w:hAnsi="Times New Roman" w:cs="Times New Roman"/>
          <w:sz w:val="24"/>
          <w:szCs w:val="24"/>
        </w:rPr>
        <w:t xml:space="preserve"> aspect of jurisdiction. I therefore find that the proceedings </w:t>
      </w:r>
      <w:r w:rsidR="00AA6D94">
        <w:rPr>
          <w:rFonts w:ascii="Times New Roman" w:hAnsi="Times New Roman" w:cs="Times New Roman"/>
          <w:sz w:val="24"/>
          <w:szCs w:val="24"/>
        </w:rPr>
        <w:t>undertaken by the court following the filing of the final submissions were</w:t>
      </w:r>
      <w:r>
        <w:rPr>
          <w:rFonts w:ascii="Times New Roman" w:hAnsi="Times New Roman" w:cs="Times New Roman"/>
          <w:sz w:val="24"/>
          <w:szCs w:val="24"/>
        </w:rPr>
        <w:t xml:space="preserve"> erroneous. The trial magistrate </w:t>
      </w:r>
      <w:r w:rsidR="00AA6D94">
        <w:rPr>
          <w:rFonts w:ascii="Times New Roman" w:hAnsi="Times New Roman" w:cs="Times New Roman"/>
          <w:sz w:val="24"/>
          <w:szCs w:val="24"/>
        </w:rPr>
        <w:t>acted</w:t>
      </w:r>
      <w:r>
        <w:rPr>
          <w:rFonts w:ascii="Times New Roman" w:hAnsi="Times New Roman" w:cs="Times New Roman"/>
          <w:sz w:val="24"/>
          <w:szCs w:val="24"/>
        </w:rPr>
        <w:t xml:space="preserve"> with material irregularity when he; delivered the judgment at the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w:t>
      </w:r>
      <w:r w:rsidR="00AA6D94">
        <w:rPr>
          <w:rFonts w:ascii="Times New Roman" w:hAnsi="Times New Roman" w:cs="Times New Roman"/>
          <w:sz w:val="24"/>
          <w:szCs w:val="24"/>
        </w:rPr>
        <w:t xml:space="preserve">Court </w:t>
      </w:r>
      <w:r>
        <w:rPr>
          <w:rFonts w:ascii="Times New Roman" w:hAnsi="Times New Roman" w:cs="Times New Roman"/>
          <w:sz w:val="24"/>
          <w:szCs w:val="24"/>
        </w:rPr>
        <w:t xml:space="preserve">instead of </w:t>
      </w:r>
      <w:r w:rsidR="00AA6D94">
        <w:rPr>
          <w:rFonts w:ascii="Times New Roman" w:hAnsi="Times New Roman" w:cs="Times New Roman"/>
          <w:sz w:val="24"/>
          <w:szCs w:val="24"/>
        </w:rPr>
        <w:t xml:space="preserve">the Court at </w:t>
      </w:r>
      <w:proofErr w:type="spellStart"/>
      <w:r w:rsidR="00AA6D94">
        <w:rPr>
          <w:rFonts w:ascii="Times New Roman" w:hAnsi="Times New Roman" w:cs="Times New Roman"/>
          <w:sz w:val="24"/>
          <w:szCs w:val="24"/>
        </w:rPr>
        <w:t>Paidha</w:t>
      </w:r>
      <w:proofErr w:type="spellEnd"/>
      <w:r>
        <w:rPr>
          <w:rFonts w:ascii="Times New Roman" w:hAnsi="Times New Roman" w:cs="Times New Roman"/>
          <w:sz w:val="24"/>
          <w:szCs w:val="24"/>
        </w:rPr>
        <w:t>, when he failed to record</w:t>
      </w:r>
      <w:r w:rsidR="00712322">
        <w:rPr>
          <w:rFonts w:ascii="Times New Roman" w:hAnsi="Times New Roman" w:cs="Times New Roman"/>
          <w:sz w:val="24"/>
          <w:szCs w:val="24"/>
        </w:rPr>
        <w:t xml:space="preserve"> </w:t>
      </w:r>
      <w:r>
        <w:rPr>
          <w:rFonts w:ascii="Times New Roman" w:hAnsi="Times New Roman" w:cs="Times New Roman"/>
          <w:sz w:val="24"/>
          <w:szCs w:val="24"/>
        </w:rPr>
        <w:t xml:space="preserve">the attendance in court at the time of delivery of the judgment, when he omitted to sign and date the judgment, </w:t>
      </w:r>
      <w:r w:rsidR="000264C4">
        <w:rPr>
          <w:rFonts w:ascii="Times New Roman" w:hAnsi="Times New Roman" w:cs="Times New Roman"/>
          <w:sz w:val="24"/>
          <w:szCs w:val="24"/>
        </w:rPr>
        <w:t xml:space="preserve">when he issued a decree whose date does not correspondent to the date of the judgment, </w:t>
      </w:r>
      <w:r>
        <w:rPr>
          <w:rFonts w:ascii="Times New Roman" w:hAnsi="Times New Roman" w:cs="Times New Roman"/>
          <w:sz w:val="24"/>
          <w:szCs w:val="24"/>
        </w:rPr>
        <w:t xml:space="preserve">when he proceeded with taxation proceedings at the </w:t>
      </w:r>
      <w:r w:rsidR="00AA6D94">
        <w:rPr>
          <w:rFonts w:ascii="Times New Roman" w:hAnsi="Times New Roman" w:cs="Times New Roman"/>
          <w:sz w:val="24"/>
          <w:szCs w:val="24"/>
        </w:rPr>
        <w:t xml:space="preserve">Court at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instead of </w:t>
      </w:r>
      <w:r w:rsidR="00AA6D94">
        <w:rPr>
          <w:rFonts w:ascii="Times New Roman" w:hAnsi="Times New Roman" w:cs="Times New Roman"/>
          <w:sz w:val="24"/>
          <w:szCs w:val="24"/>
        </w:rPr>
        <w:t xml:space="preserve">the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Court, when he proceeded to tax the bill of costs without proof of service on the applicant or his counsel</w:t>
      </w:r>
      <w:r w:rsidR="00AA6D94">
        <w:rPr>
          <w:rFonts w:ascii="Times New Roman" w:hAnsi="Times New Roman" w:cs="Times New Roman"/>
          <w:sz w:val="24"/>
          <w:szCs w:val="24"/>
        </w:rPr>
        <w:t>,</w:t>
      </w:r>
      <w:r>
        <w:rPr>
          <w:rFonts w:ascii="Times New Roman" w:hAnsi="Times New Roman" w:cs="Times New Roman"/>
          <w:sz w:val="24"/>
          <w:szCs w:val="24"/>
        </w:rPr>
        <w:t xml:space="preserve"> of the relevant taxation hearing notice, when he proceeded to issue a warrant of execution at the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Court instead of the </w:t>
      </w:r>
      <w:r w:rsidR="00AA6D94">
        <w:rPr>
          <w:rFonts w:ascii="Times New Roman" w:hAnsi="Times New Roman" w:cs="Times New Roman"/>
          <w:sz w:val="24"/>
          <w:szCs w:val="24"/>
        </w:rPr>
        <w:t>C</w:t>
      </w:r>
      <w:r>
        <w:rPr>
          <w:rFonts w:ascii="Times New Roman" w:hAnsi="Times New Roman" w:cs="Times New Roman"/>
          <w:sz w:val="24"/>
          <w:szCs w:val="24"/>
        </w:rPr>
        <w:t xml:space="preserve">ourt at </w:t>
      </w:r>
      <w:proofErr w:type="spellStart"/>
      <w:r>
        <w:rPr>
          <w:rFonts w:ascii="Times New Roman" w:hAnsi="Times New Roman" w:cs="Times New Roman"/>
          <w:sz w:val="24"/>
          <w:szCs w:val="24"/>
        </w:rPr>
        <w:t>Paidha</w:t>
      </w:r>
      <w:proofErr w:type="spellEnd"/>
      <w:r w:rsidR="00AA6D94">
        <w:rPr>
          <w:rFonts w:ascii="Times New Roman" w:hAnsi="Times New Roman" w:cs="Times New Roman"/>
          <w:sz w:val="24"/>
          <w:szCs w:val="24"/>
        </w:rPr>
        <w:t xml:space="preserve"> and when he proceeded to issue the warrant of commitment to of the applicant to civil imprisonment from the Court at </w:t>
      </w:r>
      <w:proofErr w:type="spellStart"/>
      <w:r w:rsidR="00AA6D94">
        <w:rPr>
          <w:rFonts w:ascii="Times New Roman" w:hAnsi="Times New Roman" w:cs="Times New Roman"/>
          <w:sz w:val="24"/>
          <w:szCs w:val="24"/>
        </w:rPr>
        <w:t>Nebbi</w:t>
      </w:r>
      <w:proofErr w:type="spellEnd"/>
      <w:r w:rsidR="00AA6D94">
        <w:rPr>
          <w:rFonts w:ascii="Times New Roman" w:hAnsi="Times New Roman" w:cs="Times New Roman"/>
          <w:sz w:val="24"/>
          <w:szCs w:val="24"/>
        </w:rPr>
        <w:t xml:space="preserve"> instead of the Court at </w:t>
      </w:r>
      <w:proofErr w:type="spellStart"/>
      <w:r w:rsidR="00AA6D94">
        <w:rPr>
          <w:rFonts w:ascii="Times New Roman" w:hAnsi="Times New Roman" w:cs="Times New Roman"/>
          <w:sz w:val="24"/>
          <w:szCs w:val="24"/>
        </w:rPr>
        <w:t>Paidha</w:t>
      </w:r>
      <w:proofErr w:type="spellEnd"/>
      <w:r w:rsidR="00AA6D94">
        <w:rPr>
          <w:rFonts w:ascii="Times New Roman" w:hAnsi="Times New Roman" w:cs="Times New Roman"/>
          <w:sz w:val="24"/>
          <w:szCs w:val="24"/>
        </w:rPr>
        <w:t>.</w:t>
      </w:r>
    </w:p>
    <w:p w:rsidR="00204E43" w:rsidRPr="000D2810" w:rsidRDefault="00204E43" w:rsidP="004F1E5F">
      <w:pPr>
        <w:autoSpaceDE w:val="0"/>
        <w:autoSpaceDN w:val="0"/>
        <w:adjustRightInd w:val="0"/>
        <w:spacing w:after="0" w:line="360" w:lineRule="auto"/>
        <w:jc w:val="both"/>
        <w:rPr>
          <w:rFonts w:ascii="Times New Roman" w:hAnsi="Times New Roman" w:cs="Times New Roman"/>
          <w:sz w:val="24"/>
          <w:szCs w:val="24"/>
        </w:rPr>
      </w:pPr>
    </w:p>
    <w:p w:rsidR="00CB6F55" w:rsidRDefault="00282EE3" w:rsidP="00E4602B">
      <w:pPr>
        <w:autoSpaceDE w:val="0"/>
        <w:autoSpaceDN w:val="0"/>
        <w:adjustRightInd w:val="0"/>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For the reasons stated above, I </w:t>
      </w:r>
      <w:r w:rsidR="00AA6D94">
        <w:rPr>
          <w:rFonts w:ascii="Times New Roman" w:hAnsi="Times New Roman" w:cs="Times New Roman"/>
          <w:sz w:val="24"/>
          <w:szCs w:val="24"/>
        </w:rPr>
        <w:t xml:space="preserve">therefore declare that all proceedings listed in the foregoing paragraph above as conducted by the trial court </w:t>
      </w:r>
      <w:r w:rsidR="00C63A32">
        <w:rPr>
          <w:rFonts w:ascii="Times New Roman" w:hAnsi="Times New Roman" w:cs="Times New Roman"/>
          <w:sz w:val="24"/>
          <w:szCs w:val="24"/>
        </w:rPr>
        <w:t>following the filing of the final submissions</w:t>
      </w:r>
      <w:r w:rsidR="00CB6F55">
        <w:rPr>
          <w:rFonts w:ascii="Times New Roman" w:hAnsi="Times New Roman" w:cs="Times New Roman"/>
          <w:sz w:val="24"/>
          <w:szCs w:val="24"/>
        </w:rPr>
        <w:t>,</w:t>
      </w:r>
      <w:r w:rsidR="00C63A32">
        <w:rPr>
          <w:rFonts w:ascii="Times New Roman" w:hAnsi="Times New Roman" w:cs="Times New Roman"/>
          <w:sz w:val="24"/>
          <w:szCs w:val="24"/>
        </w:rPr>
        <w:t xml:space="preserve"> </w:t>
      </w:r>
      <w:r w:rsidR="00AA6D94">
        <w:rPr>
          <w:rFonts w:ascii="Times New Roman" w:hAnsi="Times New Roman" w:cs="Times New Roman"/>
          <w:sz w:val="24"/>
          <w:szCs w:val="24"/>
        </w:rPr>
        <w:t xml:space="preserve">are null and void and are hereby </w:t>
      </w:r>
      <w:r w:rsidR="005C7902" w:rsidRPr="000D2810">
        <w:rPr>
          <w:rFonts w:ascii="Times New Roman" w:hAnsi="Times New Roman" w:cs="Times New Roman"/>
          <w:sz w:val="24"/>
          <w:szCs w:val="24"/>
        </w:rPr>
        <w:t>set</w:t>
      </w:r>
      <w:r w:rsidR="00AA6D94">
        <w:rPr>
          <w:rFonts w:ascii="Times New Roman" w:hAnsi="Times New Roman" w:cs="Times New Roman"/>
          <w:sz w:val="24"/>
          <w:szCs w:val="24"/>
        </w:rPr>
        <w:t xml:space="preserve"> aside. The Registrar of this court is by this ruling instructed to</w:t>
      </w:r>
      <w:r w:rsidR="005C7902" w:rsidRPr="000D2810">
        <w:rPr>
          <w:rFonts w:ascii="Times New Roman" w:hAnsi="Times New Roman" w:cs="Times New Roman"/>
          <w:sz w:val="24"/>
          <w:szCs w:val="24"/>
        </w:rPr>
        <w:t xml:space="preserve"> </w:t>
      </w:r>
      <w:r w:rsidR="00AA6D94">
        <w:rPr>
          <w:rFonts w:ascii="Times New Roman" w:hAnsi="Times New Roman" w:cs="Times New Roman"/>
          <w:sz w:val="24"/>
          <w:szCs w:val="24"/>
        </w:rPr>
        <w:t xml:space="preserve">cause the </w:t>
      </w:r>
      <w:r w:rsidR="00207AD2">
        <w:rPr>
          <w:rFonts w:ascii="Times New Roman" w:hAnsi="Times New Roman" w:cs="Times New Roman"/>
          <w:sz w:val="24"/>
          <w:szCs w:val="24"/>
        </w:rPr>
        <w:t xml:space="preserve">trial </w:t>
      </w:r>
      <w:r w:rsidR="00AA6D94">
        <w:rPr>
          <w:rFonts w:ascii="Times New Roman" w:hAnsi="Times New Roman" w:cs="Times New Roman"/>
          <w:sz w:val="24"/>
          <w:szCs w:val="24"/>
        </w:rPr>
        <w:t>court file to be remitted to the trial magistrate</w:t>
      </w:r>
      <w:r w:rsidR="00CB6F55">
        <w:rPr>
          <w:rFonts w:ascii="Times New Roman" w:hAnsi="Times New Roman" w:cs="Times New Roman"/>
          <w:sz w:val="24"/>
          <w:szCs w:val="24"/>
        </w:rPr>
        <w:t>,</w:t>
      </w:r>
      <w:r w:rsidR="00AA6D94">
        <w:rPr>
          <w:rFonts w:ascii="Times New Roman" w:hAnsi="Times New Roman" w:cs="Times New Roman"/>
          <w:sz w:val="24"/>
          <w:szCs w:val="24"/>
        </w:rPr>
        <w:t xml:space="preserve"> for him to date and sign the judgment</w:t>
      </w:r>
      <w:r w:rsidR="005C7902" w:rsidRPr="000D2810">
        <w:rPr>
          <w:rFonts w:ascii="Times New Roman" w:hAnsi="Times New Roman" w:cs="Times New Roman"/>
          <w:sz w:val="24"/>
          <w:szCs w:val="24"/>
        </w:rPr>
        <w:t>.</w:t>
      </w:r>
      <w:r w:rsidR="0000501B" w:rsidRPr="000D2810">
        <w:rPr>
          <w:rFonts w:ascii="Times New Roman" w:hAnsi="Times New Roman" w:cs="Times New Roman"/>
          <w:sz w:val="24"/>
          <w:szCs w:val="24"/>
        </w:rPr>
        <w:t xml:space="preserve"> </w:t>
      </w:r>
      <w:r w:rsidR="00CB6F55">
        <w:rPr>
          <w:rFonts w:ascii="Times New Roman" w:hAnsi="Times New Roman" w:cs="Times New Roman"/>
          <w:sz w:val="24"/>
          <w:szCs w:val="24"/>
        </w:rPr>
        <w:t xml:space="preserve">That magistrate should determine whether he is to deliver the judgment himself at the court in </w:t>
      </w:r>
      <w:proofErr w:type="spellStart"/>
      <w:r w:rsidR="00CB6F55">
        <w:rPr>
          <w:rFonts w:ascii="Times New Roman" w:hAnsi="Times New Roman" w:cs="Times New Roman"/>
          <w:sz w:val="24"/>
          <w:szCs w:val="24"/>
        </w:rPr>
        <w:t>Paidha</w:t>
      </w:r>
      <w:proofErr w:type="spellEnd"/>
      <w:r w:rsidR="00CB6F55">
        <w:rPr>
          <w:rFonts w:ascii="Times New Roman" w:hAnsi="Times New Roman" w:cs="Times New Roman"/>
          <w:sz w:val="24"/>
          <w:szCs w:val="24"/>
        </w:rPr>
        <w:t xml:space="preserve"> or instead send it to the incumbent Grade One Magistrate at that Court to deliver it on his behalf. </w:t>
      </w:r>
      <w:r w:rsidR="00AA6D94">
        <w:rPr>
          <w:rFonts w:ascii="Times New Roman" w:hAnsi="Times New Roman" w:cs="Times New Roman"/>
          <w:sz w:val="24"/>
          <w:szCs w:val="24"/>
        </w:rPr>
        <w:t xml:space="preserve">The court file </w:t>
      </w:r>
      <w:r w:rsidR="00CB6F55">
        <w:rPr>
          <w:rFonts w:ascii="Times New Roman" w:hAnsi="Times New Roman" w:cs="Times New Roman"/>
          <w:sz w:val="24"/>
          <w:szCs w:val="24"/>
        </w:rPr>
        <w:t>should</w:t>
      </w:r>
      <w:r w:rsidR="00AA6D94">
        <w:rPr>
          <w:rFonts w:ascii="Times New Roman" w:hAnsi="Times New Roman" w:cs="Times New Roman"/>
          <w:sz w:val="24"/>
          <w:szCs w:val="24"/>
        </w:rPr>
        <w:t xml:space="preserve"> thereafter be returned to the Grade One Magistrate at </w:t>
      </w:r>
      <w:proofErr w:type="spellStart"/>
      <w:r w:rsidR="00AA6D94">
        <w:rPr>
          <w:rFonts w:ascii="Times New Roman" w:hAnsi="Times New Roman" w:cs="Times New Roman"/>
          <w:sz w:val="24"/>
          <w:szCs w:val="24"/>
        </w:rPr>
        <w:t>Paidha</w:t>
      </w:r>
      <w:proofErr w:type="spellEnd"/>
      <w:r w:rsidR="00AA6D94">
        <w:rPr>
          <w:rFonts w:ascii="Times New Roman" w:hAnsi="Times New Roman" w:cs="Times New Roman"/>
          <w:sz w:val="24"/>
          <w:szCs w:val="24"/>
        </w:rPr>
        <w:t xml:space="preserve"> </w:t>
      </w:r>
      <w:r w:rsidR="00CB6F55">
        <w:rPr>
          <w:rFonts w:ascii="Times New Roman" w:hAnsi="Times New Roman" w:cs="Times New Roman"/>
          <w:sz w:val="24"/>
          <w:szCs w:val="24"/>
        </w:rPr>
        <w:t>for</w:t>
      </w:r>
      <w:r w:rsidR="00AA6D94">
        <w:rPr>
          <w:rFonts w:ascii="Times New Roman" w:hAnsi="Times New Roman" w:cs="Times New Roman"/>
          <w:sz w:val="24"/>
          <w:szCs w:val="24"/>
        </w:rPr>
        <w:t xml:space="preserve"> deliver</w:t>
      </w:r>
      <w:r w:rsidR="00CB6F55">
        <w:rPr>
          <w:rFonts w:ascii="Times New Roman" w:hAnsi="Times New Roman" w:cs="Times New Roman"/>
          <w:sz w:val="24"/>
          <w:szCs w:val="24"/>
        </w:rPr>
        <w:t>y of</w:t>
      </w:r>
      <w:r w:rsidR="00AA6D94">
        <w:rPr>
          <w:rFonts w:ascii="Times New Roman" w:hAnsi="Times New Roman" w:cs="Times New Roman"/>
          <w:sz w:val="24"/>
          <w:szCs w:val="24"/>
        </w:rPr>
        <w:t xml:space="preserve"> the judgment after due notice to the parties and for that court to undertake </w:t>
      </w:r>
      <w:r w:rsidR="00207AD2">
        <w:rPr>
          <w:rFonts w:ascii="Times New Roman" w:hAnsi="Times New Roman" w:cs="Times New Roman"/>
          <w:sz w:val="24"/>
          <w:szCs w:val="24"/>
        </w:rPr>
        <w:t xml:space="preserve">all subsequent proceedings thereafter until the matter is brought to its logical conclusion. </w:t>
      </w:r>
    </w:p>
    <w:p w:rsidR="00CB6F55" w:rsidRDefault="00CB6F55" w:rsidP="00E4602B">
      <w:pPr>
        <w:autoSpaceDE w:val="0"/>
        <w:autoSpaceDN w:val="0"/>
        <w:adjustRightInd w:val="0"/>
        <w:spacing w:after="0" w:line="360" w:lineRule="auto"/>
        <w:jc w:val="both"/>
        <w:rPr>
          <w:rFonts w:ascii="Times New Roman" w:hAnsi="Times New Roman" w:cs="Times New Roman"/>
          <w:sz w:val="24"/>
          <w:szCs w:val="24"/>
        </w:rPr>
      </w:pPr>
    </w:p>
    <w:p w:rsidR="005C7902" w:rsidRPr="000D2810" w:rsidRDefault="00CB6F55"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sought the costs of this application. </w:t>
      </w:r>
      <w:r w:rsidR="00E337DC">
        <w:rPr>
          <w:rFonts w:ascii="Times New Roman" w:hAnsi="Times New Roman" w:cs="Times New Roman"/>
          <w:sz w:val="24"/>
          <w:szCs w:val="24"/>
        </w:rPr>
        <w:t xml:space="preserve">The application has however succeeded only in part and the errors on basis of which part of the proceedings have been set aside were essentially committed by the trial court without any material contribution of the respondent. In any event, the record reveals dilatory conduct on the part of the applicant and his counsel in the manner </w:t>
      </w:r>
      <w:r w:rsidR="00642485">
        <w:rPr>
          <w:rFonts w:ascii="Times New Roman" w:hAnsi="Times New Roman" w:cs="Times New Roman"/>
          <w:sz w:val="24"/>
          <w:szCs w:val="24"/>
        </w:rPr>
        <w:t>in</w:t>
      </w:r>
      <w:r w:rsidR="00E337DC">
        <w:rPr>
          <w:rFonts w:ascii="Times New Roman" w:hAnsi="Times New Roman" w:cs="Times New Roman"/>
          <w:sz w:val="24"/>
          <w:szCs w:val="24"/>
        </w:rPr>
        <w:t xml:space="preserve"> which they set about defending the suit. It is therefore only fair that each party is to bear his costs of this application. </w:t>
      </w:r>
      <w:r w:rsidR="00207AD2">
        <w:rPr>
          <w:rFonts w:ascii="Times New Roman" w:hAnsi="Times New Roman" w:cs="Times New Roman"/>
          <w:sz w:val="24"/>
          <w:szCs w:val="24"/>
        </w:rPr>
        <w:t xml:space="preserve">  </w:t>
      </w:r>
    </w:p>
    <w:p w:rsidR="005C7902" w:rsidRPr="000D2810" w:rsidRDefault="005C7902" w:rsidP="00E4602B">
      <w:pPr>
        <w:autoSpaceDE w:val="0"/>
        <w:autoSpaceDN w:val="0"/>
        <w:adjustRightInd w:val="0"/>
        <w:spacing w:after="0" w:line="360" w:lineRule="auto"/>
        <w:jc w:val="both"/>
        <w:rPr>
          <w:rFonts w:ascii="Times New Roman" w:hAnsi="Times New Roman" w:cs="Times New Roman"/>
          <w:sz w:val="24"/>
          <w:szCs w:val="24"/>
        </w:rPr>
      </w:pPr>
    </w:p>
    <w:p w:rsidR="00284815" w:rsidRPr="000D2810" w:rsidRDefault="003035CF" w:rsidP="00C00F41">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Dated at </w:t>
      </w:r>
      <w:proofErr w:type="spellStart"/>
      <w:r w:rsidRPr="000D2810">
        <w:rPr>
          <w:rFonts w:ascii="Times New Roman" w:hAnsi="Times New Roman" w:cs="Times New Roman"/>
          <w:sz w:val="24"/>
          <w:szCs w:val="24"/>
        </w:rPr>
        <w:t>Arua</w:t>
      </w:r>
      <w:proofErr w:type="spellEnd"/>
      <w:r w:rsidRPr="000D2810">
        <w:rPr>
          <w:rFonts w:ascii="Times New Roman" w:hAnsi="Times New Roman" w:cs="Times New Roman"/>
          <w:sz w:val="24"/>
          <w:szCs w:val="24"/>
        </w:rPr>
        <w:t xml:space="preserve"> this </w:t>
      </w:r>
      <w:r w:rsidR="00E4696B">
        <w:rPr>
          <w:rFonts w:ascii="Times New Roman" w:hAnsi="Times New Roman" w:cs="Times New Roman"/>
          <w:sz w:val="24"/>
          <w:szCs w:val="24"/>
        </w:rPr>
        <w:t>10</w:t>
      </w:r>
      <w:r w:rsidRPr="000D2810">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day of </w:t>
      </w:r>
      <w:r w:rsidR="00E4696B">
        <w:rPr>
          <w:rFonts w:ascii="Times New Roman" w:hAnsi="Times New Roman" w:cs="Times New Roman"/>
          <w:sz w:val="24"/>
          <w:szCs w:val="24"/>
        </w:rPr>
        <w:t xml:space="preserve">January </w:t>
      </w:r>
      <w:r w:rsidRPr="000D2810">
        <w:rPr>
          <w:rFonts w:ascii="Times New Roman" w:hAnsi="Times New Roman" w:cs="Times New Roman"/>
          <w:sz w:val="24"/>
          <w:szCs w:val="24"/>
        </w:rPr>
        <w:t>201</w:t>
      </w:r>
      <w:r w:rsidR="00E4696B">
        <w:rPr>
          <w:rFonts w:ascii="Times New Roman" w:hAnsi="Times New Roman" w:cs="Times New Roman"/>
          <w:sz w:val="24"/>
          <w:szCs w:val="24"/>
        </w:rPr>
        <w:t>7</w:t>
      </w:r>
      <w:r w:rsidRPr="000D2810">
        <w:rPr>
          <w:rFonts w:ascii="Times New Roman" w:hAnsi="Times New Roman" w:cs="Times New Roman"/>
          <w:sz w:val="24"/>
          <w:szCs w:val="24"/>
        </w:rPr>
        <w:t>.</w:t>
      </w:r>
      <w:r w:rsidR="00284815" w:rsidRPr="000D2810">
        <w:rPr>
          <w:rFonts w:ascii="Times New Roman" w:hAnsi="Times New Roman" w:cs="Times New Roman"/>
          <w:sz w:val="24"/>
          <w:szCs w:val="24"/>
        </w:rPr>
        <w:tab/>
      </w:r>
      <w:r w:rsidR="00284815"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284815" w:rsidRPr="000D2810">
        <w:rPr>
          <w:rFonts w:ascii="Times New Roman" w:hAnsi="Times New Roman" w:cs="Times New Roman"/>
          <w:sz w:val="24"/>
          <w:szCs w:val="24"/>
        </w:rPr>
        <w:t>………………………………</w:t>
      </w:r>
    </w:p>
    <w:p w:rsidR="003035CF" w:rsidRPr="000D2810" w:rsidRDefault="003035CF" w:rsidP="003758C2">
      <w:pPr>
        <w:spacing w:after="0" w:line="240" w:lineRule="auto"/>
        <w:ind w:left="5760" w:firstLine="720"/>
        <w:jc w:val="both"/>
        <w:rPr>
          <w:rFonts w:ascii="Times New Roman" w:hAnsi="Times New Roman" w:cs="Times New Roman"/>
          <w:sz w:val="24"/>
          <w:szCs w:val="24"/>
        </w:rPr>
      </w:pPr>
      <w:r w:rsidRPr="000D2810">
        <w:rPr>
          <w:rFonts w:ascii="Times New Roman" w:hAnsi="Times New Roman" w:cs="Times New Roman"/>
          <w:sz w:val="24"/>
          <w:szCs w:val="24"/>
        </w:rPr>
        <w:t xml:space="preserve">Stephen </w:t>
      </w:r>
      <w:proofErr w:type="spellStart"/>
      <w:r w:rsidRPr="000D2810">
        <w:rPr>
          <w:rFonts w:ascii="Times New Roman" w:hAnsi="Times New Roman" w:cs="Times New Roman"/>
          <w:sz w:val="24"/>
          <w:szCs w:val="24"/>
        </w:rPr>
        <w:t>Mubiru</w:t>
      </w:r>
      <w:proofErr w:type="spellEnd"/>
    </w:p>
    <w:p w:rsidR="003035CF" w:rsidRPr="000D2810" w:rsidRDefault="00284815" w:rsidP="008031F2">
      <w:pPr>
        <w:spacing w:after="0" w:line="240" w:lineRule="auto"/>
        <w:jc w:val="both"/>
        <w:rPr>
          <w:rFonts w:ascii="Times New Roman" w:hAnsi="Times New Roman" w:cs="Times New Roman"/>
          <w:sz w:val="24"/>
          <w:szCs w:val="24"/>
        </w:rPr>
      </w:pP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035CF" w:rsidRPr="000D2810">
        <w:rPr>
          <w:rFonts w:ascii="Times New Roman" w:hAnsi="Times New Roman" w:cs="Times New Roman"/>
          <w:sz w:val="24"/>
          <w:szCs w:val="24"/>
        </w:rPr>
        <w:t>Judge</w:t>
      </w:r>
    </w:p>
    <w:sectPr w:rsidR="003035CF" w:rsidRPr="000D281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94" w:rsidRDefault="00382894" w:rsidP="00975B47">
      <w:pPr>
        <w:spacing w:after="0" w:line="240" w:lineRule="auto"/>
      </w:pPr>
      <w:r>
        <w:separator/>
      </w:r>
    </w:p>
  </w:endnote>
  <w:endnote w:type="continuationSeparator" w:id="0">
    <w:p w:rsidR="00382894" w:rsidRDefault="00382894"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57" w:rsidRDefault="00AF4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AF4A57" w:rsidRDefault="00382894">
        <w:pPr>
          <w:pStyle w:val="Footer"/>
          <w:jc w:val="center"/>
        </w:pPr>
        <w:r>
          <w:fldChar w:fldCharType="begin"/>
        </w:r>
        <w:r>
          <w:instrText xml:space="preserve"> PAGE   \* MERGEFORMAT </w:instrText>
        </w:r>
        <w:r>
          <w:fldChar w:fldCharType="separate"/>
        </w:r>
        <w:r w:rsidR="001B5266">
          <w:rPr>
            <w:noProof/>
          </w:rPr>
          <w:t>1</w:t>
        </w:r>
        <w:r>
          <w:rPr>
            <w:noProof/>
          </w:rPr>
          <w:fldChar w:fldCharType="end"/>
        </w:r>
      </w:p>
    </w:sdtContent>
  </w:sdt>
  <w:p w:rsidR="00AF4A57" w:rsidRDefault="00AF4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57" w:rsidRDefault="00AF4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94" w:rsidRDefault="00382894" w:rsidP="00975B47">
      <w:pPr>
        <w:spacing w:after="0" w:line="240" w:lineRule="auto"/>
      </w:pPr>
      <w:r>
        <w:separator/>
      </w:r>
    </w:p>
  </w:footnote>
  <w:footnote w:type="continuationSeparator" w:id="0">
    <w:p w:rsidR="00382894" w:rsidRDefault="00382894"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57" w:rsidRDefault="00AF4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57" w:rsidRDefault="00AF4A57"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57" w:rsidRDefault="00AF4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
  </w:num>
  <w:num w:numId="4">
    <w:abstractNumId w:val="3"/>
  </w:num>
  <w:num w:numId="5">
    <w:abstractNumId w:val="0"/>
  </w:num>
  <w:num w:numId="6">
    <w:abstractNumId w:val="5"/>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4801"/>
    <w:rsid w:val="0000501B"/>
    <w:rsid w:val="00007637"/>
    <w:rsid w:val="00013FD1"/>
    <w:rsid w:val="0001739A"/>
    <w:rsid w:val="00017CF0"/>
    <w:rsid w:val="00022CF8"/>
    <w:rsid w:val="00023A82"/>
    <w:rsid w:val="000247FE"/>
    <w:rsid w:val="00025547"/>
    <w:rsid w:val="000264C4"/>
    <w:rsid w:val="0003269C"/>
    <w:rsid w:val="000363B7"/>
    <w:rsid w:val="00043626"/>
    <w:rsid w:val="00051190"/>
    <w:rsid w:val="00054EBD"/>
    <w:rsid w:val="00060132"/>
    <w:rsid w:val="00060B39"/>
    <w:rsid w:val="00062713"/>
    <w:rsid w:val="00062B50"/>
    <w:rsid w:val="00065E01"/>
    <w:rsid w:val="00076217"/>
    <w:rsid w:val="000778AD"/>
    <w:rsid w:val="00086F4C"/>
    <w:rsid w:val="00087D63"/>
    <w:rsid w:val="000937BF"/>
    <w:rsid w:val="000968E1"/>
    <w:rsid w:val="00097ACE"/>
    <w:rsid w:val="000A21BE"/>
    <w:rsid w:val="000A2FC5"/>
    <w:rsid w:val="000A4498"/>
    <w:rsid w:val="000A4A7E"/>
    <w:rsid w:val="000B0AC4"/>
    <w:rsid w:val="000B15E6"/>
    <w:rsid w:val="000B3074"/>
    <w:rsid w:val="000B7407"/>
    <w:rsid w:val="000C1A77"/>
    <w:rsid w:val="000C2E03"/>
    <w:rsid w:val="000C3D4B"/>
    <w:rsid w:val="000C545B"/>
    <w:rsid w:val="000C5A85"/>
    <w:rsid w:val="000C6E6B"/>
    <w:rsid w:val="000D2810"/>
    <w:rsid w:val="000D2883"/>
    <w:rsid w:val="000D2B25"/>
    <w:rsid w:val="000E037C"/>
    <w:rsid w:val="000E0D0D"/>
    <w:rsid w:val="000E2820"/>
    <w:rsid w:val="000E4628"/>
    <w:rsid w:val="000E65FD"/>
    <w:rsid w:val="000E7D8F"/>
    <w:rsid w:val="00100C69"/>
    <w:rsid w:val="00101076"/>
    <w:rsid w:val="00103816"/>
    <w:rsid w:val="00106C1A"/>
    <w:rsid w:val="001120DB"/>
    <w:rsid w:val="00112440"/>
    <w:rsid w:val="00113B35"/>
    <w:rsid w:val="00114984"/>
    <w:rsid w:val="001256B9"/>
    <w:rsid w:val="0014136F"/>
    <w:rsid w:val="00142BB3"/>
    <w:rsid w:val="0014455E"/>
    <w:rsid w:val="00146576"/>
    <w:rsid w:val="0014717F"/>
    <w:rsid w:val="00150B95"/>
    <w:rsid w:val="0015280F"/>
    <w:rsid w:val="00153B34"/>
    <w:rsid w:val="001553AF"/>
    <w:rsid w:val="001563F3"/>
    <w:rsid w:val="00157DAF"/>
    <w:rsid w:val="00173EBC"/>
    <w:rsid w:val="00174C92"/>
    <w:rsid w:val="00175AC9"/>
    <w:rsid w:val="00180192"/>
    <w:rsid w:val="001837E4"/>
    <w:rsid w:val="001840F4"/>
    <w:rsid w:val="00184F8E"/>
    <w:rsid w:val="00191765"/>
    <w:rsid w:val="001938BF"/>
    <w:rsid w:val="00193E73"/>
    <w:rsid w:val="001961C8"/>
    <w:rsid w:val="00196993"/>
    <w:rsid w:val="00196A8B"/>
    <w:rsid w:val="001A0E86"/>
    <w:rsid w:val="001A28A8"/>
    <w:rsid w:val="001A4F49"/>
    <w:rsid w:val="001A5FDC"/>
    <w:rsid w:val="001A7CD2"/>
    <w:rsid w:val="001A7E1C"/>
    <w:rsid w:val="001B5266"/>
    <w:rsid w:val="001C12C4"/>
    <w:rsid w:val="001C62A8"/>
    <w:rsid w:val="001C6F29"/>
    <w:rsid w:val="001D0C83"/>
    <w:rsid w:val="001F150D"/>
    <w:rsid w:val="002008D2"/>
    <w:rsid w:val="002020BA"/>
    <w:rsid w:val="0020390B"/>
    <w:rsid w:val="002042D2"/>
    <w:rsid w:val="00204E43"/>
    <w:rsid w:val="00206242"/>
    <w:rsid w:val="0020668C"/>
    <w:rsid w:val="00207AD2"/>
    <w:rsid w:val="00210929"/>
    <w:rsid w:val="00211BDB"/>
    <w:rsid w:val="00211EEF"/>
    <w:rsid w:val="00213458"/>
    <w:rsid w:val="002200F4"/>
    <w:rsid w:val="00220A34"/>
    <w:rsid w:val="002228A3"/>
    <w:rsid w:val="00226185"/>
    <w:rsid w:val="00226B6E"/>
    <w:rsid w:val="0023220F"/>
    <w:rsid w:val="00233C6B"/>
    <w:rsid w:val="00240C93"/>
    <w:rsid w:val="0024165B"/>
    <w:rsid w:val="00247114"/>
    <w:rsid w:val="00247A2E"/>
    <w:rsid w:val="00251AD8"/>
    <w:rsid w:val="0026018F"/>
    <w:rsid w:val="00271BF5"/>
    <w:rsid w:val="00274001"/>
    <w:rsid w:val="00276DDE"/>
    <w:rsid w:val="0027729D"/>
    <w:rsid w:val="002808D3"/>
    <w:rsid w:val="0028219D"/>
    <w:rsid w:val="00282EE3"/>
    <w:rsid w:val="00284815"/>
    <w:rsid w:val="00285DAB"/>
    <w:rsid w:val="002A45AE"/>
    <w:rsid w:val="002A66DA"/>
    <w:rsid w:val="002A6E02"/>
    <w:rsid w:val="002A7EB7"/>
    <w:rsid w:val="002B0C48"/>
    <w:rsid w:val="002B1EDE"/>
    <w:rsid w:val="002B33A5"/>
    <w:rsid w:val="002B78AD"/>
    <w:rsid w:val="002C387B"/>
    <w:rsid w:val="002C3903"/>
    <w:rsid w:val="002C6741"/>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7062"/>
    <w:rsid w:val="002F786C"/>
    <w:rsid w:val="003035CF"/>
    <w:rsid w:val="00305BD6"/>
    <w:rsid w:val="003110EF"/>
    <w:rsid w:val="0031463C"/>
    <w:rsid w:val="00322623"/>
    <w:rsid w:val="00331313"/>
    <w:rsid w:val="00335439"/>
    <w:rsid w:val="003426AF"/>
    <w:rsid w:val="00344723"/>
    <w:rsid w:val="00344A47"/>
    <w:rsid w:val="003521F6"/>
    <w:rsid w:val="00352B29"/>
    <w:rsid w:val="00354280"/>
    <w:rsid w:val="00357CAE"/>
    <w:rsid w:val="00361A81"/>
    <w:rsid w:val="00362E7B"/>
    <w:rsid w:val="00371AD9"/>
    <w:rsid w:val="003758C2"/>
    <w:rsid w:val="00381F89"/>
    <w:rsid w:val="00382894"/>
    <w:rsid w:val="0039141D"/>
    <w:rsid w:val="00391695"/>
    <w:rsid w:val="003935E4"/>
    <w:rsid w:val="00397006"/>
    <w:rsid w:val="003973F7"/>
    <w:rsid w:val="003A02A5"/>
    <w:rsid w:val="003A07A9"/>
    <w:rsid w:val="003A6876"/>
    <w:rsid w:val="003A7FAE"/>
    <w:rsid w:val="003B0012"/>
    <w:rsid w:val="003B701D"/>
    <w:rsid w:val="003C2A8B"/>
    <w:rsid w:val="003C5438"/>
    <w:rsid w:val="003C6E8F"/>
    <w:rsid w:val="003D0432"/>
    <w:rsid w:val="003D0579"/>
    <w:rsid w:val="003D1F34"/>
    <w:rsid w:val="003D6003"/>
    <w:rsid w:val="003D76AA"/>
    <w:rsid w:val="003E16A1"/>
    <w:rsid w:val="003E2256"/>
    <w:rsid w:val="003E29CC"/>
    <w:rsid w:val="003F4309"/>
    <w:rsid w:val="003F4C09"/>
    <w:rsid w:val="003F6BD0"/>
    <w:rsid w:val="004056CE"/>
    <w:rsid w:val="004065CE"/>
    <w:rsid w:val="0041298C"/>
    <w:rsid w:val="0042276A"/>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3E53"/>
    <w:rsid w:val="0045510A"/>
    <w:rsid w:val="004578D5"/>
    <w:rsid w:val="00457BB7"/>
    <w:rsid w:val="0046237D"/>
    <w:rsid w:val="004638F6"/>
    <w:rsid w:val="00466250"/>
    <w:rsid w:val="00467BB7"/>
    <w:rsid w:val="0047110A"/>
    <w:rsid w:val="00475301"/>
    <w:rsid w:val="0048151C"/>
    <w:rsid w:val="00483B4A"/>
    <w:rsid w:val="004852DF"/>
    <w:rsid w:val="00485919"/>
    <w:rsid w:val="00491292"/>
    <w:rsid w:val="00491C97"/>
    <w:rsid w:val="004A475D"/>
    <w:rsid w:val="004A575C"/>
    <w:rsid w:val="004A60C1"/>
    <w:rsid w:val="004A713F"/>
    <w:rsid w:val="004B4EDF"/>
    <w:rsid w:val="004C1128"/>
    <w:rsid w:val="004C5709"/>
    <w:rsid w:val="004C6437"/>
    <w:rsid w:val="004C66AC"/>
    <w:rsid w:val="004D0075"/>
    <w:rsid w:val="004D102C"/>
    <w:rsid w:val="004D1A16"/>
    <w:rsid w:val="004D2741"/>
    <w:rsid w:val="004E2621"/>
    <w:rsid w:val="004E60EA"/>
    <w:rsid w:val="004E7030"/>
    <w:rsid w:val="004F1E5F"/>
    <w:rsid w:val="004F3D01"/>
    <w:rsid w:val="004F5141"/>
    <w:rsid w:val="004F77D2"/>
    <w:rsid w:val="00501397"/>
    <w:rsid w:val="0050221E"/>
    <w:rsid w:val="00504AA4"/>
    <w:rsid w:val="0051041B"/>
    <w:rsid w:val="00510A6A"/>
    <w:rsid w:val="0051138B"/>
    <w:rsid w:val="0052329E"/>
    <w:rsid w:val="00531CE9"/>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7018C"/>
    <w:rsid w:val="0057250C"/>
    <w:rsid w:val="0057538A"/>
    <w:rsid w:val="00577139"/>
    <w:rsid w:val="0058231E"/>
    <w:rsid w:val="0058284D"/>
    <w:rsid w:val="00582BF9"/>
    <w:rsid w:val="00585E7E"/>
    <w:rsid w:val="00587EEF"/>
    <w:rsid w:val="00590090"/>
    <w:rsid w:val="005952D2"/>
    <w:rsid w:val="005A2022"/>
    <w:rsid w:val="005A2C27"/>
    <w:rsid w:val="005A4833"/>
    <w:rsid w:val="005A4BEC"/>
    <w:rsid w:val="005A75ED"/>
    <w:rsid w:val="005B2835"/>
    <w:rsid w:val="005B4791"/>
    <w:rsid w:val="005C1926"/>
    <w:rsid w:val="005C2E9D"/>
    <w:rsid w:val="005C3398"/>
    <w:rsid w:val="005C543F"/>
    <w:rsid w:val="005C69D4"/>
    <w:rsid w:val="005C7902"/>
    <w:rsid w:val="005C7D39"/>
    <w:rsid w:val="005D6B7E"/>
    <w:rsid w:val="005E2785"/>
    <w:rsid w:val="005E345B"/>
    <w:rsid w:val="005E4127"/>
    <w:rsid w:val="005E4F74"/>
    <w:rsid w:val="005F1690"/>
    <w:rsid w:val="005F1780"/>
    <w:rsid w:val="005F18C4"/>
    <w:rsid w:val="005F2D4C"/>
    <w:rsid w:val="005F3BC2"/>
    <w:rsid w:val="00601B1A"/>
    <w:rsid w:val="00602C05"/>
    <w:rsid w:val="0060610E"/>
    <w:rsid w:val="00611FB4"/>
    <w:rsid w:val="00613875"/>
    <w:rsid w:val="00613C2E"/>
    <w:rsid w:val="006142A2"/>
    <w:rsid w:val="0061549E"/>
    <w:rsid w:val="0061592F"/>
    <w:rsid w:val="0061610C"/>
    <w:rsid w:val="0062123B"/>
    <w:rsid w:val="006221F6"/>
    <w:rsid w:val="00624837"/>
    <w:rsid w:val="0063368B"/>
    <w:rsid w:val="00635B46"/>
    <w:rsid w:val="00637719"/>
    <w:rsid w:val="00641645"/>
    <w:rsid w:val="00641715"/>
    <w:rsid w:val="00641E1B"/>
    <w:rsid w:val="00642485"/>
    <w:rsid w:val="00647004"/>
    <w:rsid w:val="00651A97"/>
    <w:rsid w:val="00651B36"/>
    <w:rsid w:val="006600F6"/>
    <w:rsid w:val="00671591"/>
    <w:rsid w:val="00674953"/>
    <w:rsid w:val="00677A5D"/>
    <w:rsid w:val="00681130"/>
    <w:rsid w:val="006831D5"/>
    <w:rsid w:val="00686739"/>
    <w:rsid w:val="00687C88"/>
    <w:rsid w:val="006922CE"/>
    <w:rsid w:val="00693648"/>
    <w:rsid w:val="006941E4"/>
    <w:rsid w:val="00694A95"/>
    <w:rsid w:val="00696A4F"/>
    <w:rsid w:val="00696EC5"/>
    <w:rsid w:val="006977DD"/>
    <w:rsid w:val="006A0022"/>
    <w:rsid w:val="006A0B31"/>
    <w:rsid w:val="006A0EAF"/>
    <w:rsid w:val="006A19D5"/>
    <w:rsid w:val="006A3F0C"/>
    <w:rsid w:val="006B00AF"/>
    <w:rsid w:val="006B1133"/>
    <w:rsid w:val="006B31F3"/>
    <w:rsid w:val="006B5E05"/>
    <w:rsid w:val="006B6036"/>
    <w:rsid w:val="006C053B"/>
    <w:rsid w:val="006C5644"/>
    <w:rsid w:val="006C65DA"/>
    <w:rsid w:val="006C69F4"/>
    <w:rsid w:val="006C7730"/>
    <w:rsid w:val="006D094F"/>
    <w:rsid w:val="006D4BAB"/>
    <w:rsid w:val="006D65BD"/>
    <w:rsid w:val="006E2834"/>
    <w:rsid w:val="006E3877"/>
    <w:rsid w:val="006E3C43"/>
    <w:rsid w:val="006F7CC6"/>
    <w:rsid w:val="00701ABE"/>
    <w:rsid w:val="00703CA3"/>
    <w:rsid w:val="00712322"/>
    <w:rsid w:val="00717EC8"/>
    <w:rsid w:val="007211D5"/>
    <w:rsid w:val="007214FD"/>
    <w:rsid w:val="00722A6B"/>
    <w:rsid w:val="00730968"/>
    <w:rsid w:val="00737D57"/>
    <w:rsid w:val="0074044D"/>
    <w:rsid w:val="00744609"/>
    <w:rsid w:val="0074508C"/>
    <w:rsid w:val="00750748"/>
    <w:rsid w:val="0075083D"/>
    <w:rsid w:val="00750FA5"/>
    <w:rsid w:val="00753073"/>
    <w:rsid w:val="00754DFA"/>
    <w:rsid w:val="00756E9D"/>
    <w:rsid w:val="00763349"/>
    <w:rsid w:val="00770B64"/>
    <w:rsid w:val="00772564"/>
    <w:rsid w:val="00774854"/>
    <w:rsid w:val="007755AA"/>
    <w:rsid w:val="007803AE"/>
    <w:rsid w:val="00786EAA"/>
    <w:rsid w:val="00794410"/>
    <w:rsid w:val="00796DE7"/>
    <w:rsid w:val="007A1DAB"/>
    <w:rsid w:val="007A4808"/>
    <w:rsid w:val="007A62A3"/>
    <w:rsid w:val="007A6817"/>
    <w:rsid w:val="007B0881"/>
    <w:rsid w:val="007B124F"/>
    <w:rsid w:val="007B1952"/>
    <w:rsid w:val="007B1964"/>
    <w:rsid w:val="007B351F"/>
    <w:rsid w:val="007B45A0"/>
    <w:rsid w:val="007B5B25"/>
    <w:rsid w:val="007C0A98"/>
    <w:rsid w:val="007C2973"/>
    <w:rsid w:val="007C4793"/>
    <w:rsid w:val="007D012C"/>
    <w:rsid w:val="007D1523"/>
    <w:rsid w:val="007D2939"/>
    <w:rsid w:val="007D2B48"/>
    <w:rsid w:val="007D6DF2"/>
    <w:rsid w:val="007E0D62"/>
    <w:rsid w:val="007E2335"/>
    <w:rsid w:val="007E5809"/>
    <w:rsid w:val="007F0200"/>
    <w:rsid w:val="007F6400"/>
    <w:rsid w:val="00801603"/>
    <w:rsid w:val="008031F2"/>
    <w:rsid w:val="00810168"/>
    <w:rsid w:val="00810F92"/>
    <w:rsid w:val="00812462"/>
    <w:rsid w:val="00813D4F"/>
    <w:rsid w:val="00813E70"/>
    <w:rsid w:val="00814FB2"/>
    <w:rsid w:val="00816CA0"/>
    <w:rsid w:val="0082768F"/>
    <w:rsid w:val="00827E15"/>
    <w:rsid w:val="00830FE4"/>
    <w:rsid w:val="0083291F"/>
    <w:rsid w:val="00833A7A"/>
    <w:rsid w:val="00836E9E"/>
    <w:rsid w:val="00840698"/>
    <w:rsid w:val="0084708F"/>
    <w:rsid w:val="008507EF"/>
    <w:rsid w:val="00852BB7"/>
    <w:rsid w:val="00854B55"/>
    <w:rsid w:val="008578D4"/>
    <w:rsid w:val="008641B0"/>
    <w:rsid w:val="0086460B"/>
    <w:rsid w:val="00866E42"/>
    <w:rsid w:val="00867476"/>
    <w:rsid w:val="00867F61"/>
    <w:rsid w:val="0087245D"/>
    <w:rsid w:val="00882917"/>
    <w:rsid w:val="008834BB"/>
    <w:rsid w:val="00884824"/>
    <w:rsid w:val="00886052"/>
    <w:rsid w:val="008875CC"/>
    <w:rsid w:val="008915D1"/>
    <w:rsid w:val="00896D86"/>
    <w:rsid w:val="008A2A5B"/>
    <w:rsid w:val="008A43F3"/>
    <w:rsid w:val="008A477B"/>
    <w:rsid w:val="008C0252"/>
    <w:rsid w:val="008C5D0F"/>
    <w:rsid w:val="008D0437"/>
    <w:rsid w:val="008D060D"/>
    <w:rsid w:val="008D2A81"/>
    <w:rsid w:val="008D421E"/>
    <w:rsid w:val="008D55BE"/>
    <w:rsid w:val="008D7203"/>
    <w:rsid w:val="008E1991"/>
    <w:rsid w:val="008F1810"/>
    <w:rsid w:val="008F38BE"/>
    <w:rsid w:val="008F43B6"/>
    <w:rsid w:val="008F5709"/>
    <w:rsid w:val="00900295"/>
    <w:rsid w:val="00901040"/>
    <w:rsid w:val="009141D8"/>
    <w:rsid w:val="009157BB"/>
    <w:rsid w:val="00917800"/>
    <w:rsid w:val="00926E9F"/>
    <w:rsid w:val="00932DBC"/>
    <w:rsid w:val="00935A53"/>
    <w:rsid w:val="0094298D"/>
    <w:rsid w:val="009444E6"/>
    <w:rsid w:val="00946B02"/>
    <w:rsid w:val="00947781"/>
    <w:rsid w:val="00952D8C"/>
    <w:rsid w:val="0095785A"/>
    <w:rsid w:val="00957927"/>
    <w:rsid w:val="0097097C"/>
    <w:rsid w:val="00975B47"/>
    <w:rsid w:val="009836F5"/>
    <w:rsid w:val="009843F9"/>
    <w:rsid w:val="009847B7"/>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7A9"/>
    <w:rsid w:val="009C2F44"/>
    <w:rsid w:val="009C6027"/>
    <w:rsid w:val="009C73A3"/>
    <w:rsid w:val="009C7C17"/>
    <w:rsid w:val="009C7EFA"/>
    <w:rsid w:val="009D6A28"/>
    <w:rsid w:val="009E0497"/>
    <w:rsid w:val="009E193D"/>
    <w:rsid w:val="00A00BD3"/>
    <w:rsid w:val="00A01BAA"/>
    <w:rsid w:val="00A0404F"/>
    <w:rsid w:val="00A049F2"/>
    <w:rsid w:val="00A0743C"/>
    <w:rsid w:val="00A10904"/>
    <w:rsid w:val="00A10A9A"/>
    <w:rsid w:val="00A1198B"/>
    <w:rsid w:val="00A13273"/>
    <w:rsid w:val="00A14102"/>
    <w:rsid w:val="00A15764"/>
    <w:rsid w:val="00A20D18"/>
    <w:rsid w:val="00A22733"/>
    <w:rsid w:val="00A23504"/>
    <w:rsid w:val="00A25E49"/>
    <w:rsid w:val="00A260D1"/>
    <w:rsid w:val="00A3090C"/>
    <w:rsid w:val="00A32E9E"/>
    <w:rsid w:val="00A334BE"/>
    <w:rsid w:val="00A34C94"/>
    <w:rsid w:val="00A40A9E"/>
    <w:rsid w:val="00A41232"/>
    <w:rsid w:val="00A41646"/>
    <w:rsid w:val="00A41B1C"/>
    <w:rsid w:val="00A43D35"/>
    <w:rsid w:val="00A53358"/>
    <w:rsid w:val="00A548CA"/>
    <w:rsid w:val="00A65BA5"/>
    <w:rsid w:val="00A66CB2"/>
    <w:rsid w:val="00A7097F"/>
    <w:rsid w:val="00A779ED"/>
    <w:rsid w:val="00A8071C"/>
    <w:rsid w:val="00A82699"/>
    <w:rsid w:val="00A82AEB"/>
    <w:rsid w:val="00A83A53"/>
    <w:rsid w:val="00A8594F"/>
    <w:rsid w:val="00A864B9"/>
    <w:rsid w:val="00A90A47"/>
    <w:rsid w:val="00A91286"/>
    <w:rsid w:val="00A91827"/>
    <w:rsid w:val="00AA4A93"/>
    <w:rsid w:val="00AA58BC"/>
    <w:rsid w:val="00AA60E6"/>
    <w:rsid w:val="00AA6D94"/>
    <w:rsid w:val="00AB28B3"/>
    <w:rsid w:val="00AC2A64"/>
    <w:rsid w:val="00AC2B2A"/>
    <w:rsid w:val="00AC2C6F"/>
    <w:rsid w:val="00AC5CBC"/>
    <w:rsid w:val="00AC60D4"/>
    <w:rsid w:val="00AC61FB"/>
    <w:rsid w:val="00AC649A"/>
    <w:rsid w:val="00AC6953"/>
    <w:rsid w:val="00AC7D65"/>
    <w:rsid w:val="00AD080F"/>
    <w:rsid w:val="00AD3FF2"/>
    <w:rsid w:val="00AD46A1"/>
    <w:rsid w:val="00AD4E9E"/>
    <w:rsid w:val="00AD6A6E"/>
    <w:rsid w:val="00AD7DFA"/>
    <w:rsid w:val="00AE3BD9"/>
    <w:rsid w:val="00AE55A4"/>
    <w:rsid w:val="00AF00C8"/>
    <w:rsid w:val="00AF440E"/>
    <w:rsid w:val="00AF4A57"/>
    <w:rsid w:val="00B07CD5"/>
    <w:rsid w:val="00B103E9"/>
    <w:rsid w:val="00B10CCE"/>
    <w:rsid w:val="00B10FC1"/>
    <w:rsid w:val="00B133AF"/>
    <w:rsid w:val="00B14C2B"/>
    <w:rsid w:val="00B1693E"/>
    <w:rsid w:val="00B212C2"/>
    <w:rsid w:val="00B21BE7"/>
    <w:rsid w:val="00B3059D"/>
    <w:rsid w:val="00B33524"/>
    <w:rsid w:val="00B35078"/>
    <w:rsid w:val="00B42990"/>
    <w:rsid w:val="00B45E61"/>
    <w:rsid w:val="00B57DEE"/>
    <w:rsid w:val="00B61E42"/>
    <w:rsid w:val="00B665BF"/>
    <w:rsid w:val="00B739D5"/>
    <w:rsid w:val="00B757F8"/>
    <w:rsid w:val="00B77056"/>
    <w:rsid w:val="00B816B6"/>
    <w:rsid w:val="00B853B8"/>
    <w:rsid w:val="00B93102"/>
    <w:rsid w:val="00B94ED0"/>
    <w:rsid w:val="00BA4234"/>
    <w:rsid w:val="00BA49FB"/>
    <w:rsid w:val="00BA627D"/>
    <w:rsid w:val="00BA69A8"/>
    <w:rsid w:val="00BA7A38"/>
    <w:rsid w:val="00BB1C6D"/>
    <w:rsid w:val="00BB2460"/>
    <w:rsid w:val="00BC023B"/>
    <w:rsid w:val="00BC0E16"/>
    <w:rsid w:val="00BC16D1"/>
    <w:rsid w:val="00BC1F3C"/>
    <w:rsid w:val="00BC5C59"/>
    <w:rsid w:val="00BC5C95"/>
    <w:rsid w:val="00BC731A"/>
    <w:rsid w:val="00BC776F"/>
    <w:rsid w:val="00BD51A5"/>
    <w:rsid w:val="00BE2416"/>
    <w:rsid w:val="00BE3358"/>
    <w:rsid w:val="00BE4031"/>
    <w:rsid w:val="00BE5F42"/>
    <w:rsid w:val="00BE630C"/>
    <w:rsid w:val="00BE7D5B"/>
    <w:rsid w:val="00BF1FAD"/>
    <w:rsid w:val="00BF2C4A"/>
    <w:rsid w:val="00BF3AAF"/>
    <w:rsid w:val="00BF3B34"/>
    <w:rsid w:val="00BF3BD1"/>
    <w:rsid w:val="00BF4464"/>
    <w:rsid w:val="00BF49A9"/>
    <w:rsid w:val="00BF541F"/>
    <w:rsid w:val="00C000BD"/>
    <w:rsid w:val="00C00F41"/>
    <w:rsid w:val="00C02E67"/>
    <w:rsid w:val="00C06029"/>
    <w:rsid w:val="00C07D28"/>
    <w:rsid w:val="00C1023A"/>
    <w:rsid w:val="00C13EFA"/>
    <w:rsid w:val="00C16C90"/>
    <w:rsid w:val="00C20728"/>
    <w:rsid w:val="00C31AF7"/>
    <w:rsid w:val="00C3265B"/>
    <w:rsid w:val="00C329D7"/>
    <w:rsid w:val="00C33F0A"/>
    <w:rsid w:val="00C36F16"/>
    <w:rsid w:val="00C40079"/>
    <w:rsid w:val="00C42CA7"/>
    <w:rsid w:val="00C47D7F"/>
    <w:rsid w:val="00C5080F"/>
    <w:rsid w:val="00C50B38"/>
    <w:rsid w:val="00C53984"/>
    <w:rsid w:val="00C542BF"/>
    <w:rsid w:val="00C63A32"/>
    <w:rsid w:val="00C672F6"/>
    <w:rsid w:val="00C676D8"/>
    <w:rsid w:val="00C74B34"/>
    <w:rsid w:val="00C7775D"/>
    <w:rsid w:val="00C8086A"/>
    <w:rsid w:val="00C83AF7"/>
    <w:rsid w:val="00C842D1"/>
    <w:rsid w:val="00C8586A"/>
    <w:rsid w:val="00C87E55"/>
    <w:rsid w:val="00C92808"/>
    <w:rsid w:val="00CA59BC"/>
    <w:rsid w:val="00CA61BA"/>
    <w:rsid w:val="00CB1265"/>
    <w:rsid w:val="00CB29B1"/>
    <w:rsid w:val="00CB56DF"/>
    <w:rsid w:val="00CB6F55"/>
    <w:rsid w:val="00CC0074"/>
    <w:rsid w:val="00CC2AF7"/>
    <w:rsid w:val="00CC6E0C"/>
    <w:rsid w:val="00CC7310"/>
    <w:rsid w:val="00CD2413"/>
    <w:rsid w:val="00CD400C"/>
    <w:rsid w:val="00CD47F3"/>
    <w:rsid w:val="00CD4886"/>
    <w:rsid w:val="00CE6F4C"/>
    <w:rsid w:val="00CF695C"/>
    <w:rsid w:val="00D01544"/>
    <w:rsid w:val="00D02405"/>
    <w:rsid w:val="00D0317C"/>
    <w:rsid w:val="00D2108B"/>
    <w:rsid w:val="00D2210D"/>
    <w:rsid w:val="00D22BBF"/>
    <w:rsid w:val="00D237A7"/>
    <w:rsid w:val="00D2465C"/>
    <w:rsid w:val="00D3059A"/>
    <w:rsid w:val="00D365A9"/>
    <w:rsid w:val="00D426CE"/>
    <w:rsid w:val="00D46494"/>
    <w:rsid w:val="00D46FD5"/>
    <w:rsid w:val="00D47518"/>
    <w:rsid w:val="00D51BFD"/>
    <w:rsid w:val="00D52539"/>
    <w:rsid w:val="00D53B6B"/>
    <w:rsid w:val="00D57372"/>
    <w:rsid w:val="00D6718D"/>
    <w:rsid w:val="00D739ED"/>
    <w:rsid w:val="00D74BF9"/>
    <w:rsid w:val="00D80214"/>
    <w:rsid w:val="00D838DD"/>
    <w:rsid w:val="00D842A3"/>
    <w:rsid w:val="00D902E4"/>
    <w:rsid w:val="00DA1C88"/>
    <w:rsid w:val="00DA2825"/>
    <w:rsid w:val="00DA5E85"/>
    <w:rsid w:val="00DA7938"/>
    <w:rsid w:val="00DB019A"/>
    <w:rsid w:val="00DB1141"/>
    <w:rsid w:val="00DB36E6"/>
    <w:rsid w:val="00DC058B"/>
    <w:rsid w:val="00DC1886"/>
    <w:rsid w:val="00DD2958"/>
    <w:rsid w:val="00DD5666"/>
    <w:rsid w:val="00DD6118"/>
    <w:rsid w:val="00DE3EE4"/>
    <w:rsid w:val="00DE52AD"/>
    <w:rsid w:val="00DE58D7"/>
    <w:rsid w:val="00DF1FC3"/>
    <w:rsid w:val="00DF2E97"/>
    <w:rsid w:val="00DF469B"/>
    <w:rsid w:val="00DF499B"/>
    <w:rsid w:val="00E07443"/>
    <w:rsid w:val="00E11CCA"/>
    <w:rsid w:val="00E13F7A"/>
    <w:rsid w:val="00E14050"/>
    <w:rsid w:val="00E14EB6"/>
    <w:rsid w:val="00E14FAC"/>
    <w:rsid w:val="00E277A6"/>
    <w:rsid w:val="00E337DC"/>
    <w:rsid w:val="00E33F93"/>
    <w:rsid w:val="00E44219"/>
    <w:rsid w:val="00E4602B"/>
    <w:rsid w:val="00E4696B"/>
    <w:rsid w:val="00E53F54"/>
    <w:rsid w:val="00E57DF8"/>
    <w:rsid w:val="00E751E3"/>
    <w:rsid w:val="00E8321C"/>
    <w:rsid w:val="00E869B3"/>
    <w:rsid w:val="00E93676"/>
    <w:rsid w:val="00E96948"/>
    <w:rsid w:val="00EA01F9"/>
    <w:rsid w:val="00EA22D6"/>
    <w:rsid w:val="00EA39BE"/>
    <w:rsid w:val="00EA4E67"/>
    <w:rsid w:val="00EA55AD"/>
    <w:rsid w:val="00EB1E30"/>
    <w:rsid w:val="00EB2841"/>
    <w:rsid w:val="00EB3C78"/>
    <w:rsid w:val="00EB635D"/>
    <w:rsid w:val="00EB6A0A"/>
    <w:rsid w:val="00EC1FFF"/>
    <w:rsid w:val="00EC3B13"/>
    <w:rsid w:val="00ED0BAF"/>
    <w:rsid w:val="00ED20C4"/>
    <w:rsid w:val="00ED3B14"/>
    <w:rsid w:val="00ED53C1"/>
    <w:rsid w:val="00ED663D"/>
    <w:rsid w:val="00ED69D0"/>
    <w:rsid w:val="00ED7F2C"/>
    <w:rsid w:val="00EE19FC"/>
    <w:rsid w:val="00EE6D8F"/>
    <w:rsid w:val="00EF6BF3"/>
    <w:rsid w:val="00EF7D93"/>
    <w:rsid w:val="00EF7E00"/>
    <w:rsid w:val="00F06CC9"/>
    <w:rsid w:val="00F074E6"/>
    <w:rsid w:val="00F11C15"/>
    <w:rsid w:val="00F13ABB"/>
    <w:rsid w:val="00F241A6"/>
    <w:rsid w:val="00F245D6"/>
    <w:rsid w:val="00F30981"/>
    <w:rsid w:val="00F31120"/>
    <w:rsid w:val="00F336DD"/>
    <w:rsid w:val="00F519A7"/>
    <w:rsid w:val="00F532D2"/>
    <w:rsid w:val="00F55362"/>
    <w:rsid w:val="00F55789"/>
    <w:rsid w:val="00F56F59"/>
    <w:rsid w:val="00F623BF"/>
    <w:rsid w:val="00F63A63"/>
    <w:rsid w:val="00F73998"/>
    <w:rsid w:val="00F81173"/>
    <w:rsid w:val="00F85F39"/>
    <w:rsid w:val="00F86574"/>
    <w:rsid w:val="00F919DD"/>
    <w:rsid w:val="00F952B6"/>
    <w:rsid w:val="00F97D45"/>
    <w:rsid w:val="00FA0FE0"/>
    <w:rsid w:val="00FA2044"/>
    <w:rsid w:val="00FA6C1C"/>
    <w:rsid w:val="00FA7D1D"/>
    <w:rsid w:val="00FB00DB"/>
    <w:rsid w:val="00FB5E74"/>
    <w:rsid w:val="00FB71B0"/>
    <w:rsid w:val="00FC00C1"/>
    <w:rsid w:val="00FC2B3F"/>
    <w:rsid w:val="00FC2C2B"/>
    <w:rsid w:val="00FC51C1"/>
    <w:rsid w:val="00FC5D86"/>
    <w:rsid w:val="00FD2AEB"/>
    <w:rsid w:val="00FD4368"/>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924F-0B3D-410B-B4A2-867EDD9C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2017-01-25T07:42:00Z</dcterms:created>
  <dcterms:modified xsi:type="dcterms:W3CDTF">2017-01-25T07:42:00Z</dcterms:modified>
</cp:coreProperties>
</file>