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F80761" w:rsidRDefault="00CA59BC" w:rsidP="001A7CD2">
      <w:pPr>
        <w:spacing w:after="0" w:line="360" w:lineRule="auto"/>
        <w:jc w:val="center"/>
        <w:rPr>
          <w:rFonts w:ascii="Times New Roman" w:hAnsi="Times New Roman" w:cs="Times New Roman"/>
          <w:b/>
          <w:sz w:val="24"/>
          <w:szCs w:val="24"/>
        </w:rPr>
      </w:pPr>
      <w:bookmarkStart w:id="0" w:name="_GoBack"/>
      <w:bookmarkEnd w:id="0"/>
      <w:r w:rsidRPr="00F80761">
        <w:rPr>
          <w:rFonts w:ascii="Times New Roman" w:hAnsi="Times New Roman" w:cs="Times New Roman"/>
          <w:b/>
          <w:sz w:val="24"/>
          <w:szCs w:val="24"/>
        </w:rPr>
        <w:t>THE REPUBLIC OF UGANDA</w:t>
      </w:r>
    </w:p>
    <w:p w:rsidR="00CA59BC" w:rsidRPr="00F80761" w:rsidRDefault="00CA59BC" w:rsidP="001A7CD2">
      <w:pPr>
        <w:spacing w:after="0" w:line="360" w:lineRule="auto"/>
        <w:jc w:val="center"/>
        <w:rPr>
          <w:rFonts w:ascii="Times New Roman" w:hAnsi="Times New Roman" w:cs="Times New Roman"/>
          <w:b/>
          <w:sz w:val="24"/>
          <w:szCs w:val="24"/>
        </w:rPr>
      </w:pPr>
      <w:r w:rsidRPr="00F80761">
        <w:rPr>
          <w:rFonts w:ascii="Times New Roman" w:hAnsi="Times New Roman" w:cs="Times New Roman"/>
          <w:b/>
          <w:sz w:val="24"/>
          <w:szCs w:val="24"/>
        </w:rPr>
        <w:t>IN THE HIGH COURT OF UGANDA SITTING AT ARUA</w:t>
      </w:r>
    </w:p>
    <w:p w:rsidR="00CA59BC" w:rsidRPr="00F80761" w:rsidRDefault="001F150D" w:rsidP="001A7CD2">
      <w:pPr>
        <w:spacing w:after="0" w:line="360" w:lineRule="auto"/>
        <w:jc w:val="center"/>
        <w:rPr>
          <w:rFonts w:ascii="Times New Roman" w:hAnsi="Times New Roman" w:cs="Times New Roman"/>
          <w:b/>
          <w:sz w:val="24"/>
          <w:szCs w:val="24"/>
        </w:rPr>
      </w:pPr>
      <w:r w:rsidRPr="00F80761">
        <w:rPr>
          <w:rFonts w:ascii="Times New Roman" w:hAnsi="Times New Roman" w:cs="Times New Roman"/>
          <w:b/>
          <w:sz w:val="24"/>
          <w:szCs w:val="24"/>
        </w:rPr>
        <w:t xml:space="preserve">MISCELLANEOUS </w:t>
      </w:r>
      <w:r w:rsidR="00CA59BC" w:rsidRPr="00F80761">
        <w:rPr>
          <w:rFonts w:ascii="Times New Roman" w:hAnsi="Times New Roman" w:cs="Times New Roman"/>
          <w:b/>
          <w:sz w:val="24"/>
          <w:szCs w:val="24"/>
        </w:rPr>
        <w:t>CIVIL APP</w:t>
      </w:r>
      <w:r w:rsidR="00240C93" w:rsidRPr="00F80761">
        <w:rPr>
          <w:rFonts w:ascii="Times New Roman" w:hAnsi="Times New Roman" w:cs="Times New Roman"/>
          <w:b/>
          <w:sz w:val="24"/>
          <w:szCs w:val="24"/>
        </w:rPr>
        <w:t>LICATION</w:t>
      </w:r>
      <w:r w:rsidR="00CA59BC" w:rsidRPr="00F80761">
        <w:rPr>
          <w:rFonts w:ascii="Times New Roman" w:hAnsi="Times New Roman" w:cs="Times New Roman"/>
          <w:b/>
          <w:sz w:val="24"/>
          <w:szCs w:val="24"/>
        </w:rPr>
        <w:t xml:space="preserve"> No. 00</w:t>
      </w:r>
      <w:r w:rsidR="001C028E" w:rsidRPr="00F80761">
        <w:rPr>
          <w:rFonts w:ascii="Times New Roman" w:hAnsi="Times New Roman" w:cs="Times New Roman"/>
          <w:b/>
          <w:sz w:val="24"/>
          <w:szCs w:val="24"/>
        </w:rPr>
        <w:t>11</w:t>
      </w:r>
      <w:r w:rsidR="00CA59BC" w:rsidRPr="00F80761">
        <w:rPr>
          <w:rFonts w:ascii="Times New Roman" w:hAnsi="Times New Roman" w:cs="Times New Roman"/>
          <w:b/>
          <w:sz w:val="24"/>
          <w:szCs w:val="24"/>
        </w:rPr>
        <w:t xml:space="preserve"> OF 201</w:t>
      </w:r>
      <w:r w:rsidR="001C028E" w:rsidRPr="00F80761">
        <w:rPr>
          <w:rFonts w:ascii="Times New Roman" w:hAnsi="Times New Roman" w:cs="Times New Roman"/>
          <w:b/>
          <w:sz w:val="24"/>
          <w:szCs w:val="24"/>
        </w:rPr>
        <w:t>6</w:t>
      </w:r>
    </w:p>
    <w:p w:rsidR="00CA59BC" w:rsidRPr="00F80761" w:rsidRDefault="00CA59BC" w:rsidP="00C40079">
      <w:pPr>
        <w:spacing w:after="0"/>
        <w:ind w:left="576" w:right="576"/>
        <w:jc w:val="center"/>
        <w:rPr>
          <w:rFonts w:ascii="Times New Roman" w:hAnsi="Times New Roman" w:cs="Times New Roman"/>
          <w:b/>
          <w:sz w:val="24"/>
          <w:szCs w:val="24"/>
        </w:rPr>
      </w:pPr>
      <w:r w:rsidRPr="00F80761">
        <w:rPr>
          <w:rFonts w:ascii="Times New Roman" w:hAnsi="Times New Roman" w:cs="Times New Roman"/>
          <w:b/>
          <w:sz w:val="24"/>
          <w:szCs w:val="24"/>
        </w:rPr>
        <w:t>(</w:t>
      </w:r>
      <w:r w:rsidR="00240C93" w:rsidRPr="00F80761">
        <w:rPr>
          <w:rFonts w:ascii="Times New Roman" w:hAnsi="Times New Roman" w:cs="Times New Roman"/>
          <w:b/>
          <w:sz w:val="24"/>
          <w:szCs w:val="24"/>
        </w:rPr>
        <w:t xml:space="preserve">Arising out of </w:t>
      </w:r>
      <w:proofErr w:type="spellStart"/>
      <w:r w:rsidR="001C028E" w:rsidRPr="00F80761">
        <w:rPr>
          <w:rFonts w:ascii="Times New Roman" w:hAnsi="Times New Roman" w:cs="Times New Roman"/>
          <w:b/>
          <w:sz w:val="24"/>
          <w:szCs w:val="24"/>
        </w:rPr>
        <w:t>Arua</w:t>
      </w:r>
      <w:proofErr w:type="spellEnd"/>
      <w:r w:rsidR="001C028E" w:rsidRPr="00F80761">
        <w:rPr>
          <w:rFonts w:ascii="Times New Roman" w:hAnsi="Times New Roman" w:cs="Times New Roman"/>
          <w:b/>
          <w:sz w:val="24"/>
          <w:szCs w:val="24"/>
        </w:rPr>
        <w:t xml:space="preserve"> High</w:t>
      </w:r>
      <w:r w:rsidR="00240C93" w:rsidRPr="00F80761">
        <w:rPr>
          <w:rFonts w:ascii="Times New Roman" w:hAnsi="Times New Roman" w:cs="Times New Roman"/>
          <w:b/>
          <w:sz w:val="24"/>
          <w:szCs w:val="24"/>
        </w:rPr>
        <w:t xml:space="preserve"> </w:t>
      </w:r>
      <w:r w:rsidRPr="00F80761">
        <w:rPr>
          <w:rFonts w:ascii="Times New Roman" w:hAnsi="Times New Roman" w:cs="Times New Roman"/>
          <w:b/>
          <w:sz w:val="24"/>
          <w:szCs w:val="24"/>
        </w:rPr>
        <w:t xml:space="preserve">Court </w:t>
      </w:r>
      <w:r w:rsidR="009C7C17" w:rsidRPr="00F80761">
        <w:rPr>
          <w:rFonts w:ascii="Times New Roman" w:hAnsi="Times New Roman" w:cs="Times New Roman"/>
          <w:b/>
          <w:sz w:val="24"/>
          <w:szCs w:val="24"/>
        </w:rPr>
        <w:t>Civil App</w:t>
      </w:r>
      <w:r w:rsidR="001C028E" w:rsidRPr="00F80761">
        <w:rPr>
          <w:rFonts w:ascii="Times New Roman" w:hAnsi="Times New Roman" w:cs="Times New Roman"/>
          <w:b/>
          <w:sz w:val="24"/>
          <w:szCs w:val="24"/>
        </w:rPr>
        <w:t xml:space="preserve">eal </w:t>
      </w:r>
      <w:r w:rsidRPr="00F80761">
        <w:rPr>
          <w:rFonts w:ascii="Times New Roman" w:hAnsi="Times New Roman" w:cs="Times New Roman"/>
          <w:b/>
          <w:sz w:val="24"/>
          <w:szCs w:val="24"/>
        </w:rPr>
        <w:t>No. 00</w:t>
      </w:r>
      <w:r w:rsidR="001C028E" w:rsidRPr="00F80761">
        <w:rPr>
          <w:rFonts w:ascii="Times New Roman" w:hAnsi="Times New Roman" w:cs="Times New Roman"/>
          <w:b/>
          <w:sz w:val="24"/>
          <w:szCs w:val="24"/>
        </w:rPr>
        <w:t>29</w:t>
      </w:r>
      <w:r w:rsidRPr="00F80761">
        <w:rPr>
          <w:rFonts w:ascii="Times New Roman" w:hAnsi="Times New Roman" w:cs="Times New Roman"/>
          <w:b/>
          <w:sz w:val="24"/>
          <w:szCs w:val="24"/>
        </w:rPr>
        <w:t xml:space="preserve"> of 20</w:t>
      </w:r>
      <w:r w:rsidR="00DB1141" w:rsidRPr="00F80761">
        <w:rPr>
          <w:rFonts w:ascii="Times New Roman" w:hAnsi="Times New Roman" w:cs="Times New Roman"/>
          <w:b/>
          <w:sz w:val="24"/>
          <w:szCs w:val="24"/>
        </w:rPr>
        <w:t>1</w:t>
      </w:r>
      <w:r w:rsidR="001C028E" w:rsidRPr="00F80761">
        <w:rPr>
          <w:rFonts w:ascii="Times New Roman" w:hAnsi="Times New Roman" w:cs="Times New Roman"/>
          <w:b/>
          <w:sz w:val="24"/>
          <w:szCs w:val="24"/>
        </w:rPr>
        <w:t>1</w:t>
      </w:r>
      <w:r w:rsidR="009C7C17" w:rsidRPr="00F80761">
        <w:rPr>
          <w:rFonts w:ascii="Times New Roman" w:hAnsi="Times New Roman" w:cs="Times New Roman"/>
          <w:b/>
          <w:sz w:val="24"/>
          <w:szCs w:val="24"/>
        </w:rPr>
        <w:t xml:space="preserve"> and </w:t>
      </w:r>
      <w:proofErr w:type="spellStart"/>
      <w:r w:rsidR="001C028E" w:rsidRPr="00F80761">
        <w:rPr>
          <w:rFonts w:ascii="Times New Roman" w:hAnsi="Times New Roman" w:cs="Times New Roman"/>
          <w:b/>
          <w:sz w:val="24"/>
          <w:szCs w:val="24"/>
        </w:rPr>
        <w:t>Arua</w:t>
      </w:r>
      <w:proofErr w:type="spellEnd"/>
      <w:r w:rsidR="001C028E" w:rsidRPr="00F80761">
        <w:rPr>
          <w:rFonts w:ascii="Times New Roman" w:hAnsi="Times New Roman" w:cs="Times New Roman"/>
          <w:b/>
          <w:sz w:val="24"/>
          <w:szCs w:val="24"/>
        </w:rPr>
        <w:t xml:space="preserve"> Chief Magistrate’s Court </w:t>
      </w:r>
      <w:r w:rsidR="009C7C17" w:rsidRPr="00F80761">
        <w:rPr>
          <w:rFonts w:ascii="Times New Roman" w:hAnsi="Times New Roman" w:cs="Times New Roman"/>
          <w:b/>
          <w:sz w:val="24"/>
          <w:szCs w:val="24"/>
        </w:rPr>
        <w:t>Civil Suit No. 00</w:t>
      </w:r>
      <w:r w:rsidR="001C028E" w:rsidRPr="00F80761">
        <w:rPr>
          <w:rFonts w:ascii="Times New Roman" w:hAnsi="Times New Roman" w:cs="Times New Roman"/>
          <w:b/>
          <w:sz w:val="24"/>
          <w:szCs w:val="24"/>
        </w:rPr>
        <w:t>05</w:t>
      </w:r>
      <w:r w:rsidR="009C7C17" w:rsidRPr="00F80761">
        <w:rPr>
          <w:rFonts w:ascii="Times New Roman" w:hAnsi="Times New Roman" w:cs="Times New Roman"/>
          <w:b/>
          <w:sz w:val="24"/>
          <w:szCs w:val="24"/>
        </w:rPr>
        <w:t xml:space="preserve"> of 20</w:t>
      </w:r>
      <w:r w:rsidR="001C028E" w:rsidRPr="00F80761">
        <w:rPr>
          <w:rFonts w:ascii="Times New Roman" w:hAnsi="Times New Roman" w:cs="Times New Roman"/>
          <w:b/>
          <w:sz w:val="24"/>
          <w:szCs w:val="24"/>
        </w:rPr>
        <w:t>02</w:t>
      </w:r>
      <w:r w:rsidRPr="00F80761">
        <w:rPr>
          <w:rFonts w:ascii="Times New Roman" w:hAnsi="Times New Roman" w:cs="Times New Roman"/>
          <w:b/>
          <w:sz w:val="24"/>
          <w:szCs w:val="24"/>
        </w:rPr>
        <w:t>)</w:t>
      </w:r>
    </w:p>
    <w:p w:rsidR="001A7CD2" w:rsidRPr="00F80761" w:rsidRDefault="001A7CD2" w:rsidP="00C40079">
      <w:pPr>
        <w:spacing w:after="0"/>
        <w:ind w:left="576" w:right="576"/>
        <w:jc w:val="center"/>
        <w:rPr>
          <w:rFonts w:ascii="Times New Roman" w:hAnsi="Times New Roman" w:cs="Times New Roman"/>
          <w:b/>
          <w:sz w:val="24"/>
          <w:szCs w:val="24"/>
        </w:rPr>
      </w:pP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IGGA ANYI GODFREY</w:t>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ANDIA CISARIA</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JUITA KOLIRA</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TETCI ALISI</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EDA DOMNIC ALISI</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MOLOMA PHILLIP</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CEZIRA IKU</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r w:rsidRPr="00F80761">
        <w:rPr>
          <w:rFonts w:ascii="Times New Roman" w:hAnsi="Times New Roman" w:cs="Times New Roman"/>
          <w:b/>
          <w:sz w:val="24"/>
          <w:szCs w:val="24"/>
        </w:rPr>
        <w:tab/>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MARGARET EDEA</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r w:rsidRPr="00F80761">
        <w:rPr>
          <w:rFonts w:ascii="Times New Roman" w:hAnsi="Times New Roman" w:cs="Times New Roman"/>
          <w:b/>
          <w:sz w:val="24"/>
          <w:szCs w:val="24"/>
        </w:rPr>
        <w:tab/>
        <w:t>………………………………… APPLICANTS</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ISSA LUCY TANGA</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ISURIRI WILLIAM</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DRAPAKO ALI</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IPE VALENTINE</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JURUGO TOM</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ISSA RAYMOND</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CA59BC" w:rsidRPr="00F80761" w:rsidRDefault="001C028E" w:rsidP="001C028E">
      <w:pPr>
        <w:pStyle w:val="ListParagraph"/>
        <w:numPr>
          <w:ilvl w:val="0"/>
          <w:numId w:val="11"/>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 xml:space="preserve"> OLUKO CHANDIGA</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r w:rsidR="001A7CD2" w:rsidRPr="00F80761">
        <w:rPr>
          <w:rFonts w:ascii="Times New Roman" w:hAnsi="Times New Roman" w:cs="Times New Roman"/>
          <w:b/>
          <w:sz w:val="24"/>
          <w:szCs w:val="24"/>
        </w:rPr>
        <w:tab/>
      </w:r>
    </w:p>
    <w:p w:rsidR="001A7CD2" w:rsidRPr="00F80761" w:rsidRDefault="001A7CD2" w:rsidP="001A7CD2">
      <w:pPr>
        <w:spacing w:after="0"/>
        <w:jc w:val="both"/>
        <w:rPr>
          <w:rFonts w:ascii="Times New Roman" w:hAnsi="Times New Roman" w:cs="Times New Roman"/>
          <w:b/>
          <w:sz w:val="24"/>
          <w:szCs w:val="24"/>
        </w:rPr>
      </w:pPr>
    </w:p>
    <w:p w:rsidR="00CA59BC" w:rsidRPr="00F80761" w:rsidRDefault="00CA59BC" w:rsidP="001A7CD2">
      <w:pPr>
        <w:pStyle w:val="ListParagraph"/>
        <w:spacing w:after="0"/>
        <w:jc w:val="center"/>
        <w:rPr>
          <w:rFonts w:ascii="Times New Roman" w:hAnsi="Times New Roman" w:cs="Times New Roman"/>
          <w:b/>
          <w:sz w:val="24"/>
          <w:szCs w:val="24"/>
        </w:rPr>
      </w:pPr>
      <w:r w:rsidRPr="00F80761">
        <w:rPr>
          <w:rFonts w:ascii="Times New Roman" w:hAnsi="Times New Roman" w:cs="Times New Roman"/>
          <w:b/>
          <w:sz w:val="24"/>
          <w:szCs w:val="24"/>
        </w:rPr>
        <w:t>VERSUS</w:t>
      </w:r>
    </w:p>
    <w:p w:rsidR="001A7CD2" w:rsidRPr="00F80761" w:rsidRDefault="001A7CD2" w:rsidP="001A7CD2">
      <w:pPr>
        <w:pStyle w:val="ListParagraph"/>
        <w:spacing w:after="0"/>
        <w:jc w:val="both"/>
        <w:rPr>
          <w:rFonts w:ascii="Times New Roman" w:hAnsi="Times New Roman" w:cs="Times New Roman"/>
          <w:b/>
          <w:sz w:val="24"/>
          <w:szCs w:val="24"/>
        </w:rPr>
      </w:pPr>
    </w:p>
    <w:p w:rsidR="001C028E" w:rsidRPr="00F80761" w:rsidRDefault="001C028E" w:rsidP="001C028E">
      <w:pPr>
        <w:pStyle w:val="ListParagraph"/>
        <w:numPr>
          <w:ilvl w:val="0"/>
          <w:numId w:val="12"/>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THE REGISTERED TRUSTEES OF</w:t>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p>
    <w:p w:rsidR="001C028E" w:rsidRPr="00F80761" w:rsidRDefault="001C028E" w:rsidP="001C028E">
      <w:pPr>
        <w:pStyle w:val="ListParagraph"/>
        <w:spacing w:after="0"/>
        <w:ind w:left="360"/>
        <w:jc w:val="both"/>
        <w:rPr>
          <w:rFonts w:ascii="Times New Roman" w:hAnsi="Times New Roman" w:cs="Times New Roman"/>
          <w:b/>
          <w:sz w:val="24"/>
          <w:szCs w:val="24"/>
        </w:rPr>
      </w:pPr>
      <w:r w:rsidRPr="00F80761">
        <w:rPr>
          <w:rFonts w:ascii="Times New Roman" w:hAnsi="Times New Roman" w:cs="Times New Roman"/>
          <w:b/>
          <w:sz w:val="24"/>
          <w:szCs w:val="24"/>
        </w:rPr>
        <w:t>PENTECOSTAL ASSEMBLIES OF GOD</w:t>
      </w:r>
      <w:r w:rsidRPr="00F80761">
        <w:rPr>
          <w:rFonts w:ascii="Times New Roman" w:hAnsi="Times New Roman" w:cs="Times New Roman"/>
          <w:b/>
          <w:sz w:val="24"/>
          <w:szCs w:val="24"/>
        </w:rPr>
        <w:tab/>
        <w:t>}</w:t>
      </w:r>
    </w:p>
    <w:p w:rsidR="00CA59BC" w:rsidRPr="00F80761" w:rsidRDefault="001C028E" w:rsidP="001C028E">
      <w:pPr>
        <w:pStyle w:val="ListParagraph"/>
        <w:numPr>
          <w:ilvl w:val="0"/>
          <w:numId w:val="12"/>
        </w:numPr>
        <w:spacing w:after="0"/>
        <w:jc w:val="both"/>
        <w:rPr>
          <w:rFonts w:ascii="Times New Roman" w:hAnsi="Times New Roman" w:cs="Times New Roman"/>
          <w:b/>
          <w:sz w:val="24"/>
          <w:szCs w:val="24"/>
        </w:rPr>
      </w:pPr>
      <w:r w:rsidRPr="00F80761">
        <w:rPr>
          <w:rFonts w:ascii="Times New Roman" w:hAnsi="Times New Roman" w:cs="Times New Roman"/>
          <w:b/>
          <w:sz w:val="24"/>
          <w:szCs w:val="24"/>
        </w:rPr>
        <w:t>MOYO TOWN COUNCIL</w:t>
      </w:r>
      <w:r w:rsidRPr="00F80761">
        <w:rPr>
          <w:rFonts w:ascii="Times New Roman" w:hAnsi="Times New Roman" w:cs="Times New Roman"/>
          <w:b/>
          <w:sz w:val="24"/>
          <w:szCs w:val="24"/>
        </w:rPr>
        <w:tab/>
      </w:r>
      <w:r w:rsidRPr="00F80761">
        <w:rPr>
          <w:rFonts w:ascii="Times New Roman" w:hAnsi="Times New Roman" w:cs="Times New Roman"/>
          <w:b/>
          <w:sz w:val="24"/>
          <w:szCs w:val="24"/>
        </w:rPr>
        <w:tab/>
      </w:r>
      <w:r w:rsidRPr="00F80761">
        <w:rPr>
          <w:rFonts w:ascii="Times New Roman" w:hAnsi="Times New Roman" w:cs="Times New Roman"/>
          <w:b/>
          <w:sz w:val="24"/>
          <w:szCs w:val="24"/>
        </w:rPr>
        <w:tab/>
        <w:t>}</w:t>
      </w:r>
      <w:r w:rsidRPr="00F80761">
        <w:rPr>
          <w:rFonts w:ascii="Times New Roman" w:hAnsi="Times New Roman" w:cs="Times New Roman"/>
          <w:b/>
          <w:sz w:val="24"/>
          <w:szCs w:val="24"/>
        </w:rPr>
        <w:tab/>
      </w:r>
      <w:proofErr w:type="gramStart"/>
      <w:r w:rsidR="00240C93" w:rsidRPr="00F80761">
        <w:rPr>
          <w:rFonts w:ascii="Times New Roman" w:hAnsi="Times New Roman" w:cs="Times New Roman"/>
          <w:b/>
          <w:sz w:val="24"/>
          <w:szCs w:val="24"/>
        </w:rPr>
        <w:t>.</w:t>
      </w:r>
      <w:r w:rsidR="0061549E" w:rsidRPr="00F80761">
        <w:rPr>
          <w:rFonts w:ascii="Times New Roman" w:hAnsi="Times New Roman" w:cs="Times New Roman"/>
          <w:b/>
          <w:sz w:val="24"/>
          <w:szCs w:val="24"/>
        </w:rPr>
        <w:t>…….</w:t>
      </w:r>
      <w:r w:rsidR="001A7CD2" w:rsidRPr="00F80761">
        <w:rPr>
          <w:rFonts w:ascii="Times New Roman" w:hAnsi="Times New Roman" w:cs="Times New Roman"/>
          <w:b/>
          <w:sz w:val="24"/>
          <w:szCs w:val="24"/>
        </w:rPr>
        <w:t>…….</w:t>
      </w:r>
      <w:r w:rsidR="00CA59BC" w:rsidRPr="00F80761">
        <w:rPr>
          <w:rFonts w:ascii="Times New Roman" w:hAnsi="Times New Roman" w:cs="Times New Roman"/>
          <w:b/>
          <w:sz w:val="24"/>
          <w:szCs w:val="24"/>
        </w:rPr>
        <w:t>…</w:t>
      </w:r>
      <w:proofErr w:type="gramEnd"/>
      <w:r w:rsidR="00CA59BC" w:rsidRPr="00F80761">
        <w:rPr>
          <w:rFonts w:ascii="Times New Roman" w:hAnsi="Times New Roman" w:cs="Times New Roman"/>
          <w:b/>
          <w:sz w:val="24"/>
          <w:szCs w:val="24"/>
        </w:rPr>
        <w:tab/>
        <w:t>RESPONDENT</w:t>
      </w:r>
      <w:r w:rsidRPr="00F80761">
        <w:rPr>
          <w:rFonts w:ascii="Times New Roman" w:hAnsi="Times New Roman" w:cs="Times New Roman"/>
          <w:b/>
          <w:sz w:val="24"/>
          <w:szCs w:val="24"/>
        </w:rPr>
        <w:t>S</w:t>
      </w:r>
    </w:p>
    <w:p w:rsidR="00A10A9A" w:rsidRPr="00F80761" w:rsidRDefault="00A10A9A" w:rsidP="00C40079">
      <w:pPr>
        <w:spacing w:after="0"/>
        <w:jc w:val="center"/>
        <w:rPr>
          <w:rFonts w:ascii="Times New Roman" w:hAnsi="Times New Roman" w:cs="Times New Roman"/>
          <w:b/>
          <w:sz w:val="24"/>
          <w:szCs w:val="24"/>
          <w:u w:val="single"/>
        </w:rPr>
      </w:pPr>
    </w:p>
    <w:p w:rsidR="00A10A9A" w:rsidRPr="00F80761" w:rsidRDefault="00A10A9A" w:rsidP="000C1A77">
      <w:pPr>
        <w:spacing w:after="0"/>
        <w:rPr>
          <w:rFonts w:ascii="Times New Roman" w:hAnsi="Times New Roman" w:cs="Times New Roman"/>
          <w:b/>
          <w:sz w:val="24"/>
          <w:szCs w:val="24"/>
        </w:rPr>
      </w:pPr>
      <w:r w:rsidRPr="00F80761">
        <w:rPr>
          <w:rFonts w:ascii="Times New Roman" w:hAnsi="Times New Roman" w:cs="Times New Roman"/>
          <w:b/>
          <w:sz w:val="24"/>
          <w:szCs w:val="24"/>
        </w:rPr>
        <w:t xml:space="preserve">Before: Hon Justice Stephen </w:t>
      </w:r>
      <w:proofErr w:type="spellStart"/>
      <w:r w:rsidRPr="00F80761">
        <w:rPr>
          <w:rFonts w:ascii="Times New Roman" w:hAnsi="Times New Roman" w:cs="Times New Roman"/>
          <w:b/>
          <w:sz w:val="24"/>
          <w:szCs w:val="24"/>
        </w:rPr>
        <w:t>Mubiru</w:t>
      </w:r>
      <w:proofErr w:type="spellEnd"/>
      <w:r w:rsidRPr="00F80761">
        <w:rPr>
          <w:rFonts w:ascii="Times New Roman" w:hAnsi="Times New Roman" w:cs="Times New Roman"/>
          <w:b/>
          <w:sz w:val="24"/>
          <w:szCs w:val="24"/>
        </w:rPr>
        <w:t>.</w:t>
      </w:r>
    </w:p>
    <w:p w:rsidR="00A10A9A" w:rsidRPr="00F80761" w:rsidRDefault="00A10A9A" w:rsidP="000C1A77">
      <w:pPr>
        <w:spacing w:after="0"/>
        <w:rPr>
          <w:rFonts w:ascii="Times New Roman" w:hAnsi="Times New Roman" w:cs="Times New Roman"/>
          <w:b/>
          <w:sz w:val="24"/>
          <w:szCs w:val="24"/>
          <w:u w:val="single"/>
        </w:rPr>
      </w:pPr>
    </w:p>
    <w:p w:rsidR="00CA59BC" w:rsidRPr="00F80761" w:rsidRDefault="00F55789" w:rsidP="000C1A77">
      <w:pPr>
        <w:spacing w:after="0"/>
        <w:jc w:val="center"/>
        <w:rPr>
          <w:rFonts w:ascii="Times New Roman" w:hAnsi="Times New Roman" w:cs="Times New Roman"/>
          <w:b/>
          <w:sz w:val="24"/>
          <w:szCs w:val="24"/>
          <w:u w:val="single"/>
        </w:rPr>
      </w:pPr>
      <w:r w:rsidRPr="00F80761">
        <w:rPr>
          <w:rFonts w:ascii="Times New Roman" w:hAnsi="Times New Roman" w:cs="Times New Roman"/>
          <w:b/>
          <w:sz w:val="24"/>
          <w:szCs w:val="24"/>
          <w:u w:val="single"/>
        </w:rPr>
        <w:t>RULING</w:t>
      </w:r>
    </w:p>
    <w:p w:rsidR="00C40079" w:rsidRPr="00F80761" w:rsidRDefault="00C40079" w:rsidP="00C40079">
      <w:pPr>
        <w:spacing w:after="0"/>
        <w:jc w:val="center"/>
        <w:rPr>
          <w:rFonts w:ascii="Times New Roman" w:hAnsi="Times New Roman" w:cs="Times New Roman"/>
          <w:sz w:val="24"/>
          <w:szCs w:val="24"/>
          <w:u w:val="single"/>
        </w:rPr>
      </w:pPr>
    </w:p>
    <w:p w:rsidR="00F01D7C" w:rsidRDefault="00CA59BC" w:rsidP="00C40079">
      <w:pPr>
        <w:spacing w:after="0" w:line="360" w:lineRule="auto"/>
        <w:jc w:val="both"/>
        <w:rPr>
          <w:rFonts w:ascii="Times New Roman" w:hAnsi="Times New Roman" w:cs="Times New Roman"/>
          <w:sz w:val="24"/>
          <w:szCs w:val="24"/>
        </w:rPr>
      </w:pPr>
      <w:r w:rsidRPr="00F80761">
        <w:rPr>
          <w:rFonts w:ascii="Times New Roman" w:hAnsi="Times New Roman" w:cs="Times New Roman"/>
          <w:sz w:val="24"/>
          <w:szCs w:val="24"/>
        </w:rPr>
        <w:t xml:space="preserve">This is an </w:t>
      </w:r>
      <w:r w:rsidR="00352B29" w:rsidRPr="00F80761">
        <w:rPr>
          <w:rFonts w:ascii="Times New Roman" w:hAnsi="Times New Roman" w:cs="Times New Roman"/>
          <w:sz w:val="24"/>
          <w:szCs w:val="24"/>
        </w:rPr>
        <w:t xml:space="preserve">application for </w:t>
      </w:r>
      <w:r w:rsidR="00F01D7C" w:rsidRPr="00F80761">
        <w:rPr>
          <w:rFonts w:ascii="Times New Roman" w:hAnsi="Times New Roman" w:cs="Times New Roman"/>
          <w:sz w:val="24"/>
          <w:szCs w:val="24"/>
        </w:rPr>
        <w:t xml:space="preserve">review of a decision of this court. It is made </w:t>
      </w:r>
      <w:r w:rsidR="00F80761" w:rsidRPr="00F80761">
        <w:rPr>
          <w:rFonts w:ascii="Times New Roman" w:hAnsi="Times New Roman" w:cs="Times New Roman"/>
          <w:sz w:val="24"/>
          <w:szCs w:val="24"/>
        </w:rPr>
        <w:t xml:space="preserve">by way of notice of motion </w:t>
      </w:r>
      <w:r w:rsidR="00F01D7C" w:rsidRPr="00F80761">
        <w:rPr>
          <w:rFonts w:ascii="Times New Roman" w:hAnsi="Times New Roman" w:cs="Times New Roman"/>
          <w:sz w:val="24"/>
          <w:szCs w:val="24"/>
        </w:rPr>
        <w:t xml:space="preserve">under the </w:t>
      </w:r>
      <w:r w:rsidR="00F80761" w:rsidRPr="00F80761">
        <w:rPr>
          <w:rFonts w:ascii="Times New Roman" w:hAnsi="Times New Roman" w:cs="Times New Roman"/>
          <w:sz w:val="24"/>
          <w:szCs w:val="24"/>
        </w:rPr>
        <w:t xml:space="preserve">provisions of section 82 and 98 of </w:t>
      </w:r>
      <w:r w:rsidR="00F80761" w:rsidRPr="00F80761">
        <w:rPr>
          <w:rFonts w:ascii="Times New Roman" w:hAnsi="Times New Roman" w:cs="Times New Roman"/>
          <w:i/>
          <w:sz w:val="24"/>
          <w:szCs w:val="24"/>
        </w:rPr>
        <w:t>The Civil Procedure Act</w:t>
      </w:r>
      <w:r w:rsidR="00F80761" w:rsidRPr="00F80761">
        <w:rPr>
          <w:rFonts w:ascii="Times New Roman" w:hAnsi="Times New Roman" w:cs="Times New Roman"/>
          <w:sz w:val="24"/>
          <w:szCs w:val="24"/>
        </w:rPr>
        <w:t xml:space="preserve">, and Order 46 rules 1 and 8 of </w:t>
      </w:r>
      <w:r w:rsidR="00F80761" w:rsidRPr="00F80761">
        <w:rPr>
          <w:rFonts w:ascii="Times New Roman" w:hAnsi="Times New Roman" w:cs="Times New Roman"/>
          <w:i/>
          <w:sz w:val="24"/>
          <w:szCs w:val="24"/>
        </w:rPr>
        <w:t>The Civil Procedure Rules</w:t>
      </w:r>
      <w:r w:rsidR="00F80761" w:rsidRPr="00F80761">
        <w:rPr>
          <w:rFonts w:ascii="Times New Roman" w:hAnsi="Times New Roman" w:cs="Times New Roman"/>
          <w:sz w:val="24"/>
          <w:szCs w:val="24"/>
        </w:rPr>
        <w:t>. The background to it is that judgment was entered in favour of the applicants by the trial magistrate. The respondent appealed the decision to this court which on 2</w:t>
      </w:r>
      <w:r w:rsidR="00F80761" w:rsidRPr="00F80761">
        <w:rPr>
          <w:rFonts w:ascii="Times New Roman" w:hAnsi="Times New Roman" w:cs="Times New Roman"/>
          <w:sz w:val="24"/>
          <w:szCs w:val="24"/>
          <w:vertAlign w:val="superscript"/>
        </w:rPr>
        <w:t>nd</w:t>
      </w:r>
      <w:r w:rsidR="00F80761" w:rsidRPr="00F80761">
        <w:rPr>
          <w:rFonts w:ascii="Times New Roman" w:hAnsi="Times New Roman" w:cs="Times New Roman"/>
          <w:sz w:val="24"/>
          <w:szCs w:val="24"/>
        </w:rPr>
        <w:t xml:space="preserve"> October 2015 delivered its judgment setting aside the judgment of the trial court and directed a retrial before another magistrate of competent jurisdiction. It however in the meantime issued a </w:t>
      </w:r>
      <w:r w:rsidR="00F80761" w:rsidRPr="00F80761">
        <w:rPr>
          <w:rFonts w:ascii="Times New Roman" w:hAnsi="Times New Roman" w:cs="Times New Roman"/>
          <w:sz w:val="24"/>
          <w:szCs w:val="24"/>
        </w:rPr>
        <w:lastRenderedPageBreak/>
        <w:t xml:space="preserve">permanent injunction restraining the </w:t>
      </w:r>
      <w:r w:rsidR="00F80761">
        <w:rPr>
          <w:rFonts w:ascii="Times New Roman" w:hAnsi="Times New Roman" w:cs="Times New Roman"/>
          <w:sz w:val="24"/>
          <w:szCs w:val="24"/>
        </w:rPr>
        <w:t>appellants from entering on and carrying out any activities on the land in dispute.</w:t>
      </w:r>
    </w:p>
    <w:p w:rsidR="00F80761" w:rsidRDefault="00F80761" w:rsidP="00C40079">
      <w:pPr>
        <w:spacing w:after="0" w:line="360" w:lineRule="auto"/>
        <w:jc w:val="both"/>
        <w:rPr>
          <w:rFonts w:ascii="Times New Roman" w:hAnsi="Times New Roman" w:cs="Times New Roman"/>
          <w:sz w:val="24"/>
          <w:szCs w:val="24"/>
        </w:rPr>
      </w:pPr>
    </w:p>
    <w:p w:rsidR="00F80761" w:rsidRPr="00F80761" w:rsidRDefault="00F8076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contended by counsel for the applicants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A253B7">
        <w:rPr>
          <w:rFonts w:ascii="Times New Roman" w:hAnsi="Times New Roman" w:cs="Times New Roman"/>
          <w:sz w:val="24"/>
          <w:szCs w:val="24"/>
        </w:rPr>
        <w:t>Samuel</w:t>
      </w:r>
      <w:r>
        <w:rPr>
          <w:rFonts w:ascii="Times New Roman" w:hAnsi="Times New Roman" w:cs="Times New Roman"/>
          <w:sz w:val="24"/>
          <w:szCs w:val="24"/>
        </w:rPr>
        <w:t xml:space="preserve"> </w:t>
      </w:r>
      <w:proofErr w:type="spellStart"/>
      <w:r>
        <w:rPr>
          <w:rFonts w:ascii="Times New Roman" w:hAnsi="Times New Roman" w:cs="Times New Roman"/>
          <w:sz w:val="24"/>
          <w:szCs w:val="24"/>
        </w:rPr>
        <w:t>Ondom</w:t>
      </w:r>
      <w:r w:rsidR="00A253B7">
        <w:rPr>
          <w:rFonts w:ascii="Times New Roman" w:hAnsi="Times New Roman" w:cs="Times New Roman"/>
          <w:sz w:val="24"/>
          <w:szCs w:val="24"/>
        </w:rPr>
        <w:t>a</w:t>
      </w:r>
      <w:proofErr w:type="spellEnd"/>
      <w:r>
        <w:rPr>
          <w:rFonts w:ascii="Times New Roman" w:hAnsi="Times New Roman" w:cs="Times New Roman"/>
          <w:sz w:val="24"/>
          <w:szCs w:val="24"/>
        </w:rPr>
        <w:t xml:space="preserve"> that the issuance of a permanent injunction alongside the order of a retrial is a mistake apparent on the face of the record since it substantially affects the matter to be retried in that it fetters the ability of the trial court to make a decision that is inconsistent with the order, yet the trial court cannot set aside the permanent injunction, being an order issued by a superior court. The order therefore is likely to affect the fairness of the retrial. Counsel for the first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Madira</w:t>
      </w:r>
      <w:proofErr w:type="spellEnd"/>
      <w:r>
        <w:rPr>
          <w:rFonts w:ascii="Times New Roman" w:hAnsi="Times New Roman" w:cs="Times New Roman"/>
          <w:sz w:val="24"/>
          <w:szCs w:val="24"/>
        </w:rPr>
        <w:t xml:space="preserve"> Jimmy opposed the application on grounds that </w:t>
      </w:r>
      <w:r w:rsidR="00A253B7">
        <w:rPr>
          <w:rFonts w:ascii="Times New Roman" w:hAnsi="Times New Roman" w:cs="Times New Roman"/>
          <w:sz w:val="24"/>
          <w:szCs w:val="24"/>
        </w:rPr>
        <w:t xml:space="preserve">there is no ambiguity in the order and therefore it does not constitute a mistake apparent on the face of the record. The injunction must be interpreted as restraining the applicants from alienating the land in dispute pending the retrial. In the alternative, if the order is reviewed, the first respondent should not be condemned in costs since the error was committed by court. Counsel for the second respondent, the learned State Attorney </w:t>
      </w:r>
      <w:proofErr w:type="spellStart"/>
      <w:r w:rsidR="00A253B7">
        <w:rPr>
          <w:rFonts w:ascii="Times New Roman" w:hAnsi="Times New Roman" w:cs="Times New Roman"/>
          <w:sz w:val="24"/>
          <w:szCs w:val="24"/>
        </w:rPr>
        <w:t>Ms.</w:t>
      </w:r>
      <w:proofErr w:type="spellEnd"/>
      <w:r w:rsidR="00A253B7">
        <w:rPr>
          <w:rFonts w:ascii="Times New Roman" w:hAnsi="Times New Roman" w:cs="Times New Roman"/>
          <w:sz w:val="24"/>
          <w:szCs w:val="24"/>
        </w:rPr>
        <w:t xml:space="preserve"> </w:t>
      </w:r>
      <w:proofErr w:type="spellStart"/>
      <w:r w:rsidR="00A253B7">
        <w:rPr>
          <w:rFonts w:ascii="Times New Roman" w:hAnsi="Times New Roman" w:cs="Times New Roman"/>
          <w:sz w:val="24"/>
          <w:szCs w:val="24"/>
        </w:rPr>
        <w:t>Mudoola</w:t>
      </w:r>
      <w:proofErr w:type="spellEnd"/>
      <w:r w:rsidR="00A253B7">
        <w:rPr>
          <w:rFonts w:ascii="Times New Roman" w:hAnsi="Times New Roman" w:cs="Times New Roman"/>
          <w:sz w:val="24"/>
          <w:szCs w:val="24"/>
        </w:rPr>
        <w:t xml:space="preserve"> Diana too opposed the application and advanced the argument that the injunction was meant to preserve the status quo pending the retrial. In any case, the affidavit in support is defective since it contains matters deposed on basis of information without disclosing the source of the information. She too prayed in the alternative that if the order is reviewed, the first respondent should not be condemned in costs since the error was committed by court.</w:t>
      </w:r>
    </w:p>
    <w:p w:rsidR="00F01D7C" w:rsidRPr="00F80761" w:rsidRDefault="00F01D7C" w:rsidP="00C40079">
      <w:pPr>
        <w:spacing w:after="0" w:line="360" w:lineRule="auto"/>
        <w:jc w:val="both"/>
        <w:rPr>
          <w:rFonts w:ascii="Times New Roman" w:hAnsi="Times New Roman" w:cs="Times New Roman"/>
          <w:sz w:val="24"/>
          <w:szCs w:val="24"/>
        </w:rPr>
      </w:pPr>
    </w:p>
    <w:p w:rsidR="0037086A" w:rsidRPr="00405708" w:rsidRDefault="0037086A" w:rsidP="003708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note that the order sought to be reviewed was made by my brother Judge, Hon. Justice Vincent </w:t>
      </w:r>
      <w:proofErr w:type="spellStart"/>
      <w:r>
        <w:rPr>
          <w:rFonts w:ascii="Times New Roman" w:hAnsi="Times New Roman" w:cs="Times New Roman"/>
          <w:sz w:val="24"/>
          <w:szCs w:val="24"/>
        </w:rPr>
        <w:t>Okwanga</w:t>
      </w:r>
      <w:proofErr w:type="spellEnd"/>
      <w:r>
        <w:rPr>
          <w:rFonts w:ascii="Times New Roman" w:hAnsi="Times New Roman" w:cs="Times New Roman"/>
          <w:sz w:val="24"/>
          <w:szCs w:val="24"/>
        </w:rPr>
        <w:t xml:space="preserve">. In </w:t>
      </w:r>
      <w:r w:rsidRPr="004F70ED">
        <w:rPr>
          <w:rFonts w:ascii="Times New Roman" w:hAnsi="Times New Roman" w:cs="Times New Roman"/>
          <w:i/>
          <w:sz w:val="24"/>
          <w:szCs w:val="24"/>
        </w:rPr>
        <w:t>Outa Levi v</w:t>
      </w:r>
      <w:r>
        <w:rPr>
          <w:rFonts w:ascii="Times New Roman" w:hAnsi="Times New Roman" w:cs="Times New Roman"/>
          <w:i/>
          <w:sz w:val="24"/>
          <w:szCs w:val="24"/>
        </w:rPr>
        <w:t>.</w:t>
      </w:r>
      <w:r w:rsidRPr="004F70ED">
        <w:rPr>
          <w:rFonts w:ascii="Times New Roman" w:hAnsi="Times New Roman" w:cs="Times New Roman"/>
          <w:i/>
          <w:sz w:val="24"/>
          <w:szCs w:val="24"/>
        </w:rPr>
        <w:t xml:space="preserve"> Uganda Transport Corporation [1975] H.C.B 353</w:t>
      </w:r>
      <w:r w:rsidRPr="004F70ED">
        <w:rPr>
          <w:rFonts w:ascii="Times New Roman" w:hAnsi="Times New Roman" w:cs="Times New Roman"/>
          <w:sz w:val="24"/>
          <w:szCs w:val="24"/>
        </w:rPr>
        <w:t xml:space="preserve">, it was held that an application for review of </w:t>
      </w:r>
      <w:r>
        <w:rPr>
          <w:rFonts w:ascii="Times New Roman" w:hAnsi="Times New Roman" w:cs="Times New Roman"/>
          <w:sz w:val="24"/>
          <w:szCs w:val="24"/>
        </w:rPr>
        <w:t xml:space="preserve">a </w:t>
      </w:r>
      <w:r w:rsidRPr="004F70ED">
        <w:rPr>
          <w:rFonts w:ascii="Times New Roman" w:hAnsi="Times New Roman" w:cs="Times New Roman"/>
          <w:sz w:val="24"/>
          <w:szCs w:val="24"/>
        </w:rPr>
        <w:t xml:space="preserve">decree or order </w:t>
      </w:r>
      <w:r>
        <w:rPr>
          <w:rFonts w:ascii="Times New Roman" w:hAnsi="Times New Roman" w:cs="Times New Roman"/>
          <w:sz w:val="24"/>
          <w:szCs w:val="24"/>
        </w:rPr>
        <w:t xml:space="preserve">ought </w:t>
      </w:r>
      <w:r w:rsidRPr="004F70ED">
        <w:rPr>
          <w:rFonts w:ascii="Times New Roman" w:hAnsi="Times New Roman" w:cs="Times New Roman"/>
          <w:sz w:val="24"/>
          <w:szCs w:val="24"/>
        </w:rPr>
        <w:t>to be made to</w:t>
      </w:r>
      <w:r>
        <w:rPr>
          <w:rFonts w:ascii="Times New Roman" w:hAnsi="Times New Roman" w:cs="Times New Roman"/>
          <w:sz w:val="24"/>
          <w:szCs w:val="24"/>
        </w:rPr>
        <w:t xml:space="preserve"> the </w:t>
      </w:r>
      <w:r w:rsidRPr="004F70ED">
        <w:rPr>
          <w:rFonts w:ascii="Times New Roman" w:hAnsi="Times New Roman" w:cs="Times New Roman"/>
          <w:sz w:val="24"/>
          <w:szCs w:val="24"/>
        </w:rPr>
        <w:t>judge who made it</w:t>
      </w:r>
      <w:r>
        <w:rPr>
          <w:rFonts w:ascii="Times New Roman" w:hAnsi="Times New Roman" w:cs="Times New Roman"/>
          <w:sz w:val="24"/>
          <w:szCs w:val="24"/>
        </w:rPr>
        <w:t xml:space="preserve">, </w:t>
      </w:r>
      <w:r w:rsidRPr="004F70ED">
        <w:rPr>
          <w:rFonts w:ascii="Times New Roman" w:hAnsi="Times New Roman" w:cs="Times New Roman"/>
          <w:sz w:val="24"/>
          <w:szCs w:val="24"/>
        </w:rPr>
        <w:t xml:space="preserve">except where </w:t>
      </w:r>
      <w:r>
        <w:rPr>
          <w:rFonts w:ascii="Times New Roman" w:hAnsi="Times New Roman" w:cs="Times New Roman"/>
          <w:sz w:val="24"/>
          <w:szCs w:val="24"/>
        </w:rPr>
        <w:t xml:space="preserve">that </w:t>
      </w:r>
      <w:r w:rsidRPr="004F70ED">
        <w:rPr>
          <w:rFonts w:ascii="Times New Roman" w:hAnsi="Times New Roman" w:cs="Times New Roman"/>
          <w:sz w:val="24"/>
          <w:szCs w:val="24"/>
        </w:rPr>
        <w:t xml:space="preserve">judge </w:t>
      </w:r>
      <w:r>
        <w:rPr>
          <w:rFonts w:ascii="Times New Roman" w:hAnsi="Times New Roman" w:cs="Times New Roman"/>
          <w:sz w:val="24"/>
          <w:szCs w:val="24"/>
        </w:rPr>
        <w:t xml:space="preserve">is </w:t>
      </w:r>
      <w:r w:rsidRPr="004F70ED">
        <w:rPr>
          <w:rFonts w:ascii="Times New Roman" w:hAnsi="Times New Roman" w:cs="Times New Roman"/>
          <w:sz w:val="24"/>
          <w:szCs w:val="24"/>
        </w:rPr>
        <w:t xml:space="preserve">no longer member of the bench </w:t>
      </w:r>
      <w:r>
        <w:rPr>
          <w:rFonts w:ascii="Times New Roman" w:hAnsi="Times New Roman" w:cs="Times New Roman"/>
          <w:sz w:val="24"/>
          <w:szCs w:val="24"/>
        </w:rPr>
        <w:t xml:space="preserve">in which case </w:t>
      </w:r>
      <w:r w:rsidRPr="004F70ED">
        <w:rPr>
          <w:rFonts w:ascii="Times New Roman" w:hAnsi="Times New Roman" w:cs="Times New Roman"/>
          <w:sz w:val="24"/>
          <w:szCs w:val="24"/>
        </w:rPr>
        <w:t>review could be by another judge</w:t>
      </w:r>
      <w:r>
        <w:rPr>
          <w:rFonts w:ascii="Times New Roman" w:hAnsi="Times New Roman" w:cs="Times New Roman"/>
          <w:sz w:val="24"/>
          <w:szCs w:val="24"/>
        </w:rPr>
        <w:t xml:space="preserve">. However, that is not the only situation in which an order may be reviewed by a Judge other than the one who made the order. </w:t>
      </w:r>
      <w:r w:rsidRPr="00405708">
        <w:rPr>
          <w:rFonts w:ascii="Times New Roman" w:hAnsi="Times New Roman" w:cs="Times New Roman"/>
          <w:sz w:val="24"/>
          <w:szCs w:val="24"/>
        </w:rPr>
        <w:t>This being an application for review placed before a Judge who did not deliver the decision sought to be reviewed,  the jurisdiction to grant the orders sought is derived from O</w:t>
      </w:r>
      <w:r>
        <w:rPr>
          <w:rFonts w:ascii="Times New Roman" w:hAnsi="Times New Roman" w:cs="Times New Roman"/>
          <w:sz w:val="24"/>
          <w:szCs w:val="24"/>
        </w:rPr>
        <w:t xml:space="preserve">rder </w:t>
      </w:r>
      <w:r w:rsidRPr="00405708">
        <w:rPr>
          <w:rFonts w:ascii="Times New Roman" w:hAnsi="Times New Roman" w:cs="Times New Roman"/>
          <w:sz w:val="24"/>
          <w:szCs w:val="24"/>
        </w:rPr>
        <w:t xml:space="preserve">46 </w:t>
      </w:r>
      <w:r>
        <w:rPr>
          <w:rFonts w:ascii="Times New Roman" w:hAnsi="Times New Roman" w:cs="Times New Roman"/>
          <w:sz w:val="24"/>
          <w:szCs w:val="24"/>
        </w:rPr>
        <w:t xml:space="preserve">rule </w:t>
      </w:r>
      <w:r w:rsidRPr="00405708">
        <w:rPr>
          <w:rFonts w:ascii="Times New Roman" w:hAnsi="Times New Roman" w:cs="Times New Roman"/>
          <w:sz w:val="24"/>
          <w:szCs w:val="24"/>
        </w:rPr>
        <w:t xml:space="preserve">2 of </w:t>
      </w:r>
      <w:r w:rsidRPr="00405708">
        <w:rPr>
          <w:rFonts w:ascii="Times New Roman" w:hAnsi="Times New Roman" w:cs="Times New Roman"/>
          <w:i/>
          <w:sz w:val="24"/>
          <w:szCs w:val="24"/>
        </w:rPr>
        <w:t>The Civil Procedure Rules</w:t>
      </w:r>
      <w:r>
        <w:rPr>
          <w:rFonts w:ascii="Times New Roman" w:hAnsi="Times New Roman" w:cs="Times New Roman"/>
          <w:sz w:val="24"/>
          <w:szCs w:val="24"/>
        </w:rPr>
        <w:t xml:space="preserve"> which provides as follows;</w:t>
      </w:r>
      <w:r w:rsidRPr="00405708">
        <w:rPr>
          <w:rFonts w:ascii="Times New Roman" w:hAnsi="Times New Roman" w:cs="Times New Roman"/>
          <w:sz w:val="24"/>
          <w:szCs w:val="24"/>
        </w:rPr>
        <w:t xml:space="preserve"> </w:t>
      </w:r>
    </w:p>
    <w:p w:rsidR="0037086A" w:rsidRDefault="0037086A" w:rsidP="0037086A">
      <w:pPr>
        <w:pStyle w:val="NormalWeb"/>
        <w:spacing w:line="276" w:lineRule="auto"/>
        <w:ind w:left="576" w:right="576"/>
        <w:jc w:val="both"/>
      </w:pPr>
      <w:r>
        <w:t xml:space="preserve">An application for review of a decree or order of a court upon some ground other than the discovery of the new and important matter or evidence as referred to in rule (1) of this order or the existence of a clerical or arithmetical mistake or error </w:t>
      </w:r>
      <w:r>
        <w:lastRenderedPageBreak/>
        <w:t>apparent on the face of the decree shall be made only to the Judge who passed the decree or made the order sought to be reviewed.</w:t>
      </w:r>
    </w:p>
    <w:p w:rsidR="0037086A" w:rsidRPr="004F70ED" w:rsidRDefault="0037086A" w:rsidP="009B37C5">
      <w:pPr>
        <w:pStyle w:val="NormalWeb"/>
        <w:spacing w:before="0" w:beforeAutospacing="0" w:after="0" w:afterAutospacing="0" w:line="360" w:lineRule="auto"/>
        <w:jc w:val="both"/>
      </w:pPr>
      <w:r>
        <w:t>In paragraphs 5 to 7 of the affidavit in support of the notice of motion seeking review of the order of this court, it is clear that the basis of the application is that the applicant</w:t>
      </w:r>
      <w:r w:rsidR="009B37C5">
        <w:t>s</w:t>
      </w:r>
      <w:r>
        <w:t xml:space="preserve"> ha</w:t>
      </w:r>
      <w:r w:rsidR="009B37C5">
        <w:t>ve</w:t>
      </w:r>
      <w:r>
        <w:t xml:space="preserve"> found an error apparent on the face of the record. For that reason, this is not among such applications as O</w:t>
      </w:r>
      <w:r w:rsidR="009B37C5">
        <w:t>rder</w:t>
      </w:r>
      <w:r>
        <w:t xml:space="preserve"> 46 r 1 restricts to only the Judge who made the order sought to be reviewed. This court has jurisdiction to review the order. </w:t>
      </w:r>
      <w:r w:rsidRPr="004F70ED">
        <w:t xml:space="preserve">The question </w:t>
      </w:r>
      <w:r>
        <w:t>that follows is</w:t>
      </w:r>
      <w:r w:rsidRPr="004F70ED">
        <w:t xml:space="preserve"> what an error apparent on the face record means</w:t>
      </w:r>
      <w:r>
        <w:t>.</w:t>
      </w:r>
      <w:r w:rsidRPr="004F70ED">
        <w:t xml:space="preserve"> </w:t>
      </w:r>
      <w:r>
        <w:t>T</w:t>
      </w:r>
      <w:r w:rsidRPr="004F70ED">
        <w:t xml:space="preserve">he case of </w:t>
      </w:r>
      <w:proofErr w:type="spellStart"/>
      <w:r w:rsidRPr="000F48E7">
        <w:rPr>
          <w:bCs/>
          <w:i/>
        </w:rPr>
        <w:t>Nyamogo</w:t>
      </w:r>
      <w:proofErr w:type="spellEnd"/>
      <w:r w:rsidRPr="000F48E7">
        <w:rPr>
          <w:bCs/>
          <w:i/>
        </w:rPr>
        <w:t xml:space="preserve"> </w:t>
      </w:r>
      <w:r w:rsidR="009B37C5">
        <w:rPr>
          <w:bCs/>
          <w:i/>
        </w:rPr>
        <w:t xml:space="preserve">and </w:t>
      </w:r>
      <w:proofErr w:type="spellStart"/>
      <w:r w:rsidRPr="000F48E7">
        <w:rPr>
          <w:bCs/>
          <w:i/>
        </w:rPr>
        <w:t>Nyamogo</w:t>
      </w:r>
      <w:proofErr w:type="spellEnd"/>
      <w:r w:rsidRPr="000F48E7">
        <w:rPr>
          <w:bCs/>
          <w:i/>
        </w:rPr>
        <w:t xml:space="preserve"> Advocates v</w:t>
      </w:r>
      <w:r w:rsidR="009B37C5">
        <w:rPr>
          <w:bCs/>
          <w:i/>
        </w:rPr>
        <w:t>.</w:t>
      </w:r>
      <w:r w:rsidRPr="000F48E7">
        <w:rPr>
          <w:bCs/>
          <w:i/>
        </w:rPr>
        <w:t xml:space="preserve"> </w:t>
      </w:r>
      <w:proofErr w:type="spellStart"/>
      <w:r w:rsidRPr="000F48E7">
        <w:rPr>
          <w:bCs/>
          <w:i/>
        </w:rPr>
        <w:t>Kago</w:t>
      </w:r>
      <w:proofErr w:type="spellEnd"/>
      <w:r w:rsidRPr="000F48E7">
        <w:rPr>
          <w:bCs/>
          <w:i/>
        </w:rPr>
        <w:t xml:space="preserve"> </w:t>
      </w:r>
      <w:r>
        <w:rPr>
          <w:bCs/>
          <w:i/>
        </w:rPr>
        <w:t>[</w:t>
      </w:r>
      <w:r w:rsidRPr="000F48E7">
        <w:rPr>
          <w:bCs/>
          <w:i/>
        </w:rPr>
        <w:t>2001</w:t>
      </w:r>
      <w:r>
        <w:rPr>
          <w:bCs/>
          <w:i/>
        </w:rPr>
        <w:t>]</w:t>
      </w:r>
      <w:r w:rsidRPr="000F48E7">
        <w:rPr>
          <w:bCs/>
          <w:i/>
        </w:rPr>
        <w:t xml:space="preserve"> 2 EA 173 </w:t>
      </w:r>
      <w:r w:rsidRPr="004F70ED">
        <w:t xml:space="preserve">defined </w:t>
      </w:r>
      <w:r>
        <w:t>it</w:t>
      </w:r>
      <w:r w:rsidRPr="008C4CED">
        <w:rPr>
          <w:bCs/>
        </w:rPr>
        <w:t> thus</w:t>
      </w:r>
      <w:r w:rsidRPr="004F70ED">
        <w:t>:</w:t>
      </w:r>
    </w:p>
    <w:p w:rsidR="0037086A" w:rsidRPr="004F70ED" w:rsidRDefault="0037086A" w:rsidP="009B37C5">
      <w:pPr>
        <w:spacing w:after="0"/>
        <w:ind w:left="576" w:right="576"/>
        <w:jc w:val="both"/>
        <w:rPr>
          <w:rFonts w:ascii="Times New Roman" w:eastAsia="Times New Roman" w:hAnsi="Times New Roman" w:cs="Times New Roman"/>
          <w:sz w:val="24"/>
          <w:szCs w:val="24"/>
        </w:rPr>
      </w:pPr>
      <w:r w:rsidRPr="008C4CED">
        <w:rPr>
          <w:rFonts w:ascii="Times New Roman" w:eastAsia="Times New Roman" w:hAnsi="Times New Roman" w:cs="Times New Roman"/>
          <w:bCs/>
          <w:iCs/>
          <w:sz w:val="24"/>
          <w:szCs w:val="24"/>
        </w:rPr>
        <w:t>An error apparent on the face of the record cannot be defined precisely or exhaustively, there being an element of indefiniteness inherent in its very nature, and it must be left to be determined judicially on the facts of each case.  There is a real distinction between a mere erroneous decision and an error apparent on the face of the record.  Where an error on a substantial point of law stares one in the face, and there could reasonably be no two opinions, a clear case of error apparent on the face of</w:t>
      </w:r>
      <w:r w:rsidR="009B37C5">
        <w:rPr>
          <w:rFonts w:ascii="Times New Roman" w:eastAsia="Times New Roman" w:hAnsi="Times New Roman" w:cs="Times New Roman"/>
          <w:bCs/>
          <w:iCs/>
          <w:sz w:val="24"/>
          <w:szCs w:val="24"/>
        </w:rPr>
        <w:t xml:space="preserve"> the record would be made out. </w:t>
      </w:r>
      <w:r w:rsidRPr="008C4CED">
        <w:rPr>
          <w:rFonts w:ascii="Times New Roman" w:eastAsia="Times New Roman" w:hAnsi="Times New Roman" w:cs="Times New Roman"/>
          <w:bCs/>
          <w:iCs/>
          <w:sz w:val="24"/>
          <w:szCs w:val="24"/>
        </w:rPr>
        <w:t>An error which has to be established by a long drawn process of reasoning or on points where there may conceivably be two opinions can hardly be said to be an error apparent on the face of the record.  Again, if a view adopted by the court in the original record is a possible one, it cannot be an error apparent on the face of the record even though another view was also possible.  Mere error or wrong view is certainly no ground for a review a</w:t>
      </w:r>
      <w:r>
        <w:rPr>
          <w:rFonts w:ascii="Times New Roman" w:eastAsia="Times New Roman" w:hAnsi="Times New Roman" w:cs="Times New Roman"/>
          <w:bCs/>
          <w:iCs/>
          <w:sz w:val="24"/>
          <w:szCs w:val="24"/>
        </w:rPr>
        <w:t>lthough it may be for an appeal.</w:t>
      </w:r>
    </w:p>
    <w:p w:rsidR="0037086A" w:rsidRDefault="009B37C5" w:rsidP="0037086A">
      <w:pPr>
        <w:pStyle w:val="NormalWeb"/>
        <w:spacing w:line="360" w:lineRule="auto"/>
        <w:jc w:val="both"/>
      </w:pPr>
      <w:r>
        <w:t xml:space="preserve">Under </w:t>
      </w:r>
      <w:r w:rsidRPr="00F80761">
        <w:t xml:space="preserve">Order 46 rules 1 and 8 of </w:t>
      </w:r>
      <w:r w:rsidRPr="00F80761">
        <w:rPr>
          <w:i/>
        </w:rPr>
        <w:t>The Civil Procedure Rules</w:t>
      </w:r>
      <w:r>
        <w:t>, a</w:t>
      </w:r>
      <w:r w:rsidR="0037086A" w:rsidRPr="006D41AC">
        <w:t xml:space="preserve"> review may be granted whenever the court considers that it is necessary to correct an apparent error or omission on the part of the Court.  The error or omission must be self-evident and should not require an elaborate argument to be established.  It will not be a sufficient ground for review that another Judge could have taken a different view of the matter.  </w:t>
      </w:r>
      <w:r w:rsidR="0037086A">
        <w:t>T</w:t>
      </w:r>
      <w:r w:rsidR="0037086A" w:rsidRPr="006D41AC">
        <w:t>hat the Court proceeded on an incorrect exposition of the law and reached an erroneous conclusion of law</w:t>
      </w:r>
      <w:r w:rsidR="0037086A" w:rsidRPr="00FD1B67">
        <w:t xml:space="preserve"> </w:t>
      </w:r>
      <w:r w:rsidR="0037086A">
        <w:t xml:space="preserve">is not a proper </w:t>
      </w:r>
      <w:r w:rsidR="0037086A" w:rsidRPr="006D41AC">
        <w:t>ground for review</w:t>
      </w:r>
      <w:r w:rsidR="0037086A">
        <w:t xml:space="preserve">. </w:t>
      </w:r>
      <w:r w:rsidR="0037086A" w:rsidRPr="006D41AC">
        <w:t>Misconstruing a statute or other provision of law cannot be ground for review</w:t>
      </w:r>
      <w:r w:rsidR="0037086A">
        <w:t xml:space="preserve"> but could be a proper ground for appeal since in that case the court will have made a</w:t>
      </w:r>
      <w:r w:rsidR="0037086A" w:rsidRPr="006D41AC">
        <w:t xml:space="preserve"> conscious decision on the matters in controversy and exercised his discretion in favour of the </w:t>
      </w:r>
      <w:r w:rsidR="0037086A">
        <w:t xml:space="preserve">successful party in respect of a </w:t>
      </w:r>
      <w:r w:rsidR="0037086A" w:rsidRPr="006D41AC">
        <w:t>contested</w:t>
      </w:r>
      <w:r w:rsidR="0037086A">
        <w:t xml:space="preserve"> issue</w:t>
      </w:r>
      <w:r w:rsidR="0037086A" w:rsidRPr="006D41AC">
        <w:t xml:space="preserve">.  If </w:t>
      </w:r>
      <w:r w:rsidR="0037086A">
        <w:t>the court</w:t>
      </w:r>
      <w:r w:rsidR="0037086A" w:rsidRPr="006D41AC">
        <w:t xml:space="preserve"> reached a wrong conclusion of law, i</w:t>
      </w:r>
      <w:r w:rsidR="0037086A">
        <w:t xml:space="preserve">n circumstances of that nature, </w:t>
      </w:r>
      <w:r w:rsidR="0037086A">
        <w:lastRenderedPageBreak/>
        <w:t>it</w:t>
      </w:r>
      <w:r w:rsidR="0037086A" w:rsidRPr="006D41AC">
        <w:t xml:space="preserve"> could be a good ground f</w:t>
      </w:r>
      <w:r w:rsidR="0037086A">
        <w:t>or appeal but not for review o</w:t>
      </w:r>
      <w:r w:rsidR="0037086A" w:rsidRPr="006D41AC">
        <w:t xml:space="preserve">therwise </w:t>
      </w:r>
      <w:r w:rsidR="0037086A">
        <w:t>the court</w:t>
      </w:r>
      <w:r w:rsidR="0037086A" w:rsidRPr="006D41AC">
        <w:t xml:space="preserve"> would be sitting in appeal on </w:t>
      </w:r>
      <w:r w:rsidR="0037086A">
        <w:t>its</w:t>
      </w:r>
      <w:r w:rsidR="0037086A" w:rsidRPr="006D41AC">
        <w:t xml:space="preserve"> own judgment wh</w:t>
      </w:r>
      <w:r w:rsidR="0037086A">
        <w:t>ich is not permissible in law.</w:t>
      </w:r>
    </w:p>
    <w:p w:rsidR="005D10B1" w:rsidRDefault="009B37C5" w:rsidP="005D10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error complained of in these proceedings is the grant of a permanent injunction alongside an order of retrial. A retrial is a trial of a suit </w:t>
      </w:r>
      <w:r w:rsidRPr="009B37C5">
        <w:rPr>
          <w:rFonts w:ascii="Times New Roman" w:hAnsi="Times New Roman" w:cs="Times New Roman"/>
          <w:i/>
          <w:sz w:val="24"/>
          <w:szCs w:val="24"/>
        </w:rPr>
        <w:t>de novo</w:t>
      </w:r>
      <w:r>
        <w:rPr>
          <w:rFonts w:ascii="Times New Roman" w:hAnsi="Times New Roman" w:cs="Times New Roman"/>
          <w:sz w:val="24"/>
          <w:szCs w:val="24"/>
        </w:rPr>
        <w:t xml:space="preserve">. </w:t>
      </w:r>
      <w:r w:rsidR="005D10B1">
        <w:rPr>
          <w:rFonts w:ascii="Times New Roman" w:hAnsi="Times New Roman" w:cs="Times New Roman"/>
          <w:sz w:val="24"/>
          <w:szCs w:val="24"/>
        </w:rPr>
        <w:t>On hearing an appeal, this court has the power to order a trial court to conduct the entire trial afresh or aspects of it. T</w:t>
      </w:r>
      <w:r w:rsidR="005D10B1" w:rsidRPr="00F80761">
        <w:rPr>
          <w:rFonts w:ascii="Times New Roman" w:hAnsi="Times New Roman" w:cs="Times New Roman"/>
          <w:sz w:val="24"/>
          <w:szCs w:val="24"/>
        </w:rPr>
        <w:t xml:space="preserve">o ascertain </w:t>
      </w:r>
      <w:r w:rsidR="005D10B1">
        <w:rPr>
          <w:rFonts w:ascii="Times New Roman" w:hAnsi="Times New Roman" w:cs="Times New Roman"/>
          <w:sz w:val="24"/>
          <w:szCs w:val="24"/>
        </w:rPr>
        <w:t xml:space="preserve">the scope of the retrial therefore, there is need determine </w:t>
      </w:r>
      <w:r w:rsidR="005D10B1" w:rsidRPr="00F80761">
        <w:rPr>
          <w:rFonts w:ascii="Times New Roman" w:hAnsi="Times New Roman" w:cs="Times New Roman"/>
          <w:sz w:val="24"/>
          <w:szCs w:val="24"/>
        </w:rPr>
        <w:t>if a particular finding given by the judge on appeal is a final decision or no</w:t>
      </w:r>
      <w:r w:rsidR="005D10B1">
        <w:rPr>
          <w:rFonts w:ascii="Times New Roman" w:hAnsi="Times New Roman" w:cs="Times New Roman"/>
          <w:sz w:val="24"/>
          <w:szCs w:val="24"/>
        </w:rPr>
        <w:t>t on any of the merits of the case</w:t>
      </w:r>
      <w:r w:rsidR="005D10B1" w:rsidRPr="00F80761">
        <w:rPr>
          <w:rFonts w:ascii="Times New Roman" w:hAnsi="Times New Roman" w:cs="Times New Roman"/>
          <w:sz w:val="24"/>
          <w:szCs w:val="24"/>
        </w:rPr>
        <w:t xml:space="preserve">, </w:t>
      </w:r>
      <w:r w:rsidR="005D10B1">
        <w:rPr>
          <w:rFonts w:ascii="Times New Roman" w:hAnsi="Times New Roman" w:cs="Times New Roman"/>
          <w:sz w:val="24"/>
          <w:szCs w:val="24"/>
        </w:rPr>
        <w:t xml:space="preserve">and if </w:t>
      </w:r>
      <w:r w:rsidR="005D10B1" w:rsidRPr="00F80761">
        <w:rPr>
          <w:rFonts w:ascii="Times New Roman" w:hAnsi="Times New Roman" w:cs="Times New Roman"/>
          <w:sz w:val="24"/>
          <w:szCs w:val="24"/>
        </w:rPr>
        <w:t xml:space="preserve">the judge on appeal, has </w:t>
      </w:r>
      <w:r w:rsidR="006B0367" w:rsidRPr="00F80761">
        <w:rPr>
          <w:rFonts w:ascii="Times New Roman" w:hAnsi="Times New Roman" w:cs="Times New Roman"/>
          <w:sz w:val="24"/>
          <w:szCs w:val="24"/>
        </w:rPr>
        <w:t>rem</w:t>
      </w:r>
      <w:r w:rsidR="006B0367">
        <w:rPr>
          <w:rFonts w:ascii="Times New Roman" w:hAnsi="Times New Roman" w:cs="Times New Roman"/>
          <w:sz w:val="24"/>
          <w:szCs w:val="24"/>
        </w:rPr>
        <w:t>itted</w:t>
      </w:r>
      <w:r w:rsidR="005D10B1" w:rsidRPr="00F80761">
        <w:rPr>
          <w:rFonts w:ascii="Times New Roman" w:hAnsi="Times New Roman" w:cs="Times New Roman"/>
          <w:sz w:val="24"/>
          <w:szCs w:val="24"/>
        </w:rPr>
        <w:t xml:space="preserve"> the suit for determination of all the points at issue, or, has determined some points in controversy, and remanded the suit for determ</w:t>
      </w:r>
      <w:r w:rsidR="005D10B1">
        <w:rPr>
          <w:rFonts w:ascii="Times New Roman" w:hAnsi="Times New Roman" w:cs="Times New Roman"/>
          <w:sz w:val="24"/>
          <w:szCs w:val="24"/>
        </w:rPr>
        <w:t>ination of the remaining points.</w:t>
      </w:r>
      <w:r w:rsidR="005D10B1" w:rsidRPr="00F80761">
        <w:rPr>
          <w:rFonts w:ascii="Times New Roman" w:hAnsi="Times New Roman" w:cs="Times New Roman"/>
          <w:sz w:val="24"/>
          <w:szCs w:val="24"/>
        </w:rPr>
        <w:t xml:space="preserve"> </w:t>
      </w:r>
      <w:r w:rsidR="005D10B1">
        <w:rPr>
          <w:rFonts w:ascii="Times New Roman" w:hAnsi="Times New Roman" w:cs="Times New Roman"/>
          <w:sz w:val="24"/>
          <w:szCs w:val="24"/>
        </w:rPr>
        <w:t xml:space="preserve">In the instant case, the Judge on appeal </w:t>
      </w:r>
      <w:r w:rsidR="005D10B1" w:rsidRPr="00F80761">
        <w:rPr>
          <w:rFonts w:ascii="Times New Roman" w:hAnsi="Times New Roman" w:cs="Times New Roman"/>
          <w:sz w:val="24"/>
          <w:szCs w:val="24"/>
        </w:rPr>
        <w:t xml:space="preserve">remitted to the court below </w:t>
      </w:r>
      <w:r w:rsidR="005D10B1">
        <w:rPr>
          <w:rFonts w:ascii="Times New Roman" w:hAnsi="Times New Roman" w:cs="Times New Roman"/>
          <w:sz w:val="24"/>
          <w:szCs w:val="24"/>
        </w:rPr>
        <w:t xml:space="preserve">the entire suit </w:t>
      </w:r>
      <w:r w:rsidR="005D10B1" w:rsidRPr="00F80761">
        <w:rPr>
          <w:rFonts w:ascii="Times New Roman" w:hAnsi="Times New Roman" w:cs="Times New Roman"/>
          <w:sz w:val="24"/>
          <w:szCs w:val="24"/>
        </w:rPr>
        <w:t>for a fresh decision of the case according to law</w:t>
      </w:r>
      <w:r w:rsidR="005D10B1">
        <w:rPr>
          <w:rFonts w:ascii="Times New Roman" w:hAnsi="Times New Roman" w:cs="Times New Roman"/>
          <w:sz w:val="24"/>
          <w:szCs w:val="24"/>
        </w:rPr>
        <w:t xml:space="preserve">. All points in issue in the trial were remanded to the court below for a trial </w:t>
      </w:r>
      <w:r w:rsidR="005D10B1" w:rsidRPr="009B37C5">
        <w:rPr>
          <w:rFonts w:ascii="Times New Roman" w:hAnsi="Times New Roman" w:cs="Times New Roman"/>
          <w:i/>
          <w:sz w:val="24"/>
          <w:szCs w:val="24"/>
        </w:rPr>
        <w:t>de novo</w:t>
      </w:r>
      <w:r w:rsidR="005D10B1">
        <w:rPr>
          <w:rFonts w:ascii="Times New Roman" w:hAnsi="Times New Roman" w:cs="Times New Roman"/>
          <w:sz w:val="24"/>
          <w:szCs w:val="24"/>
        </w:rPr>
        <w:t>. The learned Judge on appeal did not make any final decision on any of the points in controversy between the parties or the merits of the case.</w:t>
      </w:r>
    </w:p>
    <w:p w:rsidR="005D10B1" w:rsidRDefault="005D10B1" w:rsidP="005D10B1">
      <w:pPr>
        <w:autoSpaceDE w:val="0"/>
        <w:autoSpaceDN w:val="0"/>
        <w:adjustRightInd w:val="0"/>
        <w:spacing w:after="0" w:line="360" w:lineRule="auto"/>
        <w:jc w:val="both"/>
        <w:rPr>
          <w:rFonts w:ascii="Times New Roman" w:hAnsi="Times New Roman" w:cs="Times New Roman"/>
          <w:sz w:val="24"/>
          <w:szCs w:val="24"/>
        </w:rPr>
      </w:pPr>
    </w:p>
    <w:p w:rsidR="006D5E36" w:rsidRDefault="005D10B1" w:rsidP="006D5E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injunction made alongside the order of retrial therefore stands as an anomaly. It cannot be construed as a temporary injunction as argued by counsel for the first respondent in that for such </w:t>
      </w:r>
      <w:r w:rsidR="00EA2DB1">
        <w:rPr>
          <w:rFonts w:ascii="Times New Roman" w:hAnsi="Times New Roman" w:cs="Times New Roman"/>
          <w:sz w:val="24"/>
          <w:szCs w:val="24"/>
        </w:rPr>
        <w:t>an order to issue</w:t>
      </w:r>
      <w:r>
        <w:rPr>
          <w:rFonts w:ascii="Times New Roman" w:hAnsi="Times New Roman" w:cs="Times New Roman"/>
          <w:sz w:val="24"/>
          <w:szCs w:val="24"/>
        </w:rPr>
        <w:t xml:space="preserve">, there ought to have been a case pending before this court in its appellate jurisdiction, the respondents need to have </w:t>
      </w:r>
      <w:r w:rsidR="00973CBD" w:rsidRPr="00F80761">
        <w:rPr>
          <w:rFonts w:ascii="Times New Roman" w:hAnsi="Times New Roman" w:cs="Times New Roman"/>
          <w:sz w:val="24"/>
          <w:szCs w:val="24"/>
        </w:rPr>
        <w:t>show</w:t>
      </w:r>
      <w:r>
        <w:rPr>
          <w:rFonts w:ascii="Times New Roman" w:hAnsi="Times New Roman" w:cs="Times New Roman"/>
          <w:sz w:val="24"/>
          <w:szCs w:val="24"/>
        </w:rPr>
        <w:t>n</w:t>
      </w:r>
      <w:r w:rsidR="00973CBD" w:rsidRPr="00F80761">
        <w:rPr>
          <w:rFonts w:ascii="Times New Roman" w:hAnsi="Times New Roman" w:cs="Times New Roman"/>
          <w:sz w:val="24"/>
          <w:szCs w:val="24"/>
        </w:rPr>
        <w:t xml:space="preserve"> a prima facie case, </w:t>
      </w:r>
      <w:r>
        <w:rPr>
          <w:rFonts w:ascii="Times New Roman" w:hAnsi="Times New Roman" w:cs="Times New Roman"/>
          <w:sz w:val="24"/>
          <w:szCs w:val="24"/>
        </w:rPr>
        <w:t xml:space="preserve">addressed the </w:t>
      </w:r>
      <w:r w:rsidR="00973CBD" w:rsidRPr="00F80761">
        <w:rPr>
          <w:rFonts w:ascii="Times New Roman" w:hAnsi="Times New Roman" w:cs="Times New Roman"/>
          <w:sz w:val="24"/>
          <w:szCs w:val="24"/>
        </w:rPr>
        <w:t xml:space="preserve">balance of convenience and also irreparable injury. </w:t>
      </w:r>
      <w:r w:rsidR="005B3709">
        <w:rPr>
          <w:rFonts w:ascii="Times New Roman" w:hAnsi="Times New Roman" w:cs="Times New Roman"/>
          <w:sz w:val="24"/>
          <w:szCs w:val="24"/>
        </w:rPr>
        <w:t xml:space="preserve">None of these considerations are evident on the court record in the evaluation of evidence leading to the court’s pronouncement of the order. Such orders are designed to preserve the </w:t>
      </w:r>
      <w:r w:rsidR="005B3709" w:rsidRPr="005B3709">
        <w:rPr>
          <w:rFonts w:ascii="Times New Roman" w:hAnsi="Times New Roman" w:cs="Times New Roman"/>
          <w:i/>
          <w:sz w:val="24"/>
          <w:szCs w:val="24"/>
        </w:rPr>
        <w:t>status quo</w:t>
      </w:r>
      <w:r w:rsidR="005B3709">
        <w:rPr>
          <w:rFonts w:ascii="Times New Roman" w:hAnsi="Times New Roman" w:cs="Times New Roman"/>
          <w:sz w:val="24"/>
          <w:szCs w:val="24"/>
        </w:rPr>
        <w:t xml:space="preserve"> pending final determination of the suit then pending before the court. In any case, the order does not indicate that it is to remain in force for a specified period. It is on the face of it to remain in force in perpetuity or until it is overturned by a higher court. </w:t>
      </w:r>
      <w:r>
        <w:rPr>
          <w:rFonts w:ascii="Times New Roman" w:hAnsi="Times New Roman" w:cs="Times New Roman"/>
          <w:sz w:val="24"/>
          <w:szCs w:val="24"/>
        </w:rPr>
        <w:t xml:space="preserve">On the other hand, a </w:t>
      </w:r>
      <w:r w:rsidR="00EA2DB1">
        <w:rPr>
          <w:rFonts w:ascii="Times New Roman" w:hAnsi="Times New Roman" w:cs="Times New Roman"/>
          <w:sz w:val="24"/>
          <w:szCs w:val="24"/>
        </w:rPr>
        <w:t>permanent</w:t>
      </w:r>
      <w:r>
        <w:rPr>
          <w:rFonts w:ascii="Times New Roman" w:hAnsi="Times New Roman" w:cs="Times New Roman"/>
          <w:sz w:val="24"/>
          <w:szCs w:val="24"/>
        </w:rPr>
        <w:t xml:space="preserve"> </w:t>
      </w:r>
      <w:r w:rsidR="00EA2DB1">
        <w:rPr>
          <w:rFonts w:ascii="Times New Roman" w:hAnsi="Times New Roman" w:cs="Times New Roman"/>
          <w:sz w:val="24"/>
          <w:szCs w:val="24"/>
        </w:rPr>
        <w:t>injunction</w:t>
      </w:r>
      <w:r>
        <w:rPr>
          <w:rFonts w:ascii="Times New Roman" w:hAnsi="Times New Roman" w:cs="Times New Roman"/>
          <w:sz w:val="24"/>
          <w:szCs w:val="24"/>
        </w:rPr>
        <w:t xml:space="preserve"> is an order in finality made </w:t>
      </w:r>
      <w:r w:rsidR="00EA2DB1">
        <w:rPr>
          <w:rFonts w:ascii="Times New Roman" w:hAnsi="Times New Roman" w:cs="Times New Roman"/>
          <w:sz w:val="24"/>
          <w:szCs w:val="24"/>
        </w:rPr>
        <w:t xml:space="preserve">consequent to a determination of the merits of the case. It is in a way </w:t>
      </w:r>
      <w:r w:rsidR="006D5E36" w:rsidRPr="00F80761">
        <w:rPr>
          <w:rFonts w:ascii="Times New Roman" w:hAnsi="Times New Roman" w:cs="Times New Roman"/>
          <w:sz w:val="24"/>
          <w:szCs w:val="24"/>
        </w:rPr>
        <w:t xml:space="preserve">finally </w:t>
      </w:r>
      <w:r w:rsidR="00EA2DB1">
        <w:rPr>
          <w:rFonts w:ascii="Times New Roman" w:hAnsi="Times New Roman" w:cs="Times New Roman"/>
          <w:sz w:val="24"/>
          <w:szCs w:val="24"/>
        </w:rPr>
        <w:t xml:space="preserve">determinative of the rights of the parties in light of the controversy between them. The order therefore is inconsistent with an order of retrial in which all the matters in controversy between the parties are to be subjected to a trial </w:t>
      </w:r>
      <w:r w:rsidR="00EA2DB1" w:rsidRPr="00EA2DB1">
        <w:rPr>
          <w:rFonts w:ascii="Times New Roman" w:hAnsi="Times New Roman" w:cs="Times New Roman"/>
          <w:i/>
          <w:sz w:val="24"/>
          <w:szCs w:val="24"/>
        </w:rPr>
        <w:t>de novo</w:t>
      </w:r>
      <w:r w:rsidR="006D5E36" w:rsidRPr="00F80761">
        <w:rPr>
          <w:rFonts w:ascii="Times New Roman" w:hAnsi="Times New Roman" w:cs="Times New Roman"/>
          <w:sz w:val="24"/>
          <w:szCs w:val="24"/>
        </w:rPr>
        <w:t xml:space="preserve">. </w:t>
      </w:r>
    </w:p>
    <w:p w:rsidR="00EA2DB1" w:rsidRPr="00F80761" w:rsidRDefault="00EA2DB1" w:rsidP="006D5E36">
      <w:pPr>
        <w:autoSpaceDE w:val="0"/>
        <w:autoSpaceDN w:val="0"/>
        <w:adjustRightInd w:val="0"/>
        <w:spacing w:after="0" w:line="360" w:lineRule="auto"/>
        <w:jc w:val="both"/>
        <w:rPr>
          <w:rFonts w:ascii="Times New Roman" w:hAnsi="Times New Roman" w:cs="Times New Roman"/>
          <w:sz w:val="24"/>
          <w:szCs w:val="24"/>
        </w:rPr>
      </w:pPr>
    </w:p>
    <w:p w:rsidR="00C0291E" w:rsidRDefault="005B3709" w:rsidP="006D5E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a permanent injunction in place, </w:t>
      </w:r>
      <w:r w:rsidR="006B0367">
        <w:rPr>
          <w:rFonts w:ascii="Times New Roman" w:hAnsi="Times New Roman" w:cs="Times New Roman"/>
          <w:sz w:val="24"/>
          <w:szCs w:val="24"/>
        </w:rPr>
        <w:t>relief was</w:t>
      </w:r>
      <w:r w:rsidR="006B0367" w:rsidRPr="00F80761">
        <w:rPr>
          <w:rFonts w:ascii="Times New Roman" w:hAnsi="Times New Roman" w:cs="Times New Roman"/>
          <w:sz w:val="24"/>
          <w:szCs w:val="24"/>
        </w:rPr>
        <w:t xml:space="preserve"> granted in favour of </w:t>
      </w:r>
      <w:r w:rsidR="006B0367">
        <w:rPr>
          <w:rFonts w:ascii="Times New Roman" w:hAnsi="Times New Roman" w:cs="Times New Roman"/>
          <w:sz w:val="24"/>
          <w:szCs w:val="24"/>
        </w:rPr>
        <w:t>respondents</w:t>
      </w:r>
      <w:r w:rsidR="006B0367" w:rsidRPr="00F80761">
        <w:rPr>
          <w:rFonts w:ascii="Times New Roman" w:hAnsi="Times New Roman" w:cs="Times New Roman"/>
          <w:sz w:val="24"/>
          <w:szCs w:val="24"/>
        </w:rPr>
        <w:t xml:space="preserve"> </w:t>
      </w:r>
      <w:r w:rsidR="006B0367">
        <w:rPr>
          <w:rFonts w:ascii="Times New Roman" w:hAnsi="Times New Roman" w:cs="Times New Roman"/>
          <w:sz w:val="24"/>
          <w:szCs w:val="24"/>
        </w:rPr>
        <w:t>which</w:t>
      </w:r>
      <w:r w:rsidR="006B0367" w:rsidRPr="00F80761">
        <w:rPr>
          <w:rFonts w:ascii="Times New Roman" w:hAnsi="Times New Roman" w:cs="Times New Roman"/>
          <w:sz w:val="24"/>
          <w:szCs w:val="24"/>
        </w:rPr>
        <w:t xml:space="preserve"> pre-empt</w:t>
      </w:r>
      <w:r w:rsidR="006B0367">
        <w:rPr>
          <w:rFonts w:ascii="Times New Roman" w:hAnsi="Times New Roman" w:cs="Times New Roman"/>
          <w:sz w:val="24"/>
          <w:szCs w:val="24"/>
        </w:rPr>
        <w:t>ed</w:t>
      </w:r>
      <w:r w:rsidR="006B0367" w:rsidRPr="00F80761">
        <w:rPr>
          <w:rFonts w:ascii="Times New Roman" w:hAnsi="Times New Roman" w:cs="Times New Roman"/>
          <w:sz w:val="24"/>
          <w:szCs w:val="24"/>
        </w:rPr>
        <w:t xml:space="preserve"> the </w:t>
      </w:r>
      <w:r w:rsidR="006B0367">
        <w:rPr>
          <w:rFonts w:ascii="Times New Roman" w:hAnsi="Times New Roman" w:cs="Times New Roman"/>
          <w:sz w:val="24"/>
          <w:szCs w:val="24"/>
        </w:rPr>
        <w:t xml:space="preserve">issue of </w:t>
      </w:r>
      <w:r>
        <w:rPr>
          <w:rFonts w:ascii="Times New Roman" w:hAnsi="Times New Roman" w:cs="Times New Roman"/>
          <w:sz w:val="24"/>
          <w:szCs w:val="24"/>
        </w:rPr>
        <w:t>the respondents’ right to remain on the land, which is the essence of the retrial</w:t>
      </w:r>
      <w:r w:rsidR="006B0367">
        <w:rPr>
          <w:rFonts w:ascii="Times New Roman" w:hAnsi="Times New Roman" w:cs="Times New Roman"/>
          <w:sz w:val="24"/>
          <w:szCs w:val="24"/>
        </w:rPr>
        <w:t>. The issue was</w:t>
      </w:r>
      <w:r>
        <w:rPr>
          <w:rFonts w:ascii="Times New Roman" w:hAnsi="Times New Roman" w:cs="Times New Roman"/>
          <w:sz w:val="24"/>
          <w:szCs w:val="24"/>
        </w:rPr>
        <w:t xml:space="preserve"> unintentionally determined by the appellate court thereby fettering the trial court’s ability to make a finding and pronouncement in that regard that is contrary to the injunction. This could not have been the intention of this court in issuing the injunction. </w:t>
      </w:r>
    </w:p>
    <w:p w:rsidR="006B0367" w:rsidRPr="00F80761" w:rsidRDefault="006B0367" w:rsidP="006D5E36">
      <w:pPr>
        <w:autoSpaceDE w:val="0"/>
        <w:autoSpaceDN w:val="0"/>
        <w:adjustRightInd w:val="0"/>
        <w:spacing w:after="0" w:line="360" w:lineRule="auto"/>
        <w:jc w:val="both"/>
        <w:rPr>
          <w:rFonts w:ascii="Times New Roman" w:hAnsi="Times New Roman" w:cs="Times New Roman"/>
          <w:sz w:val="24"/>
          <w:szCs w:val="24"/>
        </w:rPr>
      </w:pPr>
    </w:p>
    <w:p w:rsidR="00E04877" w:rsidRDefault="00EF6ED2" w:rsidP="006B0367">
      <w:pPr>
        <w:autoSpaceDE w:val="0"/>
        <w:autoSpaceDN w:val="0"/>
        <w:adjustRightInd w:val="0"/>
        <w:spacing w:after="0" w:line="360" w:lineRule="auto"/>
        <w:jc w:val="both"/>
        <w:rPr>
          <w:rFonts w:ascii="Times New Roman" w:hAnsi="Times New Roman" w:cs="Times New Roman"/>
          <w:sz w:val="24"/>
          <w:szCs w:val="24"/>
        </w:rPr>
      </w:pPr>
      <w:r w:rsidRPr="00F80761">
        <w:rPr>
          <w:rFonts w:ascii="Times New Roman" w:hAnsi="Times New Roman" w:cs="Times New Roman"/>
          <w:sz w:val="24"/>
          <w:szCs w:val="24"/>
        </w:rPr>
        <w:t xml:space="preserve">Once a direction is issued </w:t>
      </w:r>
      <w:r w:rsidR="005B3709">
        <w:rPr>
          <w:rFonts w:ascii="Times New Roman" w:hAnsi="Times New Roman" w:cs="Times New Roman"/>
          <w:sz w:val="24"/>
          <w:szCs w:val="24"/>
        </w:rPr>
        <w:t>b</w:t>
      </w:r>
      <w:r w:rsidRPr="00F80761">
        <w:rPr>
          <w:rFonts w:ascii="Times New Roman" w:hAnsi="Times New Roman" w:cs="Times New Roman"/>
          <w:sz w:val="24"/>
          <w:szCs w:val="24"/>
        </w:rPr>
        <w:t xml:space="preserve">y a competent court, it has to be obeyed and implemented without any reservation. If an order passed by a court of law to not </w:t>
      </w:r>
      <w:proofErr w:type="gramStart"/>
      <w:r w:rsidRPr="00F80761">
        <w:rPr>
          <w:rFonts w:ascii="Times New Roman" w:hAnsi="Times New Roman" w:cs="Times New Roman"/>
          <w:sz w:val="24"/>
          <w:szCs w:val="24"/>
        </w:rPr>
        <w:t>complied</w:t>
      </w:r>
      <w:proofErr w:type="gramEnd"/>
      <w:r w:rsidRPr="00F80761">
        <w:rPr>
          <w:rFonts w:ascii="Times New Roman" w:hAnsi="Times New Roman" w:cs="Times New Roman"/>
          <w:sz w:val="24"/>
          <w:szCs w:val="24"/>
        </w:rPr>
        <w:t xml:space="preserve"> with or is ignored, </w:t>
      </w:r>
      <w:r w:rsidR="005B3709">
        <w:rPr>
          <w:rFonts w:ascii="Times New Roman" w:hAnsi="Times New Roman" w:cs="Times New Roman"/>
          <w:sz w:val="24"/>
          <w:szCs w:val="24"/>
        </w:rPr>
        <w:t>this weakens</w:t>
      </w:r>
      <w:r w:rsidRPr="00F80761">
        <w:rPr>
          <w:rFonts w:ascii="Times New Roman" w:hAnsi="Times New Roman" w:cs="Times New Roman"/>
          <w:sz w:val="24"/>
          <w:szCs w:val="24"/>
        </w:rPr>
        <w:t xml:space="preserve"> the rule of Law. If a party against whom such order is made has </w:t>
      </w:r>
      <w:r w:rsidR="00E04877">
        <w:rPr>
          <w:rFonts w:ascii="Times New Roman" w:hAnsi="Times New Roman" w:cs="Times New Roman"/>
          <w:sz w:val="24"/>
          <w:szCs w:val="24"/>
        </w:rPr>
        <w:t xml:space="preserve">a </w:t>
      </w:r>
      <w:r w:rsidRPr="00F80761">
        <w:rPr>
          <w:rFonts w:ascii="Times New Roman" w:hAnsi="Times New Roman" w:cs="Times New Roman"/>
          <w:sz w:val="24"/>
          <w:szCs w:val="24"/>
        </w:rPr>
        <w:t>grievance, the only remedy available to</w:t>
      </w:r>
      <w:r w:rsidR="005B3709">
        <w:rPr>
          <w:rFonts w:ascii="Times New Roman" w:hAnsi="Times New Roman" w:cs="Times New Roman"/>
          <w:sz w:val="24"/>
          <w:szCs w:val="24"/>
        </w:rPr>
        <w:t xml:space="preserve"> such a party</w:t>
      </w:r>
      <w:r w:rsidRPr="00F80761">
        <w:rPr>
          <w:rFonts w:ascii="Times New Roman" w:hAnsi="Times New Roman" w:cs="Times New Roman"/>
          <w:sz w:val="24"/>
          <w:szCs w:val="24"/>
        </w:rPr>
        <w:t xml:space="preserve"> is to challenge the order by taking appropriate proceedings known to law. </w:t>
      </w:r>
      <w:r w:rsidR="00E04877">
        <w:rPr>
          <w:rFonts w:ascii="Times New Roman" w:hAnsi="Times New Roman" w:cs="Times New Roman"/>
          <w:sz w:val="24"/>
          <w:szCs w:val="24"/>
        </w:rPr>
        <w:t>Such an order</w:t>
      </w:r>
      <w:r w:rsidRPr="00F80761">
        <w:rPr>
          <w:rFonts w:ascii="Times New Roman" w:hAnsi="Times New Roman" w:cs="Times New Roman"/>
          <w:sz w:val="24"/>
          <w:szCs w:val="24"/>
        </w:rPr>
        <w:t xml:space="preserve"> cannot be made ineffective by not complying with the directions on a specious plea that no such directions could have been issued by the court. </w:t>
      </w:r>
      <w:r w:rsidR="005B3709">
        <w:rPr>
          <w:rFonts w:ascii="Times New Roman" w:hAnsi="Times New Roman" w:cs="Times New Roman"/>
          <w:sz w:val="24"/>
          <w:szCs w:val="24"/>
        </w:rPr>
        <w:t>S</w:t>
      </w:r>
      <w:r w:rsidRPr="00F80761">
        <w:rPr>
          <w:rFonts w:ascii="Times New Roman" w:hAnsi="Times New Roman" w:cs="Times New Roman"/>
          <w:sz w:val="24"/>
          <w:szCs w:val="24"/>
        </w:rPr>
        <w:t xml:space="preserve">uch argument would </w:t>
      </w:r>
      <w:r w:rsidRPr="005B3709">
        <w:rPr>
          <w:rFonts w:ascii="Times New Roman" w:hAnsi="Times New Roman" w:cs="Times New Roman"/>
          <w:sz w:val="24"/>
          <w:szCs w:val="24"/>
        </w:rPr>
        <w:t xml:space="preserve">result in chaos and confusion and would seriously affect and impair </w:t>
      </w:r>
      <w:r w:rsidR="005B3709" w:rsidRPr="005B3709">
        <w:rPr>
          <w:rFonts w:ascii="Times New Roman" w:hAnsi="Times New Roman" w:cs="Times New Roman"/>
          <w:sz w:val="24"/>
          <w:szCs w:val="24"/>
        </w:rPr>
        <w:t xml:space="preserve">the </w:t>
      </w:r>
      <w:r w:rsidRPr="005B3709">
        <w:rPr>
          <w:rFonts w:ascii="Times New Roman" w:hAnsi="Times New Roman" w:cs="Times New Roman"/>
          <w:sz w:val="24"/>
          <w:szCs w:val="24"/>
        </w:rPr>
        <w:t>administration of justice.</w:t>
      </w:r>
      <w:r w:rsidR="00911312" w:rsidRPr="005B3709">
        <w:rPr>
          <w:rFonts w:ascii="Times New Roman" w:hAnsi="Times New Roman" w:cs="Times New Roman"/>
          <w:sz w:val="24"/>
          <w:szCs w:val="24"/>
        </w:rPr>
        <w:t xml:space="preserve"> </w:t>
      </w:r>
    </w:p>
    <w:p w:rsidR="00E04877" w:rsidRDefault="00E04877" w:rsidP="006B0367">
      <w:pPr>
        <w:autoSpaceDE w:val="0"/>
        <w:autoSpaceDN w:val="0"/>
        <w:adjustRightInd w:val="0"/>
        <w:spacing w:after="0" w:line="360" w:lineRule="auto"/>
        <w:jc w:val="both"/>
        <w:rPr>
          <w:rFonts w:ascii="Times New Roman" w:hAnsi="Times New Roman" w:cs="Times New Roman"/>
          <w:sz w:val="24"/>
          <w:szCs w:val="24"/>
        </w:rPr>
      </w:pPr>
    </w:p>
    <w:p w:rsidR="006B0367" w:rsidRDefault="00E04877" w:rsidP="006B036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a similar vein, t</w:t>
      </w:r>
      <w:r w:rsidR="00911312" w:rsidRPr="005B3709">
        <w:rPr>
          <w:rFonts w:ascii="Times New Roman" w:hAnsi="Times New Roman" w:cs="Times New Roman"/>
          <w:sz w:val="24"/>
          <w:szCs w:val="24"/>
        </w:rPr>
        <w:t xml:space="preserve">he </w:t>
      </w:r>
      <w:r w:rsidR="005B3709">
        <w:rPr>
          <w:rFonts w:ascii="Times New Roman" w:hAnsi="Times New Roman" w:cs="Times New Roman"/>
          <w:sz w:val="24"/>
          <w:szCs w:val="24"/>
        </w:rPr>
        <w:t>court below cannot ignore</w:t>
      </w:r>
      <w:r w:rsidR="00911312" w:rsidRPr="00F80761">
        <w:rPr>
          <w:rFonts w:ascii="Times New Roman" w:hAnsi="Times New Roman" w:cs="Times New Roman"/>
          <w:sz w:val="24"/>
          <w:szCs w:val="24"/>
        </w:rPr>
        <w:t xml:space="preserve"> the directions given </w:t>
      </w:r>
      <w:r w:rsidR="005B3709">
        <w:rPr>
          <w:rFonts w:ascii="Times New Roman" w:hAnsi="Times New Roman" w:cs="Times New Roman"/>
          <w:sz w:val="24"/>
          <w:szCs w:val="24"/>
        </w:rPr>
        <w:t>b</w:t>
      </w:r>
      <w:r w:rsidR="00911312" w:rsidRPr="00F80761">
        <w:rPr>
          <w:rFonts w:ascii="Times New Roman" w:hAnsi="Times New Roman" w:cs="Times New Roman"/>
          <w:sz w:val="24"/>
          <w:szCs w:val="24"/>
        </w:rPr>
        <w:t>y this Court while rem</w:t>
      </w:r>
      <w:r w:rsidR="005B3709">
        <w:rPr>
          <w:rFonts w:ascii="Times New Roman" w:hAnsi="Times New Roman" w:cs="Times New Roman"/>
          <w:sz w:val="24"/>
          <w:szCs w:val="24"/>
        </w:rPr>
        <w:t>itting</w:t>
      </w:r>
      <w:r w:rsidR="00911312" w:rsidRPr="00F80761">
        <w:rPr>
          <w:rFonts w:ascii="Times New Roman" w:hAnsi="Times New Roman" w:cs="Times New Roman"/>
          <w:sz w:val="24"/>
          <w:szCs w:val="24"/>
        </w:rPr>
        <w:t xml:space="preserve"> the matter on the ground that the said directions are without jurisdiction or for that matter, a nullity.</w:t>
      </w:r>
      <w:r w:rsidR="006B0367">
        <w:rPr>
          <w:rFonts w:ascii="Times New Roman" w:hAnsi="Times New Roman" w:cs="Times New Roman"/>
          <w:sz w:val="24"/>
          <w:szCs w:val="24"/>
        </w:rPr>
        <w:t xml:space="preserve"> A</w:t>
      </w:r>
      <w:r w:rsidR="00C0291E" w:rsidRPr="00F80761">
        <w:rPr>
          <w:rFonts w:ascii="Times New Roman" w:hAnsi="Times New Roman" w:cs="Times New Roman"/>
          <w:sz w:val="24"/>
          <w:szCs w:val="24"/>
        </w:rPr>
        <w:t xml:space="preserve"> court to which the case is </w:t>
      </w:r>
      <w:r w:rsidR="006B0367" w:rsidRPr="00F80761">
        <w:rPr>
          <w:rFonts w:ascii="Times New Roman" w:hAnsi="Times New Roman" w:cs="Times New Roman"/>
          <w:sz w:val="24"/>
          <w:szCs w:val="24"/>
        </w:rPr>
        <w:t>rem</w:t>
      </w:r>
      <w:r w:rsidR="006B0367">
        <w:rPr>
          <w:rFonts w:ascii="Times New Roman" w:hAnsi="Times New Roman" w:cs="Times New Roman"/>
          <w:sz w:val="24"/>
          <w:szCs w:val="24"/>
        </w:rPr>
        <w:t>itted</w:t>
      </w:r>
      <w:r w:rsidR="00C0291E" w:rsidRPr="00F80761">
        <w:rPr>
          <w:rFonts w:ascii="Times New Roman" w:hAnsi="Times New Roman" w:cs="Times New Roman"/>
          <w:sz w:val="24"/>
          <w:szCs w:val="24"/>
        </w:rPr>
        <w:t xml:space="preserve"> has to comply with the order and acting contrary to the order of re</w:t>
      </w:r>
      <w:r w:rsidR="006B0367">
        <w:rPr>
          <w:rFonts w:ascii="Times New Roman" w:hAnsi="Times New Roman" w:cs="Times New Roman"/>
          <w:sz w:val="24"/>
          <w:szCs w:val="24"/>
        </w:rPr>
        <w:t>trial</w:t>
      </w:r>
      <w:r w:rsidR="00C0291E" w:rsidRPr="00F80761">
        <w:rPr>
          <w:rFonts w:ascii="Times New Roman" w:hAnsi="Times New Roman" w:cs="Times New Roman"/>
          <w:sz w:val="24"/>
          <w:szCs w:val="24"/>
        </w:rPr>
        <w:t xml:space="preserve"> is contrary to law, </w:t>
      </w:r>
      <w:r>
        <w:rPr>
          <w:rFonts w:ascii="Times New Roman" w:hAnsi="Times New Roman" w:cs="Times New Roman"/>
          <w:sz w:val="24"/>
          <w:szCs w:val="24"/>
        </w:rPr>
        <w:t>for</w:t>
      </w:r>
      <w:r w:rsidR="006B0367">
        <w:rPr>
          <w:rFonts w:ascii="Times New Roman" w:hAnsi="Times New Roman" w:cs="Times New Roman"/>
          <w:sz w:val="24"/>
          <w:szCs w:val="24"/>
        </w:rPr>
        <w:t xml:space="preserve"> </w:t>
      </w:r>
      <w:r w:rsidR="00C0291E" w:rsidRPr="00F80761">
        <w:rPr>
          <w:rFonts w:ascii="Times New Roman" w:hAnsi="Times New Roman" w:cs="Times New Roman"/>
          <w:sz w:val="24"/>
          <w:szCs w:val="24"/>
        </w:rPr>
        <w:t>the order of re</w:t>
      </w:r>
      <w:r w:rsidR="006B0367">
        <w:rPr>
          <w:rFonts w:ascii="Times New Roman" w:hAnsi="Times New Roman" w:cs="Times New Roman"/>
          <w:sz w:val="24"/>
          <w:szCs w:val="24"/>
        </w:rPr>
        <w:t>trial</w:t>
      </w:r>
      <w:r w:rsidR="00C0291E" w:rsidRPr="00F80761">
        <w:rPr>
          <w:rFonts w:ascii="Times New Roman" w:hAnsi="Times New Roman" w:cs="Times New Roman"/>
          <w:sz w:val="24"/>
          <w:szCs w:val="24"/>
        </w:rPr>
        <w:t xml:space="preserve"> ha</w:t>
      </w:r>
      <w:r w:rsidR="006B0367">
        <w:rPr>
          <w:rFonts w:ascii="Times New Roman" w:hAnsi="Times New Roman" w:cs="Times New Roman"/>
          <w:sz w:val="24"/>
          <w:szCs w:val="24"/>
        </w:rPr>
        <w:t>s</w:t>
      </w:r>
      <w:r w:rsidR="00C0291E" w:rsidRPr="00F80761">
        <w:rPr>
          <w:rFonts w:ascii="Times New Roman" w:hAnsi="Times New Roman" w:cs="Times New Roman"/>
          <w:sz w:val="24"/>
          <w:szCs w:val="24"/>
        </w:rPr>
        <w:t xml:space="preserve"> to be followed in its true spirit.</w:t>
      </w:r>
      <w:r w:rsidR="006B0367">
        <w:rPr>
          <w:rFonts w:ascii="Times New Roman" w:hAnsi="Times New Roman" w:cs="Times New Roman"/>
          <w:sz w:val="24"/>
          <w:szCs w:val="24"/>
        </w:rPr>
        <w:t xml:space="preserve"> Since the court below cannot disobey the said order, I am therefore persuaded by the argument of counsel for the </w:t>
      </w:r>
      <w:r>
        <w:rPr>
          <w:rFonts w:ascii="Times New Roman" w:hAnsi="Times New Roman" w:cs="Times New Roman"/>
          <w:sz w:val="24"/>
          <w:szCs w:val="24"/>
        </w:rPr>
        <w:t>applicants</w:t>
      </w:r>
      <w:r w:rsidR="006B0367">
        <w:rPr>
          <w:rFonts w:ascii="Times New Roman" w:hAnsi="Times New Roman" w:cs="Times New Roman"/>
          <w:sz w:val="24"/>
          <w:szCs w:val="24"/>
        </w:rPr>
        <w:t xml:space="preserve"> that the order fetters the trial court’s ability to arrive at a fair decision and for that matter it presents an error apparent on the face of the record.</w:t>
      </w:r>
    </w:p>
    <w:p w:rsidR="006B0367" w:rsidRDefault="006B0367" w:rsidP="006B0367">
      <w:pPr>
        <w:autoSpaceDE w:val="0"/>
        <w:autoSpaceDN w:val="0"/>
        <w:adjustRightInd w:val="0"/>
        <w:spacing w:after="0" w:line="360" w:lineRule="auto"/>
        <w:jc w:val="both"/>
        <w:rPr>
          <w:rFonts w:ascii="Times New Roman" w:hAnsi="Times New Roman" w:cs="Times New Roman"/>
          <w:sz w:val="24"/>
          <w:szCs w:val="24"/>
        </w:rPr>
      </w:pPr>
    </w:p>
    <w:p w:rsidR="006B0367" w:rsidRPr="00F80761" w:rsidRDefault="006B0367" w:rsidP="006B036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 order of a permanent injunction that was issued by this court on </w:t>
      </w:r>
      <w:r w:rsidRPr="00F80761">
        <w:rPr>
          <w:rFonts w:ascii="Times New Roman" w:hAnsi="Times New Roman" w:cs="Times New Roman"/>
          <w:sz w:val="24"/>
          <w:szCs w:val="24"/>
        </w:rPr>
        <w:t>2</w:t>
      </w:r>
      <w:r w:rsidRPr="00F80761">
        <w:rPr>
          <w:rFonts w:ascii="Times New Roman" w:hAnsi="Times New Roman" w:cs="Times New Roman"/>
          <w:sz w:val="24"/>
          <w:szCs w:val="24"/>
          <w:vertAlign w:val="superscript"/>
        </w:rPr>
        <w:t>nd</w:t>
      </w:r>
      <w:r w:rsidRPr="00F80761">
        <w:rPr>
          <w:rFonts w:ascii="Times New Roman" w:hAnsi="Times New Roman" w:cs="Times New Roman"/>
          <w:sz w:val="24"/>
          <w:szCs w:val="24"/>
        </w:rPr>
        <w:t xml:space="preserve"> October 2015</w:t>
      </w:r>
      <w:r>
        <w:rPr>
          <w:rFonts w:ascii="Times New Roman" w:hAnsi="Times New Roman" w:cs="Times New Roman"/>
          <w:sz w:val="24"/>
          <w:szCs w:val="24"/>
        </w:rPr>
        <w:t xml:space="preserve"> is hereby set aside. The costs of this application shall abide the results of the re-trial. </w:t>
      </w:r>
    </w:p>
    <w:p w:rsidR="00103816" w:rsidRPr="00F80761" w:rsidRDefault="00103816" w:rsidP="00E4602B">
      <w:pPr>
        <w:autoSpaceDE w:val="0"/>
        <w:autoSpaceDN w:val="0"/>
        <w:adjustRightInd w:val="0"/>
        <w:spacing w:after="0" w:line="360" w:lineRule="auto"/>
        <w:jc w:val="both"/>
        <w:rPr>
          <w:rFonts w:ascii="Times New Roman" w:hAnsi="Times New Roman" w:cs="Times New Roman"/>
          <w:sz w:val="24"/>
          <w:szCs w:val="24"/>
        </w:rPr>
      </w:pPr>
    </w:p>
    <w:p w:rsidR="00284815" w:rsidRPr="00F80761" w:rsidRDefault="003035CF" w:rsidP="00C00F41">
      <w:pPr>
        <w:spacing w:after="0" w:line="360" w:lineRule="auto"/>
        <w:jc w:val="both"/>
        <w:rPr>
          <w:rFonts w:ascii="Times New Roman" w:hAnsi="Times New Roman" w:cs="Times New Roman"/>
          <w:sz w:val="24"/>
          <w:szCs w:val="24"/>
        </w:rPr>
      </w:pPr>
      <w:r w:rsidRPr="00F80761">
        <w:rPr>
          <w:rFonts w:ascii="Times New Roman" w:hAnsi="Times New Roman" w:cs="Times New Roman"/>
          <w:sz w:val="24"/>
          <w:szCs w:val="24"/>
        </w:rPr>
        <w:t xml:space="preserve">Dated at </w:t>
      </w:r>
      <w:proofErr w:type="spellStart"/>
      <w:r w:rsidRPr="00F80761">
        <w:rPr>
          <w:rFonts w:ascii="Times New Roman" w:hAnsi="Times New Roman" w:cs="Times New Roman"/>
          <w:sz w:val="24"/>
          <w:szCs w:val="24"/>
        </w:rPr>
        <w:t>Arua</w:t>
      </w:r>
      <w:proofErr w:type="spellEnd"/>
      <w:r w:rsidRPr="00F80761">
        <w:rPr>
          <w:rFonts w:ascii="Times New Roman" w:hAnsi="Times New Roman" w:cs="Times New Roman"/>
          <w:sz w:val="24"/>
          <w:szCs w:val="24"/>
        </w:rPr>
        <w:t xml:space="preserve"> this </w:t>
      </w:r>
      <w:r w:rsidR="00BE1239" w:rsidRPr="00F80761">
        <w:rPr>
          <w:rFonts w:ascii="Times New Roman" w:hAnsi="Times New Roman" w:cs="Times New Roman"/>
          <w:sz w:val="24"/>
          <w:szCs w:val="24"/>
        </w:rPr>
        <w:t>10</w:t>
      </w:r>
      <w:r w:rsidRPr="00F80761">
        <w:rPr>
          <w:rFonts w:ascii="Times New Roman" w:hAnsi="Times New Roman" w:cs="Times New Roman"/>
          <w:sz w:val="24"/>
          <w:szCs w:val="24"/>
          <w:vertAlign w:val="superscript"/>
        </w:rPr>
        <w:t>th</w:t>
      </w:r>
      <w:r w:rsidRPr="00F80761">
        <w:rPr>
          <w:rFonts w:ascii="Times New Roman" w:hAnsi="Times New Roman" w:cs="Times New Roman"/>
          <w:sz w:val="24"/>
          <w:szCs w:val="24"/>
        </w:rPr>
        <w:t xml:space="preserve"> day of </w:t>
      </w:r>
      <w:r w:rsidR="00BE1239" w:rsidRPr="00F80761">
        <w:rPr>
          <w:rFonts w:ascii="Times New Roman" w:hAnsi="Times New Roman" w:cs="Times New Roman"/>
          <w:sz w:val="24"/>
          <w:szCs w:val="24"/>
        </w:rPr>
        <w:t>March</w:t>
      </w:r>
      <w:r w:rsidRPr="00F80761">
        <w:rPr>
          <w:rFonts w:ascii="Times New Roman" w:hAnsi="Times New Roman" w:cs="Times New Roman"/>
          <w:sz w:val="24"/>
          <w:szCs w:val="24"/>
        </w:rPr>
        <w:t xml:space="preserve"> 201</w:t>
      </w:r>
      <w:r w:rsidR="00BE1239" w:rsidRPr="00F80761">
        <w:rPr>
          <w:rFonts w:ascii="Times New Roman" w:hAnsi="Times New Roman" w:cs="Times New Roman"/>
          <w:sz w:val="24"/>
          <w:szCs w:val="24"/>
        </w:rPr>
        <w:t>7</w:t>
      </w:r>
      <w:r w:rsidRPr="00F80761">
        <w:rPr>
          <w:rFonts w:ascii="Times New Roman" w:hAnsi="Times New Roman" w:cs="Times New Roman"/>
          <w:sz w:val="24"/>
          <w:szCs w:val="24"/>
        </w:rPr>
        <w:t>.</w:t>
      </w:r>
      <w:r w:rsidR="00284815" w:rsidRPr="00F80761">
        <w:rPr>
          <w:rFonts w:ascii="Times New Roman" w:hAnsi="Times New Roman" w:cs="Times New Roman"/>
          <w:sz w:val="24"/>
          <w:szCs w:val="24"/>
        </w:rPr>
        <w:tab/>
      </w:r>
      <w:r w:rsidR="00284815" w:rsidRPr="00F80761">
        <w:rPr>
          <w:rFonts w:ascii="Times New Roman" w:hAnsi="Times New Roman" w:cs="Times New Roman"/>
          <w:sz w:val="24"/>
          <w:szCs w:val="24"/>
        </w:rPr>
        <w:tab/>
      </w:r>
      <w:r w:rsidR="003758C2" w:rsidRPr="00F80761">
        <w:rPr>
          <w:rFonts w:ascii="Times New Roman" w:hAnsi="Times New Roman" w:cs="Times New Roman"/>
          <w:sz w:val="24"/>
          <w:szCs w:val="24"/>
        </w:rPr>
        <w:tab/>
      </w:r>
      <w:r w:rsidR="003758C2" w:rsidRPr="00F80761">
        <w:rPr>
          <w:rFonts w:ascii="Times New Roman" w:hAnsi="Times New Roman" w:cs="Times New Roman"/>
          <w:sz w:val="24"/>
          <w:szCs w:val="24"/>
        </w:rPr>
        <w:tab/>
      </w:r>
      <w:r w:rsidR="00284815" w:rsidRPr="00F80761">
        <w:rPr>
          <w:rFonts w:ascii="Times New Roman" w:hAnsi="Times New Roman" w:cs="Times New Roman"/>
          <w:sz w:val="24"/>
          <w:szCs w:val="24"/>
        </w:rPr>
        <w:t>………………………………</w:t>
      </w:r>
    </w:p>
    <w:p w:rsidR="003035CF" w:rsidRPr="00F80761" w:rsidRDefault="003035CF" w:rsidP="00E04877">
      <w:pPr>
        <w:spacing w:after="0"/>
        <w:ind w:left="5760" w:firstLine="720"/>
        <w:jc w:val="both"/>
        <w:rPr>
          <w:rFonts w:ascii="Times New Roman" w:hAnsi="Times New Roman" w:cs="Times New Roman"/>
          <w:sz w:val="24"/>
          <w:szCs w:val="24"/>
        </w:rPr>
      </w:pPr>
      <w:r w:rsidRPr="00F80761">
        <w:rPr>
          <w:rFonts w:ascii="Times New Roman" w:hAnsi="Times New Roman" w:cs="Times New Roman"/>
          <w:sz w:val="24"/>
          <w:szCs w:val="24"/>
        </w:rPr>
        <w:t xml:space="preserve">Stephen </w:t>
      </w:r>
      <w:proofErr w:type="spellStart"/>
      <w:r w:rsidRPr="00F80761">
        <w:rPr>
          <w:rFonts w:ascii="Times New Roman" w:hAnsi="Times New Roman" w:cs="Times New Roman"/>
          <w:sz w:val="24"/>
          <w:szCs w:val="24"/>
        </w:rPr>
        <w:t>Mubiru</w:t>
      </w:r>
      <w:proofErr w:type="spellEnd"/>
    </w:p>
    <w:p w:rsidR="003035CF" w:rsidRPr="00F80761" w:rsidRDefault="00284815" w:rsidP="00E04877">
      <w:pPr>
        <w:spacing w:after="0"/>
        <w:jc w:val="both"/>
        <w:rPr>
          <w:rFonts w:ascii="Times New Roman" w:hAnsi="Times New Roman" w:cs="Times New Roman"/>
          <w:sz w:val="24"/>
          <w:szCs w:val="24"/>
        </w:rPr>
      </w:pP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Pr="00F80761">
        <w:rPr>
          <w:rFonts w:ascii="Times New Roman" w:hAnsi="Times New Roman" w:cs="Times New Roman"/>
          <w:sz w:val="24"/>
          <w:szCs w:val="24"/>
        </w:rPr>
        <w:tab/>
      </w:r>
      <w:r w:rsidR="003758C2" w:rsidRPr="00F80761">
        <w:rPr>
          <w:rFonts w:ascii="Times New Roman" w:hAnsi="Times New Roman" w:cs="Times New Roman"/>
          <w:sz w:val="24"/>
          <w:szCs w:val="24"/>
        </w:rPr>
        <w:tab/>
      </w:r>
      <w:r w:rsidR="003035CF" w:rsidRPr="00F80761">
        <w:rPr>
          <w:rFonts w:ascii="Times New Roman" w:hAnsi="Times New Roman" w:cs="Times New Roman"/>
          <w:sz w:val="24"/>
          <w:szCs w:val="24"/>
        </w:rPr>
        <w:t>Judge</w:t>
      </w:r>
    </w:p>
    <w:sectPr w:rsidR="003035CF" w:rsidRPr="00F80761"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39" w:rsidRDefault="00583239" w:rsidP="00975B47">
      <w:pPr>
        <w:spacing w:after="0" w:line="240" w:lineRule="auto"/>
      </w:pPr>
      <w:r>
        <w:separator/>
      </w:r>
    </w:p>
  </w:endnote>
  <w:endnote w:type="continuationSeparator" w:id="0">
    <w:p w:rsidR="00583239" w:rsidRDefault="0058323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9" w:rsidRDefault="005B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B3709" w:rsidRDefault="00583239">
        <w:pPr>
          <w:pStyle w:val="Footer"/>
          <w:jc w:val="center"/>
        </w:pPr>
        <w:r>
          <w:fldChar w:fldCharType="begin"/>
        </w:r>
        <w:r>
          <w:instrText xml:space="preserve"> PAGE   \* MERGEFORMAT </w:instrText>
        </w:r>
        <w:r>
          <w:fldChar w:fldCharType="separate"/>
        </w:r>
        <w:r w:rsidR="0038507D">
          <w:rPr>
            <w:noProof/>
          </w:rPr>
          <w:t>1</w:t>
        </w:r>
        <w:r>
          <w:rPr>
            <w:noProof/>
          </w:rPr>
          <w:fldChar w:fldCharType="end"/>
        </w:r>
      </w:p>
    </w:sdtContent>
  </w:sdt>
  <w:p w:rsidR="005B3709" w:rsidRDefault="005B3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9" w:rsidRDefault="005B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39" w:rsidRDefault="00583239" w:rsidP="00975B47">
      <w:pPr>
        <w:spacing w:after="0" w:line="240" w:lineRule="auto"/>
      </w:pPr>
      <w:r>
        <w:separator/>
      </w:r>
    </w:p>
  </w:footnote>
  <w:footnote w:type="continuationSeparator" w:id="0">
    <w:p w:rsidR="00583239" w:rsidRDefault="0058323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9" w:rsidRDefault="005B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9" w:rsidRDefault="005B370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9" w:rsidRDefault="005B3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B0A1D"/>
    <w:multiLevelType w:val="hybridMultilevel"/>
    <w:tmpl w:val="56A44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A792E"/>
    <w:multiLevelType w:val="hybridMultilevel"/>
    <w:tmpl w:val="B77A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
  </w:num>
  <w:num w:numId="4">
    <w:abstractNumId w:val="4"/>
  </w:num>
  <w:num w:numId="5">
    <w:abstractNumId w:val="0"/>
  </w:num>
  <w:num w:numId="6">
    <w:abstractNumId w:val="6"/>
  </w:num>
  <w:num w:numId="7">
    <w:abstractNumId w:val="5"/>
  </w:num>
  <w:num w:numId="8">
    <w:abstractNumId w:val="10"/>
  </w:num>
  <w:num w:numId="9">
    <w:abstractNumId w:val="8"/>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501B"/>
    <w:rsid w:val="00007637"/>
    <w:rsid w:val="00013FD1"/>
    <w:rsid w:val="00017CF0"/>
    <w:rsid w:val="00022CF8"/>
    <w:rsid w:val="000247FE"/>
    <w:rsid w:val="00025547"/>
    <w:rsid w:val="0003269C"/>
    <w:rsid w:val="000363B7"/>
    <w:rsid w:val="00043626"/>
    <w:rsid w:val="00051190"/>
    <w:rsid w:val="00054EBD"/>
    <w:rsid w:val="00060B39"/>
    <w:rsid w:val="00062713"/>
    <w:rsid w:val="00062B50"/>
    <w:rsid w:val="00076217"/>
    <w:rsid w:val="00086F4C"/>
    <w:rsid w:val="00087D63"/>
    <w:rsid w:val="000937BF"/>
    <w:rsid w:val="000968E1"/>
    <w:rsid w:val="00097ACE"/>
    <w:rsid w:val="000A21BE"/>
    <w:rsid w:val="000A2FC5"/>
    <w:rsid w:val="000A4498"/>
    <w:rsid w:val="000B0AC4"/>
    <w:rsid w:val="000B15E6"/>
    <w:rsid w:val="000B3074"/>
    <w:rsid w:val="000B7407"/>
    <w:rsid w:val="000C1A77"/>
    <w:rsid w:val="000C2E03"/>
    <w:rsid w:val="000C3D4B"/>
    <w:rsid w:val="000C545B"/>
    <w:rsid w:val="000C5A85"/>
    <w:rsid w:val="000C6E6B"/>
    <w:rsid w:val="000D2883"/>
    <w:rsid w:val="000D2B25"/>
    <w:rsid w:val="000E037C"/>
    <w:rsid w:val="000E0D0D"/>
    <w:rsid w:val="000E2820"/>
    <w:rsid w:val="000E4628"/>
    <w:rsid w:val="000E65FD"/>
    <w:rsid w:val="000E7D8F"/>
    <w:rsid w:val="00100C69"/>
    <w:rsid w:val="00101076"/>
    <w:rsid w:val="00103816"/>
    <w:rsid w:val="00106C1A"/>
    <w:rsid w:val="001120DB"/>
    <w:rsid w:val="00112440"/>
    <w:rsid w:val="00113B35"/>
    <w:rsid w:val="00114984"/>
    <w:rsid w:val="001256B9"/>
    <w:rsid w:val="0014136F"/>
    <w:rsid w:val="00142BB3"/>
    <w:rsid w:val="0014455E"/>
    <w:rsid w:val="0014717F"/>
    <w:rsid w:val="00150B95"/>
    <w:rsid w:val="0015280F"/>
    <w:rsid w:val="00153B34"/>
    <w:rsid w:val="001553AF"/>
    <w:rsid w:val="001563F3"/>
    <w:rsid w:val="00157DAF"/>
    <w:rsid w:val="00173EBC"/>
    <w:rsid w:val="00174C92"/>
    <w:rsid w:val="00175AC9"/>
    <w:rsid w:val="00180192"/>
    <w:rsid w:val="001837E4"/>
    <w:rsid w:val="001840F4"/>
    <w:rsid w:val="00191765"/>
    <w:rsid w:val="001938BF"/>
    <w:rsid w:val="00193E73"/>
    <w:rsid w:val="001961C8"/>
    <w:rsid w:val="00196993"/>
    <w:rsid w:val="00196A8B"/>
    <w:rsid w:val="001A0E86"/>
    <w:rsid w:val="001A28A8"/>
    <w:rsid w:val="001A4F49"/>
    <w:rsid w:val="001A5FDC"/>
    <w:rsid w:val="001A7CD2"/>
    <w:rsid w:val="001C028E"/>
    <w:rsid w:val="001C12C4"/>
    <w:rsid w:val="001C62A8"/>
    <w:rsid w:val="001C6F29"/>
    <w:rsid w:val="001D0C83"/>
    <w:rsid w:val="001F150D"/>
    <w:rsid w:val="002008D2"/>
    <w:rsid w:val="002020BA"/>
    <w:rsid w:val="0020390B"/>
    <w:rsid w:val="002042D2"/>
    <w:rsid w:val="00206242"/>
    <w:rsid w:val="0020668C"/>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4001"/>
    <w:rsid w:val="00276DDE"/>
    <w:rsid w:val="0027729D"/>
    <w:rsid w:val="002808D3"/>
    <w:rsid w:val="0028219D"/>
    <w:rsid w:val="00282EE3"/>
    <w:rsid w:val="00284815"/>
    <w:rsid w:val="00285DAB"/>
    <w:rsid w:val="002A45AE"/>
    <w:rsid w:val="002A66DA"/>
    <w:rsid w:val="002A7EB7"/>
    <w:rsid w:val="002B0C48"/>
    <w:rsid w:val="002B1EDE"/>
    <w:rsid w:val="002B33A5"/>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35CF"/>
    <w:rsid w:val="00305BD6"/>
    <w:rsid w:val="003110EF"/>
    <w:rsid w:val="0031463C"/>
    <w:rsid w:val="00322623"/>
    <w:rsid w:val="00331313"/>
    <w:rsid w:val="00335439"/>
    <w:rsid w:val="003426AF"/>
    <w:rsid w:val="00344723"/>
    <w:rsid w:val="00344A47"/>
    <w:rsid w:val="003521F6"/>
    <w:rsid w:val="00352B29"/>
    <w:rsid w:val="00354280"/>
    <w:rsid w:val="00357CAE"/>
    <w:rsid w:val="00361A81"/>
    <w:rsid w:val="00362E7B"/>
    <w:rsid w:val="0037086A"/>
    <w:rsid w:val="00371AD9"/>
    <w:rsid w:val="003758C2"/>
    <w:rsid w:val="00381188"/>
    <w:rsid w:val="00381F89"/>
    <w:rsid w:val="0038507D"/>
    <w:rsid w:val="0039141D"/>
    <w:rsid w:val="003935E4"/>
    <w:rsid w:val="00397006"/>
    <w:rsid w:val="003973F7"/>
    <w:rsid w:val="003A02A5"/>
    <w:rsid w:val="003A07A9"/>
    <w:rsid w:val="003A4F21"/>
    <w:rsid w:val="003A6876"/>
    <w:rsid w:val="003B0012"/>
    <w:rsid w:val="003B701D"/>
    <w:rsid w:val="003C2A8B"/>
    <w:rsid w:val="003C6E8F"/>
    <w:rsid w:val="003D0432"/>
    <w:rsid w:val="003D0579"/>
    <w:rsid w:val="003D1F34"/>
    <w:rsid w:val="003D76AA"/>
    <w:rsid w:val="003E16A1"/>
    <w:rsid w:val="003E2256"/>
    <w:rsid w:val="003E29CC"/>
    <w:rsid w:val="003F4309"/>
    <w:rsid w:val="003F4C09"/>
    <w:rsid w:val="003F6BD0"/>
    <w:rsid w:val="004056CE"/>
    <w:rsid w:val="0040636A"/>
    <w:rsid w:val="004065CE"/>
    <w:rsid w:val="0041298C"/>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5B8B"/>
    <w:rsid w:val="004578D5"/>
    <w:rsid w:val="00457BB7"/>
    <w:rsid w:val="0046237D"/>
    <w:rsid w:val="004638F6"/>
    <w:rsid w:val="00465C9C"/>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D0075"/>
    <w:rsid w:val="004D102C"/>
    <w:rsid w:val="004D1A16"/>
    <w:rsid w:val="004D2741"/>
    <w:rsid w:val="004E2621"/>
    <w:rsid w:val="004E60EA"/>
    <w:rsid w:val="004F1E5F"/>
    <w:rsid w:val="004F3D01"/>
    <w:rsid w:val="004F5141"/>
    <w:rsid w:val="004F77D2"/>
    <w:rsid w:val="00501397"/>
    <w:rsid w:val="0050221E"/>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538A"/>
    <w:rsid w:val="00577139"/>
    <w:rsid w:val="0058231E"/>
    <w:rsid w:val="0058284D"/>
    <w:rsid w:val="00582BF9"/>
    <w:rsid w:val="00583239"/>
    <w:rsid w:val="00585E7E"/>
    <w:rsid w:val="00587EEF"/>
    <w:rsid w:val="005952D2"/>
    <w:rsid w:val="005A2022"/>
    <w:rsid w:val="005A2C27"/>
    <w:rsid w:val="005A4833"/>
    <w:rsid w:val="005A75ED"/>
    <w:rsid w:val="005B2835"/>
    <w:rsid w:val="005B3709"/>
    <w:rsid w:val="005B4791"/>
    <w:rsid w:val="005C1926"/>
    <w:rsid w:val="005C2E9D"/>
    <w:rsid w:val="005C3398"/>
    <w:rsid w:val="005C543F"/>
    <w:rsid w:val="005C69D4"/>
    <w:rsid w:val="005C7902"/>
    <w:rsid w:val="005C7D39"/>
    <w:rsid w:val="005D10B1"/>
    <w:rsid w:val="005D6B7E"/>
    <w:rsid w:val="005E2785"/>
    <w:rsid w:val="005E345B"/>
    <w:rsid w:val="005E4F74"/>
    <w:rsid w:val="005F1690"/>
    <w:rsid w:val="005F1780"/>
    <w:rsid w:val="005F18C4"/>
    <w:rsid w:val="005F2D4C"/>
    <w:rsid w:val="005F3BC2"/>
    <w:rsid w:val="00601B1A"/>
    <w:rsid w:val="00602C05"/>
    <w:rsid w:val="00611FB4"/>
    <w:rsid w:val="00613875"/>
    <w:rsid w:val="00613C2E"/>
    <w:rsid w:val="006142A2"/>
    <w:rsid w:val="0061549E"/>
    <w:rsid w:val="0061592F"/>
    <w:rsid w:val="0061610C"/>
    <w:rsid w:val="0062123B"/>
    <w:rsid w:val="00624837"/>
    <w:rsid w:val="0063368B"/>
    <w:rsid w:val="00635B46"/>
    <w:rsid w:val="00637719"/>
    <w:rsid w:val="00641645"/>
    <w:rsid w:val="00641715"/>
    <w:rsid w:val="00647004"/>
    <w:rsid w:val="00651A97"/>
    <w:rsid w:val="00651B36"/>
    <w:rsid w:val="006600F6"/>
    <w:rsid w:val="00671591"/>
    <w:rsid w:val="00674953"/>
    <w:rsid w:val="00677A5D"/>
    <w:rsid w:val="00681130"/>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0367"/>
    <w:rsid w:val="006B1133"/>
    <w:rsid w:val="006B31F3"/>
    <w:rsid w:val="006B5E05"/>
    <w:rsid w:val="006B6036"/>
    <w:rsid w:val="006C053B"/>
    <w:rsid w:val="006C5644"/>
    <w:rsid w:val="006C65DA"/>
    <w:rsid w:val="006C69F4"/>
    <w:rsid w:val="006D094F"/>
    <w:rsid w:val="006D4BAB"/>
    <w:rsid w:val="006D5E36"/>
    <w:rsid w:val="006D65BD"/>
    <w:rsid w:val="006E2834"/>
    <w:rsid w:val="006E3877"/>
    <w:rsid w:val="006E3C43"/>
    <w:rsid w:val="00701ABE"/>
    <w:rsid w:val="00703CA3"/>
    <w:rsid w:val="00717EC8"/>
    <w:rsid w:val="007214FD"/>
    <w:rsid w:val="00722A6B"/>
    <w:rsid w:val="00730968"/>
    <w:rsid w:val="00744609"/>
    <w:rsid w:val="0074508C"/>
    <w:rsid w:val="00747B8D"/>
    <w:rsid w:val="0075083D"/>
    <w:rsid w:val="00750FA5"/>
    <w:rsid w:val="00753073"/>
    <w:rsid w:val="00754DFA"/>
    <w:rsid w:val="00756E9D"/>
    <w:rsid w:val="00763349"/>
    <w:rsid w:val="00770B64"/>
    <w:rsid w:val="00772564"/>
    <w:rsid w:val="00774854"/>
    <w:rsid w:val="007755AA"/>
    <w:rsid w:val="007803AE"/>
    <w:rsid w:val="00786EAA"/>
    <w:rsid w:val="00796DE7"/>
    <w:rsid w:val="007A4808"/>
    <w:rsid w:val="007A62A3"/>
    <w:rsid w:val="007A6817"/>
    <w:rsid w:val="007B0881"/>
    <w:rsid w:val="007B124F"/>
    <w:rsid w:val="007B1952"/>
    <w:rsid w:val="007B1964"/>
    <w:rsid w:val="007B5B25"/>
    <w:rsid w:val="007C0A98"/>
    <w:rsid w:val="007C2973"/>
    <w:rsid w:val="007D012C"/>
    <w:rsid w:val="007D1523"/>
    <w:rsid w:val="007D2939"/>
    <w:rsid w:val="007D2B48"/>
    <w:rsid w:val="007D6DF2"/>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30FE4"/>
    <w:rsid w:val="0083291F"/>
    <w:rsid w:val="00836E9E"/>
    <w:rsid w:val="00840698"/>
    <w:rsid w:val="0084708F"/>
    <w:rsid w:val="008507EF"/>
    <w:rsid w:val="00852BB7"/>
    <w:rsid w:val="00854B55"/>
    <w:rsid w:val="008578D4"/>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D0437"/>
    <w:rsid w:val="008D060D"/>
    <w:rsid w:val="008D2A81"/>
    <w:rsid w:val="008D421E"/>
    <w:rsid w:val="008D55BE"/>
    <w:rsid w:val="008D7203"/>
    <w:rsid w:val="008E1991"/>
    <w:rsid w:val="008F1810"/>
    <w:rsid w:val="008F38BE"/>
    <w:rsid w:val="008F43B6"/>
    <w:rsid w:val="008F5709"/>
    <w:rsid w:val="00900295"/>
    <w:rsid w:val="00901040"/>
    <w:rsid w:val="00911312"/>
    <w:rsid w:val="009141D8"/>
    <w:rsid w:val="009157BB"/>
    <w:rsid w:val="00917800"/>
    <w:rsid w:val="00926E9F"/>
    <w:rsid w:val="00932DBC"/>
    <w:rsid w:val="00935A53"/>
    <w:rsid w:val="009444E6"/>
    <w:rsid w:val="00946B02"/>
    <w:rsid w:val="00952D8C"/>
    <w:rsid w:val="0095785A"/>
    <w:rsid w:val="00957927"/>
    <w:rsid w:val="0097097C"/>
    <w:rsid w:val="00973CBD"/>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B37C5"/>
    <w:rsid w:val="009C08E3"/>
    <w:rsid w:val="009C1705"/>
    <w:rsid w:val="009C27A9"/>
    <w:rsid w:val="009C2F44"/>
    <w:rsid w:val="009C6027"/>
    <w:rsid w:val="009C73A3"/>
    <w:rsid w:val="009C7C17"/>
    <w:rsid w:val="009C7EFA"/>
    <w:rsid w:val="009D6A28"/>
    <w:rsid w:val="009E0497"/>
    <w:rsid w:val="009E193D"/>
    <w:rsid w:val="00A00BD3"/>
    <w:rsid w:val="00A0404F"/>
    <w:rsid w:val="00A049F2"/>
    <w:rsid w:val="00A0743C"/>
    <w:rsid w:val="00A10904"/>
    <w:rsid w:val="00A10A9A"/>
    <w:rsid w:val="00A1198B"/>
    <w:rsid w:val="00A13273"/>
    <w:rsid w:val="00A14102"/>
    <w:rsid w:val="00A15764"/>
    <w:rsid w:val="00A20D18"/>
    <w:rsid w:val="00A22733"/>
    <w:rsid w:val="00A23504"/>
    <w:rsid w:val="00A253B7"/>
    <w:rsid w:val="00A25E49"/>
    <w:rsid w:val="00A260D1"/>
    <w:rsid w:val="00A3090C"/>
    <w:rsid w:val="00A32E9E"/>
    <w:rsid w:val="00A334BE"/>
    <w:rsid w:val="00A34C94"/>
    <w:rsid w:val="00A40A9E"/>
    <w:rsid w:val="00A41232"/>
    <w:rsid w:val="00A41646"/>
    <w:rsid w:val="00A43D35"/>
    <w:rsid w:val="00A53358"/>
    <w:rsid w:val="00A548CA"/>
    <w:rsid w:val="00A65BA5"/>
    <w:rsid w:val="00A7097F"/>
    <w:rsid w:val="00A779ED"/>
    <w:rsid w:val="00A8071C"/>
    <w:rsid w:val="00A82699"/>
    <w:rsid w:val="00A82AEB"/>
    <w:rsid w:val="00A83A53"/>
    <w:rsid w:val="00A8594F"/>
    <w:rsid w:val="00A864B9"/>
    <w:rsid w:val="00A90A47"/>
    <w:rsid w:val="00A91286"/>
    <w:rsid w:val="00A91827"/>
    <w:rsid w:val="00AA4A93"/>
    <w:rsid w:val="00AA58BC"/>
    <w:rsid w:val="00AA60E6"/>
    <w:rsid w:val="00AC2A64"/>
    <w:rsid w:val="00AC2B2A"/>
    <w:rsid w:val="00AC2C6F"/>
    <w:rsid w:val="00AC5CBC"/>
    <w:rsid w:val="00AC60D4"/>
    <w:rsid w:val="00AC61FB"/>
    <w:rsid w:val="00AC649A"/>
    <w:rsid w:val="00AC7D65"/>
    <w:rsid w:val="00AD080F"/>
    <w:rsid w:val="00AD46A1"/>
    <w:rsid w:val="00AD4E9E"/>
    <w:rsid w:val="00AD7DFA"/>
    <w:rsid w:val="00AE3BD9"/>
    <w:rsid w:val="00AE55A4"/>
    <w:rsid w:val="00AF00C8"/>
    <w:rsid w:val="00B07CD5"/>
    <w:rsid w:val="00B103E9"/>
    <w:rsid w:val="00B10CCE"/>
    <w:rsid w:val="00B10FC1"/>
    <w:rsid w:val="00B133AF"/>
    <w:rsid w:val="00B1693E"/>
    <w:rsid w:val="00B3059D"/>
    <w:rsid w:val="00B33524"/>
    <w:rsid w:val="00B35078"/>
    <w:rsid w:val="00B42990"/>
    <w:rsid w:val="00B45E61"/>
    <w:rsid w:val="00B57DEE"/>
    <w:rsid w:val="00B665BF"/>
    <w:rsid w:val="00B739D5"/>
    <w:rsid w:val="00B757F8"/>
    <w:rsid w:val="00B77056"/>
    <w:rsid w:val="00B816B6"/>
    <w:rsid w:val="00B843D5"/>
    <w:rsid w:val="00B93102"/>
    <w:rsid w:val="00B94ED0"/>
    <w:rsid w:val="00BA4234"/>
    <w:rsid w:val="00BA49FB"/>
    <w:rsid w:val="00BA627D"/>
    <w:rsid w:val="00BA69A8"/>
    <w:rsid w:val="00BA7A38"/>
    <w:rsid w:val="00BB1C6D"/>
    <w:rsid w:val="00BB2460"/>
    <w:rsid w:val="00BC023B"/>
    <w:rsid w:val="00BC16D1"/>
    <w:rsid w:val="00BC1F3C"/>
    <w:rsid w:val="00BC5C59"/>
    <w:rsid w:val="00BC5C95"/>
    <w:rsid w:val="00BC731A"/>
    <w:rsid w:val="00BC776F"/>
    <w:rsid w:val="00BD51A5"/>
    <w:rsid w:val="00BE1239"/>
    <w:rsid w:val="00BE2416"/>
    <w:rsid w:val="00BE4031"/>
    <w:rsid w:val="00BE5F42"/>
    <w:rsid w:val="00BE630C"/>
    <w:rsid w:val="00BE7D5B"/>
    <w:rsid w:val="00BF1FAD"/>
    <w:rsid w:val="00BF3AAF"/>
    <w:rsid w:val="00BF3B34"/>
    <w:rsid w:val="00BF3BD1"/>
    <w:rsid w:val="00BF4464"/>
    <w:rsid w:val="00BF49A9"/>
    <w:rsid w:val="00BF541F"/>
    <w:rsid w:val="00C000BD"/>
    <w:rsid w:val="00C00F41"/>
    <w:rsid w:val="00C0291E"/>
    <w:rsid w:val="00C02E67"/>
    <w:rsid w:val="00C05EC6"/>
    <w:rsid w:val="00C06029"/>
    <w:rsid w:val="00C07D28"/>
    <w:rsid w:val="00C1023A"/>
    <w:rsid w:val="00C13EFA"/>
    <w:rsid w:val="00C20728"/>
    <w:rsid w:val="00C31AF7"/>
    <w:rsid w:val="00C329D7"/>
    <w:rsid w:val="00C33F0A"/>
    <w:rsid w:val="00C36F16"/>
    <w:rsid w:val="00C40079"/>
    <w:rsid w:val="00C42CA7"/>
    <w:rsid w:val="00C47D7F"/>
    <w:rsid w:val="00C5080F"/>
    <w:rsid w:val="00C50B38"/>
    <w:rsid w:val="00C53984"/>
    <w:rsid w:val="00C542BF"/>
    <w:rsid w:val="00C6355C"/>
    <w:rsid w:val="00C672F6"/>
    <w:rsid w:val="00C676D8"/>
    <w:rsid w:val="00C74B34"/>
    <w:rsid w:val="00C7775D"/>
    <w:rsid w:val="00C83AF7"/>
    <w:rsid w:val="00C842D1"/>
    <w:rsid w:val="00C8586A"/>
    <w:rsid w:val="00C87E55"/>
    <w:rsid w:val="00C92808"/>
    <w:rsid w:val="00CA59BC"/>
    <w:rsid w:val="00CA61BA"/>
    <w:rsid w:val="00CB1265"/>
    <w:rsid w:val="00CC0074"/>
    <w:rsid w:val="00CC2AF7"/>
    <w:rsid w:val="00CC6E0C"/>
    <w:rsid w:val="00CC7310"/>
    <w:rsid w:val="00CD2413"/>
    <w:rsid w:val="00CD400C"/>
    <w:rsid w:val="00CD47F3"/>
    <w:rsid w:val="00CD4886"/>
    <w:rsid w:val="00CE6F4C"/>
    <w:rsid w:val="00CF695C"/>
    <w:rsid w:val="00D01544"/>
    <w:rsid w:val="00D0317C"/>
    <w:rsid w:val="00D2108B"/>
    <w:rsid w:val="00D2210D"/>
    <w:rsid w:val="00D22BBF"/>
    <w:rsid w:val="00D237A7"/>
    <w:rsid w:val="00D2465C"/>
    <w:rsid w:val="00D3059A"/>
    <w:rsid w:val="00D426CE"/>
    <w:rsid w:val="00D46494"/>
    <w:rsid w:val="00D47518"/>
    <w:rsid w:val="00D508C4"/>
    <w:rsid w:val="00D51BFD"/>
    <w:rsid w:val="00D52539"/>
    <w:rsid w:val="00D53B6B"/>
    <w:rsid w:val="00D57372"/>
    <w:rsid w:val="00D6718D"/>
    <w:rsid w:val="00D739ED"/>
    <w:rsid w:val="00D80214"/>
    <w:rsid w:val="00D838DD"/>
    <w:rsid w:val="00D842A3"/>
    <w:rsid w:val="00D902E4"/>
    <w:rsid w:val="00D90DD5"/>
    <w:rsid w:val="00DA2825"/>
    <w:rsid w:val="00DA5E85"/>
    <w:rsid w:val="00DA7938"/>
    <w:rsid w:val="00DB019A"/>
    <w:rsid w:val="00DB1141"/>
    <w:rsid w:val="00DC058B"/>
    <w:rsid w:val="00DD2958"/>
    <w:rsid w:val="00DD6118"/>
    <w:rsid w:val="00DE3EE4"/>
    <w:rsid w:val="00DE52AD"/>
    <w:rsid w:val="00DE58D7"/>
    <w:rsid w:val="00DF1FC3"/>
    <w:rsid w:val="00DF469B"/>
    <w:rsid w:val="00DF499B"/>
    <w:rsid w:val="00E046EA"/>
    <w:rsid w:val="00E04877"/>
    <w:rsid w:val="00E07443"/>
    <w:rsid w:val="00E13F7A"/>
    <w:rsid w:val="00E14050"/>
    <w:rsid w:val="00E14EB6"/>
    <w:rsid w:val="00E14FAC"/>
    <w:rsid w:val="00E277A6"/>
    <w:rsid w:val="00E33F93"/>
    <w:rsid w:val="00E44219"/>
    <w:rsid w:val="00E4602B"/>
    <w:rsid w:val="00E57DF8"/>
    <w:rsid w:val="00E751E3"/>
    <w:rsid w:val="00E8321C"/>
    <w:rsid w:val="00E93676"/>
    <w:rsid w:val="00E96948"/>
    <w:rsid w:val="00EA01F9"/>
    <w:rsid w:val="00EA22D6"/>
    <w:rsid w:val="00EA2DB1"/>
    <w:rsid w:val="00EA39BE"/>
    <w:rsid w:val="00EA4E67"/>
    <w:rsid w:val="00EA55AD"/>
    <w:rsid w:val="00EB1E30"/>
    <w:rsid w:val="00EB284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6ED2"/>
    <w:rsid w:val="00EF7D93"/>
    <w:rsid w:val="00EF7E00"/>
    <w:rsid w:val="00F01D7C"/>
    <w:rsid w:val="00F06CC9"/>
    <w:rsid w:val="00F074E6"/>
    <w:rsid w:val="00F11C15"/>
    <w:rsid w:val="00F13ABB"/>
    <w:rsid w:val="00F241A6"/>
    <w:rsid w:val="00F245D6"/>
    <w:rsid w:val="00F30981"/>
    <w:rsid w:val="00F31120"/>
    <w:rsid w:val="00F336DD"/>
    <w:rsid w:val="00F519A7"/>
    <w:rsid w:val="00F532D2"/>
    <w:rsid w:val="00F55362"/>
    <w:rsid w:val="00F55789"/>
    <w:rsid w:val="00F56F59"/>
    <w:rsid w:val="00F63A63"/>
    <w:rsid w:val="00F73998"/>
    <w:rsid w:val="00F80761"/>
    <w:rsid w:val="00F81173"/>
    <w:rsid w:val="00F85F39"/>
    <w:rsid w:val="00F86574"/>
    <w:rsid w:val="00F919DD"/>
    <w:rsid w:val="00F952B6"/>
    <w:rsid w:val="00F97D45"/>
    <w:rsid w:val="00FA0FE0"/>
    <w:rsid w:val="00FA2044"/>
    <w:rsid w:val="00FA6C1C"/>
    <w:rsid w:val="00FA7D1D"/>
    <w:rsid w:val="00FB00DB"/>
    <w:rsid w:val="00FB5E74"/>
    <w:rsid w:val="00FB71B0"/>
    <w:rsid w:val="00FC00C1"/>
    <w:rsid w:val="00FC2B3F"/>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CCC0-8EB4-4746-BF74-7F9C0255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2017-03-30T09:17:00Z</dcterms:created>
  <dcterms:modified xsi:type="dcterms:W3CDTF">2017-03-30T09:17:00Z</dcterms:modified>
</cp:coreProperties>
</file>