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F7" w:rsidRPr="00E46CA4" w:rsidRDefault="00C62CF7" w:rsidP="00E46CA4">
      <w:pPr>
        <w:spacing w:line="360" w:lineRule="auto"/>
        <w:ind w:left="2160" w:firstLine="720"/>
        <w:rPr>
          <w:rFonts w:ascii="Times New Roman" w:hAnsi="Times New Roman" w:cs="Times New Roman"/>
          <w:b/>
          <w:sz w:val="24"/>
          <w:szCs w:val="24"/>
        </w:rPr>
      </w:pPr>
      <w:r w:rsidRPr="00E46CA4">
        <w:rPr>
          <w:rFonts w:ascii="Times New Roman" w:hAnsi="Times New Roman" w:cs="Times New Roman"/>
          <w:b/>
          <w:sz w:val="24"/>
          <w:szCs w:val="24"/>
        </w:rPr>
        <w:t>THE REPUBLIC OF UGANDA</w:t>
      </w:r>
    </w:p>
    <w:p w:rsidR="00C62CF7" w:rsidRPr="00E46CA4" w:rsidRDefault="00C62CF7" w:rsidP="00E46CA4">
      <w:pPr>
        <w:spacing w:line="360" w:lineRule="auto"/>
        <w:ind w:left="720"/>
        <w:jc w:val="center"/>
        <w:rPr>
          <w:rFonts w:ascii="Times New Roman" w:hAnsi="Times New Roman" w:cs="Times New Roman"/>
          <w:b/>
          <w:sz w:val="24"/>
          <w:szCs w:val="24"/>
        </w:rPr>
      </w:pPr>
      <w:r w:rsidRPr="00E46CA4">
        <w:rPr>
          <w:rFonts w:ascii="Times New Roman" w:hAnsi="Times New Roman" w:cs="Times New Roman"/>
          <w:b/>
          <w:sz w:val="24"/>
          <w:szCs w:val="24"/>
        </w:rPr>
        <w:t>IN THE HIGH COURT OF UGANDA AT KAMPALA</w:t>
      </w:r>
    </w:p>
    <w:p w:rsidR="00C62CF7" w:rsidRPr="00E46CA4" w:rsidRDefault="00C62CF7" w:rsidP="00E46CA4">
      <w:pPr>
        <w:spacing w:line="360" w:lineRule="auto"/>
        <w:ind w:left="720"/>
        <w:jc w:val="center"/>
        <w:rPr>
          <w:rFonts w:ascii="Times New Roman" w:hAnsi="Times New Roman" w:cs="Times New Roman"/>
          <w:b/>
          <w:sz w:val="24"/>
          <w:szCs w:val="24"/>
          <w:u w:val="single"/>
        </w:rPr>
      </w:pPr>
      <w:r w:rsidRPr="00E46CA4">
        <w:rPr>
          <w:rFonts w:ascii="Times New Roman" w:hAnsi="Times New Roman" w:cs="Times New Roman"/>
          <w:b/>
          <w:sz w:val="24"/>
          <w:szCs w:val="24"/>
          <w:u w:val="single"/>
        </w:rPr>
        <w:t>CIVIL DIVISION</w:t>
      </w:r>
    </w:p>
    <w:p w:rsidR="00C62CF7" w:rsidRPr="00E46CA4" w:rsidRDefault="00C62CF7" w:rsidP="00E46CA4">
      <w:pPr>
        <w:spacing w:line="360" w:lineRule="auto"/>
        <w:ind w:left="720"/>
        <w:jc w:val="center"/>
        <w:rPr>
          <w:rFonts w:ascii="Times New Roman" w:hAnsi="Times New Roman" w:cs="Times New Roman"/>
          <w:b/>
          <w:sz w:val="24"/>
          <w:szCs w:val="24"/>
        </w:rPr>
      </w:pPr>
      <w:r w:rsidRPr="00E46CA4">
        <w:rPr>
          <w:rFonts w:ascii="Times New Roman" w:hAnsi="Times New Roman" w:cs="Times New Roman"/>
          <w:b/>
          <w:sz w:val="24"/>
          <w:szCs w:val="24"/>
        </w:rPr>
        <w:t>CIVIL SUIT NO. 395 OF 2006</w:t>
      </w:r>
    </w:p>
    <w:p w:rsidR="00312F0B" w:rsidRPr="00E46CA4" w:rsidRDefault="00E46CA4" w:rsidP="00E46CA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175260</wp:posOffset>
                </wp:positionV>
                <wp:extent cx="361950" cy="459105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4591050"/>
                        </a:xfrm>
                        <a:prstGeom prst="rightBrace">
                          <a:avLst>
                            <a:gd name="adj1" fmla="val 1057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2.25pt;margin-top:13.8pt;width:28.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2tgQ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"/>
            </w:pict>
          </mc:Fallback>
        </mc:AlternateContent>
      </w:r>
      <w:r w:rsidR="00312F0B" w:rsidRPr="00E46CA4">
        <w:rPr>
          <w:rFonts w:ascii="Times New Roman" w:hAnsi="Times New Roman" w:cs="Times New Roman"/>
          <w:b/>
          <w:sz w:val="24"/>
          <w:szCs w:val="24"/>
        </w:rPr>
        <w:t>1. AMANDUA</w:t>
      </w:r>
      <w:r w:rsidR="00C62CF7" w:rsidRPr="00E46CA4">
        <w:rPr>
          <w:rFonts w:ascii="Times New Roman" w:hAnsi="Times New Roman" w:cs="Times New Roman"/>
          <w:b/>
          <w:sz w:val="24"/>
          <w:szCs w:val="24"/>
        </w:rPr>
        <w:t xml:space="preserve"> RONALD </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2. BAGEYA MOSES</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3. BARASA FRANCIS</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4. BASHIR ADAM</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5. KALENGE ALI</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6. KATONGOLE JAMES</w:t>
      </w:r>
      <w:bookmarkStart w:id="0" w:name="_GoBack"/>
      <w:bookmarkEnd w:id="0"/>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7. LUBULWA HENRY</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8. LYANZI DENIS</w:t>
      </w:r>
      <w:r w:rsidRPr="00E46CA4">
        <w:rPr>
          <w:rFonts w:ascii="Times New Roman" w:hAnsi="Times New Roman" w:cs="Times New Roman"/>
          <w:b/>
          <w:sz w:val="24"/>
          <w:szCs w:val="24"/>
        </w:rPr>
        <w:tab/>
      </w:r>
      <w:r w:rsidRPr="00E46CA4">
        <w:rPr>
          <w:rFonts w:ascii="Times New Roman" w:hAnsi="Times New Roman" w:cs="Times New Roman"/>
          <w:b/>
          <w:sz w:val="24"/>
          <w:szCs w:val="24"/>
        </w:rPr>
        <w:tab/>
      </w:r>
      <w:r w:rsidRPr="00E46CA4">
        <w:rPr>
          <w:rFonts w:ascii="Times New Roman" w:hAnsi="Times New Roman" w:cs="Times New Roman"/>
          <w:b/>
          <w:sz w:val="24"/>
          <w:szCs w:val="24"/>
        </w:rPr>
        <w:tab/>
      </w:r>
      <w:r w:rsidRPr="00E46CA4">
        <w:rPr>
          <w:rFonts w:ascii="Times New Roman" w:hAnsi="Times New Roman" w:cs="Times New Roman"/>
          <w:b/>
          <w:sz w:val="24"/>
          <w:szCs w:val="24"/>
        </w:rPr>
        <w:tab/>
      </w:r>
      <w:r w:rsidRPr="00E46CA4">
        <w:rPr>
          <w:rFonts w:ascii="Times New Roman" w:hAnsi="Times New Roman" w:cs="Times New Roman"/>
          <w:b/>
          <w:sz w:val="24"/>
          <w:szCs w:val="24"/>
        </w:rPr>
        <w:tab/>
      </w:r>
      <w:r w:rsidR="00E46CA4">
        <w:rPr>
          <w:rFonts w:ascii="Times New Roman" w:hAnsi="Times New Roman" w:cs="Times New Roman"/>
          <w:b/>
          <w:sz w:val="24"/>
          <w:szCs w:val="24"/>
        </w:rPr>
        <w:t xml:space="preserve">  </w:t>
      </w:r>
      <w:r w:rsidRPr="00E46CA4">
        <w:rPr>
          <w:rFonts w:ascii="Times New Roman" w:hAnsi="Times New Roman" w:cs="Times New Roman"/>
          <w:b/>
          <w:sz w:val="24"/>
          <w:szCs w:val="24"/>
        </w:rPr>
        <w:t>:::::::::::::: PLAINTIFFS</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9. NSIMBI MILTON</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10. ODOI SILVER</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11. OSABIT OGULE PETER</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12. OWORI CHARLES</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13. OWORI CHARLES PAUL</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14. EMIRU JOHN MICHAEL</w:t>
      </w:r>
    </w:p>
    <w:p w:rsidR="00312F0B" w:rsidRPr="00E46CA4" w:rsidRDefault="00312F0B"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15. OKURUT MILTON</w:t>
      </w:r>
    </w:p>
    <w:p w:rsidR="00C62CF7" w:rsidRPr="00E46CA4" w:rsidRDefault="00C62CF7" w:rsidP="00E46CA4">
      <w:pPr>
        <w:spacing w:line="360" w:lineRule="auto"/>
        <w:ind w:left="720"/>
        <w:jc w:val="center"/>
        <w:rPr>
          <w:rFonts w:ascii="Times New Roman" w:hAnsi="Times New Roman" w:cs="Times New Roman"/>
          <w:b/>
          <w:sz w:val="24"/>
          <w:szCs w:val="24"/>
        </w:rPr>
      </w:pPr>
      <w:r w:rsidRPr="00E46CA4">
        <w:rPr>
          <w:rFonts w:ascii="Times New Roman" w:hAnsi="Times New Roman" w:cs="Times New Roman"/>
          <w:b/>
          <w:sz w:val="24"/>
          <w:szCs w:val="24"/>
        </w:rPr>
        <w:t xml:space="preserve">VERSUS </w:t>
      </w:r>
    </w:p>
    <w:p w:rsidR="00C62CF7" w:rsidRPr="00E46CA4" w:rsidRDefault="00312F0B" w:rsidP="00E46CA4">
      <w:pPr>
        <w:pStyle w:val="NoSpacing"/>
        <w:spacing w:line="360" w:lineRule="auto"/>
        <w:rPr>
          <w:rFonts w:ascii="Times New Roman" w:hAnsi="Times New Roman" w:cs="Times New Roman"/>
          <w:b/>
          <w:sz w:val="24"/>
          <w:szCs w:val="24"/>
        </w:rPr>
      </w:pPr>
      <w:r w:rsidRPr="00E46CA4">
        <w:rPr>
          <w:rFonts w:ascii="Times New Roman" w:hAnsi="Times New Roman" w:cs="Times New Roman"/>
          <w:b/>
          <w:sz w:val="24"/>
          <w:szCs w:val="24"/>
        </w:rPr>
        <w:t xml:space="preserve">1. </w:t>
      </w:r>
      <w:r w:rsidR="00C62CF7" w:rsidRPr="00E46CA4">
        <w:rPr>
          <w:rFonts w:ascii="Times New Roman" w:hAnsi="Times New Roman" w:cs="Times New Roman"/>
          <w:b/>
          <w:sz w:val="24"/>
          <w:szCs w:val="24"/>
        </w:rPr>
        <w:t xml:space="preserve">BANK OF UGANDA </w:t>
      </w:r>
    </w:p>
    <w:p w:rsidR="00C62CF7" w:rsidRPr="00E46CA4" w:rsidRDefault="00C62CF7" w:rsidP="00E46CA4">
      <w:pPr>
        <w:pStyle w:val="NoSpacing"/>
        <w:spacing w:line="360" w:lineRule="auto"/>
        <w:rPr>
          <w:rFonts w:ascii="Times New Roman" w:hAnsi="Times New Roman" w:cs="Times New Roman"/>
          <w:b/>
          <w:sz w:val="24"/>
          <w:szCs w:val="24"/>
        </w:rPr>
      </w:pPr>
      <w:r w:rsidRPr="00E46CA4">
        <w:rPr>
          <w:rFonts w:ascii="Times New Roman" w:hAnsi="Times New Roman" w:cs="Times New Roman"/>
          <w:b/>
          <w:sz w:val="24"/>
          <w:szCs w:val="24"/>
        </w:rPr>
        <w:lastRenderedPageBreak/>
        <w:t>2. STANBIC BANK UGANDA LIMITED ::::::::::::::::: DEFENDANTS</w:t>
      </w:r>
    </w:p>
    <w:p w:rsidR="00312F0B" w:rsidRPr="00E46CA4" w:rsidRDefault="00C62CF7" w:rsidP="00E46CA4">
      <w:pPr>
        <w:spacing w:line="360" w:lineRule="auto"/>
        <w:ind w:left="720"/>
        <w:jc w:val="both"/>
        <w:rPr>
          <w:rFonts w:ascii="Times New Roman" w:hAnsi="Times New Roman" w:cs="Times New Roman"/>
          <w:b/>
          <w:sz w:val="24"/>
          <w:szCs w:val="24"/>
        </w:rPr>
      </w:pPr>
      <w:r w:rsidRPr="00E46CA4">
        <w:rPr>
          <w:rFonts w:ascii="Times New Roman" w:hAnsi="Times New Roman" w:cs="Times New Roman"/>
          <w:b/>
          <w:sz w:val="24"/>
          <w:szCs w:val="24"/>
        </w:rPr>
        <w:t xml:space="preserve">           </w:t>
      </w:r>
    </w:p>
    <w:p w:rsidR="00C62CF7" w:rsidRPr="00E46CA4" w:rsidRDefault="00C62CF7" w:rsidP="00E46CA4">
      <w:pPr>
        <w:spacing w:line="360" w:lineRule="auto"/>
        <w:jc w:val="center"/>
        <w:rPr>
          <w:rFonts w:ascii="Times New Roman" w:hAnsi="Times New Roman" w:cs="Times New Roman"/>
          <w:b/>
          <w:sz w:val="24"/>
          <w:szCs w:val="24"/>
        </w:rPr>
      </w:pPr>
      <w:r w:rsidRPr="00E46CA4">
        <w:rPr>
          <w:rFonts w:ascii="Times New Roman" w:hAnsi="Times New Roman" w:cs="Times New Roman"/>
          <w:b/>
          <w:sz w:val="24"/>
          <w:szCs w:val="24"/>
        </w:rPr>
        <w:t xml:space="preserve">BEFORE: </w:t>
      </w:r>
      <w:r w:rsidRPr="00E46CA4">
        <w:rPr>
          <w:rFonts w:ascii="Times New Roman" w:hAnsi="Times New Roman" w:cs="Times New Roman"/>
          <w:b/>
          <w:sz w:val="24"/>
          <w:szCs w:val="24"/>
          <w:u w:val="single"/>
        </w:rPr>
        <w:t>HON. JUSTICE STEPHEN MUSOTA</w:t>
      </w:r>
    </w:p>
    <w:p w:rsidR="00C62CF7" w:rsidRPr="00E46CA4" w:rsidRDefault="00C62CF7" w:rsidP="00E46CA4">
      <w:pPr>
        <w:spacing w:line="360" w:lineRule="auto"/>
        <w:jc w:val="center"/>
        <w:rPr>
          <w:rFonts w:ascii="Times New Roman" w:hAnsi="Times New Roman" w:cs="Times New Roman"/>
          <w:b/>
          <w:sz w:val="24"/>
          <w:szCs w:val="24"/>
          <w:u w:val="single"/>
        </w:rPr>
      </w:pPr>
      <w:r w:rsidRPr="00E46CA4">
        <w:rPr>
          <w:rFonts w:ascii="Times New Roman" w:hAnsi="Times New Roman" w:cs="Times New Roman"/>
          <w:b/>
          <w:sz w:val="24"/>
          <w:szCs w:val="24"/>
          <w:u w:val="single"/>
        </w:rPr>
        <w:t>JUDGMENT</w:t>
      </w:r>
    </w:p>
    <w:p w:rsidR="00C62CF7" w:rsidRPr="00E46CA4" w:rsidRDefault="00C62CF7"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plaintiffs’ claim against the defendants jointly and severally is for payment of severance package, interest thereon at commercial rate plus costs of the suit.  The plaintiffs</w:t>
      </w:r>
      <w:r w:rsidR="0099378D" w:rsidRPr="00E46CA4">
        <w:rPr>
          <w:rFonts w:ascii="Times New Roman" w:hAnsi="Times New Roman" w:cs="Times New Roman"/>
          <w:sz w:val="24"/>
          <w:szCs w:val="24"/>
        </w:rPr>
        <w:t>’</w:t>
      </w:r>
      <w:r w:rsidRPr="00E46CA4">
        <w:rPr>
          <w:rFonts w:ascii="Times New Roman" w:hAnsi="Times New Roman" w:cs="Times New Roman"/>
          <w:sz w:val="24"/>
          <w:szCs w:val="24"/>
        </w:rPr>
        <w:t xml:space="preserve"> further claim against the second defendant amounts wrongly deducted from their pension allegedly as taxes and interest thereon at commercial rate of 22% plus costs of the suit.</w:t>
      </w:r>
    </w:p>
    <w:p w:rsidR="001D6F11" w:rsidRPr="00E46CA4" w:rsidRDefault="001D6F11" w:rsidP="00E46CA4">
      <w:pPr>
        <w:spacing w:after="0" w:line="360" w:lineRule="auto"/>
        <w:jc w:val="both"/>
        <w:rPr>
          <w:rFonts w:ascii="Times New Roman" w:hAnsi="Times New Roman" w:cs="Times New Roman"/>
          <w:sz w:val="24"/>
          <w:szCs w:val="24"/>
        </w:rPr>
      </w:pPr>
    </w:p>
    <w:p w:rsidR="001D6F11" w:rsidRPr="00E46CA4" w:rsidRDefault="001D6F11"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According to the amended plaint filed on the 19</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May 2008 the plaintiffs’ cause of action is that on or about 8</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April 1999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acting under statutory powers conferred on it under the Financial Institutions Act took possession of Uganda Commercial Bank Ltd and subsequently sold it to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as a going concern on or about 22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February 2002.</w:t>
      </w:r>
    </w:p>
    <w:p w:rsidR="0099378D" w:rsidRPr="00E46CA4" w:rsidRDefault="0099378D" w:rsidP="00E46CA4">
      <w:pPr>
        <w:spacing w:after="0" w:line="360" w:lineRule="auto"/>
        <w:jc w:val="both"/>
        <w:rPr>
          <w:rFonts w:ascii="Times New Roman" w:hAnsi="Times New Roman" w:cs="Times New Roman"/>
          <w:sz w:val="24"/>
          <w:szCs w:val="24"/>
        </w:rPr>
      </w:pPr>
    </w:p>
    <w:p w:rsidR="001D6F11" w:rsidRPr="00E46CA4" w:rsidRDefault="001D6F11"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That at the time of takeover the plaintiffs were employees of Uganda Commercial Bank Ltd and as a result of the said sale, Uganda Commercial Bank Ltd (UCBL) was legally merged with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and the plaintiffs’ contracts of employment were transferred to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upon the same terms and conditions.</w:t>
      </w:r>
    </w:p>
    <w:p w:rsidR="001D6F11" w:rsidRPr="00E46CA4" w:rsidRDefault="001D6F11" w:rsidP="00E46CA4">
      <w:pPr>
        <w:spacing w:after="0" w:line="360" w:lineRule="auto"/>
        <w:jc w:val="both"/>
        <w:rPr>
          <w:rFonts w:ascii="Times New Roman" w:hAnsi="Times New Roman" w:cs="Times New Roman"/>
          <w:sz w:val="24"/>
          <w:szCs w:val="24"/>
        </w:rPr>
      </w:pPr>
    </w:p>
    <w:p w:rsidR="001D6F11" w:rsidRPr="00E46CA4" w:rsidRDefault="001D6F11"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Prior to the said sale,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by circular to all the employees of UCBL dated 21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September 2001, </w:t>
      </w:r>
      <w:r w:rsidR="00075D51" w:rsidRPr="00E46CA4">
        <w:rPr>
          <w:rFonts w:ascii="Times New Roman" w:hAnsi="Times New Roman" w:cs="Times New Roman"/>
          <w:sz w:val="24"/>
          <w:szCs w:val="24"/>
        </w:rPr>
        <w:t>represented to</w:t>
      </w:r>
      <w:r w:rsidRPr="00E46CA4">
        <w:rPr>
          <w:rFonts w:ascii="Times New Roman" w:hAnsi="Times New Roman" w:cs="Times New Roman"/>
          <w:sz w:val="24"/>
          <w:szCs w:val="24"/>
        </w:rPr>
        <w:t xml:space="preserve"> all staff of UCBL including the plaintiffs that it was to sell UCBL as is to a reputable Bank and although redundancy was expected to result, the employees should not worry because all employees who would be declared redundant following such sale would be paid enhanced redundancy packages spelt out in the letter.</w:t>
      </w:r>
    </w:p>
    <w:p w:rsidR="001D6F11" w:rsidRPr="00E46CA4" w:rsidRDefault="001D6F11" w:rsidP="00E46CA4">
      <w:pPr>
        <w:spacing w:after="0" w:line="360" w:lineRule="auto"/>
        <w:jc w:val="both"/>
        <w:rPr>
          <w:rFonts w:ascii="Times New Roman" w:hAnsi="Times New Roman" w:cs="Times New Roman"/>
          <w:sz w:val="24"/>
          <w:szCs w:val="24"/>
        </w:rPr>
      </w:pPr>
    </w:p>
    <w:p w:rsidR="001D6F11" w:rsidRPr="00E46CA4" w:rsidRDefault="001D6F11"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Upon purchasing UCBL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started an organizational restructuring to merge the operations of UCBL to itself and stated in the circulars to all staff and employees that they should not worry about the promised retrenchment and represented that all employees who </w:t>
      </w:r>
      <w:r w:rsidRPr="00E46CA4">
        <w:rPr>
          <w:rFonts w:ascii="Times New Roman" w:hAnsi="Times New Roman" w:cs="Times New Roman"/>
          <w:sz w:val="24"/>
          <w:szCs w:val="24"/>
        </w:rPr>
        <w:lastRenderedPageBreak/>
        <w:t xml:space="preserve">would lose their jobs due </w:t>
      </w:r>
      <w:r w:rsidR="00D94F60" w:rsidRPr="00E46CA4">
        <w:rPr>
          <w:rFonts w:ascii="Times New Roman" w:hAnsi="Times New Roman" w:cs="Times New Roman"/>
          <w:sz w:val="24"/>
          <w:szCs w:val="24"/>
        </w:rPr>
        <w:t>to the organizational restructuring would be offered a retrenchment package computed in accordance with the same formula as that promised by the 1</w:t>
      </w:r>
      <w:r w:rsidR="00D94F60" w:rsidRPr="00E46CA4">
        <w:rPr>
          <w:rFonts w:ascii="Times New Roman" w:hAnsi="Times New Roman" w:cs="Times New Roman"/>
          <w:sz w:val="24"/>
          <w:szCs w:val="24"/>
          <w:vertAlign w:val="superscript"/>
        </w:rPr>
        <w:t>st</w:t>
      </w:r>
      <w:r w:rsidR="00D94F60" w:rsidRPr="00E46CA4">
        <w:rPr>
          <w:rFonts w:ascii="Times New Roman" w:hAnsi="Times New Roman" w:cs="Times New Roman"/>
          <w:sz w:val="24"/>
          <w:szCs w:val="24"/>
        </w:rPr>
        <w:t xml:space="preserve"> defendant.  That the defendant further promised that before any employee is retrenched, he or she would be consulted and would be given one month’s notice to retire voluntarily.  That the plaintiffs believed and relied on the representations by both the defendants that they </w:t>
      </w:r>
      <w:r w:rsidR="006F2654" w:rsidRPr="00E46CA4">
        <w:rPr>
          <w:rFonts w:ascii="Times New Roman" w:hAnsi="Times New Roman" w:cs="Times New Roman"/>
          <w:sz w:val="24"/>
          <w:szCs w:val="24"/>
        </w:rPr>
        <w:t>should not be worried about the retrenchment and that if they were affected, they would be paid a package.</w:t>
      </w:r>
    </w:p>
    <w:p w:rsidR="006F2654" w:rsidRPr="00E46CA4" w:rsidRDefault="006F2654" w:rsidP="00E46CA4">
      <w:pPr>
        <w:spacing w:after="0" w:line="360" w:lineRule="auto"/>
        <w:jc w:val="both"/>
        <w:rPr>
          <w:rFonts w:ascii="Times New Roman" w:hAnsi="Times New Roman" w:cs="Times New Roman"/>
          <w:sz w:val="24"/>
          <w:szCs w:val="24"/>
        </w:rPr>
      </w:pPr>
    </w:p>
    <w:p w:rsidR="006F2654" w:rsidRPr="00E46CA4" w:rsidRDefault="006F2654"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plaintiff further conten</w:t>
      </w:r>
      <w:r w:rsidR="002A3F3F" w:rsidRPr="00E46CA4">
        <w:rPr>
          <w:rFonts w:ascii="Times New Roman" w:hAnsi="Times New Roman" w:cs="Times New Roman"/>
          <w:sz w:val="24"/>
          <w:szCs w:val="24"/>
        </w:rPr>
        <w:t>d</w:t>
      </w:r>
      <w:r w:rsidRPr="00E46CA4">
        <w:rPr>
          <w:rFonts w:ascii="Times New Roman" w:hAnsi="Times New Roman" w:cs="Times New Roman"/>
          <w:sz w:val="24"/>
          <w:szCs w:val="24"/>
        </w:rPr>
        <w:t xml:space="preserve"> that in breach of its promise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did not give the plaintiffs notice to retire voluntarily in that by similar worded letters dated 6/8/2014, all the parties were terminated on ground that there were not positions for the plaintiffs w</w:t>
      </w:r>
      <w:r w:rsidR="00075D51" w:rsidRPr="00E46CA4">
        <w:rPr>
          <w:rFonts w:ascii="Times New Roman" w:hAnsi="Times New Roman" w:cs="Times New Roman"/>
          <w:sz w:val="24"/>
          <w:szCs w:val="24"/>
        </w:rPr>
        <w:t>ithin the Bank’s core functions</w:t>
      </w:r>
      <w:r w:rsidRPr="00E46CA4">
        <w:rPr>
          <w:rFonts w:ascii="Times New Roman" w:hAnsi="Times New Roman" w:cs="Times New Roman"/>
          <w:sz w:val="24"/>
          <w:szCs w:val="24"/>
        </w:rPr>
        <w:t xml:space="preserve">.  </w:t>
      </w:r>
    </w:p>
    <w:p w:rsidR="006F2654" w:rsidRPr="00E46CA4" w:rsidRDefault="006F2654" w:rsidP="00E46CA4">
      <w:pPr>
        <w:spacing w:after="0" w:line="360" w:lineRule="auto"/>
        <w:jc w:val="both"/>
        <w:rPr>
          <w:rFonts w:ascii="Times New Roman" w:hAnsi="Times New Roman" w:cs="Times New Roman"/>
          <w:sz w:val="24"/>
          <w:szCs w:val="24"/>
        </w:rPr>
      </w:pPr>
    </w:p>
    <w:p w:rsidR="006F2654" w:rsidRPr="00E46CA4" w:rsidRDefault="006F2654"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plaintiff contend that the circumstances of their termination amounts to redundancy and that it was the result of the sale and merger of the two Banks and that both defendants are liable to pay them the retrenchment package in accordance with the formula set out in the circulars issued by the defendants basing on their length of service as per the certificates of service issued by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w:t>
      </w:r>
    </w:p>
    <w:p w:rsidR="006F2654" w:rsidRPr="00E46CA4" w:rsidRDefault="006F2654" w:rsidP="00E46CA4">
      <w:pPr>
        <w:spacing w:after="0" w:line="360" w:lineRule="auto"/>
        <w:jc w:val="both"/>
        <w:rPr>
          <w:rFonts w:ascii="Times New Roman" w:hAnsi="Times New Roman" w:cs="Times New Roman"/>
          <w:sz w:val="24"/>
          <w:szCs w:val="24"/>
        </w:rPr>
      </w:pPr>
    </w:p>
    <w:p w:rsidR="006F2654" w:rsidRPr="00E46CA4" w:rsidRDefault="006F2654"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defendants filed a written statement of defence.  In it,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admitted that it terminated the plaintiffs’ services by letters dated 26</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August 2004 but defended itself that </w:t>
      </w:r>
      <w:r w:rsidR="002A3F3F" w:rsidRPr="00E46CA4">
        <w:rPr>
          <w:rFonts w:ascii="Times New Roman" w:hAnsi="Times New Roman" w:cs="Times New Roman"/>
          <w:sz w:val="24"/>
          <w:szCs w:val="24"/>
        </w:rPr>
        <w:t xml:space="preserve">the </w:t>
      </w:r>
      <w:r w:rsidRPr="00E46CA4">
        <w:rPr>
          <w:rFonts w:ascii="Times New Roman" w:hAnsi="Times New Roman" w:cs="Times New Roman"/>
          <w:sz w:val="24"/>
          <w:szCs w:val="24"/>
        </w:rPr>
        <w:t>move was in accordance with the terms and conditions of service in the plaintiffs’ respective contracts of service signed between them and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between December 2002 and January 2003.  </w:t>
      </w:r>
    </w:p>
    <w:p w:rsidR="002A3F3F" w:rsidRPr="00E46CA4" w:rsidRDefault="002A3F3F" w:rsidP="00E46CA4">
      <w:pPr>
        <w:spacing w:after="0" w:line="360" w:lineRule="auto"/>
        <w:jc w:val="both"/>
        <w:rPr>
          <w:rFonts w:ascii="Times New Roman" w:hAnsi="Times New Roman" w:cs="Times New Roman"/>
          <w:sz w:val="24"/>
          <w:szCs w:val="24"/>
        </w:rPr>
      </w:pPr>
    </w:p>
    <w:p w:rsidR="006F2654" w:rsidRPr="00E46CA4" w:rsidRDefault="006F2654"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Further that the plaintiffs received payments of their </w:t>
      </w:r>
      <w:r w:rsidR="00C174D6" w:rsidRPr="00E46CA4">
        <w:rPr>
          <w:rFonts w:ascii="Times New Roman" w:hAnsi="Times New Roman" w:cs="Times New Roman"/>
          <w:sz w:val="24"/>
          <w:szCs w:val="24"/>
        </w:rPr>
        <w:t>terminal benefits upon termination of their employment and accepted the said payment of all their claims against the 2</w:t>
      </w:r>
      <w:r w:rsidR="00C174D6" w:rsidRPr="00E46CA4">
        <w:rPr>
          <w:rFonts w:ascii="Times New Roman" w:hAnsi="Times New Roman" w:cs="Times New Roman"/>
          <w:sz w:val="24"/>
          <w:szCs w:val="24"/>
          <w:vertAlign w:val="superscript"/>
        </w:rPr>
        <w:t>nd</w:t>
      </w:r>
      <w:r w:rsidR="00C174D6" w:rsidRPr="00E46CA4">
        <w:rPr>
          <w:rFonts w:ascii="Times New Roman" w:hAnsi="Times New Roman" w:cs="Times New Roman"/>
          <w:sz w:val="24"/>
          <w:szCs w:val="24"/>
        </w:rPr>
        <w:t xml:space="preserve"> defendant.</w:t>
      </w:r>
    </w:p>
    <w:p w:rsidR="00C174D6" w:rsidRPr="00E46CA4" w:rsidRDefault="00C174D6" w:rsidP="00E46CA4">
      <w:pPr>
        <w:spacing w:after="0" w:line="360" w:lineRule="auto"/>
        <w:jc w:val="both"/>
        <w:rPr>
          <w:rFonts w:ascii="Times New Roman" w:hAnsi="Times New Roman" w:cs="Times New Roman"/>
          <w:sz w:val="24"/>
          <w:szCs w:val="24"/>
        </w:rPr>
      </w:pPr>
    </w:p>
    <w:p w:rsidR="00C174D6" w:rsidRPr="00E46CA4" w:rsidRDefault="00C174D6" w:rsidP="00E46CA4">
      <w:pPr>
        <w:spacing w:line="360" w:lineRule="auto"/>
        <w:jc w:val="both"/>
        <w:rPr>
          <w:rFonts w:ascii="Times New Roman" w:hAnsi="Times New Roman" w:cs="Times New Roman"/>
          <w:i/>
          <w:sz w:val="24"/>
          <w:szCs w:val="24"/>
        </w:rPr>
      </w:pPr>
      <w:r w:rsidRPr="00E46CA4">
        <w:rPr>
          <w:rFonts w:ascii="Times New Roman" w:hAnsi="Times New Roman" w:cs="Times New Roman"/>
          <w:sz w:val="24"/>
          <w:szCs w:val="24"/>
        </w:rPr>
        <w:t>During the scheduling conference, the following issues were framed for court’s determination:</w:t>
      </w:r>
    </w:p>
    <w:p w:rsidR="00C174D6" w:rsidRPr="00E46CA4" w:rsidRDefault="00C174D6" w:rsidP="00E46CA4">
      <w:pPr>
        <w:pStyle w:val="ListParagraph"/>
        <w:numPr>
          <w:ilvl w:val="0"/>
          <w:numId w:val="1"/>
        </w:numPr>
        <w:spacing w:line="360" w:lineRule="auto"/>
        <w:jc w:val="both"/>
        <w:rPr>
          <w:rFonts w:ascii="Times New Roman" w:hAnsi="Times New Roman" w:cs="Times New Roman"/>
          <w:i/>
          <w:sz w:val="24"/>
          <w:szCs w:val="24"/>
        </w:rPr>
      </w:pPr>
      <w:r w:rsidRPr="00E46CA4">
        <w:rPr>
          <w:rFonts w:ascii="Times New Roman" w:hAnsi="Times New Roman" w:cs="Times New Roman"/>
          <w:i/>
          <w:sz w:val="24"/>
          <w:szCs w:val="24"/>
        </w:rPr>
        <w:lastRenderedPageBreak/>
        <w:t>Whether the plaintiffs have a valid claim against the 1</w:t>
      </w:r>
      <w:r w:rsidRPr="00E46CA4">
        <w:rPr>
          <w:rFonts w:ascii="Times New Roman" w:hAnsi="Times New Roman" w:cs="Times New Roman"/>
          <w:i/>
          <w:sz w:val="24"/>
          <w:szCs w:val="24"/>
          <w:vertAlign w:val="superscript"/>
        </w:rPr>
        <w:t>st</w:t>
      </w:r>
      <w:r w:rsidRPr="00E46CA4">
        <w:rPr>
          <w:rFonts w:ascii="Times New Roman" w:hAnsi="Times New Roman" w:cs="Times New Roman"/>
          <w:i/>
          <w:sz w:val="24"/>
          <w:szCs w:val="24"/>
        </w:rPr>
        <w:t xml:space="preserve"> defendant; </w:t>
      </w:r>
    </w:p>
    <w:p w:rsidR="00C174D6" w:rsidRPr="00E46CA4" w:rsidRDefault="00C174D6" w:rsidP="00E46CA4">
      <w:pPr>
        <w:pStyle w:val="ListParagraph"/>
        <w:numPr>
          <w:ilvl w:val="0"/>
          <w:numId w:val="1"/>
        </w:numPr>
        <w:spacing w:line="360" w:lineRule="auto"/>
        <w:jc w:val="both"/>
        <w:rPr>
          <w:rFonts w:ascii="Times New Roman" w:hAnsi="Times New Roman" w:cs="Times New Roman"/>
          <w:i/>
          <w:sz w:val="24"/>
          <w:szCs w:val="24"/>
        </w:rPr>
      </w:pPr>
      <w:r w:rsidRPr="00E46CA4">
        <w:rPr>
          <w:rFonts w:ascii="Times New Roman" w:hAnsi="Times New Roman" w:cs="Times New Roman"/>
          <w:i/>
          <w:sz w:val="24"/>
          <w:szCs w:val="24"/>
        </w:rPr>
        <w:t>Whether the plaintiffs were entitled at Law to severance/redundancy payments on termination of their services;</w:t>
      </w:r>
    </w:p>
    <w:p w:rsidR="00C174D6" w:rsidRPr="00E46CA4" w:rsidRDefault="00C174D6" w:rsidP="00E46CA4">
      <w:pPr>
        <w:pStyle w:val="ListParagraph"/>
        <w:numPr>
          <w:ilvl w:val="0"/>
          <w:numId w:val="1"/>
        </w:numPr>
        <w:spacing w:line="360" w:lineRule="auto"/>
        <w:jc w:val="both"/>
        <w:rPr>
          <w:rFonts w:ascii="Times New Roman" w:hAnsi="Times New Roman" w:cs="Times New Roman"/>
          <w:i/>
          <w:sz w:val="24"/>
          <w:szCs w:val="24"/>
        </w:rPr>
      </w:pPr>
      <w:r w:rsidRPr="00E46CA4">
        <w:rPr>
          <w:rFonts w:ascii="Times New Roman" w:hAnsi="Times New Roman" w:cs="Times New Roman"/>
          <w:i/>
          <w:sz w:val="24"/>
          <w:szCs w:val="24"/>
        </w:rPr>
        <w:t>Whether the receipt by the plaintiffs of payment in full and final settlement es</w:t>
      </w:r>
      <w:r w:rsidR="007564A4" w:rsidRPr="00E46CA4">
        <w:rPr>
          <w:rFonts w:ascii="Times New Roman" w:hAnsi="Times New Roman" w:cs="Times New Roman"/>
          <w:i/>
          <w:sz w:val="24"/>
          <w:szCs w:val="24"/>
        </w:rPr>
        <w:t>t</w:t>
      </w:r>
      <w:r w:rsidRPr="00E46CA4">
        <w:rPr>
          <w:rFonts w:ascii="Times New Roman" w:hAnsi="Times New Roman" w:cs="Times New Roman"/>
          <w:i/>
          <w:sz w:val="24"/>
          <w:szCs w:val="24"/>
        </w:rPr>
        <w:t>top</w:t>
      </w:r>
      <w:r w:rsidR="00274919" w:rsidRPr="00E46CA4">
        <w:rPr>
          <w:rFonts w:ascii="Times New Roman" w:hAnsi="Times New Roman" w:cs="Times New Roman"/>
          <w:i/>
          <w:sz w:val="24"/>
          <w:szCs w:val="24"/>
        </w:rPr>
        <w:t>e</w:t>
      </w:r>
      <w:r w:rsidRPr="00E46CA4">
        <w:rPr>
          <w:rFonts w:ascii="Times New Roman" w:hAnsi="Times New Roman" w:cs="Times New Roman"/>
          <w:i/>
          <w:sz w:val="24"/>
          <w:szCs w:val="24"/>
        </w:rPr>
        <w:t xml:space="preserve">s them from any further claim against the defendants;  </w:t>
      </w:r>
    </w:p>
    <w:p w:rsidR="00C174D6" w:rsidRPr="00E46CA4" w:rsidRDefault="00C174D6" w:rsidP="00E46CA4">
      <w:pPr>
        <w:pStyle w:val="ListParagraph"/>
        <w:numPr>
          <w:ilvl w:val="0"/>
          <w:numId w:val="1"/>
        </w:numPr>
        <w:spacing w:line="360" w:lineRule="auto"/>
        <w:jc w:val="both"/>
        <w:rPr>
          <w:rFonts w:ascii="Times New Roman" w:hAnsi="Times New Roman" w:cs="Times New Roman"/>
          <w:i/>
          <w:sz w:val="24"/>
          <w:szCs w:val="24"/>
        </w:rPr>
      </w:pPr>
      <w:r w:rsidRPr="00E46CA4">
        <w:rPr>
          <w:rFonts w:ascii="Times New Roman" w:hAnsi="Times New Roman" w:cs="Times New Roman"/>
          <w:i/>
          <w:sz w:val="24"/>
          <w:szCs w:val="24"/>
        </w:rPr>
        <w:t>What remedies are available.</w:t>
      </w:r>
    </w:p>
    <w:p w:rsidR="00C174D6" w:rsidRPr="00E46CA4" w:rsidRDefault="00C174D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At the hearing of this suit the plaintiffs were represented by Mr. Sebastian Angeret while the defendants were represented by Mr. Masembe Kanyerezi.</w:t>
      </w:r>
    </w:p>
    <w:p w:rsidR="00C174D6" w:rsidRPr="00E46CA4" w:rsidRDefault="00C174D6" w:rsidP="00E46CA4">
      <w:pPr>
        <w:spacing w:after="0" w:line="360" w:lineRule="auto"/>
        <w:jc w:val="both"/>
        <w:rPr>
          <w:rFonts w:ascii="Times New Roman" w:hAnsi="Times New Roman" w:cs="Times New Roman"/>
          <w:sz w:val="24"/>
          <w:szCs w:val="24"/>
        </w:rPr>
      </w:pPr>
    </w:p>
    <w:p w:rsidR="00C174D6" w:rsidRPr="00E46CA4" w:rsidRDefault="00C174D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plaintiffs led the evidence of two witnesses, namely Moses Bageya (PW1) and Omondi Martin (PW2).  The defendants led evidence of one witness namely Vincent Kitu</w:t>
      </w:r>
      <w:r w:rsidR="00D10705" w:rsidRPr="00E46CA4">
        <w:rPr>
          <w:rFonts w:ascii="Times New Roman" w:hAnsi="Times New Roman" w:cs="Times New Roman"/>
          <w:sz w:val="24"/>
          <w:szCs w:val="24"/>
        </w:rPr>
        <w:t>tu</w:t>
      </w:r>
      <w:r w:rsidRPr="00E46CA4">
        <w:rPr>
          <w:rFonts w:ascii="Times New Roman" w:hAnsi="Times New Roman" w:cs="Times New Roman"/>
          <w:sz w:val="24"/>
          <w:szCs w:val="24"/>
        </w:rPr>
        <w:t xml:space="preserve"> (DW1).</w:t>
      </w:r>
    </w:p>
    <w:p w:rsidR="00075D51" w:rsidRPr="00E46CA4" w:rsidRDefault="00075D51" w:rsidP="00E46CA4">
      <w:pPr>
        <w:spacing w:after="0" w:line="360" w:lineRule="auto"/>
        <w:jc w:val="both"/>
        <w:rPr>
          <w:rFonts w:ascii="Times New Roman" w:hAnsi="Times New Roman" w:cs="Times New Roman"/>
          <w:sz w:val="24"/>
          <w:szCs w:val="24"/>
        </w:rPr>
      </w:pPr>
    </w:p>
    <w:p w:rsidR="00C174D6" w:rsidRPr="00E46CA4" w:rsidRDefault="00C174D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PW1 Moses Bageya testified that he stopped work on 30/8/2004 and was given a letter of termination similar to Exhibit P9.  That the reasons given for termination were two, to wit</w:t>
      </w:r>
      <w:r w:rsidR="00075D51" w:rsidRPr="00E46CA4">
        <w:rPr>
          <w:rFonts w:ascii="Times New Roman" w:hAnsi="Times New Roman" w:cs="Times New Roman"/>
          <w:sz w:val="24"/>
          <w:szCs w:val="24"/>
        </w:rPr>
        <w:t>;</w:t>
      </w:r>
    </w:p>
    <w:p w:rsidR="00C174D6" w:rsidRPr="00E46CA4" w:rsidRDefault="00C174D6" w:rsidP="00E46CA4">
      <w:pPr>
        <w:pStyle w:val="ListParagraph"/>
        <w:numPr>
          <w:ilvl w:val="0"/>
          <w:numId w:val="2"/>
        </w:numPr>
        <w:spacing w:line="360" w:lineRule="auto"/>
        <w:jc w:val="both"/>
        <w:rPr>
          <w:rFonts w:ascii="Times New Roman" w:hAnsi="Times New Roman" w:cs="Times New Roman"/>
          <w:b/>
          <w:i/>
          <w:sz w:val="24"/>
          <w:szCs w:val="24"/>
        </w:rPr>
      </w:pPr>
      <w:r w:rsidRPr="00E46CA4">
        <w:rPr>
          <w:rFonts w:ascii="Times New Roman" w:hAnsi="Times New Roman" w:cs="Times New Roman"/>
          <w:b/>
          <w:i/>
          <w:sz w:val="24"/>
          <w:szCs w:val="24"/>
        </w:rPr>
        <w:t>That the Bank Master impl</w:t>
      </w:r>
      <w:r w:rsidR="00E55EB1" w:rsidRPr="00E46CA4">
        <w:rPr>
          <w:rFonts w:ascii="Times New Roman" w:hAnsi="Times New Roman" w:cs="Times New Roman"/>
          <w:b/>
          <w:i/>
          <w:sz w:val="24"/>
          <w:szCs w:val="24"/>
        </w:rPr>
        <w:t>emen</w:t>
      </w:r>
      <w:r w:rsidRPr="00E46CA4">
        <w:rPr>
          <w:rFonts w:ascii="Times New Roman" w:hAnsi="Times New Roman" w:cs="Times New Roman"/>
          <w:b/>
          <w:i/>
          <w:sz w:val="24"/>
          <w:szCs w:val="24"/>
        </w:rPr>
        <w:t xml:space="preserve">tation had come to an end and it is </w:t>
      </w:r>
      <w:r w:rsidR="00075D51" w:rsidRPr="00E46CA4">
        <w:rPr>
          <w:rFonts w:ascii="Times New Roman" w:hAnsi="Times New Roman" w:cs="Times New Roman"/>
          <w:b/>
          <w:i/>
          <w:sz w:val="24"/>
          <w:szCs w:val="24"/>
        </w:rPr>
        <w:t xml:space="preserve"> </w:t>
      </w:r>
      <w:r w:rsidRPr="00E46CA4">
        <w:rPr>
          <w:rFonts w:ascii="Times New Roman" w:hAnsi="Times New Roman" w:cs="Times New Roman"/>
          <w:b/>
          <w:i/>
          <w:sz w:val="24"/>
          <w:szCs w:val="24"/>
        </w:rPr>
        <w:t>where he was working together with his colleagues in this case;</w:t>
      </w:r>
    </w:p>
    <w:p w:rsidR="00C174D6" w:rsidRPr="00E46CA4" w:rsidRDefault="00C174D6" w:rsidP="00E46CA4">
      <w:pPr>
        <w:pStyle w:val="ListParagraph"/>
        <w:numPr>
          <w:ilvl w:val="0"/>
          <w:numId w:val="2"/>
        </w:numPr>
        <w:spacing w:line="360" w:lineRule="auto"/>
        <w:jc w:val="both"/>
        <w:rPr>
          <w:rFonts w:ascii="Times New Roman" w:hAnsi="Times New Roman" w:cs="Times New Roman"/>
          <w:b/>
          <w:i/>
          <w:sz w:val="24"/>
          <w:szCs w:val="24"/>
        </w:rPr>
      </w:pPr>
      <w:r w:rsidRPr="00E46CA4">
        <w:rPr>
          <w:rFonts w:ascii="Times New Roman" w:hAnsi="Times New Roman" w:cs="Times New Roman"/>
          <w:b/>
          <w:i/>
          <w:sz w:val="24"/>
          <w:szCs w:val="24"/>
        </w:rPr>
        <w:t>That despite the Bank’s efforts to absorb most of them with the core Bank functions, it had failed.</w:t>
      </w:r>
    </w:p>
    <w:p w:rsidR="00C174D6" w:rsidRPr="00E46CA4" w:rsidRDefault="00C174D6" w:rsidP="00E46CA4">
      <w:pPr>
        <w:spacing w:after="0" w:line="360" w:lineRule="auto"/>
        <w:jc w:val="both"/>
        <w:rPr>
          <w:rFonts w:ascii="Times New Roman" w:hAnsi="Times New Roman" w:cs="Times New Roman"/>
          <w:sz w:val="24"/>
          <w:szCs w:val="24"/>
        </w:rPr>
      </w:pPr>
    </w:p>
    <w:p w:rsidR="00C174D6" w:rsidRPr="00E46CA4" w:rsidRDefault="00C174D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That the Bank Master 7 was a project that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introduced to upgrade the then UCBL such that all branches would be connected to the Headquarters.</w:t>
      </w:r>
    </w:p>
    <w:p w:rsidR="00D10705" w:rsidRPr="00E46CA4" w:rsidRDefault="00D10705" w:rsidP="00E46CA4">
      <w:pPr>
        <w:spacing w:after="0" w:line="360" w:lineRule="auto"/>
        <w:jc w:val="both"/>
        <w:rPr>
          <w:rFonts w:ascii="Times New Roman" w:hAnsi="Times New Roman" w:cs="Times New Roman"/>
          <w:sz w:val="24"/>
          <w:szCs w:val="24"/>
        </w:rPr>
      </w:pPr>
    </w:p>
    <w:p w:rsidR="00D10705" w:rsidRPr="00E46CA4" w:rsidRDefault="00D10705"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PW2 testified that in 2004 he left employment of Stanbic Bank and was given a letter which he identified in court dated 16/1/2004 headed offer of voluntary retrenchment package yet he had not volunteered to leave employment.  He further testified that he was offered a package which included three months’ pay in lieu of notice, leave pay, pension fund, severance pay, transport home and deductions.  He stated that the basis for being paid severance was because they were </w:t>
      </w:r>
      <w:r w:rsidRPr="00E46CA4">
        <w:rPr>
          <w:rFonts w:ascii="Times New Roman" w:hAnsi="Times New Roman" w:cs="Times New Roman"/>
          <w:sz w:val="24"/>
          <w:szCs w:val="24"/>
        </w:rPr>
        <w:lastRenderedPageBreak/>
        <w:t>retrenched and that he was issued a certificate which showed he worked in the Bank from 1998 to 2004 non-stop.</w:t>
      </w:r>
    </w:p>
    <w:p w:rsidR="00D10705" w:rsidRPr="00E46CA4" w:rsidRDefault="00D10705" w:rsidP="00E46CA4">
      <w:pPr>
        <w:spacing w:after="0" w:line="360" w:lineRule="auto"/>
        <w:jc w:val="both"/>
        <w:rPr>
          <w:rFonts w:ascii="Times New Roman" w:hAnsi="Times New Roman" w:cs="Times New Roman"/>
          <w:sz w:val="24"/>
          <w:szCs w:val="24"/>
        </w:rPr>
      </w:pPr>
    </w:p>
    <w:p w:rsidR="00D10705" w:rsidRPr="00E46CA4" w:rsidRDefault="00D10705"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For the defendant, DW1 Vincent Kitutu Manager Employee Relations Stanbic Bank testified that upon the merger, Stanbic Bank took over the 15 employees of UCBL who are the subject of this suit.  He stated that Amandua had served for 18 years at the time of his termination, and </w:t>
      </w:r>
      <w:r w:rsidR="002A3F3F" w:rsidRPr="00E46CA4">
        <w:rPr>
          <w:rFonts w:ascii="Times New Roman" w:hAnsi="Times New Roman" w:cs="Times New Roman"/>
          <w:sz w:val="24"/>
          <w:szCs w:val="24"/>
        </w:rPr>
        <w:t xml:space="preserve">at </w:t>
      </w:r>
      <w:r w:rsidRPr="00E46CA4">
        <w:rPr>
          <w:rFonts w:ascii="Times New Roman" w:hAnsi="Times New Roman" w:cs="Times New Roman"/>
          <w:sz w:val="24"/>
          <w:szCs w:val="24"/>
        </w:rPr>
        <w:t xml:space="preserve">ten years or more he was entitled to three months’ pay in lieu of notice.  DW1 read the exhibit </w:t>
      </w:r>
      <w:r w:rsidR="00D35E1E" w:rsidRPr="00E46CA4">
        <w:rPr>
          <w:rFonts w:ascii="Times New Roman" w:hAnsi="Times New Roman" w:cs="Times New Roman"/>
          <w:sz w:val="24"/>
          <w:szCs w:val="24"/>
        </w:rPr>
        <w:t>‘</w:t>
      </w:r>
      <w:r w:rsidRPr="00E46CA4">
        <w:rPr>
          <w:rFonts w:ascii="Times New Roman" w:hAnsi="Times New Roman" w:cs="Times New Roman"/>
          <w:sz w:val="24"/>
          <w:szCs w:val="24"/>
        </w:rPr>
        <w:t>D</w:t>
      </w:r>
      <w:r w:rsidR="00D35E1E" w:rsidRPr="00E46CA4">
        <w:rPr>
          <w:rFonts w:ascii="Times New Roman" w:hAnsi="Times New Roman" w:cs="Times New Roman"/>
          <w:sz w:val="24"/>
          <w:szCs w:val="24"/>
        </w:rPr>
        <w:t>’</w:t>
      </w:r>
      <w:r w:rsidRPr="00E46CA4">
        <w:rPr>
          <w:rFonts w:ascii="Times New Roman" w:hAnsi="Times New Roman" w:cs="Times New Roman"/>
          <w:sz w:val="24"/>
          <w:szCs w:val="24"/>
        </w:rPr>
        <w:t xml:space="preserve"> which is to the effect that the Bank Master Seven Plan Implementation Project had come to an end and that despite management efforts to absorb as many team members as possible into the core bank functions, it was not possible.  He testified further that severance pay was not a contractual term but an ex gratia payment.  That the applicants for voluntary retirement were not entitled to be retrenched and therefore to the package.</w:t>
      </w:r>
    </w:p>
    <w:p w:rsidR="00F0475F" w:rsidRPr="00E46CA4" w:rsidRDefault="00F0475F" w:rsidP="00E46CA4">
      <w:pPr>
        <w:spacing w:after="0" w:line="360" w:lineRule="auto"/>
        <w:jc w:val="both"/>
        <w:rPr>
          <w:rFonts w:ascii="Times New Roman" w:hAnsi="Times New Roman" w:cs="Times New Roman"/>
          <w:sz w:val="24"/>
          <w:szCs w:val="24"/>
        </w:rPr>
      </w:pPr>
    </w:p>
    <w:p w:rsidR="00F0475F" w:rsidRPr="00E46CA4" w:rsidRDefault="00F0475F"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 have considered the pleadings in this suit, the submissions by respective counsel, the evidence and the law applicable.  I will go ahead and resolve the issues as listed starting with issue </w:t>
      </w:r>
      <w:r w:rsidR="00D35E1E" w:rsidRPr="00E46CA4">
        <w:rPr>
          <w:rFonts w:ascii="Times New Roman" w:hAnsi="Times New Roman" w:cs="Times New Roman"/>
          <w:sz w:val="24"/>
          <w:szCs w:val="24"/>
        </w:rPr>
        <w:t>1</w:t>
      </w:r>
      <w:r w:rsidRPr="00E46CA4">
        <w:rPr>
          <w:rFonts w:ascii="Times New Roman" w:hAnsi="Times New Roman" w:cs="Times New Roman"/>
          <w:sz w:val="24"/>
          <w:szCs w:val="24"/>
        </w:rPr>
        <w:t>.</w:t>
      </w:r>
    </w:p>
    <w:p w:rsidR="00F0475F" w:rsidRPr="00E46CA4" w:rsidRDefault="00F0475F" w:rsidP="00E46CA4">
      <w:pPr>
        <w:spacing w:line="360" w:lineRule="auto"/>
        <w:jc w:val="both"/>
        <w:rPr>
          <w:rFonts w:ascii="Times New Roman" w:hAnsi="Times New Roman" w:cs="Times New Roman"/>
          <w:b/>
          <w:sz w:val="24"/>
          <w:szCs w:val="24"/>
        </w:rPr>
      </w:pPr>
    </w:p>
    <w:p w:rsidR="00F0475F" w:rsidRPr="00E46CA4" w:rsidRDefault="00F0475F" w:rsidP="00E46CA4">
      <w:pPr>
        <w:spacing w:line="360" w:lineRule="auto"/>
        <w:ind w:left="1440" w:hanging="1440"/>
        <w:jc w:val="both"/>
        <w:rPr>
          <w:rFonts w:ascii="Times New Roman" w:hAnsi="Times New Roman" w:cs="Times New Roman"/>
          <w:sz w:val="24"/>
          <w:szCs w:val="24"/>
          <w:u w:val="single"/>
        </w:rPr>
      </w:pPr>
      <w:r w:rsidRPr="00E46CA4">
        <w:rPr>
          <w:rFonts w:ascii="Times New Roman" w:hAnsi="Times New Roman" w:cs="Times New Roman"/>
          <w:b/>
          <w:sz w:val="24"/>
          <w:szCs w:val="24"/>
        </w:rPr>
        <w:t xml:space="preserve">Issue </w:t>
      </w:r>
      <w:r w:rsidR="00E8139B" w:rsidRPr="00E46CA4">
        <w:rPr>
          <w:rFonts w:ascii="Times New Roman" w:hAnsi="Times New Roman" w:cs="Times New Roman"/>
          <w:b/>
          <w:sz w:val="24"/>
          <w:szCs w:val="24"/>
        </w:rPr>
        <w:t>1</w:t>
      </w:r>
      <w:r w:rsidR="00D35E1E" w:rsidRPr="00E46CA4">
        <w:rPr>
          <w:rFonts w:ascii="Times New Roman" w:hAnsi="Times New Roman" w:cs="Times New Roman"/>
          <w:b/>
          <w:sz w:val="24"/>
          <w:szCs w:val="24"/>
        </w:rPr>
        <w:t>:</w:t>
      </w:r>
      <w:r w:rsidR="00D35E1E" w:rsidRPr="00E46CA4">
        <w:rPr>
          <w:rFonts w:ascii="Times New Roman" w:hAnsi="Times New Roman" w:cs="Times New Roman"/>
          <w:b/>
          <w:sz w:val="24"/>
          <w:szCs w:val="24"/>
        </w:rPr>
        <w:tab/>
      </w:r>
      <w:r w:rsidRPr="00E46CA4">
        <w:rPr>
          <w:rFonts w:ascii="Times New Roman" w:hAnsi="Times New Roman" w:cs="Times New Roman"/>
          <w:sz w:val="24"/>
          <w:szCs w:val="24"/>
          <w:u w:val="single"/>
        </w:rPr>
        <w:t>Whether the plaintiffs have a valid claim against the 1</w:t>
      </w:r>
      <w:r w:rsidRPr="00E46CA4">
        <w:rPr>
          <w:rFonts w:ascii="Times New Roman" w:hAnsi="Times New Roman" w:cs="Times New Roman"/>
          <w:sz w:val="24"/>
          <w:szCs w:val="24"/>
          <w:u w:val="single"/>
          <w:vertAlign w:val="superscript"/>
        </w:rPr>
        <w:t>st</w:t>
      </w:r>
      <w:r w:rsidRPr="00E46CA4">
        <w:rPr>
          <w:rFonts w:ascii="Times New Roman" w:hAnsi="Times New Roman" w:cs="Times New Roman"/>
          <w:sz w:val="24"/>
          <w:szCs w:val="24"/>
          <w:u w:val="single"/>
        </w:rPr>
        <w:t xml:space="preserve"> defendant</w:t>
      </w:r>
    </w:p>
    <w:p w:rsidR="00D35E1E" w:rsidRPr="00E46CA4" w:rsidRDefault="00D35E1E" w:rsidP="00E46CA4">
      <w:pPr>
        <w:spacing w:after="0" w:line="360" w:lineRule="auto"/>
        <w:jc w:val="both"/>
        <w:rPr>
          <w:rFonts w:ascii="Times New Roman" w:hAnsi="Times New Roman" w:cs="Times New Roman"/>
          <w:sz w:val="24"/>
          <w:szCs w:val="24"/>
        </w:rPr>
      </w:pPr>
    </w:p>
    <w:p w:rsidR="00F0475F" w:rsidRPr="00E46CA4" w:rsidRDefault="00F0475F"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It was learned counsel for the plaintiffs’ submissions that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having abandoned the opportunity to address this issue before hearing and having agreed to have it proceeded with to the hearing on the basis of the plaint as presented is now estopped from maintaining that it does not disclose a cause of action or that is barred by statute.</w:t>
      </w:r>
    </w:p>
    <w:p w:rsidR="00D35E1E" w:rsidRPr="00E46CA4" w:rsidRDefault="00D35E1E" w:rsidP="00E46CA4">
      <w:pPr>
        <w:spacing w:after="0" w:line="360" w:lineRule="auto"/>
        <w:jc w:val="both"/>
        <w:rPr>
          <w:rFonts w:ascii="Times New Roman" w:hAnsi="Times New Roman" w:cs="Times New Roman"/>
          <w:sz w:val="24"/>
          <w:szCs w:val="24"/>
        </w:rPr>
      </w:pPr>
    </w:p>
    <w:p w:rsidR="00F0475F" w:rsidRPr="00E46CA4" w:rsidRDefault="00F0475F"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On the other hand learned counsel for the defendant submitted that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is protected by </w:t>
      </w:r>
      <w:r w:rsidR="00D35E1E" w:rsidRPr="00E46CA4">
        <w:rPr>
          <w:rFonts w:ascii="Times New Roman" w:hAnsi="Times New Roman" w:cs="Times New Roman"/>
          <w:sz w:val="24"/>
          <w:szCs w:val="24"/>
        </w:rPr>
        <w:t>Se</w:t>
      </w:r>
      <w:r w:rsidRPr="00E46CA4">
        <w:rPr>
          <w:rFonts w:ascii="Times New Roman" w:hAnsi="Times New Roman" w:cs="Times New Roman"/>
          <w:sz w:val="24"/>
          <w:szCs w:val="24"/>
        </w:rPr>
        <w:t>ction 48 of the Financial Institutions Act.  Further that the plaint does not plead that any action complained of in relation to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was done in bad faith nor was any </w:t>
      </w:r>
      <w:r w:rsidR="00F705C4" w:rsidRPr="00E46CA4">
        <w:rPr>
          <w:rFonts w:ascii="Times New Roman" w:hAnsi="Times New Roman" w:cs="Times New Roman"/>
          <w:sz w:val="24"/>
          <w:szCs w:val="24"/>
        </w:rPr>
        <w:t>evidence of bad faith led at the trial.  He concluded that the suit in relation to the 1</w:t>
      </w:r>
      <w:r w:rsidR="00F705C4" w:rsidRPr="00E46CA4">
        <w:rPr>
          <w:rFonts w:ascii="Times New Roman" w:hAnsi="Times New Roman" w:cs="Times New Roman"/>
          <w:sz w:val="24"/>
          <w:szCs w:val="24"/>
          <w:vertAlign w:val="superscript"/>
        </w:rPr>
        <w:t>st</w:t>
      </w:r>
      <w:r w:rsidR="00F705C4" w:rsidRPr="00E46CA4">
        <w:rPr>
          <w:rFonts w:ascii="Times New Roman" w:hAnsi="Times New Roman" w:cs="Times New Roman"/>
          <w:sz w:val="24"/>
          <w:szCs w:val="24"/>
        </w:rPr>
        <w:t xml:space="preserve"> defendant is barred by law.  </w:t>
      </w:r>
    </w:p>
    <w:p w:rsidR="00D35E1E" w:rsidRPr="00E46CA4" w:rsidRDefault="00D35E1E" w:rsidP="00E46CA4">
      <w:pPr>
        <w:spacing w:after="0" w:line="360" w:lineRule="auto"/>
        <w:jc w:val="both"/>
        <w:rPr>
          <w:rFonts w:ascii="Times New Roman" w:hAnsi="Times New Roman" w:cs="Times New Roman"/>
          <w:sz w:val="24"/>
          <w:szCs w:val="24"/>
        </w:rPr>
      </w:pPr>
    </w:p>
    <w:p w:rsidR="00F705C4" w:rsidRPr="00E46CA4" w:rsidRDefault="00F705C4"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 do agree with the submissions of counsel for the defendants.  Section 48 of the Financial Institutions Act provides that:</w:t>
      </w:r>
    </w:p>
    <w:p w:rsidR="00F705C4" w:rsidRPr="00E46CA4" w:rsidRDefault="00F705C4" w:rsidP="00E46CA4">
      <w:pPr>
        <w:pStyle w:val="NoSpacing"/>
        <w:spacing w:line="360" w:lineRule="auto"/>
        <w:ind w:left="864" w:right="864"/>
        <w:rPr>
          <w:rFonts w:ascii="Times New Roman" w:hAnsi="Times New Roman" w:cs="Times New Roman"/>
          <w:b/>
          <w:i/>
          <w:sz w:val="24"/>
          <w:szCs w:val="24"/>
        </w:rPr>
      </w:pPr>
      <w:r w:rsidRPr="00E46CA4">
        <w:rPr>
          <w:rFonts w:ascii="Times New Roman" w:hAnsi="Times New Roman" w:cs="Times New Roman"/>
          <w:sz w:val="24"/>
          <w:szCs w:val="24"/>
        </w:rPr>
        <w:t>“</w:t>
      </w:r>
      <w:r w:rsidRPr="00E46CA4">
        <w:rPr>
          <w:rFonts w:ascii="Times New Roman" w:hAnsi="Times New Roman" w:cs="Times New Roman"/>
          <w:b/>
          <w:i/>
          <w:sz w:val="24"/>
          <w:szCs w:val="24"/>
        </w:rPr>
        <w:t>No suit or other legal proceedings shall lie against the Central Bank or any</w:t>
      </w:r>
      <w:r w:rsidR="00787116" w:rsidRPr="00E46CA4">
        <w:rPr>
          <w:rFonts w:ascii="Times New Roman" w:hAnsi="Times New Roman" w:cs="Times New Roman"/>
          <w:b/>
          <w:i/>
          <w:sz w:val="24"/>
          <w:szCs w:val="24"/>
        </w:rPr>
        <w:t xml:space="preserve"> Officer </w:t>
      </w:r>
      <w:r w:rsidRPr="00E46CA4">
        <w:rPr>
          <w:rFonts w:ascii="Times New Roman" w:hAnsi="Times New Roman" w:cs="Times New Roman"/>
          <w:b/>
          <w:i/>
          <w:sz w:val="24"/>
          <w:szCs w:val="24"/>
        </w:rPr>
        <w:t>of the Central Bank for anything which is done or is</w:t>
      </w:r>
      <w:r w:rsidR="00D35E1E" w:rsidRPr="00E46CA4">
        <w:rPr>
          <w:rFonts w:ascii="Times New Roman" w:hAnsi="Times New Roman" w:cs="Times New Roman"/>
          <w:b/>
          <w:i/>
          <w:sz w:val="24"/>
          <w:szCs w:val="24"/>
        </w:rPr>
        <w:t xml:space="preserve"> </w:t>
      </w:r>
      <w:r w:rsidRPr="00E46CA4">
        <w:rPr>
          <w:rFonts w:ascii="Times New Roman" w:hAnsi="Times New Roman" w:cs="Times New Roman"/>
          <w:b/>
          <w:i/>
          <w:sz w:val="24"/>
          <w:szCs w:val="24"/>
        </w:rPr>
        <w:t xml:space="preserve">intended to be done in good faith </w:t>
      </w:r>
      <w:r w:rsidR="00787116" w:rsidRPr="00E46CA4">
        <w:rPr>
          <w:rFonts w:ascii="Times New Roman" w:hAnsi="Times New Roman" w:cs="Times New Roman"/>
          <w:b/>
          <w:i/>
          <w:sz w:val="24"/>
          <w:szCs w:val="24"/>
        </w:rPr>
        <w:t xml:space="preserve">pursuant to the provisions of </w:t>
      </w:r>
      <w:r w:rsidRPr="00E46CA4">
        <w:rPr>
          <w:rFonts w:ascii="Times New Roman" w:hAnsi="Times New Roman" w:cs="Times New Roman"/>
          <w:b/>
          <w:i/>
          <w:sz w:val="24"/>
          <w:szCs w:val="24"/>
        </w:rPr>
        <w:t>this Act</w:t>
      </w:r>
      <w:r w:rsidR="00787116" w:rsidRPr="00E46CA4">
        <w:rPr>
          <w:rFonts w:ascii="Times New Roman" w:hAnsi="Times New Roman" w:cs="Times New Roman"/>
          <w:b/>
          <w:i/>
          <w:sz w:val="24"/>
          <w:szCs w:val="24"/>
        </w:rPr>
        <w:t>.”</w:t>
      </w:r>
    </w:p>
    <w:p w:rsidR="009A4025" w:rsidRPr="00E46CA4" w:rsidRDefault="009A4025" w:rsidP="00E46CA4">
      <w:pPr>
        <w:spacing w:line="360" w:lineRule="auto"/>
        <w:jc w:val="both"/>
        <w:rPr>
          <w:rFonts w:ascii="Times New Roman" w:hAnsi="Times New Roman" w:cs="Times New Roman"/>
          <w:sz w:val="24"/>
          <w:szCs w:val="24"/>
        </w:rPr>
      </w:pPr>
    </w:p>
    <w:p w:rsidR="00787116" w:rsidRPr="00E46CA4" w:rsidRDefault="0078711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As rightly submitted by learned counsel for the defendant the plaintiffs did not plead bad faith in their plaint nor did they prove that whatever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did was done in bad faith.</w:t>
      </w:r>
    </w:p>
    <w:p w:rsidR="009A3CFC" w:rsidRPr="00E46CA4" w:rsidRDefault="009A3CFC" w:rsidP="00E46CA4">
      <w:pPr>
        <w:spacing w:after="0" w:line="360" w:lineRule="auto"/>
        <w:jc w:val="both"/>
        <w:rPr>
          <w:rFonts w:ascii="Times New Roman" w:hAnsi="Times New Roman" w:cs="Times New Roman"/>
          <w:sz w:val="24"/>
          <w:szCs w:val="24"/>
        </w:rPr>
      </w:pPr>
    </w:p>
    <w:p w:rsidR="00787116" w:rsidRPr="00E46CA4" w:rsidRDefault="0078711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In </w:t>
      </w:r>
      <w:r w:rsidR="009A4025" w:rsidRPr="00E46CA4">
        <w:rPr>
          <w:rFonts w:ascii="Times New Roman" w:hAnsi="Times New Roman" w:cs="Times New Roman"/>
          <w:b/>
          <w:i/>
          <w:sz w:val="24"/>
          <w:szCs w:val="24"/>
          <w:u w:val="single"/>
        </w:rPr>
        <w:t>Mwesigwa &amp; Another Vs Bank of Uganda HCCS No. 588 of 2003</w:t>
      </w:r>
      <w:r w:rsidR="009A4025" w:rsidRPr="00E46CA4">
        <w:rPr>
          <w:rFonts w:ascii="Times New Roman" w:hAnsi="Times New Roman" w:cs="Times New Roman"/>
          <w:sz w:val="24"/>
          <w:szCs w:val="24"/>
        </w:rPr>
        <w:t xml:space="preserve"> (Bamwine J.) (</w:t>
      </w:r>
      <w:r w:rsidR="00D35E1E" w:rsidRPr="00E46CA4">
        <w:rPr>
          <w:rFonts w:ascii="Times New Roman" w:hAnsi="Times New Roman" w:cs="Times New Roman"/>
          <w:sz w:val="24"/>
          <w:szCs w:val="24"/>
        </w:rPr>
        <w:t xml:space="preserve">as he </w:t>
      </w:r>
      <w:r w:rsidR="009A4025" w:rsidRPr="00E46CA4">
        <w:rPr>
          <w:rFonts w:ascii="Times New Roman" w:hAnsi="Times New Roman" w:cs="Times New Roman"/>
          <w:sz w:val="24"/>
          <w:szCs w:val="24"/>
        </w:rPr>
        <w:t>then</w:t>
      </w:r>
      <w:r w:rsidR="00D35E1E" w:rsidRPr="00E46CA4">
        <w:rPr>
          <w:rFonts w:ascii="Times New Roman" w:hAnsi="Times New Roman" w:cs="Times New Roman"/>
          <w:sz w:val="24"/>
          <w:szCs w:val="24"/>
        </w:rPr>
        <w:t xml:space="preserve"> was</w:t>
      </w:r>
      <w:r w:rsidR="009A4025" w:rsidRPr="00E46CA4">
        <w:rPr>
          <w:rFonts w:ascii="Times New Roman" w:hAnsi="Times New Roman" w:cs="Times New Roman"/>
          <w:sz w:val="24"/>
          <w:szCs w:val="24"/>
        </w:rPr>
        <w:t>) held i</w:t>
      </w:r>
      <w:r w:rsidR="009A4025" w:rsidRPr="00E46CA4">
        <w:rPr>
          <w:rFonts w:ascii="Times New Roman" w:hAnsi="Times New Roman" w:cs="Times New Roman"/>
          <w:i/>
          <w:sz w:val="24"/>
          <w:szCs w:val="24"/>
        </w:rPr>
        <w:t>nter</w:t>
      </w:r>
      <w:r w:rsidR="00D35E1E" w:rsidRPr="00E46CA4">
        <w:rPr>
          <w:rFonts w:ascii="Times New Roman" w:hAnsi="Times New Roman" w:cs="Times New Roman"/>
          <w:i/>
          <w:sz w:val="24"/>
          <w:szCs w:val="24"/>
        </w:rPr>
        <w:t xml:space="preserve"> </w:t>
      </w:r>
      <w:r w:rsidR="009A4025" w:rsidRPr="00E46CA4">
        <w:rPr>
          <w:rFonts w:ascii="Times New Roman" w:hAnsi="Times New Roman" w:cs="Times New Roman"/>
          <w:i/>
          <w:sz w:val="24"/>
          <w:szCs w:val="24"/>
        </w:rPr>
        <w:t>alia</w:t>
      </w:r>
      <w:r w:rsidR="009A4025" w:rsidRPr="00E46CA4">
        <w:rPr>
          <w:rFonts w:ascii="Times New Roman" w:hAnsi="Times New Roman" w:cs="Times New Roman"/>
          <w:sz w:val="24"/>
          <w:szCs w:val="24"/>
        </w:rPr>
        <w:t xml:space="preserve"> that:</w:t>
      </w:r>
    </w:p>
    <w:p w:rsidR="009A4025" w:rsidRPr="00E46CA4" w:rsidRDefault="00274919" w:rsidP="00E46CA4">
      <w:pPr>
        <w:spacing w:line="360" w:lineRule="auto"/>
        <w:ind w:left="864" w:right="864"/>
        <w:jc w:val="both"/>
        <w:rPr>
          <w:rFonts w:ascii="Times New Roman" w:hAnsi="Times New Roman" w:cs="Times New Roman"/>
          <w:b/>
          <w:i/>
          <w:sz w:val="24"/>
          <w:szCs w:val="24"/>
        </w:rPr>
      </w:pPr>
      <w:r w:rsidRPr="00E46CA4">
        <w:rPr>
          <w:rFonts w:ascii="Times New Roman" w:hAnsi="Times New Roman" w:cs="Times New Roman"/>
          <w:sz w:val="24"/>
          <w:szCs w:val="24"/>
        </w:rPr>
        <w:t>“</w:t>
      </w:r>
      <w:r w:rsidR="009A4025" w:rsidRPr="00E46CA4">
        <w:rPr>
          <w:rFonts w:ascii="Times New Roman" w:hAnsi="Times New Roman" w:cs="Times New Roman"/>
          <w:b/>
          <w:i/>
          <w:sz w:val="24"/>
          <w:szCs w:val="24"/>
        </w:rPr>
        <w:t>Under S.49 of the Statute, no suit shall lie against the Bank of Uganda or any of its officers for anything which is done or intended in good faith pursuant to the provisions of the statute. Accordingly Bank of Uganda is protected against suits arising out of seizures o</w:t>
      </w:r>
      <w:r w:rsidRPr="00E46CA4">
        <w:rPr>
          <w:rFonts w:ascii="Times New Roman" w:hAnsi="Times New Roman" w:cs="Times New Roman"/>
          <w:b/>
          <w:i/>
          <w:sz w:val="24"/>
          <w:szCs w:val="24"/>
        </w:rPr>
        <w:t>f Financial Institutions unless the aggrieved party is able to show that what the Bank</w:t>
      </w:r>
      <w:r w:rsidR="00D35E1E" w:rsidRPr="00E46CA4">
        <w:rPr>
          <w:rFonts w:ascii="Times New Roman" w:hAnsi="Times New Roman" w:cs="Times New Roman"/>
          <w:b/>
          <w:i/>
          <w:sz w:val="24"/>
          <w:szCs w:val="24"/>
        </w:rPr>
        <w:t xml:space="preserve"> </w:t>
      </w:r>
      <w:r w:rsidRPr="00E46CA4">
        <w:rPr>
          <w:rFonts w:ascii="Times New Roman" w:hAnsi="Times New Roman" w:cs="Times New Roman"/>
          <w:b/>
          <w:i/>
          <w:sz w:val="24"/>
          <w:szCs w:val="24"/>
        </w:rPr>
        <w:t>of Uganda did was not in good faith.”</w:t>
      </w:r>
    </w:p>
    <w:p w:rsidR="00274919" w:rsidRPr="00E46CA4" w:rsidRDefault="00274919" w:rsidP="00E46CA4">
      <w:pPr>
        <w:spacing w:after="0" w:line="360" w:lineRule="auto"/>
        <w:ind w:left="864" w:right="864"/>
        <w:jc w:val="both"/>
        <w:rPr>
          <w:rFonts w:ascii="Times New Roman" w:hAnsi="Times New Roman" w:cs="Times New Roman"/>
          <w:b/>
          <w:i/>
          <w:sz w:val="24"/>
          <w:szCs w:val="24"/>
        </w:rPr>
      </w:pPr>
    </w:p>
    <w:p w:rsidR="009A4025" w:rsidRPr="00E46CA4" w:rsidRDefault="00274919"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In his submissions in rejoinder learned counsel for the plaintiffs suggests that the protection of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under </w:t>
      </w:r>
      <w:r w:rsidR="00D35E1E" w:rsidRPr="00E46CA4">
        <w:rPr>
          <w:rFonts w:ascii="Times New Roman" w:hAnsi="Times New Roman" w:cs="Times New Roman"/>
          <w:sz w:val="24"/>
          <w:szCs w:val="24"/>
        </w:rPr>
        <w:t>Sec</w:t>
      </w:r>
      <w:r w:rsidRPr="00E46CA4">
        <w:rPr>
          <w:rFonts w:ascii="Times New Roman" w:hAnsi="Times New Roman" w:cs="Times New Roman"/>
          <w:sz w:val="24"/>
          <w:szCs w:val="24"/>
        </w:rPr>
        <w:t>tion 48 of the Financial Institutions Act is not an absolute immunity from legal action but that it is limited to matters of pleading.  He also contends that the objection is a point of law which is determinable at the beginning of the trial and not at the conclusion thereof.</w:t>
      </w:r>
    </w:p>
    <w:p w:rsidR="00274919" w:rsidRPr="00E46CA4" w:rsidRDefault="00274919" w:rsidP="00E46CA4">
      <w:pPr>
        <w:spacing w:after="0" w:line="360" w:lineRule="auto"/>
        <w:jc w:val="both"/>
        <w:rPr>
          <w:rFonts w:ascii="Times New Roman" w:hAnsi="Times New Roman" w:cs="Times New Roman"/>
          <w:sz w:val="24"/>
          <w:szCs w:val="24"/>
        </w:rPr>
      </w:pPr>
    </w:p>
    <w:p w:rsidR="00274919" w:rsidRPr="00E46CA4" w:rsidRDefault="00274919"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It is on record that on 23</w:t>
      </w:r>
      <w:r w:rsidRPr="00E46CA4">
        <w:rPr>
          <w:rFonts w:ascii="Times New Roman" w:hAnsi="Times New Roman" w:cs="Times New Roman"/>
          <w:sz w:val="24"/>
          <w:szCs w:val="24"/>
          <w:vertAlign w:val="superscript"/>
        </w:rPr>
        <w:t>rd</w:t>
      </w:r>
      <w:r w:rsidRPr="00E46CA4">
        <w:rPr>
          <w:rFonts w:ascii="Times New Roman" w:hAnsi="Times New Roman" w:cs="Times New Roman"/>
          <w:sz w:val="24"/>
          <w:szCs w:val="24"/>
        </w:rPr>
        <w:t xml:space="preserve"> April 2009, the parties agreed to file written submissions in regard to issue 1 which was a point of law.  </w:t>
      </w:r>
      <w:r w:rsidR="00A02478" w:rsidRPr="00E46CA4">
        <w:rPr>
          <w:rFonts w:ascii="Times New Roman" w:hAnsi="Times New Roman" w:cs="Times New Roman"/>
          <w:sz w:val="24"/>
          <w:szCs w:val="24"/>
        </w:rPr>
        <w:t>The</w:t>
      </w:r>
      <w:r w:rsidRPr="00E46CA4">
        <w:rPr>
          <w:rFonts w:ascii="Times New Roman" w:hAnsi="Times New Roman" w:cs="Times New Roman"/>
          <w:sz w:val="24"/>
          <w:szCs w:val="24"/>
        </w:rPr>
        <w:t xml:space="preserve"> time frame within which to file the submissions was given.</w:t>
      </w:r>
    </w:p>
    <w:p w:rsidR="00274919" w:rsidRPr="00E46CA4" w:rsidRDefault="00274919"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lastRenderedPageBreak/>
        <w:t>However, on 16</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December  when parties appeared, Mr. Angeret informed court that they had a problem with the issues and invited court to allow them recast them.  Court did allow them and issue 1 </w:t>
      </w:r>
      <w:r w:rsidRPr="00E46CA4">
        <w:rPr>
          <w:rFonts w:ascii="Times New Roman" w:hAnsi="Times New Roman" w:cs="Times New Roman"/>
          <w:sz w:val="24"/>
          <w:szCs w:val="24"/>
          <w:u w:val="single"/>
        </w:rPr>
        <w:t>Whether the plaintiffs have a valid claim against the 1</w:t>
      </w:r>
      <w:r w:rsidRPr="00E46CA4">
        <w:rPr>
          <w:rFonts w:ascii="Times New Roman" w:hAnsi="Times New Roman" w:cs="Times New Roman"/>
          <w:sz w:val="24"/>
          <w:szCs w:val="24"/>
          <w:u w:val="single"/>
          <w:vertAlign w:val="superscript"/>
        </w:rPr>
        <w:t>st</w:t>
      </w:r>
      <w:r w:rsidRPr="00E46CA4">
        <w:rPr>
          <w:rFonts w:ascii="Times New Roman" w:hAnsi="Times New Roman" w:cs="Times New Roman"/>
          <w:sz w:val="24"/>
          <w:szCs w:val="24"/>
          <w:u w:val="single"/>
        </w:rPr>
        <w:t xml:space="preserve"> defendant</w:t>
      </w:r>
      <w:r w:rsidRPr="00E46CA4">
        <w:rPr>
          <w:rFonts w:ascii="Times New Roman" w:hAnsi="Times New Roman" w:cs="Times New Roman"/>
          <w:sz w:val="24"/>
          <w:szCs w:val="24"/>
        </w:rPr>
        <w:t xml:space="preserve"> was recast.  </w:t>
      </w:r>
    </w:p>
    <w:p w:rsidR="009A3CFC" w:rsidRPr="00E46CA4" w:rsidRDefault="009A3CFC" w:rsidP="00E46CA4">
      <w:pPr>
        <w:spacing w:after="0" w:line="360" w:lineRule="auto"/>
        <w:jc w:val="both"/>
        <w:rPr>
          <w:rFonts w:ascii="Times New Roman" w:hAnsi="Times New Roman" w:cs="Times New Roman"/>
          <w:sz w:val="24"/>
          <w:szCs w:val="24"/>
        </w:rPr>
      </w:pPr>
    </w:p>
    <w:p w:rsidR="00274919" w:rsidRPr="00E46CA4" w:rsidRDefault="00274919"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Therefore the court having allowed the request t</w:t>
      </w:r>
      <w:r w:rsidR="00A02478" w:rsidRPr="00E46CA4">
        <w:rPr>
          <w:rFonts w:ascii="Times New Roman" w:hAnsi="Times New Roman" w:cs="Times New Roman"/>
          <w:sz w:val="24"/>
          <w:szCs w:val="24"/>
        </w:rPr>
        <w:t>o</w:t>
      </w:r>
      <w:r w:rsidRPr="00E46CA4">
        <w:rPr>
          <w:rFonts w:ascii="Times New Roman" w:hAnsi="Times New Roman" w:cs="Times New Roman"/>
          <w:sz w:val="24"/>
          <w:szCs w:val="24"/>
        </w:rPr>
        <w:t xml:space="preserve"> recast </w:t>
      </w:r>
      <w:r w:rsidR="00DF1CF7" w:rsidRPr="00E46CA4">
        <w:rPr>
          <w:rFonts w:ascii="Times New Roman" w:hAnsi="Times New Roman" w:cs="Times New Roman"/>
          <w:sz w:val="24"/>
          <w:szCs w:val="24"/>
        </w:rPr>
        <w:t>the issues a</w:t>
      </w:r>
      <w:r w:rsidR="00A02478" w:rsidRPr="00E46CA4">
        <w:rPr>
          <w:rFonts w:ascii="Times New Roman" w:hAnsi="Times New Roman" w:cs="Times New Roman"/>
          <w:sz w:val="24"/>
          <w:szCs w:val="24"/>
        </w:rPr>
        <w:t>n</w:t>
      </w:r>
      <w:r w:rsidR="00DF1CF7" w:rsidRPr="00E46CA4">
        <w:rPr>
          <w:rFonts w:ascii="Times New Roman" w:hAnsi="Times New Roman" w:cs="Times New Roman"/>
          <w:sz w:val="24"/>
          <w:szCs w:val="24"/>
        </w:rPr>
        <w:t>d learned counsel for the plaintiff having agreed to the issue recast, he was well aware of the existence of the issue.  There is no indication on record that the said issue was abandoned otherwise that position would have been recorded which is not the case.</w:t>
      </w:r>
    </w:p>
    <w:p w:rsidR="00DF1CF7" w:rsidRPr="00E46CA4" w:rsidRDefault="00DF1CF7" w:rsidP="00E46CA4">
      <w:pPr>
        <w:spacing w:after="0" w:line="360" w:lineRule="auto"/>
        <w:jc w:val="both"/>
        <w:rPr>
          <w:rFonts w:ascii="Times New Roman" w:hAnsi="Times New Roman" w:cs="Times New Roman"/>
          <w:sz w:val="24"/>
          <w:szCs w:val="24"/>
        </w:rPr>
      </w:pPr>
    </w:p>
    <w:p w:rsidR="00DF1CF7" w:rsidRPr="00E46CA4" w:rsidRDefault="00DF1CF7"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Consequently I will find that in view of the reasons I have given herein above, I agree with the submissions by learned counsel for the </w:t>
      </w:r>
      <w:r w:rsidR="00A02478" w:rsidRPr="00E46CA4">
        <w:rPr>
          <w:rFonts w:ascii="Times New Roman" w:hAnsi="Times New Roman" w:cs="Times New Roman"/>
          <w:sz w:val="24"/>
          <w:szCs w:val="24"/>
        </w:rPr>
        <w:t>defendant</w:t>
      </w:r>
      <w:r w:rsidR="00E8139B" w:rsidRPr="00E46CA4">
        <w:rPr>
          <w:rFonts w:ascii="Times New Roman" w:hAnsi="Times New Roman" w:cs="Times New Roman"/>
          <w:sz w:val="24"/>
          <w:szCs w:val="24"/>
        </w:rPr>
        <w:t xml:space="preserve"> that the plaintiffs have no valid claim against Bank of Uganda.  I will find issue 1 in the negative.</w:t>
      </w:r>
    </w:p>
    <w:p w:rsidR="00E8139B" w:rsidRPr="00E46CA4" w:rsidRDefault="00E8139B" w:rsidP="00E46CA4">
      <w:pPr>
        <w:spacing w:after="0" w:line="360" w:lineRule="auto"/>
        <w:jc w:val="both"/>
        <w:rPr>
          <w:rFonts w:ascii="Times New Roman" w:hAnsi="Times New Roman" w:cs="Times New Roman"/>
          <w:sz w:val="24"/>
          <w:szCs w:val="24"/>
        </w:rPr>
      </w:pPr>
    </w:p>
    <w:p w:rsidR="00E8139B" w:rsidRPr="00E46CA4" w:rsidRDefault="00E8139B" w:rsidP="00E46CA4">
      <w:pPr>
        <w:spacing w:line="360" w:lineRule="auto"/>
        <w:ind w:left="1440" w:hanging="1440"/>
        <w:jc w:val="both"/>
        <w:rPr>
          <w:rFonts w:ascii="Times New Roman" w:hAnsi="Times New Roman" w:cs="Times New Roman"/>
          <w:b/>
          <w:sz w:val="24"/>
          <w:szCs w:val="24"/>
        </w:rPr>
      </w:pPr>
      <w:r w:rsidRPr="00E46CA4">
        <w:rPr>
          <w:rFonts w:ascii="Times New Roman" w:hAnsi="Times New Roman" w:cs="Times New Roman"/>
          <w:b/>
          <w:sz w:val="24"/>
          <w:szCs w:val="24"/>
        </w:rPr>
        <w:t>Issue 2:</w:t>
      </w:r>
      <w:r w:rsidR="00A02478" w:rsidRPr="00E46CA4">
        <w:rPr>
          <w:rFonts w:ascii="Times New Roman" w:hAnsi="Times New Roman" w:cs="Times New Roman"/>
          <w:b/>
          <w:sz w:val="24"/>
          <w:szCs w:val="24"/>
        </w:rPr>
        <w:tab/>
      </w:r>
      <w:r w:rsidRPr="00E46CA4">
        <w:rPr>
          <w:rFonts w:ascii="Times New Roman" w:hAnsi="Times New Roman" w:cs="Times New Roman"/>
          <w:sz w:val="24"/>
          <w:szCs w:val="24"/>
          <w:u w:val="single"/>
        </w:rPr>
        <w:t>Whether the plaintiffs were entitled at Law to severance/redundancy payments on termination of their services</w:t>
      </w:r>
      <w:r w:rsidR="00A02478" w:rsidRPr="00E46CA4">
        <w:rPr>
          <w:rFonts w:ascii="Times New Roman" w:hAnsi="Times New Roman" w:cs="Times New Roman"/>
          <w:sz w:val="24"/>
          <w:szCs w:val="24"/>
          <w:u w:val="single"/>
        </w:rPr>
        <w:t>;</w:t>
      </w:r>
    </w:p>
    <w:p w:rsidR="00A02478" w:rsidRPr="00E46CA4" w:rsidRDefault="00A02478" w:rsidP="00E46CA4">
      <w:pPr>
        <w:spacing w:after="0" w:line="360" w:lineRule="auto"/>
        <w:jc w:val="both"/>
        <w:rPr>
          <w:rFonts w:ascii="Times New Roman" w:hAnsi="Times New Roman" w:cs="Times New Roman"/>
          <w:sz w:val="24"/>
          <w:szCs w:val="24"/>
        </w:rPr>
      </w:pPr>
    </w:p>
    <w:p w:rsidR="002529E5" w:rsidRPr="00E46CA4" w:rsidRDefault="00E8139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Mr. Angeret submitted that although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characterized the plaintiffs’ termination as termination by notice, this was erroneous as all the 15 plaintiffs were at the time of their termination members of the Bank Master Seven Implementation Project team which was formed by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to carry out IT integration as part of the merger and reorganization of UCBL and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as provided in Clause 11:3 of the Sale Agreement.  He further argued that the plaintiffs’ termination amounted to redundancy.  That DW1’s reading from Exhibit P16 agreed that redundancy means termination of the appointment of a permanent member of staff when a reduction of staff is unavoidable and that the circumstances of the plaintiffs’ termination appears to be redundancy.  Learned counsel for the plaintiff further submitted that the claim that severance package was ex gratia by the defendant is erroneous as the plaintiffs maintain that they had a legal right to severance package which was </w:t>
      </w:r>
      <w:r w:rsidR="002A3F3F" w:rsidRPr="00E46CA4">
        <w:rPr>
          <w:rFonts w:ascii="Times New Roman" w:hAnsi="Times New Roman" w:cs="Times New Roman"/>
          <w:sz w:val="24"/>
          <w:szCs w:val="24"/>
        </w:rPr>
        <w:t>b</w:t>
      </w:r>
      <w:r w:rsidRPr="00E46CA4">
        <w:rPr>
          <w:rFonts w:ascii="Times New Roman" w:hAnsi="Times New Roman" w:cs="Times New Roman"/>
          <w:sz w:val="24"/>
          <w:szCs w:val="24"/>
        </w:rPr>
        <w:t>ased both on the terms of their contracts of employment as well as the statutory provisions of the Public Enterprise Reform and Divesture Act</w:t>
      </w:r>
      <w:r w:rsidR="00A02478" w:rsidRPr="00E46CA4">
        <w:rPr>
          <w:rFonts w:ascii="Times New Roman" w:hAnsi="Times New Roman" w:cs="Times New Roman"/>
          <w:sz w:val="24"/>
          <w:szCs w:val="24"/>
        </w:rPr>
        <w:t xml:space="preserve"> (PERD)</w:t>
      </w:r>
      <w:r w:rsidRPr="00E46CA4">
        <w:rPr>
          <w:rFonts w:ascii="Times New Roman" w:hAnsi="Times New Roman" w:cs="Times New Roman"/>
          <w:sz w:val="24"/>
          <w:szCs w:val="24"/>
        </w:rPr>
        <w:t>.  That the position is supported by the very provision of Clause 10:4</w:t>
      </w:r>
      <w:r w:rsidR="002529E5" w:rsidRPr="00E46CA4">
        <w:rPr>
          <w:rFonts w:ascii="Times New Roman" w:hAnsi="Times New Roman" w:cs="Times New Roman"/>
          <w:sz w:val="24"/>
          <w:szCs w:val="24"/>
        </w:rPr>
        <w:t xml:space="preserve"> which provides </w:t>
      </w:r>
      <w:r w:rsidR="002529E5" w:rsidRPr="00E46CA4">
        <w:rPr>
          <w:rFonts w:ascii="Times New Roman" w:hAnsi="Times New Roman" w:cs="Times New Roman"/>
          <w:sz w:val="24"/>
          <w:szCs w:val="24"/>
        </w:rPr>
        <w:lastRenderedPageBreak/>
        <w:t>that severance packages were to be paid in accordance with the provisions of the PERD statute and manual of personnel policy, rules  and regulations dated 5</w:t>
      </w:r>
      <w:r w:rsidR="002529E5" w:rsidRPr="00E46CA4">
        <w:rPr>
          <w:rFonts w:ascii="Times New Roman" w:hAnsi="Times New Roman" w:cs="Times New Roman"/>
          <w:sz w:val="24"/>
          <w:szCs w:val="24"/>
          <w:vertAlign w:val="superscript"/>
        </w:rPr>
        <w:t>th</w:t>
      </w:r>
      <w:r w:rsidR="002529E5" w:rsidRPr="00E46CA4">
        <w:rPr>
          <w:rFonts w:ascii="Times New Roman" w:hAnsi="Times New Roman" w:cs="Times New Roman"/>
          <w:sz w:val="24"/>
          <w:szCs w:val="24"/>
        </w:rPr>
        <w:t xml:space="preserve"> February 1998.  That the Personnel Policies Manual (PMM) in S. 8:05 makes clear and elaborate provisions on redundancy which were mandatory.  That it not only defines redundancy but it sets out the redundancy benefits in Clause 8:05 (iv) based on length of service.</w:t>
      </w:r>
    </w:p>
    <w:p w:rsidR="002529E5" w:rsidRPr="00E46CA4" w:rsidRDefault="002529E5" w:rsidP="00E46CA4">
      <w:pPr>
        <w:spacing w:after="0" w:line="360" w:lineRule="auto"/>
        <w:jc w:val="both"/>
        <w:rPr>
          <w:rFonts w:ascii="Times New Roman" w:hAnsi="Times New Roman" w:cs="Times New Roman"/>
          <w:sz w:val="24"/>
          <w:szCs w:val="24"/>
        </w:rPr>
      </w:pPr>
    </w:p>
    <w:p w:rsidR="00E8139B" w:rsidRPr="00E46CA4" w:rsidRDefault="002529E5"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Learned counsel further submitted that the PMM was not ex gratia and the amendments thereto which became part and parcel of the PMM were not ex gratia and thus the claim by the defendants that the severance payments were ex gratia are totally baseless and must be rejected.  That the representations and statements mad</w:t>
      </w:r>
      <w:r w:rsidR="009272A8" w:rsidRPr="00E46CA4">
        <w:rPr>
          <w:rFonts w:ascii="Times New Roman" w:hAnsi="Times New Roman" w:cs="Times New Roman"/>
          <w:sz w:val="24"/>
          <w:szCs w:val="24"/>
        </w:rPr>
        <w:t>e</w:t>
      </w:r>
      <w:r w:rsidRPr="00E46CA4">
        <w:rPr>
          <w:rFonts w:ascii="Times New Roman" w:hAnsi="Times New Roman" w:cs="Times New Roman"/>
          <w:sz w:val="24"/>
          <w:szCs w:val="24"/>
        </w:rPr>
        <w:t xml:space="preserve"> b</w:t>
      </w:r>
      <w:r w:rsidR="009272A8" w:rsidRPr="00E46CA4">
        <w:rPr>
          <w:rFonts w:ascii="Times New Roman" w:hAnsi="Times New Roman" w:cs="Times New Roman"/>
          <w:sz w:val="24"/>
          <w:szCs w:val="24"/>
        </w:rPr>
        <w:t>y</w:t>
      </w:r>
      <w:r w:rsidRPr="00E46CA4">
        <w:rPr>
          <w:rFonts w:ascii="Times New Roman" w:hAnsi="Times New Roman" w:cs="Times New Roman"/>
          <w:sz w:val="24"/>
          <w:szCs w:val="24"/>
        </w:rPr>
        <w:t xml:space="preserve"> Tshabalala in Exhibit </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P4</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 xml:space="preserve"> and by Maria Luke in Exhibit </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P5</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 xml:space="preserve"> and </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P8</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 xml:space="preserve"> as well as by Kitili Mbathi in Exhibit </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P7</w:t>
      </w:r>
      <w:r w:rsidR="00A02478" w:rsidRPr="00E46CA4">
        <w:rPr>
          <w:rFonts w:ascii="Times New Roman" w:hAnsi="Times New Roman" w:cs="Times New Roman"/>
          <w:sz w:val="24"/>
          <w:szCs w:val="24"/>
        </w:rPr>
        <w:t>’</w:t>
      </w:r>
      <w:r w:rsidRPr="00E46CA4">
        <w:rPr>
          <w:rFonts w:ascii="Times New Roman" w:hAnsi="Times New Roman" w:cs="Times New Roman"/>
          <w:sz w:val="24"/>
          <w:szCs w:val="24"/>
        </w:rPr>
        <w:t xml:space="preserve"> were not the origin or basis of the severance package as the defendants have sought to characterize it.  They were merely restatements of legal rights of the UCBL employees as contained in the PMM which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was legally bound by.  That the two year period was not intended to deny any employee his right to receive a severance package but was an estimate of how long it would take to carry out the consequent retrenchments upon the merger of the two Banks.  That this period appears to have been based on the fact that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defendant’s project team</w:t>
      </w:r>
      <w:r w:rsidR="00973453" w:rsidRPr="00E46CA4">
        <w:rPr>
          <w:rFonts w:ascii="Times New Roman" w:hAnsi="Times New Roman" w:cs="Times New Roman"/>
          <w:sz w:val="24"/>
          <w:szCs w:val="24"/>
        </w:rPr>
        <w:t xml:space="preserve"> in charge of the merger had projected that this process would be accomplished in not more than two years as per exhibit </w:t>
      </w:r>
      <w:r w:rsidR="00A02478" w:rsidRPr="00E46CA4">
        <w:rPr>
          <w:rFonts w:ascii="Times New Roman" w:hAnsi="Times New Roman" w:cs="Times New Roman"/>
          <w:sz w:val="24"/>
          <w:szCs w:val="24"/>
        </w:rPr>
        <w:t>‘</w:t>
      </w:r>
      <w:r w:rsidR="00973453" w:rsidRPr="00E46CA4">
        <w:rPr>
          <w:rFonts w:ascii="Times New Roman" w:hAnsi="Times New Roman" w:cs="Times New Roman"/>
          <w:sz w:val="24"/>
          <w:szCs w:val="24"/>
        </w:rPr>
        <w:t>P4</w:t>
      </w:r>
      <w:r w:rsidR="00A02478" w:rsidRPr="00E46CA4">
        <w:rPr>
          <w:rFonts w:ascii="Times New Roman" w:hAnsi="Times New Roman" w:cs="Times New Roman"/>
          <w:sz w:val="24"/>
          <w:szCs w:val="24"/>
        </w:rPr>
        <w:t>’</w:t>
      </w:r>
      <w:r w:rsidR="00973453" w:rsidRPr="00E46CA4">
        <w:rPr>
          <w:rFonts w:ascii="Times New Roman" w:hAnsi="Times New Roman" w:cs="Times New Roman"/>
          <w:sz w:val="24"/>
          <w:szCs w:val="24"/>
        </w:rPr>
        <w:t xml:space="preserve">. </w:t>
      </w:r>
    </w:p>
    <w:p w:rsidR="00973453" w:rsidRPr="00E46CA4" w:rsidRDefault="00973453" w:rsidP="00E46CA4">
      <w:pPr>
        <w:spacing w:after="0" w:line="360" w:lineRule="auto"/>
        <w:jc w:val="both"/>
        <w:rPr>
          <w:rFonts w:ascii="Times New Roman" w:hAnsi="Times New Roman" w:cs="Times New Roman"/>
          <w:sz w:val="24"/>
          <w:szCs w:val="24"/>
        </w:rPr>
      </w:pPr>
    </w:p>
    <w:p w:rsidR="00973453" w:rsidRPr="00E46CA4" w:rsidRDefault="00973453"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Mr. Angeret further submitted that in addition to the contractual provisions of the PMM, the right to severance package was a statutory right under the PERD Act.  That this fact is acknowledged, recognized and evidence</w:t>
      </w:r>
      <w:r w:rsidR="00A02478" w:rsidRPr="00E46CA4">
        <w:rPr>
          <w:rFonts w:ascii="Times New Roman" w:hAnsi="Times New Roman" w:cs="Times New Roman"/>
          <w:sz w:val="24"/>
          <w:szCs w:val="24"/>
        </w:rPr>
        <w:t>d</w:t>
      </w:r>
      <w:r w:rsidRPr="00E46CA4">
        <w:rPr>
          <w:rFonts w:ascii="Times New Roman" w:hAnsi="Times New Roman" w:cs="Times New Roman"/>
          <w:sz w:val="24"/>
          <w:szCs w:val="24"/>
        </w:rPr>
        <w:t xml:space="preserve"> by Clause 10:4 of the agreement of sale which the 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defendant relied on for its defence in paragraph 8 (a) of the </w:t>
      </w:r>
      <w:r w:rsidR="00A02478" w:rsidRPr="00E46CA4">
        <w:rPr>
          <w:rFonts w:ascii="Times New Roman" w:hAnsi="Times New Roman" w:cs="Times New Roman"/>
          <w:sz w:val="24"/>
          <w:szCs w:val="24"/>
        </w:rPr>
        <w:t>Written Statement of Defence</w:t>
      </w:r>
      <w:r w:rsidRPr="00E46CA4">
        <w:rPr>
          <w:rFonts w:ascii="Times New Roman" w:hAnsi="Times New Roman" w:cs="Times New Roman"/>
          <w:sz w:val="24"/>
          <w:szCs w:val="24"/>
        </w:rPr>
        <w:t xml:space="preserve">.  </w:t>
      </w:r>
      <w:r w:rsidR="00CD614A" w:rsidRPr="00E46CA4">
        <w:rPr>
          <w:rFonts w:ascii="Times New Roman" w:hAnsi="Times New Roman" w:cs="Times New Roman"/>
          <w:sz w:val="24"/>
          <w:szCs w:val="24"/>
        </w:rPr>
        <w:t>The</w:t>
      </w:r>
      <w:r w:rsidRPr="00E46CA4">
        <w:rPr>
          <w:rFonts w:ascii="Times New Roman" w:hAnsi="Times New Roman" w:cs="Times New Roman"/>
          <w:sz w:val="24"/>
          <w:szCs w:val="24"/>
        </w:rPr>
        <w:t xml:space="preserve"> clause clearly states that G</w:t>
      </w:r>
      <w:r w:rsidR="00CD614A" w:rsidRPr="00E46CA4">
        <w:rPr>
          <w:rFonts w:ascii="Times New Roman" w:hAnsi="Times New Roman" w:cs="Times New Roman"/>
          <w:sz w:val="24"/>
          <w:szCs w:val="24"/>
        </w:rPr>
        <w:t xml:space="preserve">overnment of </w:t>
      </w:r>
      <w:r w:rsidRPr="00E46CA4">
        <w:rPr>
          <w:rFonts w:ascii="Times New Roman" w:hAnsi="Times New Roman" w:cs="Times New Roman"/>
          <w:sz w:val="24"/>
          <w:szCs w:val="24"/>
        </w:rPr>
        <w:t>U</w:t>
      </w:r>
      <w:r w:rsidR="00CD614A" w:rsidRPr="00E46CA4">
        <w:rPr>
          <w:rFonts w:ascii="Times New Roman" w:hAnsi="Times New Roman" w:cs="Times New Roman"/>
          <w:sz w:val="24"/>
          <w:szCs w:val="24"/>
        </w:rPr>
        <w:t xml:space="preserve">ganda </w:t>
      </w:r>
      <w:r w:rsidRPr="00E46CA4">
        <w:rPr>
          <w:rFonts w:ascii="Times New Roman" w:hAnsi="Times New Roman" w:cs="Times New Roman"/>
          <w:sz w:val="24"/>
          <w:szCs w:val="24"/>
        </w:rPr>
        <w:t xml:space="preserve">was to finance the severance packages for UCBL staff to be </w:t>
      </w:r>
      <w:r w:rsidR="00CD614A" w:rsidRPr="00E46CA4">
        <w:rPr>
          <w:rFonts w:ascii="Times New Roman" w:hAnsi="Times New Roman" w:cs="Times New Roman"/>
          <w:sz w:val="24"/>
          <w:szCs w:val="24"/>
        </w:rPr>
        <w:t>paid in accordance with PERD Act and PMM meaning that severance packages were not only contractual under the PMM but were also statutory rights under the PERD Act.</w:t>
      </w:r>
    </w:p>
    <w:p w:rsidR="00CD614A" w:rsidRPr="00E46CA4" w:rsidRDefault="00CD614A" w:rsidP="00E46CA4">
      <w:pPr>
        <w:spacing w:line="360" w:lineRule="auto"/>
        <w:jc w:val="both"/>
        <w:rPr>
          <w:rFonts w:ascii="Times New Roman" w:hAnsi="Times New Roman" w:cs="Times New Roman"/>
          <w:sz w:val="24"/>
          <w:szCs w:val="24"/>
        </w:rPr>
      </w:pPr>
    </w:p>
    <w:p w:rsidR="00CD614A" w:rsidRPr="00E46CA4" w:rsidRDefault="00CD614A"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lastRenderedPageBreak/>
        <w:t>Mr. Angeret further submitted that UCBL was divested by sale and merger to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as per Clause 11:3 of the sale agreement and since the plaintiffs lost their jobs as a result of the sale and merger of UCBL, they were entitled to be paid their severance packages.  That the defendants’ objections that the plaintiffs are not entitled </w:t>
      </w:r>
      <w:r w:rsidR="00FC368E" w:rsidRPr="00E46CA4">
        <w:rPr>
          <w:rFonts w:ascii="Times New Roman" w:hAnsi="Times New Roman" w:cs="Times New Roman"/>
          <w:sz w:val="24"/>
          <w:szCs w:val="24"/>
        </w:rPr>
        <w:t>because the two years’ period expired is not sufficient reason to deny the plaintiffs their statutory right not only because the plaintiffs had no control over the said period but also because under the PERD Act the only qualification is that the employee should have been terminated as a result of the divesture of the enterprise.</w:t>
      </w:r>
    </w:p>
    <w:p w:rsidR="009F7B68" w:rsidRPr="00E46CA4" w:rsidRDefault="009F7B68" w:rsidP="00E46CA4">
      <w:pPr>
        <w:spacing w:after="0" w:line="360" w:lineRule="auto"/>
        <w:jc w:val="both"/>
        <w:rPr>
          <w:rFonts w:ascii="Times New Roman" w:hAnsi="Times New Roman" w:cs="Times New Roman"/>
          <w:sz w:val="24"/>
          <w:szCs w:val="24"/>
        </w:rPr>
      </w:pPr>
    </w:p>
    <w:p w:rsidR="00FC368E" w:rsidRPr="00E46CA4" w:rsidRDefault="00FC36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In reply, Mr. Masemb</w:t>
      </w:r>
      <w:r w:rsidR="000739CE" w:rsidRPr="00E46CA4">
        <w:rPr>
          <w:rFonts w:ascii="Times New Roman" w:hAnsi="Times New Roman" w:cs="Times New Roman"/>
          <w:sz w:val="24"/>
          <w:szCs w:val="24"/>
        </w:rPr>
        <w:t>e learned counsel for the defendant submitted that as was agreed by the parties, it was a term of the plaintiffs’ new employment contract that the periods served by the plaintiffs with UCBL would be deemed applicable to the duration of service with the 2</w:t>
      </w:r>
      <w:r w:rsidR="000739CE" w:rsidRPr="00E46CA4">
        <w:rPr>
          <w:rFonts w:ascii="Times New Roman" w:hAnsi="Times New Roman" w:cs="Times New Roman"/>
          <w:sz w:val="24"/>
          <w:szCs w:val="24"/>
          <w:vertAlign w:val="superscript"/>
        </w:rPr>
        <w:t>nd</w:t>
      </w:r>
      <w:r w:rsidR="000739CE" w:rsidRPr="00E46CA4">
        <w:rPr>
          <w:rFonts w:ascii="Times New Roman" w:hAnsi="Times New Roman" w:cs="Times New Roman"/>
          <w:sz w:val="24"/>
          <w:szCs w:val="24"/>
        </w:rPr>
        <w:t xml:space="preserve"> defendant.  He argued that the plaintiffs had each served between 14 and 19 years.  On this basis and their contractual entitlement upon termination under Clause 16 of the Employment contract was 3 months’ notice or payment in lieu thereof.  </w:t>
      </w:r>
    </w:p>
    <w:p w:rsidR="000739CE" w:rsidRPr="00E46CA4" w:rsidRDefault="000739CE" w:rsidP="00E46CA4">
      <w:pPr>
        <w:spacing w:after="0" w:line="360" w:lineRule="auto"/>
        <w:jc w:val="both"/>
        <w:rPr>
          <w:rFonts w:ascii="Times New Roman" w:hAnsi="Times New Roman" w:cs="Times New Roman"/>
          <w:sz w:val="24"/>
          <w:szCs w:val="24"/>
        </w:rPr>
      </w:pPr>
    </w:p>
    <w:p w:rsidR="00EB49AB" w:rsidRPr="00E46CA4" w:rsidRDefault="000739C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Learned defence counsel further submitted that none of the circulars that the plaintiffs rely on create a contractually enforceable right in the plaintiffs’ to payment of severance pay as each one of these circulars predate the variation of terms and conditions of the plaintiffs’ employment as comprised in the plaintiffs’ employment contracts entered into between the plaintiffs and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on 23</w:t>
      </w:r>
      <w:r w:rsidRPr="00E46CA4">
        <w:rPr>
          <w:rFonts w:ascii="Times New Roman" w:hAnsi="Times New Roman" w:cs="Times New Roman"/>
          <w:sz w:val="24"/>
          <w:szCs w:val="24"/>
          <w:vertAlign w:val="superscript"/>
        </w:rPr>
        <w:t>rd</w:t>
      </w:r>
      <w:r w:rsidRPr="00E46CA4">
        <w:rPr>
          <w:rFonts w:ascii="Times New Roman" w:hAnsi="Times New Roman" w:cs="Times New Roman"/>
          <w:sz w:val="24"/>
          <w:szCs w:val="24"/>
        </w:rPr>
        <w:t xml:space="preserve"> December 2002.  That the employment contracts set out the plaintiffs’ enforceable employment entitlements including those accruing on termination of employment and supersedes and varies all prior contractual employment entitlements.  That severance pay howsoever computed not having been set out in the </w:t>
      </w:r>
      <w:r w:rsidR="00EB49AB" w:rsidRPr="00E46CA4">
        <w:rPr>
          <w:rFonts w:ascii="Times New Roman" w:hAnsi="Times New Roman" w:cs="Times New Roman"/>
          <w:sz w:val="24"/>
          <w:szCs w:val="24"/>
        </w:rPr>
        <w:t>new contract as an entitlement on termination cannot be validly claimed.</w:t>
      </w:r>
    </w:p>
    <w:p w:rsidR="00EB49AB" w:rsidRPr="00E46CA4" w:rsidRDefault="00EB49AB" w:rsidP="00E46CA4">
      <w:pPr>
        <w:spacing w:after="0" w:line="360" w:lineRule="auto"/>
        <w:jc w:val="both"/>
        <w:rPr>
          <w:rFonts w:ascii="Times New Roman" w:hAnsi="Times New Roman" w:cs="Times New Roman"/>
          <w:sz w:val="24"/>
          <w:szCs w:val="24"/>
        </w:rPr>
      </w:pPr>
    </w:p>
    <w:p w:rsidR="000739CE" w:rsidRPr="00E46CA4" w:rsidRDefault="00EB49A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Mr. Masembe further submitted that the circulars created a schedule under which persons claiming would have to apply for voluntary retrenchment.  That management of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reserved the right to accept or decline such an application would the applicant become contractually entitled by reason or acceptance of that severance package over and above </w:t>
      </w:r>
      <w:r w:rsidR="009272A8" w:rsidRPr="00E46CA4">
        <w:rPr>
          <w:rFonts w:ascii="Times New Roman" w:hAnsi="Times New Roman" w:cs="Times New Roman"/>
          <w:sz w:val="24"/>
          <w:szCs w:val="24"/>
        </w:rPr>
        <w:t>payment in</w:t>
      </w:r>
      <w:r w:rsidRPr="00E46CA4">
        <w:rPr>
          <w:rFonts w:ascii="Times New Roman" w:hAnsi="Times New Roman" w:cs="Times New Roman"/>
          <w:sz w:val="24"/>
          <w:szCs w:val="24"/>
        </w:rPr>
        <w:t xml:space="preserve"> lieu of notice.  That all the above would </w:t>
      </w:r>
      <w:r w:rsidR="000C7A04" w:rsidRPr="00E46CA4">
        <w:rPr>
          <w:rFonts w:ascii="Times New Roman" w:hAnsi="Times New Roman" w:cs="Times New Roman"/>
          <w:sz w:val="24"/>
          <w:szCs w:val="24"/>
        </w:rPr>
        <w:t>have to be done before 19</w:t>
      </w:r>
      <w:r w:rsidR="000C7A04" w:rsidRPr="00E46CA4">
        <w:rPr>
          <w:rFonts w:ascii="Times New Roman" w:hAnsi="Times New Roman" w:cs="Times New Roman"/>
          <w:sz w:val="24"/>
          <w:szCs w:val="24"/>
          <w:vertAlign w:val="superscript"/>
        </w:rPr>
        <w:t>th</w:t>
      </w:r>
      <w:r w:rsidR="000C7A04" w:rsidRPr="00E46CA4">
        <w:rPr>
          <w:rFonts w:ascii="Times New Roman" w:hAnsi="Times New Roman" w:cs="Times New Roman"/>
          <w:sz w:val="24"/>
          <w:szCs w:val="24"/>
        </w:rPr>
        <w:t xml:space="preserve"> January 2004</w:t>
      </w:r>
      <w:r w:rsidR="009F7B68" w:rsidRPr="00E46CA4">
        <w:rPr>
          <w:rFonts w:ascii="Times New Roman" w:hAnsi="Times New Roman" w:cs="Times New Roman"/>
          <w:sz w:val="24"/>
          <w:szCs w:val="24"/>
        </w:rPr>
        <w:t xml:space="preserve"> </w:t>
      </w:r>
      <w:r w:rsidR="000C7A04" w:rsidRPr="00E46CA4">
        <w:rPr>
          <w:rFonts w:ascii="Times New Roman" w:hAnsi="Times New Roman" w:cs="Times New Roman"/>
          <w:sz w:val="24"/>
          <w:szCs w:val="24"/>
        </w:rPr>
        <w:t xml:space="preserve">on which </w:t>
      </w:r>
      <w:r w:rsidR="000C7A04" w:rsidRPr="00E46CA4">
        <w:rPr>
          <w:rFonts w:ascii="Times New Roman" w:hAnsi="Times New Roman" w:cs="Times New Roman"/>
          <w:sz w:val="24"/>
          <w:szCs w:val="24"/>
        </w:rPr>
        <w:lastRenderedPageBreak/>
        <w:t>date the voluntary retrenchment arrangement came to an end.  Learned counsel contended that the plaintiffs did not apply for voluntary retrenchment either when the scheme began or at any time during its existence i.e. up to 19</w:t>
      </w:r>
      <w:r w:rsidR="000C7A04" w:rsidRPr="00E46CA4">
        <w:rPr>
          <w:rFonts w:ascii="Times New Roman" w:hAnsi="Times New Roman" w:cs="Times New Roman"/>
          <w:sz w:val="24"/>
          <w:szCs w:val="24"/>
          <w:vertAlign w:val="superscript"/>
        </w:rPr>
        <w:t>th</w:t>
      </w:r>
      <w:r w:rsidR="000C7A04" w:rsidRPr="00E46CA4">
        <w:rPr>
          <w:rFonts w:ascii="Times New Roman" w:hAnsi="Times New Roman" w:cs="Times New Roman"/>
          <w:sz w:val="24"/>
          <w:szCs w:val="24"/>
        </w:rPr>
        <w:t xml:space="preserve"> January 2004.  That the 2</w:t>
      </w:r>
      <w:r w:rsidR="000C7A04" w:rsidRPr="00E46CA4">
        <w:rPr>
          <w:rFonts w:ascii="Times New Roman" w:hAnsi="Times New Roman" w:cs="Times New Roman"/>
          <w:sz w:val="24"/>
          <w:szCs w:val="24"/>
          <w:vertAlign w:val="superscript"/>
        </w:rPr>
        <w:t>nd</w:t>
      </w:r>
      <w:r w:rsidR="000C7A04" w:rsidRPr="00E46CA4">
        <w:rPr>
          <w:rFonts w:ascii="Times New Roman" w:hAnsi="Times New Roman" w:cs="Times New Roman"/>
          <w:sz w:val="24"/>
          <w:szCs w:val="24"/>
        </w:rPr>
        <w:t xml:space="preserve"> defendant did not accordingly have the opportunity to consider whether or not to accept the plaintiffs’ application for retrenchment and the </w:t>
      </w:r>
      <w:r w:rsidR="003B14EC" w:rsidRPr="00E46CA4">
        <w:rPr>
          <w:rFonts w:ascii="Times New Roman" w:hAnsi="Times New Roman" w:cs="Times New Roman"/>
          <w:sz w:val="24"/>
          <w:szCs w:val="24"/>
        </w:rPr>
        <w:t>plaintiffs did not leave the 2</w:t>
      </w:r>
      <w:r w:rsidR="003B14EC" w:rsidRPr="00E46CA4">
        <w:rPr>
          <w:rFonts w:ascii="Times New Roman" w:hAnsi="Times New Roman" w:cs="Times New Roman"/>
          <w:sz w:val="24"/>
          <w:szCs w:val="24"/>
          <w:vertAlign w:val="superscript"/>
        </w:rPr>
        <w:t>nd</w:t>
      </w:r>
      <w:r w:rsidR="003B14EC" w:rsidRPr="00E46CA4">
        <w:rPr>
          <w:rFonts w:ascii="Times New Roman" w:hAnsi="Times New Roman" w:cs="Times New Roman"/>
          <w:sz w:val="24"/>
          <w:szCs w:val="24"/>
        </w:rPr>
        <w:t xml:space="preserve"> defendant’s employment under any such scheme and cannot therefore be said to be entitled to severance pay.</w:t>
      </w:r>
    </w:p>
    <w:p w:rsidR="00B00C66" w:rsidRPr="00E46CA4" w:rsidRDefault="00B00C66" w:rsidP="00E46CA4">
      <w:pPr>
        <w:spacing w:line="360" w:lineRule="auto"/>
        <w:jc w:val="both"/>
        <w:rPr>
          <w:rFonts w:ascii="Times New Roman" w:hAnsi="Times New Roman" w:cs="Times New Roman"/>
          <w:sz w:val="24"/>
          <w:szCs w:val="24"/>
        </w:rPr>
      </w:pPr>
    </w:p>
    <w:p w:rsidR="00B00C66" w:rsidRPr="00E46CA4" w:rsidRDefault="00B00C66"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Learned counsel further argued that the Voluntary Retrenchment Scheme was not a term of the plaintiffs’ employment contract but rather a time bound Scheme under which the interested employees would apply to the employer and the prerogative to accept or refuse the application and the </w:t>
      </w:r>
      <w:r w:rsidR="000E02C7" w:rsidRPr="00E46CA4">
        <w:rPr>
          <w:rFonts w:ascii="Times New Roman" w:hAnsi="Times New Roman" w:cs="Times New Roman"/>
          <w:sz w:val="24"/>
          <w:szCs w:val="24"/>
        </w:rPr>
        <w:t>Scheme was not intended to be permanent.  He concluded that entitlement to participate in the Scheme and therefore to the severance package not being as of right and the Scheme in any even</w:t>
      </w:r>
      <w:r w:rsidR="002A3F3F" w:rsidRPr="00E46CA4">
        <w:rPr>
          <w:rFonts w:ascii="Times New Roman" w:hAnsi="Times New Roman" w:cs="Times New Roman"/>
          <w:sz w:val="24"/>
          <w:szCs w:val="24"/>
        </w:rPr>
        <w:t>t</w:t>
      </w:r>
      <w:r w:rsidR="000E02C7" w:rsidRPr="00E46CA4">
        <w:rPr>
          <w:rFonts w:ascii="Times New Roman" w:hAnsi="Times New Roman" w:cs="Times New Roman"/>
          <w:sz w:val="24"/>
          <w:szCs w:val="24"/>
        </w:rPr>
        <w:t xml:space="preserve"> having lapsed, the plaintiffs cannot sustain a claim to </w:t>
      </w:r>
      <w:r w:rsidR="009272A8" w:rsidRPr="00E46CA4">
        <w:rPr>
          <w:rFonts w:ascii="Times New Roman" w:hAnsi="Times New Roman" w:cs="Times New Roman"/>
          <w:sz w:val="24"/>
          <w:szCs w:val="24"/>
        </w:rPr>
        <w:t>severance</w:t>
      </w:r>
      <w:r w:rsidR="000E02C7" w:rsidRPr="00E46CA4">
        <w:rPr>
          <w:rFonts w:ascii="Times New Roman" w:hAnsi="Times New Roman" w:cs="Times New Roman"/>
          <w:sz w:val="24"/>
          <w:szCs w:val="24"/>
        </w:rPr>
        <w:t xml:space="preserve"> pay as a contractual entitlement in law on termination of service.</w:t>
      </w:r>
    </w:p>
    <w:p w:rsidR="000E02C7" w:rsidRPr="00E46CA4" w:rsidRDefault="000E02C7" w:rsidP="00E46CA4">
      <w:pPr>
        <w:spacing w:after="0" w:line="360" w:lineRule="auto"/>
        <w:jc w:val="both"/>
        <w:rPr>
          <w:rFonts w:ascii="Times New Roman" w:hAnsi="Times New Roman" w:cs="Times New Roman"/>
          <w:sz w:val="24"/>
          <w:szCs w:val="24"/>
        </w:rPr>
      </w:pPr>
    </w:p>
    <w:p w:rsidR="000E02C7" w:rsidRPr="00E46CA4" w:rsidRDefault="000E02C7"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 have considered all the respective arguments and the evidence adduced in support of this issue.  I am persuaded to associate myself with the submissions of learned counsel for the plaintiffs that the circumstances of the plaintiffs’ termination amounted to redundancy.  DW1 in cross-examination when asked whether the position of the plaintiffs became redundant answered in the affirmative.  Exhibit </w:t>
      </w:r>
      <w:r w:rsidR="009F7B68" w:rsidRPr="00E46CA4">
        <w:rPr>
          <w:rFonts w:ascii="Times New Roman" w:hAnsi="Times New Roman" w:cs="Times New Roman"/>
          <w:sz w:val="24"/>
          <w:szCs w:val="24"/>
        </w:rPr>
        <w:t>‘</w:t>
      </w:r>
      <w:r w:rsidRPr="00E46CA4">
        <w:rPr>
          <w:rFonts w:ascii="Times New Roman" w:hAnsi="Times New Roman" w:cs="Times New Roman"/>
          <w:sz w:val="24"/>
          <w:szCs w:val="24"/>
        </w:rPr>
        <w:t>P9</w:t>
      </w:r>
      <w:r w:rsidR="009F7B68" w:rsidRPr="00E46CA4">
        <w:rPr>
          <w:rFonts w:ascii="Times New Roman" w:hAnsi="Times New Roman" w:cs="Times New Roman"/>
          <w:sz w:val="24"/>
          <w:szCs w:val="24"/>
        </w:rPr>
        <w:t>’</w:t>
      </w:r>
      <w:r w:rsidRPr="00E46CA4">
        <w:rPr>
          <w:rFonts w:ascii="Times New Roman" w:hAnsi="Times New Roman" w:cs="Times New Roman"/>
          <w:sz w:val="24"/>
          <w:szCs w:val="24"/>
        </w:rPr>
        <w:t xml:space="preserve"> was also written in clear terms that the Bank Master Seven Implementation Project had come to an end and that despite management efforts to absorb as many team members into the core</w:t>
      </w:r>
      <w:r w:rsidR="00355FBB" w:rsidRPr="00E46CA4">
        <w:rPr>
          <w:rFonts w:ascii="Times New Roman" w:hAnsi="Times New Roman" w:cs="Times New Roman"/>
          <w:sz w:val="24"/>
          <w:szCs w:val="24"/>
        </w:rPr>
        <w:t xml:space="preserve"> bank functions, it was impossible to identify new positions for the plaintiffs.</w:t>
      </w:r>
    </w:p>
    <w:p w:rsidR="00355FBB" w:rsidRPr="00E46CA4" w:rsidRDefault="00355FBB" w:rsidP="00E46CA4">
      <w:pPr>
        <w:spacing w:after="0" w:line="360" w:lineRule="auto"/>
        <w:jc w:val="both"/>
        <w:rPr>
          <w:rFonts w:ascii="Times New Roman" w:hAnsi="Times New Roman" w:cs="Times New Roman"/>
          <w:sz w:val="24"/>
          <w:szCs w:val="24"/>
        </w:rPr>
      </w:pPr>
    </w:p>
    <w:p w:rsidR="00355FBB" w:rsidRPr="00E46CA4" w:rsidRDefault="00355FB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Bank Master Seven Project was part of the restructuring of the bank though the defence witness tried to dodge the question but from the areas of integration as confirmed by DW1 Julius Murayi integration was part of them.  This position is later confirmed by DW1 when he read that Julius Murayi IT integrator presented a project plan for installing in the entire UCBL network and re</w:t>
      </w:r>
      <w:r w:rsidR="009F7B68" w:rsidRPr="00E46CA4">
        <w:rPr>
          <w:rFonts w:ascii="Times New Roman" w:hAnsi="Times New Roman" w:cs="Times New Roman"/>
          <w:sz w:val="24"/>
          <w:szCs w:val="24"/>
        </w:rPr>
        <w:t>ve</w:t>
      </w:r>
      <w:r w:rsidRPr="00E46CA4">
        <w:rPr>
          <w:rFonts w:ascii="Times New Roman" w:hAnsi="Times New Roman" w:cs="Times New Roman"/>
          <w:sz w:val="24"/>
          <w:szCs w:val="24"/>
        </w:rPr>
        <w:t>aled that the completion date will be in about mid 2004.</w:t>
      </w:r>
    </w:p>
    <w:p w:rsidR="00355FBB" w:rsidRPr="00E46CA4" w:rsidRDefault="00355FBB" w:rsidP="00E46CA4">
      <w:pPr>
        <w:spacing w:after="0" w:line="360" w:lineRule="auto"/>
        <w:jc w:val="both"/>
        <w:rPr>
          <w:rFonts w:ascii="Times New Roman" w:hAnsi="Times New Roman" w:cs="Times New Roman"/>
          <w:sz w:val="24"/>
          <w:szCs w:val="24"/>
        </w:rPr>
      </w:pPr>
    </w:p>
    <w:p w:rsidR="00355FBB" w:rsidRPr="00E46CA4" w:rsidRDefault="00355FB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It is also the defence’s case that the plaintiffs were not entitled to severance pay at termination since the new contract they signed did not provide for the same.  It is </w:t>
      </w:r>
      <w:r w:rsidR="002A3F3F" w:rsidRPr="00E46CA4">
        <w:rPr>
          <w:rFonts w:ascii="Times New Roman" w:hAnsi="Times New Roman" w:cs="Times New Roman"/>
          <w:sz w:val="24"/>
          <w:szCs w:val="24"/>
        </w:rPr>
        <w:t xml:space="preserve">a </w:t>
      </w:r>
      <w:r w:rsidRPr="00E46CA4">
        <w:rPr>
          <w:rFonts w:ascii="Times New Roman" w:hAnsi="Times New Roman" w:cs="Times New Roman"/>
          <w:sz w:val="24"/>
          <w:szCs w:val="24"/>
        </w:rPr>
        <w:t>fact that the plaintiffs signed new contracts with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and learned counsel contended that this did vary the original contracts with UCBL.  That Exhibit D1 changed the plaintiffs’ rights and entitlements of employment.</w:t>
      </w:r>
    </w:p>
    <w:p w:rsidR="00355FBB" w:rsidRPr="00E46CA4" w:rsidRDefault="00355FBB" w:rsidP="00E46CA4">
      <w:pPr>
        <w:spacing w:after="0" w:line="360" w:lineRule="auto"/>
        <w:jc w:val="both"/>
        <w:rPr>
          <w:rFonts w:ascii="Times New Roman" w:hAnsi="Times New Roman" w:cs="Times New Roman"/>
          <w:sz w:val="24"/>
          <w:szCs w:val="24"/>
        </w:rPr>
      </w:pPr>
    </w:p>
    <w:p w:rsidR="00355FBB" w:rsidRPr="00E46CA4" w:rsidRDefault="00355FB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With due respect I do not agree with the submissions.  Exhibit </w:t>
      </w:r>
      <w:r w:rsidR="00174759" w:rsidRPr="00E46CA4">
        <w:rPr>
          <w:rFonts w:ascii="Times New Roman" w:hAnsi="Times New Roman" w:cs="Times New Roman"/>
          <w:sz w:val="24"/>
          <w:szCs w:val="24"/>
        </w:rPr>
        <w:t>‘</w:t>
      </w:r>
      <w:r w:rsidRPr="00E46CA4">
        <w:rPr>
          <w:rFonts w:ascii="Times New Roman" w:hAnsi="Times New Roman" w:cs="Times New Roman"/>
          <w:sz w:val="24"/>
          <w:szCs w:val="24"/>
        </w:rPr>
        <w:t>D8</w:t>
      </w:r>
      <w:r w:rsidR="00174759" w:rsidRPr="00E46CA4">
        <w:rPr>
          <w:rFonts w:ascii="Times New Roman" w:hAnsi="Times New Roman" w:cs="Times New Roman"/>
          <w:sz w:val="24"/>
          <w:szCs w:val="24"/>
        </w:rPr>
        <w:t>’</w:t>
      </w:r>
      <w:r w:rsidRPr="00E46CA4">
        <w:rPr>
          <w:rFonts w:ascii="Times New Roman" w:hAnsi="Times New Roman" w:cs="Times New Roman"/>
          <w:sz w:val="24"/>
          <w:szCs w:val="24"/>
        </w:rPr>
        <w:t xml:space="preserve"> which is the merger agreement between Stanbic Bank Limited and Uganda Commercial Bank Limited in Clause 8.4.2 provided that the transfer of the sellers employees as referred to in 8.4.1 above will be on the same terms and conditions of employment a</w:t>
      </w:r>
      <w:r w:rsidR="00174759" w:rsidRPr="00E46CA4">
        <w:rPr>
          <w:rFonts w:ascii="Times New Roman" w:hAnsi="Times New Roman" w:cs="Times New Roman"/>
          <w:sz w:val="24"/>
          <w:szCs w:val="24"/>
        </w:rPr>
        <w:t>s</w:t>
      </w:r>
      <w:r w:rsidRPr="00E46CA4">
        <w:rPr>
          <w:rFonts w:ascii="Times New Roman" w:hAnsi="Times New Roman" w:cs="Times New Roman"/>
          <w:sz w:val="24"/>
          <w:szCs w:val="24"/>
        </w:rPr>
        <w:t xml:space="preserve"> those on which such employee is employed by the seller as of the effective date.  </w:t>
      </w:r>
      <w:r w:rsidR="009272A8" w:rsidRPr="00E46CA4">
        <w:rPr>
          <w:rFonts w:ascii="Times New Roman" w:hAnsi="Times New Roman" w:cs="Times New Roman"/>
          <w:sz w:val="24"/>
          <w:szCs w:val="24"/>
        </w:rPr>
        <w:t>To</w:t>
      </w:r>
      <w:r w:rsidRPr="00E46CA4">
        <w:rPr>
          <w:rFonts w:ascii="Times New Roman" w:hAnsi="Times New Roman" w:cs="Times New Roman"/>
          <w:sz w:val="24"/>
          <w:szCs w:val="24"/>
        </w:rPr>
        <w:t xml:space="preserve"> my understanding, when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took over the employees, it took them as they were, with the terms and conditions which govern</w:t>
      </w:r>
      <w:r w:rsidR="002A3F3F" w:rsidRPr="00E46CA4">
        <w:rPr>
          <w:rFonts w:ascii="Times New Roman" w:hAnsi="Times New Roman" w:cs="Times New Roman"/>
          <w:sz w:val="24"/>
          <w:szCs w:val="24"/>
        </w:rPr>
        <w:t>ed</w:t>
      </w:r>
      <w:r w:rsidRPr="00E46CA4">
        <w:rPr>
          <w:rFonts w:ascii="Times New Roman" w:hAnsi="Times New Roman" w:cs="Times New Roman"/>
          <w:sz w:val="24"/>
          <w:szCs w:val="24"/>
        </w:rPr>
        <w:t xml:space="preserve"> them while working for UCBL thus any contract that was prejudicial to them and contrary to their original terms and conditions was void as it was only aimed at cheating the employees.  </w:t>
      </w:r>
    </w:p>
    <w:p w:rsidR="00355FBB" w:rsidRPr="00E46CA4" w:rsidRDefault="00355FBB" w:rsidP="00E46CA4">
      <w:pPr>
        <w:spacing w:line="360" w:lineRule="auto"/>
        <w:jc w:val="both"/>
        <w:rPr>
          <w:rFonts w:ascii="Times New Roman" w:hAnsi="Times New Roman" w:cs="Times New Roman"/>
          <w:sz w:val="24"/>
          <w:szCs w:val="24"/>
        </w:rPr>
      </w:pPr>
    </w:p>
    <w:p w:rsidR="00355FBB" w:rsidRPr="00E46CA4" w:rsidRDefault="00355FB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Learned defence counsel argued that </w:t>
      </w:r>
      <w:r w:rsidR="008D671C" w:rsidRPr="00E46CA4">
        <w:rPr>
          <w:rFonts w:ascii="Times New Roman" w:hAnsi="Times New Roman" w:cs="Times New Roman"/>
          <w:sz w:val="24"/>
          <w:szCs w:val="24"/>
        </w:rPr>
        <w:t>the new contract was a variation of the old contract and labored to define what the variation meant conclu</w:t>
      </w:r>
      <w:r w:rsidR="009272A8" w:rsidRPr="00E46CA4">
        <w:rPr>
          <w:rFonts w:ascii="Times New Roman" w:hAnsi="Times New Roman" w:cs="Times New Roman"/>
          <w:sz w:val="24"/>
          <w:szCs w:val="24"/>
        </w:rPr>
        <w:t xml:space="preserve">ding that Exhibit </w:t>
      </w:r>
      <w:r w:rsidR="00174759" w:rsidRPr="00E46CA4">
        <w:rPr>
          <w:rFonts w:ascii="Times New Roman" w:hAnsi="Times New Roman" w:cs="Times New Roman"/>
          <w:sz w:val="24"/>
          <w:szCs w:val="24"/>
        </w:rPr>
        <w:t>‘</w:t>
      </w:r>
      <w:r w:rsidR="009272A8" w:rsidRPr="00E46CA4">
        <w:rPr>
          <w:rFonts w:ascii="Times New Roman" w:hAnsi="Times New Roman" w:cs="Times New Roman"/>
          <w:sz w:val="24"/>
          <w:szCs w:val="24"/>
        </w:rPr>
        <w:t>D1</w:t>
      </w:r>
      <w:r w:rsidR="00174759" w:rsidRPr="00E46CA4">
        <w:rPr>
          <w:rFonts w:ascii="Times New Roman" w:hAnsi="Times New Roman" w:cs="Times New Roman"/>
          <w:sz w:val="24"/>
          <w:szCs w:val="24"/>
        </w:rPr>
        <w:t>’</w:t>
      </w:r>
      <w:r w:rsidR="009272A8" w:rsidRPr="00E46CA4">
        <w:rPr>
          <w:rFonts w:ascii="Times New Roman" w:hAnsi="Times New Roman" w:cs="Times New Roman"/>
          <w:sz w:val="24"/>
          <w:szCs w:val="24"/>
        </w:rPr>
        <w:t xml:space="preserve"> changed the plaintiff’s rights and entitlements of employment</w:t>
      </w:r>
      <w:r w:rsidR="00577C00" w:rsidRPr="00E46CA4">
        <w:rPr>
          <w:rFonts w:ascii="Times New Roman" w:hAnsi="Times New Roman" w:cs="Times New Roman"/>
          <w:sz w:val="24"/>
          <w:szCs w:val="24"/>
        </w:rPr>
        <w:t xml:space="preserve">.  It is my considered view that whereas it was written in </w:t>
      </w:r>
      <w:r w:rsidR="00174759" w:rsidRPr="00E46CA4">
        <w:rPr>
          <w:rFonts w:ascii="Times New Roman" w:hAnsi="Times New Roman" w:cs="Times New Roman"/>
          <w:sz w:val="24"/>
          <w:szCs w:val="24"/>
        </w:rPr>
        <w:t>clear terms</w:t>
      </w:r>
      <w:r w:rsidR="00577C00" w:rsidRPr="00E46CA4">
        <w:rPr>
          <w:rFonts w:ascii="Times New Roman" w:hAnsi="Times New Roman" w:cs="Times New Roman"/>
          <w:sz w:val="24"/>
          <w:szCs w:val="24"/>
        </w:rPr>
        <w:t xml:space="preserve"> in regard to the benefits that had been done away with, severance package was never varied/mentioned meaning that it still stood.  Abolishing the same should have been provided and stated in clear terms.</w:t>
      </w:r>
    </w:p>
    <w:p w:rsidR="00577C00" w:rsidRPr="00E46CA4" w:rsidRDefault="00577C00" w:rsidP="00E46CA4">
      <w:pPr>
        <w:spacing w:after="0" w:line="360" w:lineRule="auto"/>
        <w:jc w:val="both"/>
        <w:rPr>
          <w:rFonts w:ascii="Times New Roman" w:hAnsi="Times New Roman" w:cs="Times New Roman"/>
          <w:sz w:val="24"/>
          <w:szCs w:val="24"/>
        </w:rPr>
      </w:pPr>
    </w:p>
    <w:p w:rsidR="00577C00" w:rsidRPr="00E46CA4" w:rsidRDefault="00577C00"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It is also the defendants’ contention that the plaintiffs were not entitled since they were terminated when the voluntary retirement package had come to an end and that they did not apply to benefit from the package. It is the defence case that the project came to an end on 19</w:t>
      </w:r>
      <w:r w:rsidR="00002886" w:rsidRPr="00E46CA4">
        <w:rPr>
          <w:rFonts w:ascii="Times New Roman" w:hAnsi="Times New Roman" w:cs="Times New Roman"/>
          <w:sz w:val="24"/>
          <w:szCs w:val="24"/>
        </w:rPr>
        <w:t>.0</w:t>
      </w:r>
      <w:r w:rsidRPr="00E46CA4">
        <w:rPr>
          <w:rFonts w:ascii="Times New Roman" w:hAnsi="Times New Roman" w:cs="Times New Roman"/>
          <w:sz w:val="24"/>
          <w:szCs w:val="24"/>
        </w:rPr>
        <w:t>1</w:t>
      </w:r>
      <w:r w:rsidR="00002886" w:rsidRPr="00E46CA4">
        <w:rPr>
          <w:rFonts w:ascii="Times New Roman" w:hAnsi="Times New Roman" w:cs="Times New Roman"/>
          <w:sz w:val="24"/>
          <w:szCs w:val="24"/>
        </w:rPr>
        <w:t>.</w:t>
      </w:r>
      <w:r w:rsidRPr="00E46CA4">
        <w:rPr>
          <w:rFonts w:ascii="Times New Roman" w:hAnsi="Times New Roman" w:cs="Times New Roman"/>
          <w:sz w:val="24"/>
          <w:szCs w:val="24"/>
        </w:rPr>
        <w:t>2004.</w:t>
      </w:r>
    </w:p>
    <w:p w:rsidR="00577C00" w:rsidRPr="00E46CA4" w:rsidRDefault="00577C00" w:rsidP="00E46CA4">
      <w:pPr>
        <w:spacing w:after="0" w:line="360" w:lineRule="auto"/>
        <w:jc w:val="both"/>
        <w:rPr>
          <w:rFonts w:ascii="Times New Roman" w:hAnsi="Times New Roman" w:cs="Times New Roman"/>
          <w:sz w:val="24"/>
          <w:szCs w:val="24"/>
        </w:rPr>
      </w:pPr>
    </w:p>
    <w:p w:rsidR="00577C00" w:rsidRPr="00E46CA4" w:rsidRDefault="00577C00"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lastRenderedPageBreak/>
        <w:t>DW1 testified that after the project, any employee who wanted to leave the Bank would have to resign according to the standard terms and conditions of service.</w:t>
      </w:r>
    </w:p>
    <w:p w:rsidR="00577C00" w:rsidRPr="00E46CA4" w:rsidRDefault="00577C00" w:rsidP="00E46CA4">
      <w:pPr>
        <w:spacing w:after="0" w:line="360" w:lineRule="auto"/>
        <w:jc w:val="both"/>
        <w:rPr>
          <w:rFonts w:ascii="Times New Roman" w:hAnsi="Times New Roman" w:cs="Times New Roman"/>
          <w:sz w:val="24"/>
          <w:szCs w:val="24"/>
        </w:rPr>
      </w:pPr>
    </w:p>
    <w:p w:rsidR="00577C00" w:rsidRPr="00E46CA4" w:rsidRDefault="00577C00"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It is an agreed fact that the plaintiffs were terminated.  The plaintiffs did not resign from their jobs neither did they leave willingly.  They were made redundant after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failed to absorb them.  DW1 stated that the voluntary retirement was not automatic and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had a right to accept or refuse an employee’s application.  Learned counsel for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submitted that management of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reserved the right to accept or decline such an application and therefore only if management exercised their discretion in allowing such an application would the applicant become contractually entitled by </w:t>
      </w:r>
      <w:r w:rsidR="00D72C87" w:rsidRPr="00E46CA4">
        <w:rPr>
          <w:rFonts w:ascii="Times New Roman" w:hAnsi="Times New Roman" w:cs="Times New Roman"/>
          <w:sz w:val="24"/>
          <w:szCs w:val="24"/>
        </w:rPr>
        <w:t xml:space="preserve">reason or acceptance of that severance package over and above the payment in lieu of notice.  That severance pay was ex gratia.  </w:t>
      </w:r>
    </w:p>
    <w:p w:rsidR="00D72C87" w:rsidRPr="00E46CA4" w:rsidRDefault="00D72C87" w:rsidP="00E46CA4">
      <w:pPr>
        <w:spacing w:after="0" w:line="360" w:lineRule="auto"/>
        <w:jc w:val="both"/>
        <w:rPr>
          <w:rFonts w:ascii="Times New Roman" w:hAnsi="Times New Roman" w:cs="Times New Roman"/>
          <w:sz w:val="24"/>
          <w:szCs w:val="24"/>
        </w:rPr>
      </w:pPr>
    </w:p>
    <w:p w:rsidR="00D72C87" w:rsidRPr="00E46CA4" w:rsidRDefault="00D72C87"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 find this argument contrary to what the PMM did provide for.  Under the PMM, severance pay was a </w:t>
      </w:r>
      <w:r w:rsidR="00E75687" w:rsidRPr="00E46CA4">
        <w:rPr>
          <w:rFonts w:ascii="Times New Roman" w:hAnsi="Times New Roman" w:cs="Times New Roman"/>
          <w:sz w:val="24"/>
          <w:szCs w:val="24"/>
        </w:rPr>
        <w:t>right and</w:t>
      </w:r>
      <w:r w:rsidRPr="00E46CA4">
        <w:rPr>
          <w:rFonts w:ascii="Times New Roman" w:hAnsi="Times New Roman" w:cs="Times New Roman"/>
          <w:sz w:val="24"/>
          <w:szCs w:val="24"/>
        </w:rPr>
        <w:t xml:space="preserve"> the employer was under an obligation to pay whether one applied or not and thus the defendant had no discretion at all but was under obligation to pay the affected employees.  It was not ex gratia payment</w:t>
      </w:r>
      <w:r w:rsidR="000D5B6E" w:rsidRPr="00E46CA4">
        <w:rPr>
          <w:rFonts w:ascii="Times New Roman" w:hAnsi="Times New Roman" w:cs="Times New Roman"/>
          <w:sz w:val="24"/>
          <w:szCs w:val="24"/>
        </w:rPr>
        <w:t xml:space="preserve"> as the defence wants this court to believe.</w:t>
      </w:r>
    </w:p>
    <w:p w:rsidR="000D5B6E" w:rsidRPr="00E46CA4" w:rsidRDefault="000D5B6E" w:rsidP="00E46CA4">
      <w:pPr>
        <w:spacing w:after="0" w:line="360" w:lineRule="auto"/>
        <w:jc w:val="both"/>
        <w:rPr>
          <w:rFonts w:ascii="Times New Roman" w:hAnsi="Times New Roman" w:cs="Times New Roman"/>
          <w:sz w:val="24"/>
          <w:szCs w:val="24"/>
        </w:rPr>
      </w:pPr>
    </w:p>
    <w:p w:rsidR="000D5B6E" w:rsidRPr="00E46CA4" w:rsidRDefault="000D5B6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It is a fact that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identified employees whose services were no longer required.  Some were among those who had signed the variation contracts but were paid their terminal benefits.  The defence argued that they were identified and retrenched within the two years’ period.  </w:t>
      </w:r>
    </w:p>
    <w:p w:rsidR="000D5B6E" w:rsidRPr="00E46CA4" w:rsidRDefault="000D5B6E" w:rsidP="00E46CA4">
      <w:pPr>
        <w:spacing w:after="0" w:line="360" w:lineRule="auto"/>
        <w:jc w:val="both"/>
        <w:rPr>
          <w:rFonts w:ascii="Times New Roman" w:hAnsi="Times New Roman" w:cs="Times New Roman"/>
          <w:sz w:val="24"/>
          <w:szCs w:val="24"/>
        </w:rPr>
      </w:pPr>
    </w:p>
    <w:p w:rsidR="000D5B6E" w:rsidRPr="00E46CA4" w:rsidRDefault="000D5B6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Much as the plaintiffs terminated after the voluntary retirement project had come to an end, it was not their fault that the Bank could not accommodate them.</w:t>
      </w:r>
      <w:r w:rsidR="00655790" w:rsidRPr="00E46CA4">
        <w:rPr>
          <w:rFonts w:ascii="Times New Roman" w:hAnsi="Times New Roman" w:cs="Times New Roman"/>
          <w:sz w:val="24"/>
          <w:szCs w:val="24"/>
        </w:rPr>
        <w:t xml:space="preserve">  Neither was it their fault that the Bank Master Seven Project took so long to be completed and was completed when the two year’s project had elapsed.</w:t>
      </w:r>
    </w:p>
    <w:p w:rsidR="00E97BB8" w:rsidRPr="00E46CA4" w:rsidRDefault="00E97BB8" w:rsidP="00E46CA4">
      <w:pPr>
        <w:spacing w:line="360" w:lineRule="auto"/>
        <w:jc w:val="both"/>
        <w:rPr>
          <w:rFonts w:ascii="Times New Roman" w:hAnsi="Times New Roman" w:cs="Times New Roman"/>
          <w:sz w:val="24"/>
          <w:szCs w:val="24"/>
        </w:rPr>
      </w:pPr>
    </w:p>
    <w:p w:rsidR="00655790" w:rsidRPr="00E46CA4" w:rsidRDefault="00655790"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lastRenderedPageBreak/>
        <w:t>I find that the 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defendant was well aware that the Bank Master Seven Project was an </w:t>
      </w:r>
      <w:r w:rsidR="00121358" w:rsidRPr="00E46CA4">
        <w:rPr>
          <w:rFonts w:ascii="Times New Roman" w:hAnsi="Times New Roman" w:cs="Times New Roman"/>
          <w:sz w:val="24"/>
          <w:szCs w:val="24"/>
        </w:rPr>
        <w:t>integration</w:t>
      </w:r>
      <w:r w:rsidRPr="00E46CA4">
        <w:rPr>
          <w:rFonts w:ascii="Times New Roman" w:hAnsi="Times New Roman" w:cs="Times New Roman"/>
          <w:sz w:val="24"/>
          <w:szCs w:val="24"/>
        </w:rPr>
        <w:t xml:space="preserve"> project and that was due to come to an end and was not a permanent one that </w:t>
      </w:r>
      <w:r w:rsidR="00E75687" w:rsidRPr="00E46CA4">
        <w:rPr>
          <w:rFonts w:ascii="Times New Roman" w:hAnsi="Times New Roman" w:cs="Times New Roman"/>
          <w:sz w:val="24"/>
          <w:szCs w:val="24"/>
        </w:rPr>
        <w:t>is</w:t>
      </w:r>
      <w:r w:rsidRPr="00E46CA4">
        <w:rPr>
          <w:rFonts w:ascii="Times New Roman" w:hAnsi="Times New Roman" w:cs="Times New Roman"/>
          <w:sz w:val="24"/>
          <w:szCs w:val="24"/>
        </w:rPr>
        <w:t xml:space="preserve"> why they made the plaintiffs to sign new contracts in order to deny them their right to severance pay.</w:t>
      </w:r>
    </w:p>
    <w:p w:rsidR="00655790" w:rsidRPr="00E46CA4" w:rsidRDefault="00655790"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 therefore find that the </w:t>
      </w:r>
      <w:r w:rsidR="00121358" w:rsidRPr="00E46CA4">
        <w:rPr>
          <w:rFonts w:ascii="Times New Roman" w:hAnsi="Times New Roman" w:cs="Times New Roman"/>
          <w:sz w:val="24"/>
          <w:szCs w:val="24"/>
        </w:rPr>
        <w:t>plaintiffs were entitled to severance pay at the time when they were terminate</w:t>
      </w:r>
      <w:r w:rsidR="00E75687" w:rsidRPr="00E46CA4">
        <w:rPr>
          <w:rFonts w:ascii="Times New Roman" w:hAnsi="Times New Roman" w:cs="Times New Roman"/>
          <w:sz w:val="24"/>
          <w:szCs w:val="24"/>
        </w:rPr>
        <w:t>d</w:t>
      </w:r>
      <w:r w:rsidR="00121358" w:rsidRPr="00E46CA4">
        <w:rPr>
          <w:rFonts w:ascii="Times New Roman" w:hAnsi="Times New Roman" w:cs="Times New Roman"/>
          <w:sz w:val="24"/>
          <w:szCs w:val="24"/>
        </w:rPr>
        <w:t>/made redundant.</w:t>
      </w:r>
    </w:p>
    <w:p w:rsidR="00121358" w:rsidRPr="00E46CA4" w:rsidRDefault="00121358" w:rsidP="00E46CA4">
      <w:pPr>
        <w:spacing w:after="0" w:line="360" w:lineRule="auto"/>
        <w:jc w:val="both"/>
        <w:rPr>
          <w:rFonts w:ascii="Times New Roman" w:hAnsi="Times New Roman" w:cs="Times New Roman"/>
          <w:sz w:val="24"/>
          <w:szCs w:val="24"/>
        </w:rPr>
      </w:pPr>
    </w:p>
    <w:p w:rsidR="00121358" w:rsidRPr="00E46CA4" w:rsidRDefault="00121358" w:rsidP="00E46CA4">
      <w:pPr>
        <w:spacing w:line="360" w:lineRule="auto"/>
        <w:ind w:left="1440" w:hanging="1440"/>
        <w:jc w:val="both"/>
        <w:rPr>
          <w:rFonts w:ascii="Times New Roman" w:hAnsi="Times New Roman" w:cs="Times New Roman"/>
          <w:b/>
          <w:i/>
          <w:sz w:val="24"/>
          <w:szCs w:val="24"/>
        </w:rPr>
      </w:pPr>
      <w:r w:rsidRPr="00E46CA4">
        <w:rPr>
          <w:rFonts w:ascii="Times New Roman" w:hAnsi="Times New Roman" w:cs="Times New Roman"/>
          <w:b/>
          <w:sz w:val="24"/>
          <w:szCs w:val="24"/>
        </w:rPr>
        <w:t>Issue 3:</w:t>
      </w:r>
      <w:r w:rsidR="00E75687" w:rsidRPr="00E46CA4">
        <w:rPr>
          <w:rFonts w:ascii="Times New Roman" w:hAnsi="Times New Roman" w:cs="Times New Roman"/>
          <w:b/>
          <w:sz w:val="24"/>
          <w:szCs w:val="24"/>
        </w:rPr>
        <w:tab/>
      </w:r>
      <w:r w:rsidRPr="00E46CA4">
        <w:rPr>
          <w:rFonts w:ascii="Times New Roman" w:hAnsi="Times New Roman" w:cs="Times New Roman"/>
          <w:i/>
          <w:sz w:val="24"/>
          <w:szCs w:val="24"/>
          <w:u w:val="single"/>
        </w:rPr>
        <w:t>Whether the receipt by the plaintiffs of payment in full and final settlement estopes them from any further claim against the defendants</w:t>
      </w:r>
      <w:r w:rsidR="00E75687" w:rsidRPr="00E46CA4">
        <w:rPr>
          <w:rFonts w:ascii="Times New Roman" w:hAnsi="Times New Roman" w:cs="Times New Roman"/>
          <w:i/>
          <w:sz w:val="24"/>
          <w:szCs w:val="24"/>
          <w:u w:val="single"/>
        </w:rPr>
        <w:t>;</w:t>
      </w:r>
    </w:p>
    <w:p w:rsidR="00E75687" w:rsidRPr="00E46CA4" w:rsidRDefault="00E75687" w:rsidP="00E46CA4">
      <w:pPr>
        <w:spacing w:after="0" w:line="360" w:lineRule="auto"/>
        <w:jc w:val="both"/>
        <w:rPr>
          <w:rFonts w:ascii="Times New Roman" w:hAnsi="Times New Roman" w:cs="Times New Roman"/>
          <w:sz w:val="24"/>
          <w:szCs w:val="24"/>
        </w:rPr>
      </w:pPr>
    </w:p>
    <w:p w:rsidR="00121358" w:rsidRPr="00E46CA4" w:rsidRDefault="00121358"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Whereas the defence argues that the plaintiffs were fully settled and signed acknowledgement to that effect and thus were estopped and cannot come back again to claim any more benefits, learned counsel for the plaintiffs on the other </w:t>
      </w:r>
      <w:r w:rsidR="007B71DF" w:rsidRPr="00E46CA4">
        <w:rPr>
          <w:rFonts w:ascii="Times New Roman" w:hAnsi="Times New Roman" w:cs="Times New Roman"/>
          <w:sz w:val="24"/>
          <w:szCs w:val="24"/>
        </w:rPr>
        <w:t>hand insists that the acknowledgement was defined b</w:t>
      </w:r>
      <w:r w:rsidR="00E75687" w:rsidRPr="00E46CA4">
        <w:rPr>
          <w:rFonts w:ascii="Times New Roman" w:hAnsi="Times New Roman" w:cs="Times New Roman"/>
          <w:sz w:val="24"/>
          <w:szCs w:val="24"/>
        </w:rPr>
        <w:t>y</w:t>
      </w:r>
      <w:r w:rsidR="007B71DF" w:rsidRPr="00E46CA4">
        <w:rPr>
          <w:rFonts w:ascii="Times New Roman" w:hAnsi="Times New Roman" w:cs="Times New Roman"/>
          <w:sz w:val="24"/>
          <w:szCs w:val="24"/>
        </w:rPr>
        <w:t xml:space="preserve"> the terminating event and the benefits that flow from it must be limited to what was being paid as expressed in the acknowledgement and nothing more.  He contended that the plaintiffs by signing the same did not acknowledge receipt of severance pay nor did they make any representation in that behalf that they were waiving their right to it.</w:t>
      </w:r>
    </w:p>
    <w:p w:rsidR="007B71DF" w:rsidRPr="00E46CA4" w:rsidRDefault="007B71DF" w:rsidP="00E46CA4">
      <w:pPr>
        <w:spacing w:line="360" w:lineRule="auto"/>
        <w:jc w:val="both"/>
        <w:rPr>
          <w:rFonts w:ascii="Times New Roman" w:hAnsi="Times New Roman" w:cs="Times New Roman"/>
          <w:sz w:val="24"/>
          <w:szCs w:val="24"/>
        </w:rPr>
      </w:pPr>
    </w:p>
    <w:p w:rsidR="007B71DF" w:rsidRPr="00E46CA4" w:rsidRDefault="007B71DF"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A look at Exhibit D3 which was the sampled </w:t>
      </w:r>
      <w:r w:rsidR="00E75687" w:rsidRPr="00E46CA4">
        <w:rPr>
          <w:rFonts w:ascii="Times New Roman" w:hAnsi="Times New Roman" w:cs="Times New Roman"/>
          <w:sz w:val="24"/>
          <w:szCs w:val="24"/>
        </w:rPr>
        <w:t>pay slip</w:t>
      </w:r>
      <w:r w:rsidRPr="00E46CA4">
        <w:rPr>
          <w:rFonts w:ascii="Times New Roman" w:hAnsi="Times New Roman" w:cs="Times New Roman"/>
          <w:sz w:val="24"/>
          <w:szCs w:val="24"/>
        </w:rPr>
        <w:t xml:space="preserve"> for terminal benefits for Amandua Ronald did not in any way mention severance pay, therefore the defence cannot rely on the same to deny the plaintiffs their severance pay.  I</w:t>
      </w:r>
      <w:r w:rsidR="00E75687" w:rsidRPr="00E46CA4">
        <w:rPr>
          <w:rFonts w:ascii="Times New Roman" w:hAnsi="Times New Roman" w:cs="Times New Roman"/>
          <w:sz w:val="24"/>
          <w:szCs w:val="24"/>
        </w:rPr>
        <w:t>f</w:t>
      </w:r>
      <w:r w:rsidRPr="00E46CA4">
        <w:rPr>
          <w:rFonts w:ascii="Times New Roman" w:hAnsi="Times New Roman" w:cs="Times New Roman"/>
          <w:sz w:val="24"/>
          <w:szCs w:val="24"/>
        </w:rPr>
        <w:t xml:space="preserve"> at all the plaintiffs waived their rights, it was only related to the matters that were mentioned or stipulated in the exhibit and nothing more or less.  These matters included salary, payment in lieu of notice, leave allowance for 11.67 days, overtime payment.</w:t>
      </w:r>
    </w:p>
    <w:p w:rsidR="007B71DF" w:rsidRPr="00E46CA4" w:rsidRDefault="007B71DF" w:rsidP="00E46CA4">
      <w:pPr>
        <w:spacing w:after="0" w:line="360" w:lineRule="auto"/>
        <w:jc w:val="both"/>
        <w:rPr>
          <w:rFonts w:ascii="Times New Roman" w:hAnsi="Times New Roman" w:cs="Times New Roman"/>
          <w:sz w:val="24"/>
          <w:szCs w:val="24"/>
        </w:rPr>
      </w:pPr>
    </w:p>
    <w:p w:rsidR="007B71DF" w:rsidRPr="00E46CA4" w:rsidRDefault="007B71DF"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 accordingly resolve issue three in the negative.  The plaintiffs cannot claim more tha</w:t>
      </w:r>
      <w:r w:rsidR="009A5AF6" w:rsidRPr="00E46CA4">
        <w:rPr>
          <w:rFonts w:ascii="Times New Roman" w:hAnsi="Times New Roman" w:cs="Times New Roman"/>
          <w:sz w:val="24"/>
          <w:szCs w:val="24"/>
        </w:rPr>
        <w:t>n</w:t>
      </w:r>
      <w:r w:rsidRPr="00E46CA4">
        <w:rPr>
          <w:rFonts w:ascii="Times New Roman" w:hAnsi="Times New Roman" w:cs="Times New Roman"/>
          <w:sz w:val="24"/>
          <w:szCs w:val="24"/>
        </w:rPr>
        <w:t xml:space="preserve"> what was paid to them under those heads.</w:t>
      </w:r>
    </w:p>
    <w:p w:rsidR="009A3CFC" w:rsidRPr="00E46CA4" w:rsidRDefault="009A3CFC" w:rsidP="00E46CA4">
      <w:pPr>
        <w:spacing w:after="0" w:line="360" w:lineRule="auto"/>
        <w:jc w:val="both"/>
        <w:rPr>
          <w:rFonts w:ascii="Times New Roman" w:hAnsi="Times New Roman" w:cs="Times New Roman"/>
          <w:b/>
          <w:sz w:val="24"/>
          <w:szCs w:val="24"/>
        </w:rPr>
      </w:pPr>
    </w:p>
    <w:p w:rsidR="007564A4" w:rsidRPr="00E46CA4" w:rsidRDefault="007B71DF" w:rsidP="00E46CA4">
      <w:pPr>
        <w:spacing w:line="360" w:lineRule="auto"/>
        <w:jc w:val="both"/>
        <w:rPr>
          <w:rFonts w:ascii="Times New Roman" w:hAnsi="Times New Roman" w:cs="Times New Roman"/>
          <w:b/>
          <w:i/>
          <w:sz w:val="24"/>
          <w:szCs w:val="24"/>
        </w:rPr>
      </w:pPr>
      <w:r w:rsidRPr="00E46CA4">
        <w:rPr>
          <w:rFonts w:ascii="Times New Roman" w:hAnsi="Times New Roman" w:cs="Times New Roman"/>
          <w:b/>
          <w:sz w:val="24"/>
          <w:szCs w:val="24"/>
        </w:rPr>
        <w:t>Issue 4:</w:t>
      </w:r>
      <w:r w:rsidR="007564A4" w:rsidRPr="00E46CA4">
        <w:rPr>
          <w:rFonts w:ascii="Times New Roman" w:hAnsi="Times New Roman" w:cs="Times New Roman"/>
          <w:b/>
          <w:i/>
          <w:sz w:val="24"/>
          <w:szCs w:val="24"/>
        </w:rPr>
        <w:t xml:space="preserve"> </w:t>
      </w:r>
      <w:r w:rsidR="009A3CFC" w:rsidRPr="00E46CA4">
        <w:rPr>
          <w:rFonts w:ascii="Times New Roman" w:hAnsi="Times New Roman" w:cs="Times New Roman"/>
          <w:b/>
          <w:i/>
          <w:sz w:val="24"/>
          <w:szCs w:val="24"/>
        </w:rPr>
        <w:tab/>
      </w:r>
      <w:r w:rsidR="007564A4" w:rsidRPr="00E46CA4">
        <w:rPr>
          <w:rFonts w:ascii="Times New Roman" w:hAnsi="Times New Roman" w:cs="Times New Roman"/>
          <w:i/>
          <w:sz w:val="24"/>
          <w:szCs w:val="24"/>
          <w:u w:val="single"/>
        </w:rPr>
        <w:t>What remedies are available.</w:t>
      </w:r>
    </w:p>
    <w:p w:rsidR="009A3CFC" w:rsidRPr="00E46CA4" w:rsidRDefault="009A3CFC" w:rsidP="00E46CA4">
      <w:pPr>
        <w:spacing w:after="0" w:line="360" w:lineRule="auto"/>
        <w:jc w:val="both"/>
        <w:rPr>
          <w:rFonts w:ascii="Times New Roman" w:hAnsi="Times New Roman" w:cs="Times New Roman"/>
          <w:sz w:val="24"/>
          <w:szCs w:val="24"/>
        </w:rPr>
      </w:pPr>
    </w:p>
    <w:p w:rsidR="007564A4" w:rsidRPr="00E46CA4" w:rsidRDefault="007564A4"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The plaintiffs in paragraphs 17 of the amended plaint particularized severance pay.  I accordingly award the same as follows:</w:t>
      </w:r>
    </w:p>
    <w:p w:rsidR="009A3CFC" w:rsidRPr="00E46CA4" w:rsidRDefault="009A3CFC" w:rsidP="00E46CA4">
      <w:pPr>
        <w:spacing w:line="360" w:lineRule="auto"/>
        <w:jc w:val="both"/>
        <w:rPr>
          <w:rFonts w:ascii="Times New Roman" w:hAnsi="Times New Roman" w:cs="Times New Roman"/>
          <w:sz w:val="24"/>
          <w:szCs w:val="24"/>
        </w:rPr>
      </w:pPr>
    </w:p>
    <w:tbl>
      <w:tblPr>
        <w:tblStyle w:val="TableGrid"/>
        <w:tblW w:w="9468" w:type="dxa"/>
        <w:tblLayout w:type="fixed"/>
        <w:tblLook w:val="04A0" w:firstRow="1" w:lastRow="0" w:firstColumn="1" w:lastColumn="0" w:noHBand="0" w:noVBand="1"/>
      </w:tblPr>
      <w:tblGrid>
        <w:gridCol w:w="2289"/>
        <w:gridCol w:w="1080"/>
        <w:gridCol w:w="6099"/>
      </w:tblGrid>
      <w:tr w:rsidR="00E12A8E" w:rsidRPr="00E46CA4" w:rsidTr="00E12A8E">
        <w:tc>
          <w:tcPr>
            <w:tcW w:w="2289" w:type="dxa"/>
          </w:tcPr>
          <w:p w:rsidR="00E12A8E" w:rsidRPr="00E46CA4" w:rsidRDefault="00E12A8E" w:rsidP="00E46CA4">
            <w:pPr>
              <w:spacing w:line="360" w:lineRule="auto"/>
              <w:jc w:val="center"/>
              <w:rPr>
                <w:rFonts w:ascii="Times New Roman" w:hAnsi="Times New Roman" w:cs="Times New Roman"/>
                <w:b/>
                <w:sz w:val="24"/>
                <w:szCs w:val="24"/>
              </w:rPr>
            </w:pPr>
            <w:r w:rsidRPr="00E46CA4">
              <w:rPr>
                <w:rFonts w:ascii="Times New Roman" w:hAnsi="Times New Roman" w:cs="Times New Roman"/>
                <w:b/>
                <w:sz w:val="24"/>
                <w:szCs w:val="24"/>
              </w:rPr>
              <w:t>Name</w:t>
            </w:r>
          </w:p>
        </w:tc>
        <w:tc>
          <w:tcPr>
            <w:tcW w:w="1080" w:type="dxa"/>
          </w:tcPr>
          <w:p w:rsidR="00E12A8E" w:rsidRPr="00E46CA4" w:rsidRDefault="00E12A8E" w:rsidP="00E46CA4">
            <w:pPr>
              <w:spacing w:line="360" w:lineRule="auto"/>
              <w:jc w:val="center"/>
              <w:rPr>
                <w:rFonts w:ascii="Times New Roman" w:hAnsi="Times New Roman" w:cs="Times New Roman"/>
                <w:b/>
                <w:sz w:val="24"/>
                <w:szCs w:val="24"/>
              </w:rPr>
            </w:pPr>
            <w:r w:rsidRPr="00E46CA4">
              <w:rPr>
                <w:rFonts w:ascii="Times New Roman" w:hAnsi="Times New Roman" w:cs="Times New Roman"/>
                <w:b/>
                <w:sz w:val="24"/>
                <w:szCs w:val="24"/>
              </w:rPr>
              <w:t>Years of service</w:t>
            </w:r>
          </w:p>
        </w:tc>
        <w:tc>
          <w:tcPr>
            <w:tcW w:w="6099" w:type="dxa"/>
          </w:tcPr>
          <w:p w:rsidR="00E12A8E" w:rsidRPr="00E46CA4" w:rsidRDefault="00E12A8E" w:rsidP="00E46CA4">
            <w:pPr>
              <w:spacing w:line="360" w:lineRule="auto"/>
              <w:jc w:val="center"/>
              <w:rPr>
                <w:rFonts w:ascii="Times New Roman" w:hAnsi="Times New Roman" w:cs="Times New Roman"/>
                <w:b/>
                <w:sz w:val="24"/>
                <w:szCs w:val="24"/>
              </w:rPr>
            </w:pPr>
            <w:r w:rsidRPr="00E46CA4">
              <w:rPr>
                <w:rFonts w:ascii="Times New Roman" w:hAnsi="Times New Roman" w:cs="Times New Roman"/>
                <w:b/>
                <w:sz w:val="24"/>
                <w:szCs w:val="24"/>
              </w:rPr>
              <w:t>Severance pay</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1</w:t>
            </w:r>
            <w:r w:rsidRPr="00E46CA4">
              <w:rPr>
                <w:rFonts w:ascii="Times New Roman" w:hAnsi="Times New Roman" w:cs="Times New Roman"/>
                <w:sz w:val="24"/>
                <w:szCs w:val="24"/>
                <w:vertAlign w:val="superscript"/>
              </w:rPr>
              <w:t>st</w:t>
            </w:r>
            <w:r w:rsidRPr="00E46CA4">
              <w:rPr>
                <w:rFonts w:ascii="Times New Roman" w:hAnsi="Times New Roman" w:cs="Times New Roman"/>
                <w:sz w:val="24"/>
                <w:szCs w:val="24"/>
              </w:rPr>
              <w:t xml:space="preserve"> Plaintiff (Amandua)</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18.4</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Shs.10,241,420/=  (14 months *Shs.731,530/=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2</w:t>
            </w:r>
            <w:r w:rsidRPr="00E46CA4">
              <w:rPr>
                <w:rFonts w:ascii="Times New Roman" w:hAnsi="Times New Roman" w:cs="Times New Roman"/>
                <w:sz w:val="24"/>
                <w:szCs w:val="24"/>
                <w:vertAlign w:val="superscript"/>
              </w:rPr>
              <w:t>nd</w:t>
            </w:r>
            <w:r w:rsidRPr="00E46CA4">
              <w:rPr>
                <w:rFonts w:ascii="Times New Roman" w:hAnsi="Times New Roman" w:cs="Times New Roman"/>
                <w:sz w:val="24"/>
                <w:szCs w:val="24"/>
              </w:rPr>
              <w:t xml:space="preserve"> Plaintiff (Bageya)</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15.3</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Shs.22,557,307/= (14 months *Shs.1,611,236/=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3</w:t>
            </w:r>
            <w:r w:rsidRPr="00E46CA4">
              <w:rPr>
                <w:rFonts w:ascii="Times New Roman" w:hAnsi="Times New Roman" w:cs="Times New Roman"/>
                <w:sz w:val="24"/>
                <w:szCs w:val="24"/>
                <w:vertAlign w:val="superscript"/>
              </w:rPr>
              <w:t>rd</w:t>
            </w:r>
            <w:r w:rsidRPr="00E46CA4">
              <w:rPr>
                <w:rFonts w:ascii="Times New Roman" w:hAnsi="Times New Roman" w:cs="Times New Roman"/>
                <w:sz w:val="24"/>
                <w:szCs w:val="24"/>
              </w:rPr>
              <w:t xml:space="preserve"> Plaintiff (Barasa)</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17.1</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Shs.10,180,072/= (14 months *Shs.727,148/=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4</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(Bashir)</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14.7</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Shs.11,213,995/= (14 months *Shs.862,615/=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5</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(Kalange)</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16</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Shs.9,896,984/= (14 months *Shs.706,904/=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6</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(Katongole)</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17.5</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Shs.9,986,984/= (14 months *Shs.713,356/=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7</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(Lubulwa)</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16.7</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Shs.9,796,752/= (14 months *Shs. 699,765/=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8</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(Lyazi)</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15.8</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Shs.10,380,510/= (14 months *Shs.741,465/=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9</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(Nsimbi)</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18.7</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Shs.10,682,504/= (14 months *Shs. 763,036/=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10</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(Odoi)</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19.7</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Shs.12,903,758/= (14 months *Shs. .921,697/</w:t>
            </w:r>
            <w:r w:rsidR="00791E97" w:rsidRPr="00E46CA4">
              <w:rPr>
                <w:rFonts w:ascii="Times New Roman" w:hAnsi="Times New Roman" w:cs="Times New Roman"/>
                <w:sz w:val="24"/>
                <w:szCs w:val="24"/>
              </w:rPr>
              <w:t>= p.m</w:t>
            </w:r>
            <w:r w:rsidRPr="00E46CA4">
              <w:rPr>
                <w:rFonts w:ascii="Times New Roman" w:hAnsi="Times New Roman" w:cs="Times New Roman"/>
                <w:sz w:val="24"/>
                <w:szCs w:val="24"/>
              </w:rPr>
              <w:t>.)</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11</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(Osabiti)</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15.2</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Shs.9,796,752/= (14 months *Shs. 699, 768/=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12</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(Owori)</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15.1</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Shs.9,941,750/= (14 months *Shs. 710,125/=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13</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(Owori)</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16.2</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Shs.9,796,752/= (14 months *Shs. 699, 768/=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14</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(Emiru)</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13.3</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Shs.10,133,830/=  (14 months *Shs.723,845/=  p.m.)</w:t>
            </w:r>
          </w:p>
        </w:tc>
      </w:tr>
      <w:tr w:rsidR="00E12A8E" w:rsidRPr="00E46CA4" w:rsidTr="00E12A8E">
        <w:tc>
          <w:tcPr>
            <w:tcW w:w="228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lastRenderedPageBreak/>
              <w:t>15</w:t>
            </w:r>
            <w:r w:rsidRPr="00E46CA4">
              <w:rPr>
                <w:rFonts w:ascii="Times New Roman" w:hAnsi="Times New Roman" w:cs="Times New Roman"/>
                <w:sz w:val="24"/>
                <w:szCs w:val="24"/>
                <w:vertAlign w:val="superscript"/>
              </w:rPr>
              <w:t>th</w:t>
            </w:r>
            <w:r w:rsidRPr="00E46CA4">
              <w:rPr>
                <w:rFonts w:ascii="Times New Roman" w:hAnsi="Times New Roman" w:cs="Times New Roman"/>
                <w:sz w:val="24"/>
                <w:szCs w:val="24"/>
              </w:rPr>
              <w:t xml:space="preserve">  Plaintiff (Okurut)</w:t>
            </w:r>
          </w:p>
        </w:tc>
        <w:tc>
          <w:tcPr>
            <w:tcW w:w="1080" w:type="dxa"/>
          </w:tcPr>
          <w:p w:rsidR="00E12A8E" w:rsidRPr="00E46CA4" w:rsidRDefault="00E12A8E" w:rsidP="00E46CA4">
            <w:pPr>
              <w:spacing w:line="360" w:lineRule="auto"/>
              <w:jc w:val="center"/>
              <w:rPr>
                <w:rFonts w:ascii="Times New Roman" w:hAnsi="Times New Roman" w:cs="Times New Roman"/>
                <w:sz w:val="24"/>
                <w:szCs w:val="24"/>
              </w:rPr>
            </w:pPr>
            <w:r w:rsidRPr="00E46CA4">
              <w:rPr>
                <w:rFonts w:ascii="Times New Roman" w:hAnsi="Times New Roman" w:cs="Times New Roman"/>
                <w:sz w:val="24"/>
                <w:szCs w:val="24"/>
              </w:rPr>
              <w:t>15</w:t>
            </w:r>
          </w:p>
        </w:tc>
        <w:tc>
          <w:tcPr>
            <w:tcW w:w="6099" w:type="dxa"/>
          </w:tcPr>
          <w:p w:rsidR="00E12A8E" w:rsidRPr="00E46CA4" w:rsidRDefault="00E12A8E"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Shs.9,896,656/=  (14 months *Shs.706,904/=  p.m.)</w:t>
            </w:r>
          </w:p>
        </w:tc>
      </w:tr>
      <w:tr w:rsidR="00E12A8E" w:rsidRPr="00E46CA4" w:rsidTr="00E12A8E">
        <w:tc>
          <w:tcPr>
            <w:tcW w:w="2289" w:type="dxa"/>
          </w:tcPr>
          <w:p w:rsidR="00E12A8E" w:rsidRPr="00E46CA4" w:rsidRDefault="00E12A8E" w:rsidP="00E46CA4">
            <w:pPr>
              <w:spacing w:line="360" w:lineRule="auto"/>
              <w:jc w:val="center"/>
              <w:rPr>
                <w:rFonts w:ascii="Times New Roman" w:hAnsi="Times New Roman" w:cs="Times New Roman"/>
                <w:b/>
                <w:sz w:val="24"/>
                <w:szCs w:val="24"/>
              </w:rPr>
            </w:pPr>
            <w:r w:rsidRPr="00E46CA4">
              <w:rPr>
                <w:rFonts w:ascii="Times New Roman" w:hAnsi="Times New Roman" w:cs="Times New Roman"/>
                <w:b/>
                <w:sz w:val="24"/>
                <w:szCs w:val="24"/>
              </w:rPr>
              <w:t>Total</w:t>
            </w:r>
          </w:p>
        </w:tc>
        <w:tc>
          <w:tcPr>
            <w:tcW w:w="1080" w:type="dxa"/>
          </w:tcPr>
          <w:p w:rsidR="00E12A8E" w:rsidRPr="00E46CA4" w:rsidRDefault="00E12A8E" w:rsidP="00E46CA4">
            <w:pPr>
              <w:spacing w:line="360" w:lineRule="auto"/>
              <w:jc w:val="center"/>
              <w:rPr>
                <w:rFonts w:ascii="Times New Roman" w:hAnsi="Times New Roman" w:cs="Times New Roman"/>
                <w:b/>
                <w:sz w:val="24"/>
                <w:szCs w:val="24"/>
              </w:rPr>
            </w:pPr>
          </w:p>
        </w:tc>
        <w:tc>
          <w:tcPr>
            <w:tcW w:w="6099" w:type="dxa"/>
          </w:tcPr>
          <w:p w:rsidR="00E12A8E" w:rsidRPr="00E46CA4" w:rsidRDefault="00E12A8E" w:rsidP="00E46CA4">
            <w:pPr>
              <w:spacing w:line="360" w:lineRule="auto"/>
              <w:jc w:val="center"/>
              <w:rPr>
                <w:rFonts w:ascii="Times New Roman" w:hAnsi="Times New Roman" w:cs="Times New Roman"/>
                <w:b/>
                <w:sz w:val="24"/>
                <w:szCs w:val="24"/>
              </w:rPr>
            </w:pPr>
            <w:r w:rsidRPr="00E46CA4">
              <w:rPr>
                <w:rFonts w:ascii="Times New Roman" w:hAnsi="Times New Roman" w:cs="Times New Roman"/>
                <w:b/>
                <w:sz w:val="24"/>
                <w:szCs w:val="24"/>
              </w:rPr>
              <w:t>Shs.158,405,698/=</w:t>
            </w:r>
          </w:p>
        </w:tc>
      </w:tr>
    </w:tbl>
    <w:p w:rsidR="00284B0E" w:rsidRPr="00E46CA4" w:rsidRDefault="00284B0E" w:rsidP="00E46CA4">
      <w:pPr>
        <w:spacing w:line="360" w:lineRule="auto"/>
        <w:jc w:val="both"/>
        <w:rPr>
          <w:rFonts w:ascii="Times New Roman" w:hAnsi="Times New Roman" w:cs="Times New Roman"/>
          <w:sz w:val="24"/>
          <w:szCs w:val="24"/>
        </w:rPr>
      </w:pPr>
    </w:p>
    <w:p w:rsidR="009A3CFC" w:rsidRPr="00E46CA4" w:rsidRDefault="009A3CFC" w:rsidP="00E46CA4">
      <w:pPr>
        <w:spacing w:line="360" w:lineRule="auto"/>
        <w:jc w:val="both"/>
        <w:rPr>
          <w:rFonts w:ascii="Times New Roman" w:hAnsi="Times New Roman" w:cs="Times New Roman"/>
          <w:sz w:val="24"/>
          <w:szCs w:val="24"/>
        </w:rPr>
      </w:pPr>
    </w:p>
    <w:p w:rsidR="009A3CFC" w:rsidRPr="00E46CA4" w:rsidRDefault="006262EB"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 xml:space="preserve">I will also </w:t>
      </w:r>
      <w:r w:rsidR="0029778D" w:rsidRPr="00E46CA4">
        <w:rPr>
          <w:rFonts w:ascii="Times New Roman" w:hAnsi="Times New Roman" w:cs="Times New Roman"/>
          <w:sz w:val="24"/>
          <w:szCs w:val="24"/>
        </w:rPr>
        <w:t xml:space="preserve">award interest on the decretal amount at court rate per annum from the date of filing till payment in full.  The plaintiffs will get the costs of the suit.  </w:t>
      </w:r>
    </w:p>
    <w:p w:rsidR="007B71DF" w:rsidRPr="00E46CA4" w:rsidRDefault="0029778D" w:rsidP="00E46CA4">
      <w:pPr>
        <w:spacing w:line="360" w:lineRule="auto"/>
        <w:jc w:val="both"/>
        <w:rPr>
          <w:rFonts w:ascii="Times New Roman" w:hAnsi="Times New Roman" w:cs="Times New Roman"/>
          <w:sz w:val="24"/>
          <w:szCs w:val="24"/>
        </w:rPr>
      </w:pPr>
      <w:r w:rsidRPr="00E46CA4">
        <w:rPr>
          <w:rFonts w:ascii="Times New Roman" w:hAnsi="Times New Roman" w:cs="Times New Roman"/>
          <w:sz w:val="24"/>
          <w:szCs w:val="24"/>
        </w:rPr>
        <w:t>I so order.</w:t>
      </w:r>
      <w:r w:rsidR="00237B15" w:rsidRPr="00E46CA4">
        <w:rPr>
          <w:rFonts w:ascii="Times New Roman" w:hAnsi="Times New Roman" w:cs="Times New Roman"/>
          <w:sz w:val="24"/>
          <w:szCs w:val="24"/>
        </w:rPr>
        <w:t xml:space="preserve"> </w:t>
      </w:r>
    </w:p>
    <w:p w:rsidR="009A3CFC" w:rsidRPr="00E46CA4" w:rsidRDefault="009A3CFC" w:rsidP="00E46CA4">
      <w:pPr>
        <w:pStyle w:val="NoSpacing"/>
        <w:spacing w:line="360" w:lineRule="auto"/>
        <w:jc w:val="both"/>
        <w:rPr>
          <w:rFonts w:ascii="Times New Roman" w:hAnsi="Times New Roman" w:cs="Times New Roman"/>
          <w:b/>
          <w:sz w:val="24"/>
          <w:szCs w:val="24"/>
        </w:rPr>
      </w:pPr>
    </w:p>
    <w:p w:rsidR="009A3CFC" w:rsidRPr="00E46CA4" w:rsidRDefault="009A3CFC" w:rsidP="00E46CA4">
      <w:pPr>
        <w:pStyle w:val="NoSpacing"/>
        <w:spacing w:line="360" w:lineRule="auto"/>
        <w:jc w:val="both"/>
        <w:rPr>
          <w:rFonts w:ascii="Times New Roman" w:hAnsi="Times New Roman" w:cs="Times New Roman"/>
          <w:b/>
          <w:sz w:val="24"/>
          <w:szCs w:val="24"/>
        </w:rPr>
      </w:pPr>
    </w:p>
    <w:p w:rsidR="00237B15" w:rsidRPr="00E46CA4" w:rsidRDefault="009A3CFC" w:rsidP="00E46CA4">
      <w:pPr>
        <w:pStyle w:val="NoSpacing"/>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Stephen Musota</w:t>
      </w:r>
    </w:p>
    <w:p w:rsidR="009A3CFC" w:rsidRPr="00E46CA4" w:rsidRDefault="00237B15"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J</w:t>
      </w:r>
      <w:r w:rsidR="009A3CFC" w:rsidRPr="00E46CA4">
        <w:rPr>
          <w:rFonts w:ascii="Times New Roman" w:hAnsi="Times New Roman" w:cs="Times New Roman"/>
          <w:b/>
          <w:sz w:val="24"/>
          <w:szCs w:val="24"/>
        </w:rPr>
        <w:t xml:space="preserve"> </w:t>
      </w:r>
      <w:r w:rsidRPr="00E46CA4">
        <w:rPr>
          <w:rFonts w:ascii="Times New Roman" w:hAnsi="Times New Roman" w:cs="Times New Roman"/>
          <w:b/>
          <w:sz w:val="24"/>
          <w:szCs w:val="24"/>
        </w:rPr>
        <w:t>U</w:t>
      </w:r>
      <w:r w:rsidR="009A3CFC" w:rsidRPr="00E46CA4">
        <w:rPr>
          <w:rFonts w:ascii="Times New Roman" w:hAnsi="Times New Roman" w:cs="Times New Roman"/>
          <w:b/>
          <w:sz w:val="24"/>
          <w:szCs w:val="24"/>
        </w:rPr>
        <w:t xml:space="preserve"> </w:t>
      </w:r>
      <w:r w:rsidRPr="00E46CA4">
        <w:rPr>
          <w:rFonts w:ascii="Times New Roman" w:hAnsi="Times New Roman" w:cs="Times New Roman"/>
          <w:b/>
          <w:sz w:val="24"/>
          <w:szCs w:val="24"/>
        </w:rPr>
        <w:t>D</w:t>
      </w:r>
      <w:r w:rsidR="009A3CFC" w:rsidRPr="00E46CA4">
        <w:rPr>
          <w:rFonts w:ascii="Times New Roman" w:hAnsi="Times New Roman" w:cs="Times New Roman"/>
          <w:b/>
          <w:sz w:val="24"/>
          <w:szCs w:val="24"/>
        </w:rPr>
        <w:t xml:space="preserve"> </w:t>
      </w:r>
      <w:r w:rsidRPr="00E46CA4">
        <w:rPr>
          <w:rFonts w:ascii="Times New Roman" w:hAnsi="Times New Roman" w:cs="Times New Roman"/>
          <w:b/>
          <w:sz w:val="24"/>
          <w:szCs w:val="24"/>
        </w:rPr>
        <w:t>G</w:t>
      </w:r>
      <w:r w:rsidR="009A3CFC" w:rsidRPr="00E46CA4">
        <w:rPr>
          <w:rFonts w:ascii="Times New Roman" w:hAnsi="Times New Roman" w:cs="Times New Roman"/>
          <w:b/>
          <w:sz w:val="24"/>
          <w:szCs w:val="24"/>
        </w:rPr>
        <w:t xml:space="preserve"> </w:t>
      </w:r>
      <w:r w:rsidRPr="00E46CA4">
        <w:rPr>
          <w:rFonts w:ascii="Times New Roman" w:hAnsi="Times New Roman" w:cs="Times New Roman"/>
          <w:b/>
          <w:sz w:val="24"/>
          <w:szCs w:val="24"/>
        </w:rPr>
        <w:t>E</w:t>
      </w:r>
      <w:r w:rsidR="009A3CFC" w:rsidRPr="00E46CA4">
        <w:rPr>
          <w:rFonts w:ascii="Times New Roman" w:hAnsi="Times New Roman" w:cs="Times New Roman"/>
          <w:b/>
          <w:sz w:val="24"/>
          <w:szCs w:val="24"/>
        </w:rPr>
        <w:t xml:space="preserve"> </w:t>
      </w:r>
    </w:p>
    <w:p w:rsidR="00237B15" w:rsidRPr="00E46CA4" w:rsidRDefault="009A3CFC" w:rsidP="00E46CA4">
      <w:pPr>
        <w:spacing w:line="360" w:lineRule="auto"/>
        <w:jc w:val="both"/>
        <w:rPr>
          <w:rFonts w:ascii="Times New Roman" w:hAnsi="Times New Roman" w:cs="Times New Roman"/>
          <w:b/>
          <w:sz w:val="24"/>
          <w:szCs w:val="24"/>
        </w:rPr>
      </w:pPr>
      <w:r w:rsidRPr="00E46CA4">
        <w:rPr>
          <w:rFonts w:ascii="Times New Roman" w:hAnsi="Times New Roman" w:cs="Times New Roman"/>
          <w:b/>
          <w:sz w:val="24"/>
          <w:szCs w:val="24"/>
        </w:rPr>
        <w:t>31.08.2016</w:t>
      </w:r>
    </w:p>
    <w:sectPr w:rsidR="00237B15" w:rsidRPr="00E46CA4" w:rsidSect="008C0D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65" w:rsidRDefault="004D7565" w:rsidP="009A4025">
      <w:pPr>
        <w:spacing w:after="0" w:line="240" w:lineRule="auto"/>
      </w:pPr>
      <w:r>
        <w:separator/>
      </w:r>
    </w:p>
  </w:endnote>
  <w:endnote w:type="continuationSeparator" w:id="0">
    <w:p w:rsidR="004D7565" w:rsidRDefault="004D7565" w:rsidP="009A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Default="00312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91"/>
      <w:docPartObj>
        <w:docPartGallery w:val="Page Numbers (Bottom of Page)"/>
        <w:docPartUnique/>
      </w:docPartObj>
    </w:sdtPr>
    <w:sdtEndPr/>
    <w:sdtContent>
      <w:p w:rsidR="00312F0B" w:rsidRDefault="004D7565">
        <w:pPr>
          <w:pStyle w:val="Footer"/>
          <w:jc w:val="center"/>
        </w:pPr>
        <w:r>
          <w:fldChar w:fldCharType="begin"/>
        </w:r>
        <w:r>
          <w:instrText xml:space="preserve"> PAGE   \* MERGEFORMAT </w:instrText>
        </w:r>
        <w:r>
          <w:fldChar w:fldCharType="separate"/>
        </w:r>
        <w:r w:rsidR="00E46CA4">
          <w:rPr>
            <w:noProof/>
          </w:rPr>
          <w:t>1</w:t>
        </w:r>
        <w:r>
          <w:rPr>
            <w:noProof/>
          </w:rPr>
          <w:fldChar w:fldCharType="end"/>
        </w:r>
      </w:p>
    </w:sdtContent>
  </w:sdt>
  <w:p w:rsidR="00B80F83" w:rsidRDefault="00B80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Default="00312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65" w:rsidRDefault="004D7565" w:rsidP="009A4025">
      <w:pPr>
        <w:spacing w:after="0" w:line="240" w:lineRule="auto"/>
      </w:pPr>
      <w:r>
        <w:separator/>
      </w:r>
    </w:p>
  </w:footnote>
  <w:footnote w:type="continuationSeparator" w:id="0">
    <w:p w:rsidR="004D7565" w:rsidRDefault="004D7565" w:rsidP="009A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Default="0031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Default="00312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0B" w:rsidRDefault="00312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CC5"/>
    <w:multiLevelType w:val="hybridMultilevel"/>
    <w:tmpl w:val="BE4A8C60"/>
    <w:lvl w:ilvl="0" w:tplc="3182D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144759"/>
    <w:multiLevelType w:val="hybridMultilevel"/>
    <w:tmpl w:val="CA965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F7"/>
    <w:rsid w:val="00002886"/>
    <w:rsid w:val="00061979"/>
    <w:rsid w:val="000739CE"/>
    <w:rsid w:val="00075D51"/>
    <w:rsid w:val="000B7A90"/>
    <w:rsid w:val="000C7A04"/>
    <w:rsid w:val="000D5B6E"/>
    <w:rsid w:val="000E02C7"/>
    <w:rsid w:val="00110694"/>
    <w:rsid w:val="00113B58"/>
    <w:rsid w:val="00121358"/>
    <w:rsid w:val="001273E9"/>
    <w:rsid w:val="00174759"/>
    <w:rsid w:val="001D6F11"/>
    <w:rsid w:val="00206D9E"/>
    <w:rsid w:val="00237B15"/>
    <w:rsid w:val="002529E5"/>
    <w:rsid w:val="00274919"/>
    <w:rsid w:val="00282D53"/>
    <w:rsid w:val="00284B0E"/>
    <w:rsid w:val="0029778D"/>
    <w:rsid w:val="002A3F3F"/>
    <w:rsid w:val="002C54AC"/>
    <w:rsid w:val="002F2831"/>
    <w:rsid w:val="00312F0B"/>
    <w:rsid w:val="00355FBB"/>
    <w:rsid w:val="00362844"/>
    <w:rsid w:val="003B14EC"/>
    <w:rsid w:val="00403125"/>
    <w:rsid w:val="0041080C"/>
    <w:rsid w:val="00470FA4"/>
    <w:rsid w:val="004D7565"/>
    <w:rsid w:val="00525571"/>
    <w:rsid w:val="005437CF"/>
    <w:rsid w:val="00577C00"/>
    <w:rsid w:val="005C6ECD"/>
    <w:rsid w:val="005E02CD"/>
    <w:rsid w:val="006144C2"/>
    <w:rsid w:val="006262EB"/>
    <w:rsid w:val="00654760"/>
    <w:rsid w:val="00655790"/>
    <w:rsid w:val="006A3749"/>
    <w:rsid w:val="006B4B0C"/>
    <w:rsid w:val="006D34F0"/>
    <w:rsid w:val="006D5769"/>
    <w:rsid w:val="006F2654"/>
    <w:rsid w:val="0071079A"/>
    <w:rsid w:val="007564A4"/>
    <w:rsid w:val="00787116"/>
    <w:rsid w:val="00791E97"/>
    <w:rsid w:val="007B71DF"/>
    <w:rsid w:val="00817CA9"/>
    <w:rsid w:val="0088640C"/>
    <w:rsid w:val="008C0D45"/>
    <w:rsid w:val="008D24BB"/>
    <w:rsid w:val="008D671C"/>
    <w:rsid w:val="009272A8"/>
    <w:rsid w:val="00952EF1"/>
    <w:rsid w:val="0096034D"/>
    <w:rsid w:val="00963051"/>
    <w:rsid w:val="00973453"/>
    <w:rsid w:val="0099378D"/>
    <w:rsid w:val="009A3CFC"/>
    <w:rsid w:val="009A4025"/>
    <w:rsid w:val="009A5AF6"/>
    <w:rsid w:val="009A7340"/>
    <w:rsid w:val="009E4D70"/>
    <w:rsid w:val="009F7B68"/>
    <w:rsid w:val="00A02478"/>
    <w:rsid w:val="00A24216"/>
    <w:rsid w:val="00A80287"/>
    <w:rsid w:val="00A838C3"/>
    <w:rsid w:val="00B00C66"/>
    <w:rsid w:val="00B80F83"/>
    <w:rsid w:val="00C174D6"/>
    <w:rsid w:val="00C62CF7"/>
    <w:rsid w:val="00C85187"/>
    <w:rsid w:val="00CC31F5"/>
    <w:rsid w:val="00CD614A"/>
    <w:rsid w:val="00D10705"/>
    <w:rsid w:val="00D134E9"/>
    <w:rsid w:val="00D34CB4"/>
    <w:rsid w:val="00D35231"/>
    <w:rsid w:val="00D35E1E"/>
    <w:rsid w:val="00D72C87"/>
    <w:rsid w:val="00D94F60"/>
    <w:rsid w:val="00DC363C"/>
    <w:rsid w:val="00DF1CF7"/>
    <w:rsid w:val="00E12A8E"/>
    <w:rsid w:val="00E2092E"/>
    <w:rsid w:val="00E46CA4"/>
    <w:rsid w:val="00E55EB1"/>
    <w:rsid w:val="00E75687"/>
    <w:rsid w:val="00E8139B"/>
    <w:rsid w:val="00E97BB8"/>
    <w:rsid w:val="00EB49AB"/>
    <w:rsid w:val="00F0475F"/>
    <w:rsid w:val="00F32894"/>
    <w:rsid w:val="00F44BCE"/>
    <w:rsid w:val="00F5120A"/>
    <w:rsid w:val="00F62575"/>
    <w:rsid w:val="00F705C4"/>
    <w:rsid w:val="00FC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F7"/>
    <w:pPr>
      <w:spacing w:after="0" w:line="240" w:lineRule="auto"/>
    </w:pPr>
  </w:style>
  <w:style w:type="paragraph" w:styleId="ListParagraph">
    <w:name w:val="List Paragraph"/>
    <w:basedOn w:val="Normal"/>
    <w:uiPriority w:val="34"/>
    <w:qFormat/>
    <w:rsid w:val="00C174D6"/>
    <w:pPr>
      <w:ind w:left="720"/>
      <w:contextualSpacing/>
    </w:pPr>
  </w:style>
  <w:style w:type="paragraph" w:styleId="Header">
    <w:name w:val="header"/>
    <w:basedOn w:val="Normal"/>
    <w:link w:val="HeaderChar"/>
    <w:uiPriority w:val="99"/>
    <w:semiHidden/>
    <w:unhideWhenUsed/>
    <w:rsid w:val="009A4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025"/>
  </w:style>
  <w:style w:type="paragraph" w:styleId="Footer">
    <w:name w:val="footer"/>
    <w:basedOn w:val="Normal"/>
    <w:link w:val="FooterChar"/>
    <w:uiPriority w:val="99"/>
    <w:unhideWhenUsed/>
    <w:rsid w:val="009A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25"/>
  </w:style>
  <w:style w:type="table" w:styleId="TableGrid">
    <w:name w:val="Table Grid"/>
    <w:basedOn w:val="TableNormal"/>
    <w:uiPriority w:val="59"/>
    <w:rsid w:val="00403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CF7"/>
    <w:pPr>
      <w:spacing w:after="0" w:line="240" w:lineRule="auto"/>
    </w:pPr>
  </w:style>
  <w:style w:type="paragraph" w:styleId="ListParagraph">
    <w:name w:val="List Paragraph"/>
    <w:basedOn w:val="Normal"/>
    <w:uiPriority w:val="34"/>
    <w:qFormat/>
    <w:rsid w:val="00C174D6"/>
    <w:pPr>
      <w:ind w:left="720"/>
      <w:contextualSpacing/>
    </w:pPr>
  </w:style>
  <w:style w:type="paragraph" w:styleId="Header">
    <w:name w:val="header"/>
    <w:basedOn w:val="Normal"/>
    <w:link w:val="HeaderChar"/>
    <w:uiPriority w:val="99"/>
    <w:semiHidden/>
    <w:unhideWhenUsed/>
    <w:rsid w:val="009A4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025"/>
  </w:style>
  <w:style w:type="paragraph" w:styleId="Footer">
    <w:name w:val="footer"/>
    <w:basedOn w:val="Normal"/>
    <w:link w:val="FooterChar"/>
    <w:uiPriority w:val="99"/>
    <w:unhideWhenUsed/>
    <w:rsid w:val="009A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25"/>
  </w:style>
  <w:style w:type="table" w:styleId="TableGrid">
    <w:name w:val="Table Grid"/>
    <w:basedOn w:val="TableNormal"/>
    <w:uiPriority w:val="59"/>
    <w:rsid w:val="004031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2016-10-26T12:21:00Z</cp:lastPrinted>
  <dcterms:created xsi:type="dcterms:W3CDTF">2016-11-17T09:52:00Z</dcterms:created>
  <dcterms:modified xsi:type="dcterms:W3CDTF">2016-11-17T09:52:00Z</dcterms:modified>
</cp:coreProperties>
</file>