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3D" w:rsidRPr="00246BE5" w:rsidRDefault="00B6563D" w:rsidP="00D25C37">
      <w:pPr>
        <w:spacing w:line="360" w:lineRule="auto"/>
        <w:jc w:val="center"/>
        <w:rPr>
          <w:rFonts w:ascii="Times New Roman" w:hAnsi="Times New Roman" w:cs="Times New Roman"/>
          <w:b/>
          <w:sz w:val="24"/>
          <w:szCs w:val="24"/>
        </w:rPr>
      </w:pPr>
      <w:r w:rsidRPr="00246BE5">
        <w:rPr>
          <w:rFonts w:ascii="Times New Roman" w:hAnsi="Times New Roman" w:cs="Times New Roman"/>
          <w:b/>
          <w:sz w:val="24"/>
          <w:szCs w:val="24"/>
        </w:rPr>
        <w:t>THE REPUBLIC OF UGANDA</w:t>
      </w:r>
    </w:p>
    <w:p w:rsidR="00B6563D" w:rsidRPr="00246BE5" w:rsidRDefault="00B6563D" w:rsidP="00B7195B">
      <w:pPr>
        <w:spacing w:line="240" w:lineRule="auto"/>
        <w:jc w:val="center"/>
        <w:rPr>
          <w:rFonts w:ascii="Times New Roman" w:hAnsi="Times New Roman" w:cs="Times New Roman"/>
          <w:b/>
          <w:sz w:val="24"/>
          <w:szCs w:val="24"/>
        </w:rPr>
      </w:pPr>
      <w:r w:rsidRPr="00246BE5">
        <w:rPr>
          <w:rFonts w:ascii="Times New Roman" w:hAnsi="Times New Roman" w:cs="Times New Roman"/>
          <w:b/>
          <w:sz w:val="24"/>
          <w:szCs w:val="24"/>
        </w:rPr>
        <w:t>IN THE HIGH COURT OF UGANDA AT KAMPALA</w:t>
      </w:r>
    </w:p>
    <w:p w:rsidR="00B6563D" w:rsidRPr="00246BE5" w:rsidRDefault="00B6563D" w:rsidP="00B7195B">
      <w:pPr>
        <w:spacing w:line="240" w:lineRule="auto"/>
        <w:jc w:val="center"/>
        <w:rPr>
          <w:rFonts w:ascii="Times New Roman" w:hAnsi="Times New Roman" w:cs="Times New Roman"/>
          <w:b/>
          <w:sz w:val="24"/>
          <w:szCs w:val="24"/>
          <w:u w:val="single"/>
        </w:rPr>
      </w:pPr>
      <w:r w:rsidRPr="00246BE5">
        <w:rPr>
          <w:rFonts w:ascii="Times New Roman" w:hAnsi="Times New Roman" w:cs="Times New Roman"/>
          <w:b/>
          <w:sz w:val="24"/>
          <w:szCs w:val="24"/>
          <w:u w:val="single"/>
        </w:rPr>
        <w:t>CIVIL DIVISION</w:t>
      </w:r>
    </w:p>
    <w:p w:rsidR="00B6563D" w:rsidRPr="00246BE5" w:rsidRDefault="00B6563D" w:rsidP="00B7195B">
      <w:pPr>
        <w:spacing w:line="240" w:lineRule="auto"/>
        <w:jc w:val="center"/>
        <w:rPr>
          <w:rFonts w:ascii="Times New Roman" w:hAnsi="Times New Roman" w:cs="Times New Roman"/>
          <w:b/>
          <w:sz w:val="24"/>
          <w:szCs w:val="24"/>
        </w:rPr>
      </w:pPr>
      <w:r w:rsidRPr="00246BE5">
        <w:rPr>
          <w:rFonts w:ascii="Times New Roman" w:hAnsi="Times New Roman" w:cs="Times New Roman"/>
          <w:b/>
          <w:sz w:val="24"/>
          <w:szCs w:val="24"/>
        </w:rPr>
        <w:t>MISC. APPLICATION N</w:t>
      </w:r>
      <w:r w:rsidR="00B7195B" w:rsidRPr="00246BE5">
        <w:rPr>
          <w:rFonts w:ascii="Times New Roman" w:hAnsi="Times New Roman" w:cs="Times New Roman"/>
          <w:b/>
          <w:sz w:val="24"/>
          <w:szCs w:val="24"/>
        </w:rPr>
        <w:t>O</w:t>
      </w:r>
      <w:r w:rsidRPr="00246BE5">
        <w:rPr>
          <w:rFonts w:ascii="Times New Roman" w:hAnsi="Times New Roman" w:cs="Times New Roman"/>
          <w:b/>
          <w:sz w:val="24"/>
          <w:szCs w:val="24"/>
        </w:rPr>
        <w:t>.</w:t>
      </w:r>
      <w:r w:rsidR="00B7195B" w:rsidRPr="00246BE5">
        <w:rPr>
          <w:rFonts w:ascii="Times New Roman" w:hAnsi="Times New Roman" w:cs="Times New Roman"/>
          <w:b/>
          <w:sz w:val="24"/>
          <w:szCs w:val="24"/>
        </w:rPr>
        <w:t xml:space="preserve"> </w:t>
      </w:r>
      <w:r w:rsidRPr="00246BE5">
        <w:rPr>
          <w:rFonts w:ascii="Times New Roman" w:hAnsi="Times New Roman" w:cs="Times New Roman"/>
          <w:b/>
          <w:sz w:val="24"/>
          <w:szCs w:val="24"/>
        </w:rPr>
        <w:t>352 OF 2015</w:t>
      </w:r>
    </w:p>
    <w:p w:rsidR="00225715" w:rsidRPr="00246BE5" w:rsidRDefault="00225715" w:rsidP="00B7195B">
      <w:pPr>
        <w:spacing w:line="240" w:lineRule="auto"/>
        <w:jc w:val="center"/>
        <w:rPr>
          <w:rFonts w:ascii="Times New Roman" w:hAnsi="Times New Roman" w:cs="Times New Roman"/>
          <w:i/>
          <w:sz w:val="24"/>
          <w:szCs w:val="24"/>
        </w:rPr>
      </w:pPr>
      <w:r w:rsidRPr="00246BE5">
        <w:rPr>
          <w:rFonts w:ascii="Times New Roman" w:hAnsi="Times New Roman" w:cs="Times New Roman"/>
          <w:i/>
          <w:sz w:val="24"/>
          <w:szCs w:val="24"/>
        </w:rPr>
        <w:t>(Arising from Civil Suit 392 of 2014)</w:t>
      </w:r>
      <w:bookmarkStart w:id="0" w:name="_GoBack"/>
      <w:bookmarkEnd w:id="0"/>
    </w:p>
    <w:p w:rsidR="00225715" w:rsidRPr="00246BE5" w:rsidRDefault="00225715" w:rsidP="00B7195B">
      <w:pPr>
        <w:spacing w:line="240" w:lineRule="auto"/>
        <w:rPr>
          <w:rFonts w:ascii="Times New Roman" w:hAnsi="Times New Roman" w:cs="Times New Roman"/>
          <w:b/>
          <w:sz w:val="24"/>
          <w:szCs w:val="24"/>
        </w:rPr>
      </w:pPr>
    </w:p>
    <w:p w:rsidR="00B6563D" w:rsidRPr="00246BE5" w:rsidRDefault="00246BE5" w:rsidP="00B7195B">
      <w:pPr>
        <w:spacing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3638550</wp:posOffset>
                </wp:positionH>
                <wp:positionV relativeFrom="paragraph">
                  <wp:posOffset>98425</wp:posOffset>
                </wp:positionV>
                <wp:extent cx="238125" cy="97155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71550"/>
                        </a:xfrm>
                        <a:prstGeom prst="rightBrace">
                          <a:avLst>
                            <a:gd name="adj1" fmla="val 34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86.5pt;margin-top:7.75pt;width:18.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"/>
            </w:pict>
          </mc:Fallback>
        </mc:AlternateContent>
      </w:r>
      <w:r w:rsidR="00225715" w:rsidRPr="00246BE5">
        <w:rPr>
          <w:rFonts w:ascii="Times New Roman" w:hAnsi="Times New Roman" w:cs="Times New Roman"/>
          <w:b/>
          <w:sz w:val="24"/>
          <w:szCs w:val="24"/>
        </w:rPr>
        <w:t>1. THE</w:t>
      </w:r>
      <w:r w:rsidR="00B6563D" w:rsidRPr="00246BE5">
        <w:rPr>
          <w:rFonts w:ascii="Times New Roman" w:hAnsi="Times New Roman" w:cs="Times New Roman"/>
          <w:b/>
          <w:sz w:val="24"/>
          <w:szCs w:val="24"/>
        </w:rPr>
        <w:t xml:space="preserve"> RAMGARHIA SIKH SOCIETY</w:t>
      </w:r>
    </w:p>
    <w:p w:rsidR="00D25C37" w:rsidRPr="00246BE5" w:rsidRDefault="00D25C37"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 xml:space="preserve">2. THE REGISTERED TRUSTEES OF </w:t>
      </w:r>
    </w:p>
    <w:p w:rsidR="00D25C37" w:rsidRPr="00246BE5" w:rsidRDefault="00D25C37"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 xml:space="preserve">    RAMGARHIA SIKH EDUCATION SOCIETY </w:t>
      </w:r>
      <w:r w:rsidRPr="00246BE5">
        <w:rPr>
          <w:rFonts w:ascii="Times New Roman" w:hAnsi="Times New Roman" w:cs="Times New Roman"/>
          <w:b/>
          <w:sz w:val="24"/>
          <w:szCs w:val="24"/>
        </w:rPr>
        <w:tab/>
      </w:r>
      <w:r w:rsidR="00246BE5">
        <w:rPr>
          <w:rFonts w:ascii="Times New Roman" w:hAnsi="Times New Roman" w:cs="Times New Roman"/>
          <w:b/>
          <w:sz w:val="24"/>
          <w:szCs w:val="24"/>
        </w:rPr>
        <w:t xml:space="preserve">    </w:t>
      </w:r>
      <w:r w:rsidR="00225715" w:rsidRPr="00246BE5">
        <w:rPr>
          <w:rFonts w:ascii="Times New Roman" w:hAnsi="Times New Roman" w:cs="Times New Roman"/>
          <w:b/>
          <w:sz w:val="24"/>
          <w:szCs w:val="24"/>
        </w:rPr>
        <w:t>:::::::::::</w:t>
      </w:r>
      <w:r w:rsidRPr="00246BE5">
        <w:rPr>
          <w:rFonts w:ascii="Times New Roman" w:hAnsi="Times New Roman" w:cs="Times New Roman"/>
          <w:b/>
          <w:sz w:val="24"/>
          <w:szCs w:val="24"/>
        </w:rPr>
        <w:t xml:space="preserve"> APPLICANTS</w:t>
      </w:r>
    </w:p>
    <w:p w:rsidR="00D25C37" w:rsidRPr="00246BE5" w:rsidRDefault="00D25C37"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3. KIRPAL BANSAL</w:t>
      </w:r>
    </w:p>
    <w:p w:rsidR="00D25C37" w:rsidRPr="00246BE5" w:rsidRDefault="00D25C37" w:rsidP="00B7195B">
      <w:pPr>
        <w:spacing w:line="240" w:lineRule="auto"/>
        <w:jc w:val="center"/>
        <w:rPr>
          <w:rFonts w:ascii="Times New Roman" w:hAnsi="Times New Roman" w:cs="Times New Roman"/>
          <w:i/>
          <w:sz w:val="24"/>
          <w:szCs w:val="24"/>
        </w:rPr>
      </w:pPr>
      <w:r w:rsidRPr="00246BE5">
        <w:rPr>
          <w:rFonts w:ascii="Times New Roman" w:hAnsi="Times New Roman" w:cs="Times New Roman"/>
          <w:i/>
          <w:sz w:val="24"/>
          <w:szCs w:val="24"/>
        </w:rPr>
        <w:t>VERSUS</w:t>
      </w:r>
    </w:p>
    <w:p w:rsidR="00225715" w:rsidRPr="00246BE5" w:rsidRDefault="00225715" w:rsidP="00B7195B">
      <w:pPr>
        <w:spacing w:line="240" w:lineRule="auto"/>
        <w:jc w:val="center"/>
        <w:rPr>
          <w:rFonts w:ascii="Times New Roman" w:hAnsi="Times New Roman" w:cs="Times New Roman"/>
          <w:i/>
          <w:sz w:val="24"/>
          <w:szCs w:val="24"/>
        </w:rPr>
      </w:pPr>
    </w:p>
    <w:p w:rsidR="00B7195B" w:rsidRPr="00246BE5" w:rsidRDefault="00246BE5" w:rsidP="00B7195B">
      <w:pPr>
        <w:spacing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4143375</wp:posOffset>
                </wp:positionH>
                <wp:positionV relativeFrom="paragraph">
                  <wp:posOffset>128270</wp:posOffset>
                </wp:positionV>
                <wp:extent cx="171450" cy="2855595"/>
                <wp:effectExtent l="9525" t="13970"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855595"/>
                        </a:xfrm>
                        <a:prstGeom prst="rightBrace">
                          <a:avLst>
                            <a:gd name="adj1" fmla="val 1387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326.25pt;margin-top:10.1pt;width:13.5pt;height:2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xeggIAAC8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"/>
            </w:pict>
          </mc:Fallback>
        </mc:AlternateContent>
      </w:r>
      <w:r w:rsidR="00B7195B" w:rsidRPr="00246BE5">
        <w:rPr>
          <w:rFonts w:ascii="Times New Roman" w:hAnsi="Times New Roman" w:cs="Times New Roman"/>
          <w:b/>
          <w:sz w:val="24"/>
          <w:szCs w:val="24"/>
        </w:rPr>
        <w:t>1. THE</w:t>
      </w:r>
      <w:r w:rsidR="00B6563D" w:rsidRPr="00246BE5">
        <w:rPr>
          <w:rFonts w:ascii="Times New Roman" w:hAnsi="Times New Roman" w:cs="Times New Roman"/>
          <w:b/>
          <w:sz w:val="24"/>
          <w:szCs w:val="24"/>
        </w:rPr>
        <w:t xml:space="preserve"> RAMGARHIA </w:t>
      </w:r>
      <w:r w:rsidR="00D25C37" w:rsidRPr="00246BE5">
        <w:rPr>
          <w:rFonts w:ascii="Times New Roman" w:hAnsi="Times New Roman" w:cs="Times New Roman"/>
          <w:b/>
          <w:sz w:val="24"/>
          <w:szCs w:val="24"/>
        </w:rPr>
        <w:t xml:space="preserve">SIKH EDUCATION </w:t>
      </w:r>
    </w:p>
    <w:p w:rsidR="00D25C37" w:rsidRPr="00246BE5" w:rsidRDefault="00B7195B"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 xml:space="preserve">     SOCIETY LIMITED</w:t>
      </w:r>
    </w:p>
    <w:p w:rsidR="00D25C37" w:rsidRPr="00246BE5" w:rsidRDefault="00D25C37"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 xml:space="preserve">2. PERIMINDER SINGH MARWAHA KATONGOLE </w:t>
      </w:r>
    </w:p>
    <w:p w:rsidR="00D25C37" w:rsidRPr="00246BE5" w:rsidRDefault="00D25C37"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3. AMANDEEP SINGH SAINS</w:t>
      </w:r>
    </w:p>
    <w:p w:rsidR="00D25C37" w:rsidRPr="00246BE5" w:rsidRDefault="00D25C37"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4. KULWANT SINGH NOTAY</w:t>
      </w:r>
      <w:r w:rsidR="00B7195B" w:rsidRPr="00246BE5">
        <w:rPr>
          <w:rFonts w:ascii="Times New Roman" w:hAnsi="Times New Roman" w:cs="Times New Roman"/>
          <w:b/>
          <w:sz w:val="24"/>
          <w:szCs w:val="24"/>
        </w:rPr>
        <w:tab/>
      </w:r>
      <w:r w:rsidR="00B7195B" w:rsidRPr="00246BE5">
        <w:rPr>
          <w:rFonts w:ascii="Times New Roman" w:hAnsi="Times New Roman" w:cs="Times New Roman"/>
          <w:b/>
          <w:sz w:val="24"/>
          <w:szCs w:val="24"/>
        </w:rPr>
        <w:tab/>
      </w:r>
      <w:r w:rsidR="00B7195B" w:rsidRPr="00246BE5">
        <w:rPr>
          <w:rFonts w:ascii="Times New Roman" w:hAnsi="Times New Roman" w:cs="Times New Roman"/>
          <w:b/>
          <w:sz w:val="24"/>
          <w:szCs w:val="24"/>
        </w:rPr>
        <w:tab/>
      </w:r>
      <w:r w:rsidR="00B7195B" w:rsidRPr="00246BE5">
        <w:rPr>
          <w:rFonts w:ascii="Times New Roman" w:hAnsi="Times New Roman" w:cs="Times New Roman"/>
          <w:b/>
          <w:sz w:val="24"/>
          <w:szCs w:val="24"/>
        </w:rPr>
        <w:tab/>
      </w:r>
      <w:r w:rsidR="00246BE5">
        <w:rPr>
          <w:rFonts w:ascii="Times New Roman" w:hAnsi="Times New Roman" w:cs="Times New Roman"/>
          <w:b/>
          <w:sz w:val="24"/>
          <w:szCs w:val="24"/>
        </w:rPr>
        <w:t xml:space="preserve">                </w:t>
      </w:r>
      <w:r w:rsidR="00B7195B" w:rsidRPr="00246BE5">
        <w:rPr>
          <w:rFonts w:ascii="Times New Roman" w:hAnsi="Times New Roman" w:cs="Times New Roman"/>
          <w:b/>
          <w:sz w:val="24"/>
          <w:szCs w:val="24"/>
        </w:rPr>
        <w:t xml:space="preserve">  </w:t>
      </w:r>
      <w:r w:rsidR="00225715" w:rsidRPr="00246BE5">
        <w:rPr>
          <w:rFonts w:ascii="Times New Roman" w:hAnsi="Times New Roman" w:cs="Times New Roman"/>
          <w:b/>
          <w:sz w:val="24"/>
          <w:szCs w:val="24"/>
        </w:rPr>
        <w:t>::::::</w:t>
      </w:r>
      <w:r w:rsidR="00B7195B" w:rsidRPr="00246BE5">
        <w:rPr>
          <w:rFonts w:ascii="Times New Roman" w:hAnsi="Times New Roman" w:cs="Times New Roman"/>
          <w:b/>
          <w:sz w:val="24"/>
          <w:szCs w:val="24"/>
        </w:rPr>
        <w:t xml:space="preserve"> RESPONDENTS</w:t>
      </w:r>
    </w:p>
    <w:p w:rsidR="00D25C37" w:rsidRPr="00246BE5" w:rsidRDefault="00D25C37"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5. MOHINDER SINGH CHANA</w:t>
      </w:r>
    </w:p>
    <w:p w:rsidR="00D25C37" w:rsidRPr="00246BE5" w:rsidRDefault="00D25C37"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6. SATNAM SINGH SONDH</w:t>
      </w:r>
    </w:p>
    <w:p w:rsidR="00B6563D" w:rsidRPr="00246BE5" w:rsidRDefault="00D25C37"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 xml:space="preserve">7. BALDEEP SINGH SHRA </w:t>
      </w:r>
    </w:p>
    <w:p w:rsidR="00B7195B" w:rsidRPr="00246BE5" w:rsidRDefault="00B7195B"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8. M/S HENLEY PROPERTY DEVELOPERS LIMITED</w:t>
      </w:r>
    </w:p>
    <w:p w:rsidR="00B7195B" w:rsidRPr="00246BE5" w:rsidRDefault="00B7195B" w:rsidP="00B7195B">
      <w:pPr>
        <w:spacing w:line="240" w:lineRule="auto"/>
        <w:rPr>
          <w:rFonts w:ascii="Times New Roman" w:hAnsi="Times New Roman" w:cs="Times New Roman"/>
          <w:b/>
          <w:sz w:val="24"/>
          <w:szCs w:val="24"/>
        </w:rPr>
      </w:pPr>
      <w:r w:rsidRPr="00246BE5">
        <w:rPr>
          <w:rFonts w:ascii="Times New Roman" w:hAnsi="Times New Roman" w:cs="Times New Roman"/>
          <w:b/>
          <w:sz w:val="24"/>
          <w:szCs w:val="24"/>
        </w:rPr>
        <w:t>9. UGANDA REGISTRATION SERVICES BUREAU</w:t>
      </w:r>
    </w:p>
    <w:p w:rsidR="00B7195B" w:rsidRPr="00246BE5" w:rsidRDefault="00B7195B" w:rsidP="00D25C37">
      <w:pPr>
        <w:spacing w:line="360" w:lineRule="auto"/>
        <w:jc w:val="center"/>
        <w:rPr>
          <w:rFonts w:ascii="Times New Roman" w:hAnsi="Times New Roman" w:cs="Times New Roman"/>
          <w:b/>
          <w:sz w:val="24"/>
          <w:szCs w:val="24"/>
        </w:rPr>
      </w:pPr>
    </w:p>
    <w:p w:rsidR="00B6563D" w:rsidRPr="00246BE5" w:rsidRDefault="00B6563D" w:rsidP="00D25C37">
      <w:pPr>
        <w:spacing w:line="360" w:lineRule="auto"/>
        <w:jc w:val="center"/>
        <w:rPr>
          <w:rFonts w:ascii="Times New Roman" w:hAnsi="Times New Roman" w:cs="Times New Roman"/>
          <w:b/>
          <w:sz w:val="24"/>
          <w:szCs w:val="24"/>
          <w:u w:val="single"/>
        </w:rPr>
      </w:pPr>
      <w:r w:rsidRPr="00246BE5">
        <w:rPr>
          <w:rFonts w:ascii="Times New Roman" w:hAnsi="Times New Roman" w:cs="Times New Roman"/>
          <w:b/>
          <w:sz w:val="24"/>
          <w:szCs w:val="24"/>
        </w:rPr>
        <w:t xml:space="preserve">BEFORE: </w:t>
      </w:r>
      <w:r w:rsidRPr="00246BE5">
        <w:rPr>
          <w:rFonts w:ascii="Times New Roman" w:hAnsi="Times New Roman" w:cs="Times New Roman"/>
          <w:b/>
          <w:sz w:val="24"/>
          <w:szCs w:val="24"/>
          <w:u w:val="single"/>
        </w:rPr>
        <w:t>HON.</w:t>
      </w:r>
      <w:r w:rsidR="00225715" w:rsidRPr="00246BE5">
        <w:rPr>
          <w:rFonts w:ascii="Times New Roman" w:hAnsi="Times New Roman" w:cs="Times New Roman"/>
          <w:b/>
          <w:sz w:val="24"/>
          <w:szCs w:val="24"/>
          <w:u w:val="single"/>
        </w:rPr>
        <w:t xml:space="preserve"> MR. </w:t>
      </w:r>
      <w:r w:rsidRPr="00246BE5">
        <w:rPr>
          <w:rFonts w:ascii="Times New Roman" w:hAnsi="Times New Roman" w:cs="Times New Roman"/>
          <w:b/>
          <w:sz w:val="24"/>
          <w:szCs w:val="24"/>
          <w:u w:val="single"/>
        </w:rPr>
        <w:t>JUSTICE STEPHEN MUSOTA</w:t>
      </w:r>
    </w:p>
    <w:p w:rsidR="006F4F02" w:rsidRPr="00246BE5" w:rsidRDefault="006F4F02" w:rsidP="00225715">
      <w:pPr>
        <w:spacing w:line="360" w:lineRule="auto"/>
        <w:rPr>
          <w:rFonts w:ascii="Times New Roman" w:eastAsia="BatangChe" w:hAnsi="Times New Roman" w:cs="Times New Roman"/>
          <w:b/>
          <w:sz w:val="24"/>
          <w:szCs w:val="24"/>
          <w:u w:val="single"/>
        </w:rPr>
      </w:pPr>
      <w:r w:rsidRPr="00246BE5">
        <w:rPr>
          <w:rFonts w:ascii="Times New Roman" w:eastAsia="BatangChe" w:hAnsi="Times New Roman" w:cs="Times New Roman"/>
          <w:b/>
          <w:sz w:val="24"/>
          <w:szCs w:val="24"/>
          <w:u w:val="single"/>
        </w:rPr>
        <w:t>RULING</w:t>
      </w:r>
    </w:p>
    <w:p w:rsidR="006F4F02" w:rsidRPr="00246BE5" w:rsidRDefault="006F4F02"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lastRenderedPageBreak/>
        <w:t>This is an application brought by way of Notice of Motion under Sections 33 of the Judicature Act, Section 98 of the Civil Procedure Act Cap.71 and Order 52 Rule 1 of the Civil Procedure Rules seeking for orders that</w:t>
      </w:r>
      <w:r w:rsidR="00225715" w:rsidRPr="00246BE5">
        <w:rPr>
          <w:rFonts w:ascii="Times New Roman" w:eastAsia="BatangChe" w:hAnsi="Times New Roman" w:cs="Times New Roman"/>
          <w:sz w:val="24"/>
          <w:szCs w:val="24"/>
        </w:rPr>
        <w:t>:</w:t>
      </w:r>
    </w:p>
    <w:p w:rsidR="006F4F02" w:rsidRPr="00246BE5" w:rsidRDefault="006F4F02" w:rsidP="00225715">
      <w:pPr>
        <w:pStyle w:val="ListParagraph"/>
        <w:numPr>
          <w:ilvl w:val="0"/>
          <w:numId w:val="2"/>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The consent judgment dated 3</w:t>
      </w:r>
      <w:r w:rsidRPr="00246BE5">
        <w:rPr>
          <w:rFonts w:ascii="Times New Roman" w:eastAsia="BatangChe" w:hAnsi="Times New Roman" w:cs="Times New Roman"/>
          <w:sz w:val="24"/>
          <w:szCs w:val="24"/>
          <w:vertAlign w:val="superscript"/>
        </w:rPr>
        <w:t>rd</w:t>
      </w:r>
      <w:r w:rsidRPr="00246BE5">
        <w:rPr>
          <w:rFonts w:ascii="Times New Roman" w:eastAsia="BatangChe" w:hAnsi="Times New Roman" w:cs="Times New Roman"/>
          <w:sz w:val="24"/>
          <w:szCs w:val="24"/>
        </w:rPr>
        <w:t xml:space="preserve"> September 2015 and entered between the plaintiffs and defendants in High Court Civil Suit No.</w:t>
      </w:r>
      <w:r w:rsidR="00225715"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392 of 2014 be set aside.</w:t>
      </w:r>
    </w:p>
    <w:p w:rsidR="006F4F02" w:rsidRPr="00246BE5" w:rsidRDefault="006F4F02" w:rsidP="00225715">
      <w:pPr>
        <w:pStyle w:val="ListParagraph"/>
        <w:numPr>
          <w:ilvl w:val="0"/>
          <w:numId w:val="2"/>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The suit be heard on its merits.</w:t>
      </w:r>
    </w:p>
    <w:p w:rsidR="006F4F02" w:rsidRPr="00246BE5" w:rsidRDefault="006F4F02" w:rsidP="00225715">
      <w:pPr>
        <w:pStyle w:val="ListParagraph"/>
        <w:numPr>
          <w:ilvl w:val="0"/>
          <w:numId w:val="2"/>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 xml:space="preserve">The </w:t>
      </w:r>
      <w:r w:rsidR="00225715" w:rsidRPr="00246BE5">
        <w:rPr>
          <w:rFonts w:ascii="Times New Roman" w:eastAsia="BatangChe" w:hAnsi="Times New Roman" w:cs="Times New Roman"/>
          <w:sz w:val="24"/>
          <w:szCs w:val="24"/>
        </w:rPr>
        <w:t>interlocutory</w:t>
      </w:r>
      <w:r w:rsidRPr="00246BE5">
        <w:rPr>
          <w:rFonts w:ascii="Times New Roman" w:eastAsia="BatangChe" w:hAnsi="Times New Roman" w:cs="Times New Roman"/>
          <w:sz w:val="24"/>
          <w:szCs w:val="24"/>
        </w:rPr>
        <w:t xml:space="preserve"> orders granted under Misc. Application No.579 of 2014 and No.195 of 2015 freezing bank accounts for the first defendant held with Bank of Baroda and Fina Bank be reinstated.</w:t>
      </w:r>
    </w:p>
    <w:p w:rsidR="006F4F02" w:rsidRPr="00246BE5" w:rsidRDefault="006F4F02" w:rsidP="00225715">
      <w:pPr>
        <w:pStyle w:val="ListParagraph"/>
        <w:numPr>
          <w:ilvl w:val="0"/>
          <w:numId w:val="2"/>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 xml:space="preserve">In the alternative but without prejudice to the three above, an order </w:t>
      </w:r>
      <w:r w:rsidR="00D925CE" w:rsidRPr="00246BE5">
        <w:rPr>
          <w:rFonts w:ascii="Times New Roman" w:eastAsia="BatangChe" w:hAnsi="Times New Roman" w:cs="Times New Roman"/>
          <w:sz w:val="24"/>
          <w:szCs w:val="24"/>
        </w:rPr>
        <w:t>doth</w:t>
      </w:r>
      <w:r w:rsidRPr="00246BE5">
        <w:rPr>
          <w:rFonts w:ascii="Times New Roman" w:eastAsia="BatangChe" w:hAnsi="Times New Roman" w:cs="Times New Roman"/>
          <w:sz w:val="24"/>
          <w:szCs w:val="24"/>
        </w:rPr>
        <w:t xml:space="preserve"> </w:t>
      </w:r>
      <w:r w:rsidR="00BF3A87" w:rsidRPr="00246BE5">
        <w:rPr>
          <w:rFonts w:ascii="Times New Roman" w:eastAsia="BatangChe" w:hAnsi="Times New Roman" w:cs="Times New Roman"/>
          <w:sz w:val="24"/>
          <w:szCs w:val="24"/>
        </w:rPr>
        <w:t>issue against the respondent, their agents, servants, successors restraining them against any further withdrawals from all the 1</w:t>
      </w:r>
      <w:r w:rsidR="00BF3A87" w:rsidRPr="00246BE5">
        <w:rPr>
          <w:rFonts w:ascii="Times New Roman" w:eastAsia="BatangChe" w:hAnsi="Times New Roman" w:cs="Times New Roman"/>
          <w:sz w:val="24"/>
          <w:szCs w:val="24"/>
          <w:vertAlign w:val="superscript"/>
        </w:rPr>
        <w:t>st</w:t>
      </w:r>
      <w:r w:rsidR="00BF3A87" w:rsidRPr="00246BE5">
        <w:rPr>
          <w:rFonts w:ascii="Times New Roman" w:eastAsia="BatangChe" w:hAnsi="Times New Roman" w:cs="Times New Roman"/>
          <w:sz w:val="24"/>
          <w:szCs w:val="24"/>
        </w:rPr>
        <w:t xml:space="preserve"> </w:t>
      </w:r>
      <w:r w:rsidR="00D925CE" w:rsidRPr="00246BE5">
        <w:rPr>
          <w:rFonts w:ascii="Times New Roman" w:eastAsia="BatangChe" w:hAnsi="Times New Roman" w:cs="Times New Roman"/>
          <w:sz w:val="24"/>
          <w:szCs w:val="24"/>
        </w:rPr>
        <w:t>defendant’s</w:t>
      </w:r>
      <w:r w:rsidR="00BF3A87" w:rsidRPr="00246BE5">
        <w:rPr>
          <w:rFonts w:ascii="Times New Roman" w:eastAsia="BatangChe" w:hAnsi="Times New Roman" w:cs="Times New Roman"/>
          <w:sz w:val="24"/>
          <w:szCs w:val="24"/>
        </w:rPr>
        <w:t xml:space="preserve"> accounts on which the claimed a</w:t>
      </w:r>
      <w:r w:rsidR="00D925CE" w:rsidRPr="00246BE5">
        <w:rPr>
          <w:rFonts w:ascii="Times New Roman" w:eastAsia="BatangChe" w:hAnsi="Times New Roman" w:cs="Times New Roman"/>
          <w:sz w:val="24"/>
          <w:szCs w:val="24"/>
        </w:rPr>
        <w:t>m</w:t>
      </w:r>
      <w:r w:rsidR="00BF3A87" w:rsidRPr="00246BE5">
        <w:rPr>
          <w:rFonts w:ascii="Times New Roman" w:eastAsia="BatangChe" w:hAnsi="Times New Roman" w:cs="Times New Roman"/>
          <w:sz w:val="24"/>
          <w:szCs w:val="24"/>
        </w:rPr>
        <w:t>ou</w:t>
      </w:r>
      <w:r w:rsidR="00B70C30" w:rsidRPr="00246BE5">
        <w:rPr>
          <w:rFonts w:ascii="Times New Roman" w:eastAsia="BatangChe" w:hAnsi="Times New Roman" w:cs="Times New Roman"/>
          <w:sz w:val="24"/>
          <w:szCs w:val="24"/>
        </w:rPr>
        <w:t>n</w:t>
      </w:r>
      <w:r w:rsidR="00BF3A87" w:rsidRPr="00246BE5">
        <w:rPr>
          <w:rFonts w:ascii="Times New Roman" w:eastAsia="BatangChe" w:hAnsi="Times New Roman" w:cs="Times New Roman"/>
          <w:sz w:val="24"/>
          <w:szCs w:val="24"/>
        </w:rPr>
        <w:t>t of money is held until determination of the main suit.</w:t>
      </w:r>
    </w:p>
    <w:p w:rsidR="00BF3A87" w:rsidRPr="00246BE5" w:rsidRDefault="00BF3A87" w:rsidP="00225715">
      <w:pPr>
        <w:pStyle w:val="ListParagraph"/>
        <w:numPr>
          <w:ilvl w:val="0"/>
          <w:numId w:val="2"/>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Costs of this application be provided for.</w:t>
      </w:r>
    </w:p>
    <w:p w:rsidR="00BF3A87" w:rsidRPr="00246BE5" w:rsidRDefault="00BF3A87"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 xml:space="preserve">The grounds of the application are briefly outlined in the application and </w:t>
      </w:r>
      <w:r w:rsidR="00B70C30" w:rsidRPr="00246BE5">
        <w:rPr>
          <w:rFonts w:ascii="Times New Roman" w:eastAsia="BatangChe" w:hAnsi="Times New Roman" w:cs="Times New Roman"/>
          <w:sz w:val="24"/>
          <w:szCs w:val="24"/>
        </w:rPr>
        <w:t xml:space="preserve">are </w:t>
      </w:r>
      <w:r w:rsidRPr="00246BE5">
        <w:rPr>
          <w:rFonts w:ascii="Times New Roman" w:eastAsia="BatangChe" w:hAnsi="Times New Roman" w:cs="Times New Roman"/>
          <w:sz w:val="24"/>
          <w:szCs w:val="24"/>
        </w:rPr>
        <w:t>that</w:t>
      </w:r>
      <w:r w:rsidR="00D925CE" w:rsidRPr="00246BE5">
        <w:rPr>
          <w:rFonts w:ascii="Times New Roman" w:eastAsia="BatangChe" w:hAnsi="Times New Roman" w:cs="Times New Roman"/>
          <w:sz w:val="24"/>
          <w:szCs w:val="24"/>
        </w:rPr>
        <w:t>:</w:t>
      </w:r>
    </w:p>
    <w:p w:rsidR="00BF3A87" w:rsidRPr="00246BE5" w:rsidRDefault="00BF3A87" w:rsidP="00225715">
      <w:pPr>
        <w:pStyle w:val="ListParagraph"/>
        <w:numPr>
          <w:ilvl w:val="0"/>
          <w:numId w:val="3"/>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 xml:space="preserve">The consent judgment was procured through fraud and </w:t>
      </w:r>
      <w:r w:rsidR="00D925CE" w:rsidRPr="00246BE5">
        <w:rPr>
          <w:rFonts w:ascii="Times New Roman" w:eastAsia="BatangChe" w:hAnsi="Times New Roman" w:cs="Times New Roman"/>
          <w:sz w:val="24"/>
          <w:szCs w:val="24"/>
        </w:rPr>
        <w:t>deceit</w:t>
      </w:r>
      <w:r w:rsidRPr="00246BE5">
        <w:rPr>
          <w:rFonts w:ascii="Times New Roman" w:eastAsia="BatangChe" w:hAnsi="Times New Roman" w:cs="Times New Roman"/>
          <w:sz w:val="24"/>
          <w:szCs w:val="24"/>
        </w:rPr>
        <w:t>.</w:t>
      </w:r>
    </w:p>
    <w:p w:rsidR="00BF3A87" w:rsidRPr="00246BE5" w:rsidRDefault="00BF3A87" w:rsidP="00225715">
      <w:pPr>
        <w:pStyle w:val="ListParagraph"/>
        <w:numPr>
          <w:ilvl w:val="0"/>
          <w:numId w:val="3"/>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The people who executed the consent had no authority to do so.</w:t>
      </w:r>
    </w:p>
    <w:p w:rsidR="00BF3A87" w:rsidRPr="00246BE5" w:rsidRDefault="00BF3A87" w:rsidP="00225715">
      <w:pPr>
        <w:pStyle w:val="ListParagraph"/>
        <w:numPr>
          <w:ilvl w:val="0"/>
          <w:numId w:val="3"/>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The 3</w:t>
      </w:r>
      <w:r w:rsidRPr="00246BE5">
        <w:rPr>
          <w:rFonts w:ascii="Times New Roman" w:eastAsia="BatangChe" w:hAnsi="Times New Roman" w:cs="Times New Roman"/>
          <w:sz w:val="24"/>
          <w:szCs w:val="24"/>
          <w:vertAlign w:val="superscript"/>
        </w:rPr>
        <w:t>rd</w:t>
      </w:r>
      <w:r w:rsidRPr="00246BE5">
        <w:rPr>
          <w:rFonts w:ascii="Times New Roman" w:eastAsia="BatangChe" w:hAnsi="Times New Roman" w:cs="Times New Roman"/>
          <w:sz w:val="24"/>
          <w:szCs w:val="24"/>
        </w:rPr>
        <w:t xml:space="preserve"> plaintiff was not represented in the consent.</w:t>
      </w:r>
    </w:p>
    <w:p w:rsidR="00BF3A87" w:rsidRPr="00246BE5" w:rsidRDefault="00BF3A87" w:rsidP="00225715">
      <w:pPr>
        <w:pStyle w:val="ListParagraph"/>
        <w:numPr>
          <w:ilvl w:val="0"/>
          <w:numId w:val="3"/>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The consent order is vague, self defeating and defeats the interests of the plaint</w:t>
      </w:r>
      <w:r w:rsidR="00D925CE" w:rsidRPr="00246BE5">
        <w:rPr>
          <w:rFonts w:ascii="Times New Roman" w:eastAsia="BatangChe" w:hAnsi="Times New Roman" w:cs="Times New Roman"/>
          <w:sz w:val="24"/>
          <w:szCs w:val="24"/>
        </w:rPr>
        <w:t>iff</w:t>
      </w:r>
      <w:r w:rsidRPr="00246BE5">
        <w:rPr>
          <w:rFonts w:ascii="Times New Roman" w:eastAsia="BatangChe" w:hAnsi="Times New Roman" w:cs="Times New Roman"/>
          <w:sz w:val="24"/>
          <w:szCs w:val="24"/>
        </w:rPr>
        <w:t>s which it purports to protect.</w:t>
      </w:r>
    </w:p>
    <w:p w:rsidR="00BF3A87" w:rsidRPr="00246BE5" w:rsidRDefault="00BF3A87" w:rsidP="00225715">
      <w:pPr>
        <w:pStyle w:val="ListParagraph"/>
        <w:numPr>
          <w:ilvl w:val="0"/>
          <w:numId w:val="3"/>
        </w:numPr>
        <w:spacing w:line="360" w:lineRule="auto"/>
        <w:ind w:left="0" w:firstLine="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It is in the interest of justice that the consent order and judgment be set aside.</w:t>
      </w:r>
    </w:p>
    <w:p w:rsidR="00BF3A87" w:rsidRPr="00246BE5" w:rsidRDefault="00BF3A87"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The application is supported by three affidavits of Kilpal Bansa</w:t>
      </w:r>
      <w:r w:rsidR="00D925CE" w:rsidRPr="00246BE5">
        <w:rPr>
          <w:rFonts w:ascii="Times New Roman" w:eastAsia="BatangChe" w:hAnsi="Times New Roman" w:cs="Times New Roman"/>
          <w:sz w:val="24"/>
          <w:szCs w:val="24"/>
        </w:rPr>
        <w:t>l</w:t>
      </w:r>
      <w:r w:rsidRPr="00246BE5">
        <w:rPr>
          <w:rFonts w:ascii="Times New Roman" w:eastAsia="BatangChe" w:hAnsi="Times New Roman" w:cs="Times New Roman"/>
          <w:sz w:val="24"/>
          <w:szCs w:val="24"/>
        </w:rPr>
        <w:t xml:space="preserve"> </w:t>
      </w:r>
      <w:r w:rsidR="00D925CE" w:rsidRPr="00246BE5">
        <w:rPr>
          <w:rFonts w:ascii="Times New Roman" w:eastAsia="BatangChe" w:hAnsi="Times New Roman" w:cs="Times New Roman"/>
          <w:sz w:val="24"/>
          <w:szCs w:val="24"/>
        </w:rPr>
        <w:t>the</w:t>
      </w:r>
      <w:r w:rsidRPr="00246BE5">
        <w:rPr>
          <w:rFonts w:ascii="Times New Roman" w:eastAsia="BatangChe" w:hAnsi="Times New Roman" w:cs="Times New Roman"/>
          <w:sz w:val="24"/>
          <w:szCs w:val="24"/>
        </w:rPr>
        <w:t xml:space="preserve"> 3</w:t>
      </w:r>
      <w:r w:rsidRPr="00246BE5">
        <w:rPr>
          <w:rFonts w:ascii="Times New Roman" w:eastAsia="BatangChe" w:hAnsi="Times New Roman" w:cs="Times New Roman"/>
          <w:sz w:val="24"/>
          <w:szCs w:val="24"/>
          <w:vertAlign w:val="superscript"/>
        </w:rPr>
        <w:t>rd</w:t>
      </w:r>
      <w:r w:rsidRPr="00246BE5">
        <w:rPr>
          <w:rFonts w:ascii="Times New Roman" w:eastAsia="BatangChe" w:hAnsi="Times New Roman" w:cs="Times New Roman"/>
          <w:sz w:val="24"/>
          <w:szCs w:val="24"/>
        </w:rPr>
        <w:t xml:space="preserve"> applicant who is also a registered trustee of the 2</w:t>
      </w:r>
      <w:r w:rsidRPr="00246BE5">
        <w:rPr>
          <w:rFonts w:ascii="Times New Roman" w:eastAsia="BatangChe" w:hAnsi="Times New Roman" w:cs="Times New Roman"/>
          <w:sz w:val="24"/>
          <w:szCs w:val="24"/>
          <w:vertAlign w:val="superscript"/>
        </w:rPr>
        <w:t>nd</w:t>
      </w:r>
      <w:r w:rsidRPr="00246BE5">
        <w:rPr>
          <w:rFonts w:ascii="Times New Roman" w:eastAsia="BatangChe" w:hAnsi="Times New Roman" w:cs="Times New Roman"/>
          <w:sz w:val="24"/>
          <w:szCs w:val="24"/>
        </w:rPr>
        <w:t xml:space="preserve"> applicant and </w:t>
      </w:r>
      <w:r w:rsidR="00D925CE" w:rsidRPr="00246BE5">
        <w:rPr>
          <w:rFonts w:ascii="Times New Roman" w:eastAsia="BatangChe" w:hAnsi="Times New Roman" w:cs="Times New Roman"/>
          <w:sz w:val="24"/>
          <w:szCs w:val="24"/>
        </w:rPr>
        <w:t>Ch</w:t>
      </w:r>
      <w:r w:rsidRPr="00246BE5">
        <w:rPr>
          <w:rFonts w:ascii="Times New Roman" w:eastAsia="BatangChe" w:hAnsi="Times New Roman" w:cs="Times New Roman"/>
          <w:sz w:val="24"/>
          <w:szCs w:val="24"/>
        </w:rPr>
        <w:t>airman of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applicant dated 10</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September 2015. Then the affidavit of Balbil Singh Chana Vice Chairman and member of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applicant also dated 10</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September 2015 and an affidavit of Grusharan Singh member and </w:t>
      </w:r>
      <w:r w:rsidR="002A6B38" w:rsidRPr="00246BE5">
        <w:rPr>
          <w:rFonts w:ascii="Times New Roman" w:eastAsia="BatangChe" w:hAnsi="Times New Roman" w:cs="Times New Roman"/>
          <w:sz w:val="24"/>
          <w:szCs w:val="24"/>
        </w:rPr>
        <w:t>G</w:t>
      </w:r>
      <w:r w:rsidRPr="00246BE5">
        <w:rPr>
          <w:rFonts w:ascii="Times New Roman" w:eastAsia="BatangChe" w:hAnsi="Times New Roman" w:cs="Times New Roman"/>
          <w:sz w:val="24"/>
          <w:szCs w:val="24"/>
        </w:rPr>
        <w:t>eneral Secretary</w:t>
      </w:r>
      <w:r w:rsidR="002A6B38" w:rsidRPr="00246BE5">
        <w:rPr>
          <w:rFonts w:ascii="Times New Roman" w:eastAsia="BatangChe" w:hAnsi="Times New Roman" w:cs="Times New Roman"/>
          <w:sz w:val="24"/>
          <w:szCs w:val="24"/>
        </w:rPr>
        <w:t xml:space="preserve"> of the 1</w:t>
      </w:r>
      <w:r w:rsidR="002A6B38" w:rsidRPr="00246BE5">
        <w:rPr>
          <w:rFonts w:ascii="Times New Roman" w:eastAsia="BatangChe" w:hAnsi="Times New Roman" w:cs="Times New Roman"/>
          <w:sz w:val="24"/>
          <w:szCs w:val="24"/>
          <w:vertAlign w:val="superscript"/>
        </w:rPr>
        <w:t>st</w:t>
      </w:r>
      <w:r w:rsidR="002A6B38" w:rsidRPr="00246BE5">
        <w:rPr>
          <w:rFonts w:ascii="Times New Roman" w:eastAsia="BatangChe" w:hAnsi="Times New Roman" w:cs="Times New Roman"/>
          <w:sz w:val="24"/>
          <w:szCs w:val="24"/>
        </w:rPr>
        <w:t xml:space="preserve"> applicant dated 10</w:t>
      </w:r>
      <w:r w:rsidR="002A6B38" w:rsidRPr="00246BE5">
        <w:rPr>
          <w:rFonts w:ascii="Times New Roman" w:eastAsia="BatangChe" w:hAnsi="Times New Roman" w:cs="Times New Roman"/>
          <w:sz w:val="24"/>
          <w:szCs w:val="24"/>
          <w:vertAlign w:val="superscript"/>
        </w:rPr>
        <w:t>th</w:t>
      </w:r>
      <w:r w:rsidR="002A6B38" w:rsidRPr="00246BE5">
        <w:rPr>
          <w:rFonts w:ascii="Times New Roman" w:eastAsia="BatangChe" w:hAnsi="Times New Roman" w:cs="Times New Roman"/>
          <w:sz w:val="24"/>
          <w:szCs w:val="24"/>
        </w:rPr>
        <w:t xml:space="preserve"> September 2015.</w:t>
      </w:r>
    </w:p>
    <w:p w:rsidR="00D925CE" w:rsidRPr="00246BE5" w:rsidRDefault="00D925CE" w:rsidP="00B70C30">
      <w:pPr>
        <w:spacing w:after="0" w:line="360" w:lineRule="auto"/>
        <w:jc w:val="both"/>
        <w:rPr>
          <w:rFonts w:ascii="Times New Roman" w:eastAsia="BatangChe" w:hAnsi="Times New Roman" w:cs="Times New Roman"/>
          <w:sz w:val="24"/>
          <w:szCs w:val="24"/>
        </w:rPr>
      </w:pPr>
    </w:p>
    <w:p w:rsidR="002A6B38" w:rsidRPr="00246BE5" w:rsidRDefault="002A6B38"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In reply, the respondents filed an affidavit sworn by Kulwat Singh Not</w:t>
      </w:r>
      <w:r w:rsidR="00CB34C7" w:rsidRPr="00246BE5">
        <w:rPr>
          <w:rFonts w:ascii="Times New Roman" w:eastAsia="BatangChe" w:hAnsi="Times New Roman" w:cs="Times New Roman"/>
          <w:sz w:val="24"/>
          <w:szCs w:val="24"/>
        </w:rPr>
        <w:t>a</w:t>
      </w:r>
      <w:r w:rsidR="00D925CE" w:rsidRPr="00246BE5">
        <w:rPr>
          <w:rFonts w:ascii="Times New Roman" w:eastAsia="BatangChe" w:hAnsi="Times New Roman" w:cs="Times New Roman"/>
          <w:sz w:val="24"/>
          <w:szCs w:val="24"/>
        </w:rPr>
        <w:t xml:space="preserve">y </w:t>
      </w:r>
      <w:r w:rsidRPr="00246BE5">
        <w:rPr>
          <w:rFonts w:ascii="Times New Roman" w:eastAsia="BatangChe" w:hAnsi="Times New Roman" w:cs="Times New Roman"/>
          <w:sz w:val="24"/>
          <w:szCs w:val="24"/>
        </w:rPr>
        <w:t>the 4</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 and treasurer in the 2</w:t>
      </w:r>
      <w:r w:rsidRPr="00246BE5">
        <w:rPr>
          <w:rFonts w:ascii="Times New Roman" w:eastAsia="BatangChe" w:hAnsi="Times New Roman" w:cs="Times New Roman"/>
          <w:sz w:val="24"/>
          <w:szCs w:val="24"/>
          <w:vertAlign w:val="superscript"/>
        </w:rPr>
        <w:t>nd</w:t>
      </w:r>
      <w:r w:rsidRPr="00246BE5">
        <w:rPr>
          <w:rFonts w:ascii="Times New Roman" w:eastAsia="BatangChe" w:hAnsi="Times New Roman" w:cs="Times New Roman"/>
          <w:sz w:val="24"/>
          <w:szCs w:val="24"/>
        </w:rPr>
        <w:t xml:space="preserve"> applicant. </w:t>
      </w:r>
      <w:r w:rsidR="00D925CE" w:rsidRPr="00246BE5">
        <w:rPr>
          <w:rFonts w:ascii="Times New Roman" w:eastAsia="BatangChe" w:hAnsi="Times New Roman" w:cs="Times New Roman"/>
          <w:sz w:val="24"/>
          <w:szCs w:val="24"/>
        </w:rPr>
        <w:t>No</w:t>
      </w:r>
      <w:r w:rsidRPr="00246BE5">
        <w:rPr>
          <w:rFonts w:ascii="Times New Roman" w:eastAsia="BatangChe" w:hAnsi="Times New Roman" w:cs="Times New Roman"/>
          <w:sz w:val="24"/>
          <w:szCs w:val="24"/>
        </w:rPr>
        <w:t xml:space="preserve"> affidavit in rejoinder was filed.</w:t>
      </w:r>
    </w:p>
    <w:p w:rsidR="00D925CE" w:rsidRPr="00246BE5" w:rsidRDefault="00D925CE" w:rsidP="00B70C30">
      <w:pPr>
        <w:spacing w:after="0" w:line="360" w:lineRule="auto"/>
        <w:jc w:val="both"/>
        <w:rPr>
          <w:rFonts w:ascii="Times New Roman" w:eastAsia="BatangChe" w:hAnsi="Times New Roman" w:cs="Times New Roman"/>
          <w:sz w:val="24"/>
          <w:szCs w:val="24"/>
        </w:rPr>
      </w:pPr>
    </w:p>
    <w:p w:rsidR="00CB34C7" w:rsidRPr="00246BE5" w:rsidRDefault="002A6B38"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The brief background to this application is that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applicant owned land comprised in LRV</w:t>
      </w:r>
      <w:r w:rsidR="00CB34C7"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3841 folio 20 Plots 60 and 62 at Nakivubo road. Later the 2</w:t>
      </w:r>
      <w:r w:rsidRPr="00246BE5">
        <w:rPr>
          <w:rFonts w:ascii="Times New Roman" w:eastAsia="BatangChe" w:hAnsi="Times New Roman" w:cs="Times New Roman"/>
          <w:sz w:val="24"/>
          <w:szCs w:val="24"/>
          <w:vertAlign w:val="superscript"/>
        </w:rPr>
        <w:t>nd</w:t>
      </w:r>
      <w:r w:rsidRPr="00246BE5">
        <w:rPr>
          <w:rFonts w:ascii="Times New Roman" w:eastAsia="BatangChe" w:hAnsi="Times New Roman" w:cs="Times New Roman"/>
          <w:sz w:val="24"/>
          <w:szCs w:val="24"/>
        </w:rPr>
        <w:t xml:space="preserve"> applicant took over the management and control of this land on behalf of the members of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applicant. </w:t>
      </w:r>
      <w:r w:rsidR="00663BA5" w:rsidRPr="00246BE5">
        <w:rPr>
          <w:rFonts w:ascii="Times New Roman" w:eastAsia="BatangChe" w:hAnsi="Times New Roman" w:cs="Times New Roman"/>
          <w:sz w:val="24"/>
          <w:szCs w:val="24"/>
        </w:rPr>
        <w:t>Sometime</w:t>
      </w:r>
      <w:r w:rsidRPr="00246BE5">
        <w:rPr>
          <w:rFonts w:ascii="Times New Roman" w:eastAsia="BatangChe" w:hAnsi="Times New Roman" w:cs="Times New Roman"/>
          <w:sz w:val="24"/>
          <w:szCs w:val="24"/>
        </w:rPr>
        <w:t xml:space="preserve"> later the management committee and the registered trustees of Ramgarhia Sikh Society Limited resolved to sell plot 60, 62, 64, and 66 along Nakivubo road. The 2</w:t>
      </w:r>
      <w:r w:rsidRPr="00246BE5">
        <w:rPr>
          <w:rFonts w:ascii="Times New Roman" w:eastAsia="BatangChe" w:hAnsi="Times New Roman" w:cs="Times New Roman"/>
          <w:sz w:val="24"/>
          <w:szCs w:val="24"/>
          <w:vertAlign w:val="superscript"/>
        </w:rPr>
        <w:t>nd</w:t>
      </w:r>
      <w:r w:rsidRPr="00246BE5">
        <w:rPr>
          <w:rFonts w:ascii="Times New Roman" w:eastAsia="BatangChe" w:hAnsi="Times New Roman" w:cs="Times New Roman"/>
          <w:sz w:val="24"/>
          <w:szCs w:val="24"/>
        </w:rPr>
        <w:t xml:space="preserve"> to the 4</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were amongst the persons appointed to a committee to dispose </w:t>
      </w:r>
      <w:r w:rsidR="009D71DE" w:rsidRPr="00246BE5">
        <w:rPr>
          <w:rFonts w:ascii="Times New Roman" w:eastAsia="BatangChe" w:hAnsi="Times New Roman" w:cs="Times New Roman"/>
          <w:sz w:val="24"/>
          <w:szCs w:val="24"/>
        </w:rPr>
        <w:t>of</w:t>
      </w:r>
      <w:r w:rsidRPr="00246BE5">
        <w:rPr>
          <w:rFonts w:ascii="Times New Roman" w:eastAsia="BatangChe" w:hAnsi="Times New Roman" w:cs="Times New Roman"/>
          <w:sz w:val="24"/>
          <w:szCs w:val="24"/>
        </w:rPr>
        <w:t xml:space="preserve"> the said land on behalf of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and 2</w:t>
      </w:r>
      <w:r w:rsidRPr="00246BE5">
        <w:rPr>
          <w:rFonts w:ascii="Times New Roman" w:eastAsia="BatangChe" w:hAnsi="Times New Roman" w:cs="Times New Roman"/>
          <w:sz w:val="24"/>
          <w:szCs w:val="24"/>
          <w:vertAlign w:val="superscript"/>
        </w:rPr>
        <w:t>nd</w:t>
      </w:r>
      <w:r w:rsidRPr="00246BE5">
        <w:rPr>
          <w:rFonts w:ascii="Times New Roman" w:eastAsia="BatangChe" w:hAnsi="Times New Roman" w:cs="Times New Roman"/>
          <w:sz w:val="24"/>
          <w:szCs w:val="24"/>
        </w:rPr>
        <w:t xml:space="preserve"> applicants. The 2</w:t>
      </w:r>
      <w:r w:rsidRPr="00246BE5">
        <w:rPr>
          <w:rFonts w:ascii="Times New Roman" w:eastAsia="BatangChe" w:hAnsi="Times New Roman" w:cs="Times New Roman"/>
          <w:sz w:val="24"/>
          <w:szCs w:val="24"/>
          <w:vertAlign w:val="superscript"/>
        </w:rPr>
        <w:t>nd</w:t>
      </w:r>
      <w:r w:rsidRPr="00246BE5">
        <w:rPr>
          <w:rFonts w:ascii="Times New Roman" w:eastAsia="BatangChe" w:hAnsi="Times New Roman" w:cs="Times New Roman"/>
          <w:sz w:val="24"/>
          <w:szCs w:val="24"/>
        </w:rPr>
        <w:t xml:space="preserve"> to the 4</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later after being appointed as members of the committee incorporated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respondent company. </w:t>
      </w:r>
      <w:r w:rsidR="00CB34C7" w:rsidRPr="00246BE5">
        <w:rPr>
          <w:rFonts w:ascii="Times New Roman" w:eastAsia="BatangChe" w:hAnsi="Times New Roman" w:cs="Times New Roman"/>
          <w:sz w:val="24"/>
          <w:szCs w:val="24"/>
        </w:rPr>
        <w:t>They</w:t>
      </w:r>
      <w:r w:rsidRPr="00246BE5">
        <w:rPr>
          <w:rFonts w:ascii="Times New Roman" w:eastAsia="BatangChe" w:hAnsi="Times New Roman" w:cs="Times New Roman"/>
          <w:sz w:val="24"/>
          <w:szCs w:val="24"/>
        </w:rPr>
        <w:t xml:space="preserve"> sold the land referred to above at USD 2</w:t>
      </w:r>
      <w:r w:rsidR="00CB34C7" w:rsidRPr="00246BE5">
        <w:rPr>
          <w:rFonts w:ascii="Times New Roman" w:eastAsia="BatangChe" w:hAnsi="Times New Roman" w:cs="Times New Roman"/>
          <w:sz w:val="24"/>
          <w:szCs w:val="24"/>
        </w:rPr>
        <w:t>,</w:t>
      </w:r>
      <w:r w:rsidRPr="00246BE5">
        <w:rPr>
          <w:rFonts w:ascii="Times New Roman" w:eastAsia="BatangChe" w:hAnsi="Times New Roman" w:cs="Times New Roman"/>
          <w:sz w:val="24"/>
          <w:szCs w:val="24"/>
        </w:rPr>
        <w:t>717,000 and instead deposited the sum on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respondent’s account. </w:t>
      </w:r>
    </w:p>
    <w:p w:rsidR="002A6B38" w:rsidRPr="00246BE5" w:rsidRDefault="002A6B38"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The applicants then filed Civil Suit No. 392 of 2014. Before the suit could be heard on its merits, a consent judgment was entered on 3</w:t>
      </w:r>
      <w:r w:rsidRPr="00246BE5">
        <w:rPr>
          <w:rFonts w:ascii="Times New Roman" w:eastAsia="BatangChe" w:hAnsi="Times New Roman" w:cs="Times New Roman"/>
          <w:sz w:val="24"/>
          <w:szCs w:val="24"/>
          <w:vertAlign w:val="superscript"/>
        </w:rPr>
        <w:t>rd</w:t>
      </w:r>
      <w:r w:rsidRPr="00246BE5">
        <w:rPr>
          <w:rFonts w:ascii="Times New Roman" w:eastAsia="BatangChe" w:hAnsi="Times New Roman" w:cs="Times New Roman"/>
          <w:sz w:val="24"/>
          <w:szCs w:val="24"/>
        </w:rPr>
        <w:t xml:space="preserve"> September 2015 between the respondents as defendants and other persons who the applicants claim were not true representatives of the applicants.</w:t>
      </w:r>
      <w:r w:rsidR="00DC58FE"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The applicants also claim that the said persons were only claiming to represent the interest of the applicants whereas not. It is because of these facts that this application to set aside the consent judgment on grounds of fraud and deceit has been brought to court.</w:t>
      </w:r>
    </w:p>
    <w:p w:rsidR="00DC58FE" w:rsidRPr="00246BE5" w:rsidRDefault="00DC58FE" w:rsidP="00B70C30">
      <w:pPr>
        <w:spacing w:after="0" w:line="360" w:lineRule="auto"/>
        <w:jc w:val="both"/>
        <w:rPr>
          <w:rFonts w:ascii="Times New Roman" w:eastAsia="BatangChe" w:hAnsi="Times New Roman" w:cs="Times New Roman"/>
          <w:sz w:val="24"/>
          <w:szCs w:val="24"/>
        </w:rPr>
      </w:pPr>
    </w:p>
    <w:p w:rsidR="00DC58FE" w:rsidRPr="00246BE5" w:rsidRDefault="000F7B86"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 xml:space="preserve">At the hearing of the application, Mr. Tom Mbalinda appeared for the applicants </w:t>
      </w:r>
      <w:r w:rsidR="00DC58FE" w:rsidRPr="00246BE5">
        <w:rPr>
          <w:rFonts w:ascii="Times New Roman" w:eastAsia="BatangChe" w:hAnsi="Times New Roman" w:cs="Times New Roman"/>
          <w:sz w:val="24"/>
          <w:szCs w:val="24"/>
        </w:rPr>
        <w:t>while Mr</w:t>
      </w:r>
      <w:r w:rsidRPr="00246BE5">
        <w:rPr>
          <w:rFonts w:ascii="Times New Roman" w:eastAsia="BatangChe" w:hAnsi="Times New Roman" w:cs="Times New Roman"/>
          <w:sz w:val="24"/>
          <w:szCs w:val="24"/>
        </w:rPr>
        <w:t>. Elison Karuhanga appeared for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the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The 3</w:t>
      </w:r>
      <w:r w:rsidRPr="00246BE5">
        <w:rPr>
          <w:rFonts w:ascii="Times New Roman" w:eastAsia="BatangChe" w:hAnsi="Times New Roman" w:cs="Times New Roman"/>
          <w:sz w:val="24"/>
          <w:szCs w:val="24"/>
          <w:vertAlign w:val="superscript"/>
        </w:rPr>
        <w:t>rd</w:t>
      </w:r>
      <w:r w:rsidRPr="00246BE5">
        <w:rPr>
          <w:rFonts w:ascii="Times New Roman" w:eastAsia="BatangChe" w:hAnsi="Times New Roman" w:cs="Times New Roman"/>
          <w:sz w:val="24"/>
          <w:szCs w:val="24"/>
        </w:rPr>
        <w:t xml:space="preserve"> applicant was in court as a representative of the applicant. </w:t>
      </w:r>
      <w:r w:rsidR="00DC58FE" w:rsidRPr="00246BE5">
        <w:rPr>
          <w:rFonts w:ascii="Times New Roman" w:eastAsia="BatangChe" w:hAnsi="Times New Roman" w:cs="Times New Roman"/>
          <w:sz w:val="24"/>
          <w:szCs w:val="24"/>
        </w:rPr>
        <w:t>The</w:t>
      </w:r>
      <w:r w:rsidRPr="00246BE5">
        <w:rPr>
          <w:rFonts w:ascii="Times New Roman" w:eastAsia="BatangChe" w:hAnsi="Times New Roman" w:cs="Times New Roman"/>
          <w:sz w:val="24"/>
          <w:szCs w:val="24"/>
        </w:rPr>
        <w:t xml:space="preserve"> 8</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and 9</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were not represented in court and did not file any reply to the application. </w:t>
      </w:r>
    </w:p>
    <w:p w:rsidR="00DC58FE" w:rsidRPr="00246BE5" w:rsidRDefault="00DC58FE" w:rsidP="00B70C30">
      <w:pPr>
        <w:spacing w:after="0" w:line="360" w:lineRule="auto"/>
        <w:jc w:val="both"/>
        <w:rPr>
          <w:rFonts w:ascii="Times New Roman" w:eastAsia="BatangChe" w:hAnsi="Times New Roman" w:cs="Times New Roman"/>
          <w:sz w:val="24"/>
          <w:szCs w:val="24"/>
        </w:rPr>
      </w:pPr>
    </w:p>
    <w:p w:rsidR="000F7B86" w:rsidRPr="00246BE5" w:rsidRDefault="00663BA5"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Court</w:t>
      </w:r>
      <w:r w:rsidR="000F7B86" w:rsidRPr="00246BE5">
        <w:rPr>
          <w:rFonts w:ascii="Times New Roman" w:eastAsia="BatangChe" w:hAnsi="Times New Roman" w:cs="Times New Roman"/>
          <w:sz w:val="24"/>
          <w:szCs w:val="24"/>
        </w:rPr>
        <w:t xml:space="preserve"> allowed respective counsel to file written submissions in support of their respective cases which they did.</w:t>
      </w:r>
    </w:p>
    <w:p w:rsidR="00DC58FE" w:rsidRPr="00246BE5" w:rsidRDefault="00DC58FE" w:rsidP="00B70C30">
      <w:pPr>
        <w:spacing w:after="0" w:line="360" w:lineRule="auto"/>
        <w:jc w:val="both"/>
        <w:rPr>
          <w:rFonts w:ascii="Times New Roman" w:eastAsia="BatangChe" w:hAnsi="Times New Roman" w:cs="Times New Roman"/>
          <w:sz w:val="24"/>
          <w:szCs w:val="24"/>
        </w:rPr>
      </w:pPr>
    </w:p>
    <w:p w:rsidR="000F7B86" w:rsidRPr="00246BE5" w:rsidRDefault="000F7B86"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In his written submissions, learned counsel for the applicant raised a preliminary point of law that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the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affidavit in reply was filed out of time in contravention of Civil Procedure Rules under Order 8 Rule 1(2) which requires a defense or reply to an application to be filed within 15 days after service. That the said affidavit be struck out.</w:t>
      </w:r>
    </w:p>
    <w:p w:rsidR="000F7B86" w:rsidRPr="00246BE5" w:rsidRDefault="000F7B86"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lastRenderedPageBreak/>
        <w:t>At the commencement of the hearing, only learned counsel for the respondents raised issues in their submission which I will adopt as follows;</w:t>
      </w:r>
    </w:p>
    <w:p w:rsidR="000F7B86" w:rsidRPr="00246BE5" w:rsidRDefault="000F7B86" w:rsidP="00DC58FE">
      <w:pPr>
        <w:pStyle w:val="ListParagraph"/>
        <w:numPr>
          <w:ilvl w:val="0"/>
          <w:numId w:val="4"/>
        </w:numPr>
        <w:tabs>
          <w:tab w:val="left" w:pos="720"/>
        </w:tabs>
        <w:spacing w:line="360" w:lineRule="auto"/>
        <w:ind w:hanging="72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Whether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affidavit in reply was filed out of time and if so whether it should be struck out.</w:t>
      </w:r>
    </w:p>
    <w:p w:rsidR="000F7B86" w:rsidRPr="00246BE5" w:rsidRDefault="000F7B86" w:rsidP="00DC58FE">
      <w:pPr>
        <w:pStyle w:val="ListParagraph"/>
        <w:numPr>
          <w:ilvl w:val="0"/>
          <w:numId w:val="4"/>
        </w:numPr>
        <w:spacing w:line="360" w:lineRule="auto"/>
        <w:ind w:hanging="72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Whether the consent judgment in Civil Suit 392 of 2014 was obtained by fraud and deceit.</w:t>
      </w:r>
    </w:p>
    <w:p w:rsidR="000F7B86" w:rsidRPr="00246BE5" w:rsidRDefault="000F7B86" w:rsidP="00DC58FE">
      <w:pPr>
        <w:pStyle w:val="ListParagraph"/>
        <w:numPr>
          <w:ilvl w:val="0"/>
          <w:numId w:val="4"/>
        </w:numPr>
        <w:spacing w:line="360" w:lineRule="auto"/>
        <w:ind w:hanging="720"/>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Whether the applicant is entitled to the orders sought in the application.</w:t>
      </w:r>
    </w:p>
    <w:p w:rsidR="00DC58FE" w:rsidRPr="00246BE5" w:rsidRDefault="00DC58FE" w:rsidP="00B70C30">
      <w:pPr>
        <w:spacing w:after="0" w:line="360" w:lineRule="auto"/>
        <w:jc w:val="both"/>
        <w:rPr>
          <w:rFonts w:ascii="Times New Roman" w:eastAsia="BatangChe" w:hAnsi="Times New Roman" w:cs="Times New Roman"/>
          <w:sz w:val="24"/>
          <w:szCs w:val="24"/>
        </w:rPr>
      </w:pPr>
    </w:p>
    <w:p w:rsidR="00DC58FE" w:rsidRPr="00246BE5" w:rsidRDefault="000F7B86" w:rsidP="00225715">
      <w:pPr>
        <w:spacing w:line="360" w:lineRule="auto"/>
        <w:jc w:val="both"/>
        <w:rPr>
          <w:rFonts w:ascii="Times New Roman" w:eastAsia="BatangChe" w:hAnsi="Times New Roman" w:cs="Times New Roman"/>
          <w:b/>
          <w:i/>
          <w:sz w:val="24"/>
          <w:szCs w:val="24"/>
          <w:u w:val="single"/>
        </w:rPr>
      </w:pPr>
      <w:r w:rsidRPr="00246BE5">
        <w:rPr>
          <w:rFonts w:ascii="Times New Roman" w:eastAsia="BatangChe" w:hAnsi="Times New Roman" w:cs="Times New Roman"/>
          <w:sz w:val="24"/>
          <w:szCs w:val="24"/>
        </w:rPr>
        <w:t xml:space="preserve">After a thorough consideration of the submissions by respective counsel and the law applicable, I will go ahead and resolve the issues in the order they were raised. Before doing that, I wish to state that I am in agreement with the submissions of both learned counsel that the principle upon which a court may interfere with a consent judgment was well laid out in the celebrated case of </w:t>
      </w:r>
      <w:r w:rsidRPr="00246BE5">
        <w:rPr>
          <w:rFonts w:ascii="Times New Roman" w:eastAsia="BatangChe" w:hAnsi="Times New Roman" w:cs="Times New Roman"/>
          <w:b/>
          <w:i/>
          <w:sz w:val="24"/>
          <w:szCs w:val="24"/>
          <w:u w:val="single"/>
        </w:rPr>
        <w:t xml:space="preserve">Attorney General </w:t>
      </w:r>
      <w:r w:rsidR="00DC58FE" w:rsidRPr="00246BE5">
        <w:rPr>
          <w:rFonts w:ascii="Times New Roman" w:eastAsia="BatangChe" w:hAnsi="Times New Roman" w:cs="Times New Roman"/>
          <w:b/>
          <w:i/>
          <w:sz w:val="24"/>
          <w:szCs w:val="24"/>
          <w:u w:val="single"/>
        </w:rPr>
        <w:t>V</w:t>
      </w:r>
      <w:r w:rsidRPr="00246BE5">
        <w:rPr>
          <w:rFonts w:ascii="Times New Roman" w:eastAsia="BatangChe" w:hAnsi="Times New Roman" w:cs="Times New Roman"/>
          <w:b/>
          <w:i/>
          <w:sz w:val="24"/>
          <w:szCs w:val="24"/>
          <w:u w:val="single"/>
        </w:rPr>
        <w:t xml:space="preserve">s James Kamoga &amp; Anor, </w:t>
      </w:r>
      <w:r w:rsidR="00DC58FE" w:rsidRPr="00246BE5">
        <w:rPr>
          <w:rFonts w:ascii="Times New Roman" w:eastAsia="BatangChe" w:hAnsi="Times New Roman" w:cs="Times New Roman"/>
          <w:b/>
          <w:i/>
          <w:sz w:val="24"/>
          <w:szCs w:val="24"/>
          <w:u w:val="single"/>
        </w:rPr>
        <w:t>SCCA</w:t>
      </w:r>
      <w:r w:rsidRPr="00246BE5">
        <w:rPr>
          <w:rFonts w:ascii="Times New Roman" w:eastAsia="BatangChe" w:hAnsi="Times New Roman" w:cs="Times New Roman"/>
          <w:b/>
          <w:i/>
          <w:sz w:val="24"/>
          <w:szCs w:val="24"/>
          <w:u w:val="single"/>
        </w:rPr>
        <w:t xml:space="preserve"> No. 08 of 2014 </w:t>
      </w:r>
      <w:r w:rsidRPr="00246BE5">
        <w:rPr>
          <w:rFonts w:ascii="Times New Roman" w:eastAsia="BatangChe" w:hAnsi="Times New Roman" w:cs="Times New Roman"/>
          <w:sz w:val="24"/>
          <w:szCs w:val="24"/>
        </w:rPr>
        <w:t>as per Mulenga J</w:t>
      </w:r>
      <w:r w:rsidR="00DC58FE" w:rsidRPr="00246BE5">
        <w:rPr>
          <w:rFonts w:ascii="Times New Roman" w:eastAsia="BatangChe" w:hAnsi="Times New Roman" w:cs="Times New Roman"/>
          <w:sz w:val="24"/>
          <w:szCs w:val="24"/>
        </w:rPr>
        <w:t>S</w:t>
      </w:r>
      <w:r w:rsidRPr="00246BE5">
        <w:rPr>
          <w:rFonts w:ascii="Times New Roman" w:eastAsia="BatangChe" w:hAnsi="Times New Roman" w:cs="Times New Roman"/>
          <w:sz w:val="24"/>
          <w:szCs w:val="24"/>
        </w:rPr>
        <w:t>C</w:t>
      </w:r>
      <w:r w:rsidR="0063152A" w:rsidRPr="00246BE5">
        <w:rPr>
          <w:rFonts w:ascii="Times New Roman" w:eastAsia="BatangChe" w:hAnsi="Times New Roman" w:cs="Times New Roman"/>
          <w:b/>
          <w:sz w:val="24"/>
          <w:szCs w:val="24"/>
        </w:rPr>
        <w:t xml:space="preserve"> </w:t>
      </w:r>
      <w:r w:rsidR="0063152A" w:rsidRPr="00246BE5">
        <w:rPr>
          <w:rFonts w:ascii="Times New Roman" w:eastAsia="BatangChe" w:hAnsi="Times New Roman" w:cs="Times New Roman"/>
          <w:sz w:val="24"/>
          <w:szCs w:val="24"/>
        </w:rPr>
        <w:t>where he followed a case</w:t>
      </w:r>
      <w:r w:rsidR="0063152A" w:rsidRPr="00246BE5">
        <w:rPr>
          <w:rFonts w:ascii="Times New Roman" w:eastAsia="BatangChe" w:hAnsi="Times New Roman" w:cs="Times New Roman"/>
          <w:b/>
          <w:sz w:val="24"/>
          <w:szCs w:val="24"/>
          <w:u w:val="single"/>
        </w:rPr>
        <w:t xml:space="preserve"> of</w:t>
      </w:r>
      <w:r w:rsidR="0063152A" w:rsidRPr="00246BE5">
        <w:rPr>
          <w:rFonts w:ascii="Times New Roman" w:eastAsia="BatangChe" w:hAnsi="Times New Roman" w:cs="Times New Roman"/>
          <w:b/>
          <w:i/>
          <w:sz w:val="24"/>
          <w:szCs w:val="24"/>
          <w:u w:val="single"/>
        </w:rPr>
        <w:t xml:space="preserve"> Hirani </w:t>
      </w:r>
      <w:r w:rsidR="00DC58FE" w:rsidRPr="00246BE5">
        <w:rPr>
          <w:rFonts w:ascii="Times New Roman" w:eastAsia="BatangChe" w:hAnsi="Times New Roman" w:cs="Times New Roman"/>
          <w:b/>
          <w:i/>
          <w:sz w:val="24"/>
          <w:szCs w:val="24"/>
          <w:u w:val="single"/>
        </w:rPr>
        <w:t>v</w:t>
      </w:r>
      <w:r w:rsidR="0063152A" w:rsidRPr="00246BE5">
        <w:rPr>
          <w:rFonts w:ascii="Times New Roman" w:eastAsia="BatangChe" w:hAnsi="Times New Roman" w:cs="Times New Roman"/>
          <w:b/>
          <w:i/>
          <w:sz w:val="24"/>
          <w:szCs w:val="24"/>
          <w:u w:val="single"/>
        </w:rPr>
        <w:t xml:space="preserve">s Kassam </w:t>
      </w:r>
      <w:r w:rsidR="00DC58FE" w:rsidRPr="00246BE5">
        <w:rPr>
          <w:rFonts w:ascii="Times New Roman" w:eastAsia="BatangChe" w:hAnsi="Times New Roman" w:cs="Times New Roman"/>
          <w:b/>
          <w:i/>
          <w:sz w:val="24"/>
          <w:szCs w:val="24"/>
          <w:u w:val="single"/>
        </w:rPr>
        <w:t>[</w:t>
      </w:r>
      <w:r w:rsidR="0063152A" w:rsidRPr="00246BE5">
        <w:rPr>
          <w:rFonts w:ascii="Times New Roman" w:eastAsia="BatangChe" w:hAnsi="Times New Roman" w:cs="Times New Roman"/>
          <w:b/>
          <w:i/>
          <w:sz w:val="24"/>
          <w:szCs w:val="24"/>
          <w:u w:val="single"/>
        </w:rPr>
        <w:t>1952</w:t>
      </w:r>
      <w:r w:rsidR="00DC58FE" w:rsidRPr="00246BE5">
        <w:rPr>
          <w:rFonts w:ascii="Times New Roman" w:eastAsia="BatangChe" w:hAnsi="Times New Roman" w:cs="Times New Roman"/>
          <w:b/>
          <w:i/>
          <w:sz w:val="24"/>
          <w:szCs w:val="24"/>
          <w:u w:val="single"/>
        </w:rPr>
        <w:t>]</w:t>
      </w:r>
      <w:r w:rsidR="0063152A" w:rsidRPr="00246BE5">
        <w:rPr>
          <w:rFonts w:ascii="Times New Roman" w:eastAsia="BatangChe" w:hAnsi="Times New Roman" w:cs="Times New Roman"/>
          <w:b/>
          <w:i/>
          <w:sz w:val="24"/>
          <w:szCs w:val="24"/>
          <w:u w:val="single"/>
        </w:rPr>
        <w:t xml:space="preserve"> </w:t>
      </w:r>
      <w:r w:rsidR="00DC58FE" w:rsidRPr="00246BE5">
        <w:rPr>
          <w:rFonts w:ascii="Times New Roman" w:eastAsia="BatangChe" w:hAnsi="Times New Roman" w:cs="Times New Roman"/>
          <w:b/>
          <w:i/>
          <w:sz w:val="24"/>
          <w:szCs w:val="24"/>
          <w:u w:val="single"/>
        </w:rPr>
        <w:t>EA</w:t>
      </w:r>
      <w:r w:rsidR="0063152A" w:rsidRPr="00246BE5">
        <w:rPr>
          <w:rFonts w:ascii="Times New Roman" w:eastAsia="BatangChe" w:hAnsi="Times New Roman" w:cs="Times New Roman"/>
          <w:b/>
          <w:i/>
          <w:sz w:val="24"/>
          <w:szCs w:val="24"/>
          <w:u w:val="single"/>
        </w:rPr>
        <w:t xml:space="preserve"> 131. </w:t>
      </w:r>
    </w:p>
    <w:p w:rsidR="00DC58FE" w:rsidRPr="00246BE5" w:rsidRDefault="00DC58FE" w:rsidP="00B70C30">
      <w:pPr>
        <w:spacing w:after="0" w:line="360" w:lineRule="auto"/>
        <w:jc w:val="both"/>
        <w:rPr>
          <w:rFonts w:ascii="Times New Roman" w:eastAsia="BatangChe" w:hAnsi="Times New Roman" w:cs="Times New Roman"/>
          <w:b/>
          <w:i/>
          <w:sz w:val="24"/>
          <w:szCs w:val="24"/>
          <w:u w:val="single"/>
        </w:rPr>
      </w:pPr>
    </w:p>
    <w:p w:rsidR="0063152A" w:rsidRPr="00246BE5" w:rsidRDefault="0063152A"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 xml:space="preserve">The principle is </w:t>
      </w:r>
      <w:r w:rsidR="00DC58FE" w:rsidRPr="00246BE5">
        <w:rPr>
          <w:rFonts w:ascii="Times New Roman" w:eastAsia="BatangChe" w:hAnsi="Times New Roman" w:cs="Times New Roman"/>
          <w:sz w:val="24"/>
          <w:szCs w:val="24"/>
        </w:rPr>
        <w:t xml:space="preserve">that </w:t>
      </w:r>
      <w:r w:rsidR="00DC58FE" w:rsidRPr="00246BE5">
        <w:rPr>
          <w:rFonts w:ascii="Times New Roman" w:eastAsia="BatangChe" w:hAnsi="Times New Roman" w:cs="Times New Roman"/>
          <w:sz w:val="24"/>
          <w:szCs w:val="24"/>
          <w:u w:val="single"/>
        </w:rPr>
        <w:t>p</w:t>
      </w:r>
      <w:r w:rsidR="00DC58FE" w:rsidRPr="00246BE5">
        <w:rPr>
          <w:rFonts w:ascii="Times New Roman" w:eastAsia="BatangChe" w:hAnsi="Times New Roman" w:cs="Times New Roman"/>
          <w:i/>
          <w:sz w:val="24"/>
          <w:szCs w:val="24"/>
          <w:u w:val="single"/>
        </w:rPr>
        <w:t>rima</w:t>
      </w:r>
      <w:r w:rsidRPr="00246BE5">
        <w:rPr>
          <w:rFonts w:ascii="Times New Roman" w:eastAsia="BatangChe" w:hAnsi="Times New Roman" w:cs="Times New Roman"/>
          <w:i/>
          <w:sz w:val="24"/>
          <w:szCs w:val="24"/>
          <w:u w:val="single"/>
        </w:rPr>
        <w:t>facie</w:t>
      </w:r>
      <w:r w:rsidRPr="00246BE5">
        <w:rPr>
          <w:rFonts w:ascii="Times New Roman" w:eastAsia="BatangChe" w:hAnsi="Times New Roman" w:cs="Times New Roman"/>
          <w:sz w:val="24"/>
          <w:szCs w:val="24"/>
        </w:rPr>
        <w:t xml:space="preserve"> any order in the presence and with consent of counsel is binding on all parties to the proceeding or action and cannot be valid or discharged unless obtained by fraud or collusion or by an agreement contrary to court policy or if the consent was given without sufficient material facts or in misapprehension of or ignorance of material facts or in general for reasons which would enable a court to set aside an agreement.</w:t>
      </w:r>
      <w:r w:rsidR="00DC58FE"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 xml:space="preserve">This was emphasized in </w:t>
      </w:r>
      <w:r w:rsidRPr="00246BE5">
        <w:rPr>
          <w:rFonts w:ascii="Times New Roman" w:eastAsia="BatangChe" w:hAnsi="Times New Roman" w:cs="Times New Roman"/>
          <w:b/>
          <w:i/>
          <w:sz w:val="24"/>
          <w:szCs w:val="24"/>
          <w:u w:val="single"/>
        </w:rPr>
        <w:t xml:space="preserve">Hiran </w:t>
      </w:r>
      <w:r w:rsidR="00DC58FE" w:rsidRPr="00246BE5">
        <w:rPr>
          <w:rFonts w:ascii="Times New Roman" w:eastAsia="BatangChe" w:hAnsi="Times New Roman" w:cs="Times New Roman"/>
          <w:b/>
          <w:i/>
          <w:sz w:val="24"/>
          <w:szCs w:val="24"/>
          <w:u w:val="single"/>
        </w:rPr>
        <w:t>V</w:t>
      </w:r>
      <w:r w:rsidRPr="00246BE5">
        <w:rPr>
          <w:rFonts w:ascii="Times New Roman" w:eastAsia="BatangChe" w:hAnsi="Times New Roman" w:cs="Times New Roman"/>
          <w:b/>
          <w:i/>
          <w:sz w:val="24"/>
          <w:szCs w:val="24"/>
          <w:u w:val="single"/>
        </w:rPr>
        <w:t>s Kassam</w:t>
      </w:r>
      <w:r w:rsidRPr="00246BE5">
        <w:rPr>
          <w:rFonts w:ascii="Times New Roman" w:eastAsia="BatangChe" w:hAnsi="Times New Roman" w:cs="Times New Roman"/>
          <w:sz w:val="24"/>
          <w:szCs w:val="24"/>
        </w:rPr>
        <w:t xml:space="preserve"> </w:t>
      </w:r>
      <w:r w:rsidR="00DC58FE" w:rsidRPr="00246BE5">
        <w:rPr>
          <w:rFonts w:ascii="Times New Roman" w:eastAsia="BatangChe" w:hAnsi="Times New Roman" w:cs="Times New Roman"/>
          <w:sz w:val="24"/>
          <w:szCs w:val="24"/>
        </w:rPr>
        <w:t>(supra)</w:t>
      </w:r>
      <w:r w:rsidRPr="00246BE5">
        <w:rPr>
          <w:rFonts w:ascii="Times New Roman" w:eastAsia="BatangChe" w:hAnsi="Times New Roman" w:cs="Times New Roman"/>
          <w:sz w:val="24"/>
          <w:szCs w:val="24"/>
        </w:rPr>
        <w:t xml:space="preserve"> wherein it was held that it is a well settled principle that a consent decree has to be upheld unless it is </w:t>
      </w:r>
      <w:r w:rsidR="00DC58FE" w:rsidRPr="00246BE5">
        <w:rPr>
          <w:rFonts w:ascii="Times New Roman" w:eastAsia="BatangChe" w:hAnsi="Times New Roman" w:cs="Times New Roman"/>
          <w:sz w:val="24"/>
          <w:szCs w:val="24"/>
        </w:rPr>
        <w:t>vitiated</w:t>
      </w:r>
      <w:r w:rsidRPr="00246BE5">
        <w:rPr>
          <w:rFonts w:ascii="Times New Roman" w:eastAsia="BatangChe" w:hAnsi="Times New Roman" w:cs="Times New Roman"/>
          <w:sz w:val="24"/>
          <w:szCs w:val="24"/>
        </w:rPr>
        <w:t xml:space="preserve"> by reason that would enable a court to set aside an agreement such as fraud, mistake, misapprehension or contravention of court policy. This principle is premised on the view that a consent decree is passed on terms of a new contract between the parties to the consent judgment.</w:t>
      </w:r>
    </w:p>
    <w:p w:rsidR="00DC58FE" w:rsidRPr="00246BE5" w:rsidRDefault="00DC58FE" w:rsidP="00B70C30">
      <w:pPr>
        <w:spacing w:after="0" w:line="360" w:lineRule="auto"/>
        <w:jc w:val="both"/>
        <w:rPr>
          <w:rFonts w:ascii="Times New Roman" w:eastAsia="BatangChe" w:hAnsi="Times New Roman" w:cs="Times New Roman"/>
          <w:b/>
          <w:sz w:val="24"/>
          <w:szCs w:val="24"/>
          <w:u w:val="single"/>
        </w:rPr>
      </w:pPr>
    </w:p>
    <w:p w:rsidR="00B70C30" w:rsidRPr="00246BE5" w:rsidRDefault="00DC58FE"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 will now start with</w:t>
      </w:r>
      <w:r w:rsidR="00B70C30" w:rsidRPr="00246BE5">
        <w:rPr>
          <w:rFonts w:ascii="Times New Roman" w:eastAsia="BatangChe" w:hAnsi="Times New Roman" w:cs="Times New Roman"/>
          <w:sz w:val="24"/>
          <w:szCs w:val="24"/>
        </w:rPr>
        <w:t>:-</w:t>
      </w:r>
    </w:p>
    <w:p w:rsidR="00DC58FE" w:rsidRPr="00246BE5" w:rsidRDefault="0063152A" w:rsidP="00B70C30">
      <w:pPr>
        <w:spacing w:line="360" w:lineRule="auto"/>
        <w:ind w:left="1440" w:hanging="1350"/>
        <w:jc w:val="both"/>
        <w:rPr>
          <w:rFonts w:ascii="Times New Roman" w:eastAsia="BatangChe" w:hAnsi="Times New Roman" w:cs="Times New Roman"/>
          <w:sz w:val="24"/>
          <w:szCs w:val="24"/>
        </w:rPr>
      </w:pPr>
      <w:r w:rsidRPr="00246BE5">
        <w:rPr>
          <w:rFonts w:ascii="Times New Roman" w:eastAsia="BatangChe" w:hAnsi="Times New Roman" w:cs="Times New Roman"/>
          <w:b/>
          <w:sz w:val="24"/>
          <w:szCs w:val="24"/>
        </w:rPr>
        <w:t>Issue 1</w:t>
      </w:r>
      <w:r w:rsidR="00DC58FE" w:rsidRPr="00246BE5">
        <w:rPr>
          <w:rFonts w:ascii="Times New Roman" w:eastAsia="BatangChe" w:hAnsi="Times New Roman" w:cs="Times New Roman"/>
          <w:b/>
          <w:sz w:val="24"/>
          <w:szCs w:val="24"/>
        </w:rPr>
        <w:t>.</w:t>
      </w:r>
      <w:r w:rsidR="00B70C30" w:rsidRPr="00246BE5">
        <w:rPr>
          <w:rFonts w:ascii="Times New Roman" w:eastAsia="BatangChe" w:hAnsi="Times New Roman" w:cs="Times New Roman"/>
          <w:sz w:val="24"/>
          <w:szCs w:val="24"/>
        </w:rPr>
        <w:tab/>
      </w:r>
      <w:r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u w:val="single"/>
        </w:rPr>
        <w:t>Whether the 1</w:t>
      </w:r>
      <w:r w:rsidRPr="00246BE5">
        <w:rPr>
          <w:rFonts w:ascii="Times New Roman" w:eastAsia="BatangChe" w:hAnsi="Times New Roman" w:cs="Times New Roman"/>
          <w:sz w:val="24"/>
          <w:szCs w:val="24"/>
          <w:u w:val="single"/>
          <w:vertAlign w:val="superscript"/>
        </w:rPr>
        <w:t>st</w:t>
      </w:r>
      <w:r w:rsidRPr="00246BE5">
        <w:rPr>
          <w:rFonts w:ascii="Times New Roman" w:eastAsia="BatangChe" w:hAnsi="Times New Roman" w:cs="Times New Roman"/>
          <w:sz w:val="24"/>
          <w:szCs w:val="24"/>
          <w:u w:val="single"/>
        </w:rPr>
        <w:t xml:space="preserve"> to the 7</w:t>
      </w:r>
      <w:r w:rsidRPr="00246BE5">
        <w:rPr>
          <w:rFonts w:ascii="Times New Roman" w:eastAsia="BatangChe" w:hAnsi="Times New Roman" w:cs="Times New Roman"/>
          <w:sz w:val="24"/>
          <w:szCs w:val="24"/>
          <w:u w:val="single"/>
          <w:vertAlign w:val="superscript"/>
        </w:rPr>
        <w:t>th</w:t>
      </w:r>
      <w:r w:rsidRPr="00246BE5">
        <w:rPr>
          <w:rFonts w:ascii="Times New Roman" w:eastAsia="BatangChe" w:hAnsi="Times New Roman" w:cs="Times New Roman"/>
          <w:sz w:val="24"/>
          <w:szCs w:val="24"/>
          <w:u w:val="single"/>
        </w:rPr>
        <w:t xml:space="preserve"> respondents’ affidavit in reply was filed out of time and if so, whether it should be struck out.</w:t>
      </w:r>
      <w:r w:rsidRPr="00246BE5">
        <w:rPr>
          <w:rFonts w:ascii="Times New Roman" w:eastAsia="BatangChe" w:hAnsi="Times New Roman" w:cs="Times New Roman"/>
          <w:sz w:val="24"/>
          <w:szCs w:val="24"/>
        </w:rPr>
        <w:t xml:space="preserve"> </w:t>
      </w:r>
    </w:p>
    <w:p w:rsidR="00DC58FE" w:rsidRPr="00246BE5" w:rsidRDefault="00DC58FE" w:rsidP="00B70C30">
      <w:pPr>
        <w:spacing w:after="0" w:line="360" w:lineRule="auto"/>
        <w:jc w:val="both"/>
        <w:rPr>
          <w:rFonts w:ascii="Times New Roman" w:eastAsia="BatangChe" w:hAnsi="Times New Roman" w:cs="Times New Roman"/>
          <w:sz w:val="24"/>
          <w:szCs w:val="24"/>
        </w:rPr>
      </w:pPr>
    </w:p>
    <w:p w:rsidR="00D631BF" w:rsidRPr="00246BE5" w:rsidRDefault="00DC58FE"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On</w:t>
      </w:r>
      <w:r w:rsidR="0063152A" w:rsidRPr="00246BE5">
        <w:rPr>
          <w:rFonts w:ascii="Times New Roman" w:eastAsia="BatangChe" w:hAnsi="Times New Roman" w:cs="Times New Roman"/>
          <w:sz w:val="24"/>
          <w:szCs w:val="24"/>
        </w:rPr>
        <w:t xml:space="preserve"> this issue, the applicant’s submission is that having been served with the application on 14</w:t>
      </w:r>
      <w:r w:rsidR="0063152A" w:rsidRPr="00246BE5">
        <w:rPr>
          <w:rFonts w:ascii="Times New Roman" w:eastAsia="BatangChe" w:hAnsi="Times New Roman" w:cs="Times New Roman"/>
          <w:sz w:val="24"/>
          <w:szCs w:val="24"/>
          <w:vertAlign w:val="superscript"/>
        </w:rPr>
        <w:t>th</w:t>
      </w:r>
      <w:r w:rsidR="0063152A" w:rsidRPr="00246BE5">
        <w:rPr>
          <w:rFonts w:ascii="Times New Roman" w:eastAsia="BatangChe" w:hAnsi="Times New Roman" w:cs="Times New Roman"/>
          <w:sz w:val="24"/>
          <w:szCs w:val="24"/>
        </w:rPr>
        <w:t xml:space="preserve"> September 2015, the 1</w:t>
      </w:r>
      <w:r w:rsidR="0063152A" w:rsidRPr="00246BE5">
        <w:rPr>
          <w:rFonts w:ascii="Times New Roman" w:eastAsia="BatangChe" w:hAnsi="Times New Roman" w:cs="Times New Roman"/>
          <w:sz w:val="24"/>
          <w:szCs w:val="24"/>
          <w:vertAlign w:val="superscript"/>
        </w:rPr>
        <w:t>st</w:t>
      </w:r>
      <w:r w:rsidR="0063152A" w:rsidRPr="00246BE5">
        <w:rPr>
          <w:rFonts w:ascii="Times New Roman" w:eastAsia="BatangChe" w:hAnsi="Times New Roman" w:cs="Times New Roman"/>
          <w:sz w:val="24"/>
          <w:szCs w:val="24"/>
        </w:rPr>
        <w:t xml:space="preserve"> to 7</w:t>
      </w:r>
      <w:r w:rsidR="0063152A" w:rsidRPr="00246BE5">
        <w:rPr>
          <w:rFonts w:ascii="Times New Roman" w:eastAsia="BatangChe" w:hAnsi="Times New Roman" w:cs="Times New Roman"/>
          <w:sz w:val="24"/>
          <w:szCs w:val="24"/>
          <w:vertAlign w:val="superscript"/>
        </w:rPr>
        <w:t>th</w:t>
      </w:r>
      <w:r w:rsidR="0063152A"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respondents ought</w:t>
      </w:r>
      <w:r w:rsidR="0063152A" w:rsidRPr="00246BE5">
        <w:rPr>
          <w:rFonts w:ascii="Times New Roman" w:eastAsia="BatangChe" w:hAnsi="Times New Roman" w:cs="Times New Roman"/>
          <w:sz w:val="24"/>
          <w:szCs w:val="24"/>
        </w:rPr>
        <w:t xml:space="preserve"> to have filed their affidavit in reply within 15 days from that date. However, they filed their reply on 30</w:t>
      </w:r>
      <w:r w:rsidR="0063152A" w:rsidRPr="00246BE5">
        <w:rPr>
          <w:rFonts w:ascii="Times New Roman" w:eastAsia="BatangChe" w:hAnsi="Times New Roman" w:cs="Times New Roman"/>
          <w:sz w:val="24"/>
          <w:szCs w:val="24"/>
          <w:vertAlign w:val="superscript"/>
        </w:rPr>
        <w:t>th</w:t>
      </w:r>
      <w:r w:rsidR="0063152A" w:rsidRPr="00246BE5">
        <w:rPr>
          <w:rFonts w:ascii="Times New Roman" w:eastAsia="BatangChe" w:hAnsi="Times New Roman" w:cs="Times New Roman"/>
          <w:sz w:val="24"/>
          <w:szCs w:val="24"/>
        </w:rPr>
        <w:t xml:space="preserve"> October almost two months later. That therefore the affidavit ought to be struck out.</w:t>
      </w:r>
      <w:r w:rsidRPr="00246BE5">
        <w:rPr>
          <w:rFonts w:ascii="Times New Roman" w:eastAsia="BatangChe" w:hAnsi="Times New Roman" w:cs="Times New Roman"/>
          <w:sz w:val="24"/>
          <w:szCs w:val="24"/>
        </w:rPr>
        <w:t xml:space="preserve"> </w:t>
      </w:r>
      <w:r w:rsidR="0063152A" w:rsidRPr="00246BE5">
        <w:rPr>
          <w:rFonts w:ascii="Times New Roman" w:eastAsia="BatangChe" w:hAnsi="Times New Roman" w:cs="Times New Roman"/>
          <w:sz w:val="24"/>
          <w:szCs w:val="24"/>
        </w:rPr>
        <w:t xml:space="preserve">Learned counsel relied on the case of </w:t>
      </w:r>
      <w:r w:rsidR="00922E66" w:rsidRPr="00246BE5">
        <w:rPr>
          <w:rFonts w:ascii="Times New Roman" w:eastAsia="BatangChe" w:hAnsi="Times New Roman" w:cs="Times New Roman"/>
          <w:b/>
          <w:i/>
          <w:sz w:val="24"/>
          <w:szCs w:val="24"/>
          <w:u w:val="single"/>
        </w:rPr>
        <w:t xml:space="preserve">Stop and See (U) Limited </w:t>
      </w:r>
      <w:r w:rsidRPr="00246BE5">
        <w:rPr>
          <w:rFonts w:ascii="Times New Roman" w:eastAsia="BatangChe" w:hAnsi="Times New Roman" w:cs="Times New Roman"/>
          <w:b/>
          <w:i/>
          <w:sz w:val="24"/>
          <w:szCs w:val="24"/>
          <w:u w:val="single"/>
        </w:rPr>
        <w:t>V</w:t>
      </w:r>
      <w:r w:rsidR="00922E66" w:rsidRPr="00246BE5">
        <w:rPr>
          <w:rFonts w:ascii="Times New Roman" w:eastAsia="BatangChe" w:hAnsi="Times New Roman" w:cs="Times New Roman"/>
          <w:b/>
          <w:i/>
          <w:sz w:val="24"/>
          <w:szCs w:val="24"/>
          <w:u w:val="single"/>
        </w:rPr>
        <w:t xml:space="preserve">s Tropical </w:t>
      </w:r>
      <w:r w:rsidRPr="00246BE5">
        <w:rPr>
          <w:rFonts w:ascii="Times New Roman" w:eastAsia="BatangChe" w:hAnsi="Times New Roman" w:cs="Times New Roman"/>
          <w:b/>
          <w:i/>
          <w:sz w:val="24"/>
          <w:szCs w:val="24"/>
          <w:u w:val="single"/>
        </w:rPr>
        <w:t xml:space="preserve">Africa </w:t>
      </w:r>
      <w:r w:rsidR="00922E66" w:rsidRPr="00246BE5">
        <w:rPr>
          <w:rFonts w:ascii="Times New Roman" w:eastAsia="BatangChe" w:hAnsi="Times New Roman" w:cs="Times New Roman"/>
          <w:b/>
          <w:i/>
          <w:sz w:val="24"/>
          <w:szCs w:val="24"/>
          <w:u w:val="single"/>
        </w:rPr>
        <w:t>Bank HCM</w:t>
      </w:r>
      <w:r w:rsidR="00D631BF" w:rsidRPr="00246BE5">
        <w:rPr>
          <w:rFonts w:ascii="Times New Roman" w:eastAsia="BatangChe" w:hAnsi="Times New Roman" w:cs="Times New Roman"/>
          <w:b/>
          <w:i/>
          <w:sz w:val="24"/>
          <w:szCs w:val="24"/>
          <w:u w:val="single"/>
        </w:rPr>
        <w:t xml:space="preserve">A </w:t>
      </w:r>
      <w:r w:rsidR="00922E66" w:rsidRPr="00246BE5">
        <w:rPr>
          <w:rFonts w:ascii="Times New Roman" w:eastAsia="BatangChe" w:hAnsi="Times New Roman" w:cs="Times New Roman"/>
          <w:b/>
          <w:i/>
          <w:sz w:val="24"/>
          <w:szCs w:val="24"/>
          <w:u w:val="single"/>
        </w:rPr>
        <w:t>No. 333 of 2010</w:t>
      </w:r>
      <w:r w:rsidR="00922E66" w:rsidRPr="00246BE5">
        <w:rPr>
          <w:rFonts w:ascii="Times New Roman" w:eastAsia="BatangChe" w:hAnsi="Times New Roman" w:cs="Times New Roman"/>
          <w:i/>
          <w:sz w:val="24"/>
          <w:szCs w:val="24"/>
        </w:rPr>
        <w:t xml:space="preserve"> </w:t>
      </w:r>
      <w:r w:rsidR="00922E66" w:rsidRPr="00246BE5">
        <w:rPr>
          <w:rFonts w:ascii="Times New Roman" w:eastAsia="BatangChe" w:hAnsi="Times New Roman" w:cs="Times New Roman"/>
          <w:sz w:val="24"/>
          <w:szCs w:val="24"/>
        </w:rPr>
        <w:t xml:space="preserve">for his submissions. </w:t>
      </w:r>
    </w:p>
    <w:p w:rsidR="00D631BF" w:rsidRPr="00246BE5" w:rsidRDefault="00D631BF" w:rsidP="00B70C30">
      <w:pPr>
        <w:spacing w:after="0" w:line="360" w:lineRule="auto"/>
        <w:jc w:val="both"/>
        <w:rPr>
          <w:rFonts w:ascii="Times New Roman" w:eastAsia="BatangChe" w:hAnsi="Times New Roman" w:cs="Times New Roman"/>
          <w:sz w:val="24"/>
          <w:szCs w:val="24"/>
        </w:rPr>
      </w:pPr>
    </w:p>
    <w:p w:rsidR="007E739D" w:rsidRPr="00246BE5" w:rsidRDefault="00922E66"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In reply learned counsel for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submitted that learned counsel for the applicant has submitted the authority of </w:t>
      </w:r>
      <w:r w:rsidRPr="00246BE5">
        <w:rPr>
          <w:rFonts w:ascii="Times New Roman" w:eastAsia="BatangChe" w:hAnsi="Times New Roman" w:cs="Times New Roman"/>
          <w:b/>
          <w:i/>
          <w:sz w:val="24"/>
          <w:szCs w:val="24"/>
        </w:rPr>
        <w:t>Stop and See</w:t>
      </w:r>
      <w:r w:rsidR="007E739D" w:rsidRPr="00246BE5">
        <w:rPr>
          <w:rFonts w:ascii="Times New Roman" w:eastAsia="BatangChe" w:hAnsi="Times New Roman" w:cs="Times New Roman"/>
          <w:b/>
          <w:i/>
          <w:sz w:val="24"/>
          <w:szCs w:val="24"/>
        </w:rPr>
        <w:t xml:space="preserve"> (U) Limited</w:t>
      </w:r>
      <w:r w:rsidR="007E739D" w:rsidRPr="00246BE5">
        <w:rPr>
          <w:rFonts w:ascii="Times New Roman" w:eastAsia="BatangChe" w:hAnsi="Times New Roman" w:cs="Times New Roman"/>
          <w:i/>
          <w:sz w:val="24"/>
          <w:szCs w:val="24"/>
        </w:rPr>
        <w:t xml:space="preserve"> </w:t>
      </w:r>
      <w:r w:rsidR="007E739D" w:rsidRPr="00246BE5">
        <w:rPr>
          <w:rFonts w:ascii="Times New Roman" w:eastAsia="BatangChe" w:hAnsi="Times New Roman" w:cs="Times New Roman"/>
          <w:sz w:val="24"/>
          <w:szCs w:val="24"/>
        </w:rPr>
        <w:t>out of context. He submitted that Order 12 Rule 3(2) of the Civil Procedure Rules which court dealt with in that case is only applicable to remaining applications after scheduling conference or alternative dispute resolution.</w:t>
      </w:r>
      <w:r w:rsidR="00D631BF" w:rsidRPr="00246BE5">
        <w:rPr>
          <w:rFonts w:ascii="Times New Roman" w:eastAsia="BatangChe" w:hAnsi="Times New Roman" w:cs="Times New Roman"/>
          <w:sz w:val="24"/>
          <w:szCs w:val="24"/>
        </w:rPr>
        <w:t xml:space="preserve"> </w:t>
      </w:r>
      <w:r w:rsidR="007E739D" w:rsidRPr="00246BE5">
        <w:rPr>
          <w:rFonts w:ascii="Times New Roman" w:eastAsia="BatangChe" w:hAnsi="Times New Roman" w:cs="Times New Roman"/>
          <w:sz w:val="24"/>
          <w:szCs w:val="24"/>
        </w:rPr>
        <w:t>Learned counsel submitted further that this application is not a remaining application because it seeks a final order to reinstate a suit. Therefore the affidavit in reply is not a pleading as far it is not signed by counsel.</w:t>
      </w:r>
    </w:p>
    <w:p w:rsidR="00D631BF" w:rsidRPr="00246BE5" w:rsidRDefault="00D631BF" w:rsidP="00B70C30">
      <w:pPr>
        <w:spacing w:after="0" w:line="360" w:lineRule="auto"/>
        <w:jc w:val="both"/>
        <w:rPr>
          <w:rFonts w:ascii="Times New Roman" w:eastAsia="BatangChe" w:hAnsi="Times New Roman" w:cs="Times New Roman"/>
          <w:sz w:val="24"/>
          <w:szCs w:val="24"/>
        </w:rPr>
      </w:pPr>
    </w:p>
    <w:p w:rsidR="007E739D" w:rsidRPr="00246BE5" w:rsidRDefault="007E739D"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 do not agree with learned counsel for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He appears to suggest that there are no timelines for filing an affidavit in reply as long as it is filed before the hearing date or on the day for hearing of an application. </w:t>
      </w:r>
      <w:r w:rsidR="00663BA5" w:rsidRPr="00246BE5">
        <w:rPr>
          <w:rFonts w:ascii="Times New Roman" w:eastAsia="BatangChe" w:hAnsi="Times New Roman" w:cs="Times New Roman"/>
          <w:sz w:val="24"/>
          <w:szCs w:val="24"/>
        </w:rPr>
        <w:t>Had</w:t>
      </w:r>
      <w:r w:rsidRPr="00246BE5">
        <w:rPr>
          <w:rFonts w:ascii="Times New Roman" w:eastAsia="BatangChe" w:hAnsi="Times New Roman" w:cs="Times New Roman"/>
          <w:sz w:val="24"/>
          <w:szCs w:val="24"/>
        </w:rPr>
        <w:t xml:space="preserve"> this to be the case, then it would cause a </w:t>
      </w:r>
      <w:r w:rsidR="00663BA5" w:rsidRPr="00246BE5">
        <w:rPr>
          <w:rFonts w:ascii="Times New Roman" w:eastAsia="BatangChe" w:hAnsi="Times New Roman" w:cs="Times New Roman"/>
          <w:sz w:val="24"/>
          <w:szCs w:val="24"/>
        </w:rPr>
        <w:t>mischief</w:t>
      </w:r>
      <w:r w:rsidR="00D631BF" w:rsidRPr="00246BE5">
        <w:rPr>
          <w:rFonts w:ascii="Times New Roman" w:eastAsia="BatangChe" w:hAnsi="Times New Roman" w:cs="Times New Roman"/>
          <w:sz w:val="24"/>
          <w:szCs w:val="24"/>
        </w:rPr>
        <w:t>.</w:t>
      </w:r>
      <w:r w:rsidRPr="00246BE5">
        <w:rPr>
          <w:rFonts w:ascii="Times New Roman" w:eastAsia="BatangChe" w:hAnsi="Times New Roman" w:cs="Times New Roman"/>
          <w:sz w:val="24"/>
          <w:szCs w:val="24"/>
        </w:rPr>
        <w:t xml:space="preserve"> </w:t>
      </w:r>
      <w:r w:rsidR="00D631BF" w:rsidRPr="00246BE5">
        <w:rPr>
          <w:rFonts w:ascii="Times New Roman" w:eastAsia="BatangChe" w:hAnsi="Times New Roman" w:cs="Times New Roman"/>
          <w:sz w:val="24"/>
          <w:szCs w:val="24"/>
        </w:rPr>
        <w:t>It</w:t>
      </w:r>
      <w:r w:rsidRPr="00246BE5">
        <w:rPr>
          <w:rFonts w:ascii="Times New Roman" w:eastAsia="BatangChe" w:hAnsi="Times New Roman" w:cs="Times New Roman"/>
          <w:sz w:val="24"/>
          <w:szCs w:val="24"/>
        </w:rPr>
        <w:t xml:space="preserve"> would mean that once an application is filed, the respondent would wait for the day of the hearing and come to court with this affidavit in reply. This would lead to wastage of time because most likely the opposite party would seek out for an adjournment to make an affidavit in rejoinder.</w:t>
      </w:r>
    </w:p>
    <w:p w:rsidR="00D631BF" w:rsidRPr="00246BE5" w:rsidRDefault="00D631BF" w:rsidP="00B70C30">
      <w:pPr>
        <w:spacing w:after="0" w:line="360" w:lineRule="auto"/>
        <w:jc w:val="both"/>
        <w:rPr>
          <w:rFonts w:ascii="Times New Roman" w:eastAsia="BatangChe" w:hAnsi="Times New Roman" w:cs="Times New Roman"/>
          <w:sz w:val="24"/>
          <w:szCs w:val="24"/>
        </w:rPr>
      </w:pPr>
    </w:p>
    <w:p w:rsidR="007E739D" w:rsidRPr="00246BE5" w:rsidRDefault="007E739D"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 am in agreement with the decision by Madrama J</w:t>
      </w:r>
      <w:r w:rsidRPr="00246BE5">
        <w:rPr>
          <w:rFonts w:ascii="Times New Roman" w:eastAsia="BatangChe" w:hAnsi="Times New Roman" w:cs="Times New Roman"/>
          <w:i/>
          <w:sz w:val="24"/>
          <w:szCs w:val="24"/>
        </w:rPr>
        <w:t xml:space="preserve">. </w:t>
      </w:r>
      <w:r w:rsidRPr="00246BE5">
        <w:rPr>
          <w:rFonts w:ascii="Times New Roman" w:eastAsia="BatangChe" w:hAnsi="Times New Roman" w:cs="Times New Roman"/>
          <w:sz w:val="24"/>
          <w:szCs w:val="24"/>
        </w:rPr>
        <w:t>in</w:t>
      </w:r>
      <w:r w:rsidRPr="00246BE5">
        <w:rPr>
          <w:rFonts w:ascii="Times New Roman" w:eastAsia="BatangChe" w:hAnsi="Times New Roman" w:cs="Times New Roman"/>
          <w:b/>
          <w:i/>
          <w:sz w:val="24"/>
          <w:szCs w:val="24"/>
        </w:rPr>
        <w:t xml:space="preserve"> </w:t>
      </w:r>
      <w:r w:rsidRPr="00246BE5">
        <w:rPr>
          <w:rFonts w:ascii="Times New Roman" w:eastAsia="BatangChe" w:hAnsi="Times New Roman" w:cs="Times New Roman"/>
          <w:b/>
          <w:i/>
          <w:sz w:val="24"/>
          <w:szCs w:val="24"/>
          <w:u w:val="single"/>
        </w:rPr>
        <w:t xml:space="preserve">Stop and See (U) </w:t>
      </w:r>
      <w:r w:rsidR="00663BA5" w:rsidRPr="00246BE5">
        <w:rPr>
          <w:rFonts w:ascii="Times New Roman" w:eastAsia="BatangChe" w:hAnsi="Times New Roman" w:cs="Times New Roman"/>
          <w:b/>
          <w:i/>
          <w:sz w:val="24"/>
          <w:szCs w:val="24"/>
          <w:u w:val="single"/>
        </w:rPr>
        <w:t xml:space="preserve">Limited </w:t>
      </w:r>
      <w:r w:rsidR="00663BA5" w:rsidRPr="00246BE5">
        <w:rPr>
          <w:rFonts w:ascii="Times New Roman" w:eastAsia="BatangChe" w:hAnsi="Times New Roman" w:cs="Times New Roman"/>
          <w:b/>
          <w:sz w:val="24"/>
          <w:szCs w:val="24"/>
          <w:u w:val="single"/>
        </w:rPr>
        <w:t>quoted</w:t>
      </w:r>
      <w:r w:rsidRPr="00246BE5">
        <w:rPr>
          <w:rFonts w:ascii="Times New Roman" w:eastAsia="BatangChe" w:hAnsi="Times New Roman" w:cs="Times New Roman"/>
          <w:sz w:val="24"/>
          <w:szCs w:val="24"/>
        </w:rPr>
        <w:t xml:space="preserve"> above</w:t>
      </w:r>
      <w:r w:rsidR="00663BA5"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Rules of procedure are meant to give parties timelines within which to file and complete their pleadings. The timelines that apply to a plaint and written statements of defense also apply to applications and affidavits in reply and rejoinder.</w:t>
      </w:r>
      <w:r w:rsidR="00D631BF"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 xml:space="preserve">A reply to an application must be filed within 15 days from the date of service of the application. </w:t>
      </w:r>
      <w:r w:rsidR="00663BA5" w:rsidRPr="00246BE5">
        <w:rPr>
          <w:rFonts w:ascii="Times New Roman" w:eastAsia="BatangChe" w:hAnsi="Times New Roman" w:cs="Times New Roman"/>
          <w:sz w:val="24"/>
          <w:szCs w:val="24"/>
        </w:rPr>
        <w:t>Failure</w:t>
      </w:r>
      <w:r w:rsidRPr="00246BE5">
        <w:rPr>
          <w:rFonts w:ascii="Times New Roman" w:eastAsia="BatangChe" w:hAnsi="Times New Roman" w:cs="Times New Roman"/>
          <w:sz w:val="24"/>
          <w:szCs w:val="24"/>
        </w:rPr>
        <w:t xml:space="preserve"> to file that affidavit in reply within 15 days puts the reply out of time prescribed by the rules. Once a party is out of time, he or she must </w:t>
      </w:r>
      <w:r w:rsidRPr="00246BE5">
        <w:rPr>
          <w:rFonts w:ascii="Times New Roman" w:eastAsia="BatangChe" w:hAnsi="Times New Roman" w:cs="Times New Roman"/>
          <w:sz w:val="24"/>
          <w:szCs w:val="24"/>
        </w:rPr>
        <w:lastRenderedPageBreak/>
        <w:t>seek leave of court to file the affidavits in reply outside the prescribed time. Therefore, I will find that the affidavits in reply of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were filed out of time.</w:t>
      </w:r>
    </w:p>
    <w:p w:rsidR="00D631BF" w:rsidRPr="00246BE5" w:rsidRDefault="00D631BF" w:rsidP="00B70C30">
      <w:pPr>
        <w:spacing w:after="0" w:line="360" w:lineRule="auto"/>
        <w:jc w:val="both"/>
        <w:rPr>
          <w:rFonts w:ascii="Times New Roman" w:eastAsia="BatangChe" w:hAnsi="Times New Roman" w:cs="Times New Roman"/>
          <w:sz w:val="24"/>
          <w:szCs w:val="24"/>
        </w:rPr>
      </w:pPr>
    </w:p>
    <w:p w:rsidR="007E739D" w:rsidRPr="00246BE5" w:rsidRDefault="007E739D"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 xml:space="preserve">However, learned counsel for the respondents prayed in the alternative that court should exercise its discretionary powers to enlarge the time and admit the affidavit in reply on the ground </w:t>
      </w:r>
      <w:r w:rsidR="00663BA5" w:rsidRPr="00246BE5">
        <w:rPr>
          <w:rFonts w:ascii="Times New Roman" w:eastAsia="BatangChe" w:hAnsi="Times New Roman" w:cs="Times New Roman"/>
          <w:sz w:val="24"/>
          <w:szCs w:val="24"/>
        </w:rPr>
        <w:t>that it</w:t>
      </w:r>
      <w:r w:rsidRPr="00246BE5">
        <w:rPr>
          <w:rFonts w:ascii="Times New Roman" w:eastAsia="BatangChe" w:hAnsi="Times New Roman" w:cs="Times New Roman"/>
          <w:sz w:val="24"/>
          <w:szCs w:val="24"/>
        </w:rPr>
        <w:t xml:space="preserve"> is in the best interest of justice. Learned counsel relied on the case of </w:t>
      </w:r>
      <w:r w:rsidR="00D631BF" w:rsidRPr="00246BE5">
        <w:rPr>
          <w:rFonts w:ascii="Times New Roman" w:eastAsia="BatangChe" w:hAnsi="Times New Roman" w:cs="Times New Roman"/>
          <w:b/>
          <w:i/>
          <w:sz w:val="24"/>
          <w:szCs w:val="24"/>
          <w:u w:val="single"/>
        </w:rPr>
        <w:t>Koluo</w:t>
      </w:r>
      <w:r w:rsidRPr="00246BE5">
        <w:rPr>
          <w:rFonts w:ascii="Times New Roman" w:eastAsia="BatangChe" w:hAnsi="Times New Roman" w:cs="Times New Roman"/>
          <w:b/>
          <w:i/>
          <w:sz w:val="24"/>
          <w:szCs w:val="24"/>
          <w:u w:val="single"/>
        </w:rPr>
        <w:t xml:space="preserve"> Joseph Andrew &amp; 20 others </w:t>
      </w:r>
      <w:r w:rsidR="00D631BF" w:rsidRPr="00246BE5">
        <w:rPr>
          <w:rFonts w:ascii="Times New Roman" w:eastAsia="BatangChe" w:hAnsi="Times New Roman" w:cs="Times New Roman"/>
          <w:b/>
          <w:i/>
          <w:sz w:val="24"/>
          <w:szCs w:val="24"/>
          <w:u w:val="single"/>
        </w:rPr>
        <w:t>V</w:t>
      </w:r>
      <w:r w:rsidRPr="00246BE5">
        <w:rPr>
          <w:rFonts w:ascii="Times New Roman" w:eastAsia="BatangChe" w:hAnsi="Times New Roman" w:cs="Times New Roman"/>
          <w:b/>
          <w:i/>
          <w:sz w:val="24"/>
          <w:szCs w:val="24"/>
          <w:u w:val="single"/>
        </w:rPr>
        <w:t xml:space="preserve">s the </w:t>
      </w:r>
      <w:r w:rsidR="00D631BF" w:rsidRPr="00246BE5">
        <w:rPr>
          <w:rFonts w:ascii="Times New Roman" w:eastAsia="BatangChe" w:hAnsi="Times New Roman" w:cs="Times New Roman"/>
          <w:b/>
          <w:i/>
          <w:sz w:val="24"/>
          <w:szCs w:val="24"/>
          <w:u w:val="single"/>
        </w:rPr>
        <w:t xml:space="preserve">Attorney General </w:t>
      </w:r>
      <w:r w:rsidRPr="00246BE5">
        <w:rPr>
          <w:rFonts w:ascii="Times New Roman" w:eastAsia="BatangChe" w:hAnsi="Times New Roman" w:cs="Times New Roman"/>
          <w:b/>
          <w:i/>
          <w:sz w:val="24"/>
          <w:szCs w:val="24"/>
          <w:u w:val="single"/>
        </w:rPr>
        <w:t>and others Misc. Cause No.106 of 2010</w:t>
      </w:r>
      <w:r w:rsidRPr="00246BE5">
        <w:rPr>
          <w:rFonts w:ascii="Times New Roman" w:eastAsia="BatangChe" w:hAnsi="Times New Roman" w:cs="Times New Roman"/>
          <w:sz w:val="24"/>
          <w:szCs w:val="24"/>
        </w:rPr>
        <w:t xml:space="preserve"> and Section 96 of the Civil Procedure Act and order 52 Rule 6 of the Civil Procedure Rules for this submission.</w:t>
      </w:r>
    </w:p>
    <w:p w:rsidR="00D631BF" w:rsidRPr="00246BE5" w:rsidRDefault="00D631BF" w:rsidP="00B70C30">
      <w:pPr>
        <w:spacing w:after="0" w:line="360" w:lineRule="auto"/>
        <w:jc w:val="both"/>
        <w:rPr>
          <w:rFonts w:ascii="Times New Roman" w:eastAsia="BatangChe" w:hAnsi="Times New Roman" w:cs="Times New Roman"/>
          <w:sz w:val="24"/>
          <w:szCs w:val="24"/>
        </w:rPr>
      </w:pPr>
    </w:p>
    <w:p w:rsidR="007E739D" w:rsidRPr="00246BE5" w:rsidRDefault="007E739D"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In view of this owning up of the omission by learned counsel for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the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 and request of indulgence of this court, I will find that in the interest of justice, the affidavit in reply will be admitted in order to allow court to finally and effectively dispose </w:t>
      </w:r>
      <w:r w:rsidR="00D631BF" w:rsidRPr="00246BE5">
        <w:rPr>
          <w:rFonts w:ascii="Times New Roman" w:eastAsia="BatangChe" w:hAnsi="Times New Roman" w:cs="Times New Roman"/>
          <w:sz w:val="24"/>
          <w:szCs w:val="24"/>
        </w:rPr>
        <w:t>of</w:t>
      </w:r>
      <w:r w:rsidRPr="00246BE5">
        <w:rPr>
          <w:rFonts w:ascii="Times New Roman" w:eastAsia="BatangChe" w:hAnsi="Times New Roman" w:cs="Times New Roman"/>
          <w:sz w:val="24"/>
          <w:szCs w:val="24"/>
        </w:rPr>
        <w:t xml:space="preserve"> this matter. The delay in this case was not as long as that which was in </w:t>
      </w:r>
      <w:r w:rsidRPr="00246BE5">
        <w:rPr>
          <w:rFonts w:ascii="Times New Roman" w:eastAsia="BatangChe" w:hAnsi="Times New Roman" w:cs="Times New Roman"/>
          <w:b/>
          <w:i/>
          <w:sz w:val="24"/>
          <w:szCs w:val="24"/>
          <w:u w:val="single"/>
        </w:rPr>
        <w:t>Stop and See case</w:t>
      </w:r>
      <w:r w:rsidRPr="00246BE5">
        <w:rPr>
          <w:rFonts w:ascii="Times New Roman" w:eastAsia="BatangChe" w:hAnsi="Times New Roman" w:cs="Times New Roman"/>
          <w:sz w:val="24"/>
          <w:szCs w:val="24"/>
        </w:rPr>
        <w:t xml:space="preserve"> </w:t>
      </w:r>
      <w:r w:rsidR="00D631BF" w:rsidRPr="00246BE5">
        <w:rPr>
          <w:rFonts w:ascii="Times New Roman" w:eastAsia="BatangChe" w:hAnsi="Times New Roman" w:cs="Times New Roman"/>
          <w:sz w:val="24"/>
          <w:szCs w:val="24"/>
        </w:rPr>
        <w:t xml:space="preserve">(supra) </w:t>
      </w:r>
      <w:r w:rsidRPr="00246BE5">
        <w:rPr>
          <w:rFonts w:ascii="Times New Roman" w:eastAsia="BatangChe" w:hAnsi="Times New Roman" w:cs="Times New Roman"/>
          <w:sz w:val="24"/>
          <w:szCs w:val="24"/>
        </w:rPr>
        <w:t xml:space="preserve">quoted above of over six months. In this case, it was only a matter of days. </w:t>
      </w:r>
      <w:r w:rsidR="00663BA5" w:rsidRPr="00246BE5">
        <w:rPr>
          <w:rFonts w:ascii="Times New Roman" w:eastAsia="BatangChe" w:hAnsi="Times New Roman" w:cs="Times New Roman"/>
          <w:sz w:val="24"/>
          <w:szCs w:val="24"/>
        </w:rPr>
        <w:t>The</w:t>
      </w:r>
      <w:r w:rsidRPr="00246BE5">
        <w:rPr>
          <w:rFonts w:ascii="Times New Roman" w:eastAsia="BatangChe" w:hAnsi="Times New Roman" w:cs="Times New Roman"/>
          <w:sz w:val="24"/>
          <w:szCs w:val="24"/>
        </w:rPr>
        <w:t xml:space="preserv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shall pay costs to the applicants for the preliminary point of law.</w:t>
      </w:r>
    </w:p>
    <w:p w:rsidR="00D631BF" w:rsidRPr="00246BE5" w:rsidRDefault="00D631BF" w:rsidP="00B70C30">
      <w:pPr>
        <w:spacing w:after="0" w:line="360" w:lineRule="auto"/>
        <w:jc w:val="both"/>
        <w:rPr>
          <w:rFonts w:ascii="Times New Roman" w:eastAsia="BatangChe" w:hAnsi="Times New Roman" w:cs="Times New Roman"/>
          <w:b/>
          <w:sz w:val="24"/>
          <w:szCs w:val="24"/>
          <w:u w:val="single"/>
        </w:rPr>
      </w:pPr>
    </w:p>
    <w:p w:rsidR="00D631BF" w:rsidRPr="00246BE5" w:rsidRDefault="007E739D" w:rsidP="00D631BF">
      <w:pPr>
        <w:spacing w:line="360" w:lineRule="auto"/>
        <w:ind w:left="1440" w:hanging="1440"/>
        <w:jc w:val="both"/>
        <w:rPr>
          <w:rFonts w:ascii="Times New Roman" w:eastAsia="BatangChe" w:hAnsi="Times New Roman" w:cs="Times New Roman"/>
          <w:sz w:val="24"/>
          <w:szCs w:val="24"/>
        </w:rPr>
      </w:pPr>
      <w:r w:rsidRPr="00246BE5">
        <w:rPr>
          <w:rFonts w:ascii="Times New Roman" w:eastAsia="BatangChe" w:hAnsi="Times New Roman" w:cs="Times New Roman"/>
          <w:b/>
          <w:sz w:val="24"/>
          <w:szCs w:val="24"/>
          <w:u w:val="single"/>
        </w:rPr>
        <w:t>Issue 2</w:t>
      </w:r>
      <w:r w:rsidR="00D631BF" w:rsidRPr="00246BE5">
        <w:rPr>
          <w:rFonts w:ascii="Times New Roman" w:eastAsia="BatangChe" w:hAnsi="Times New Roman" w:cs="Times New Roman"/>
          <w:b/>
          <w:sz w:val="24"/>
          <w:szCs w:val="24"/>
          <w:u w:val="single"/>
        </w:rPr>
        <w:t>:</w:t>
      </w:r>
      <w:r w:rsidR="00D631BF" w:rsidRPr="00246BE5">
        <w:rPr>
          <w:rFonts w:ascii="Times New Roman" w:eastAsia="BatangChe" w:hAnsi="Times New Roman" w:cs="Times New Roman"/>
          <w:b/>
          <w:sz w:val="24"/>
          <w:szCs w:val="24"/>
        </w:rPr>
        <w:tab/>
      </w:r>
      <w:r w:rsidRPr="00246BE5">
        <w:rPr>
          <w:rFonts w:ascii="Times New Roman" w:eastAsia="BatangChe" w:hAnsi="Times New Roman" w:cs="Times New Roman"/>
          <w:sz w:val="24"/>
          <w:szCs w:val="24"/>
          <w:u w:val="single"/>
        </w:rPr>
        <w:t>Whether the consent judgment in Civil Suit 392 of 2014 was obtained through fraud or deceit</w:t>
      </w:r>
      <w:r w:rsidRPr="00246BE5">
        <w:rPr>
          <w:rFonts w:ascii="Times New Roman" w:eastAsia="BatangChe" w:hAnsi="Times New Roman" w:cs="Times New Roman"/>
          <w:sz w:val="24"/>
          <w:szCs w:val="24"/>
        </w:rPr>
        <w:t xml:space="preserve">. </w:t>
      </w:r>
    </w:p>
    <w:p w:rsidR="007E739D" w:rsidRPr="00246BE5" w:rsidRDefault="007E739D"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Regarding this issue, the applicant submitted that the persons who purport</w:t>
      </w:r>
      <w:r w:rsidR="00D631BF" w:rsidRPr="00246BE5">
        <w:rPr>
          <w:rFonts w:ascii="Times New Roman" w:eastAsia="BatangChe" w:hAnsi="Times New Roman" w:cs="Times New Roman"/>
          <w:sz w:val="24"/>
          <w:szCs w:val="24"/>
        </w:rPr>
        <w:t>ed to represent the plaintiffs/</w:t>
      </w:r>
      <w:r w:rsidRPr="00246BE5">
        <w:rPr>
          <w:rFonts w:ascii="Times New Roman" w:eastAsia="BatangChe" w:hAnsi="Times New Roman" w:cs="Times New Roman"/>
          <w:sz w:val="24"/>
          <w:szCs w:val="24"/>
        </w:rPr>
        <w:t>applicants had no authority to do so since they were not the designated officials of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and 2</w:t>
      </w:r>
      <w:r w:rsidRPr="00246BE5">
        <w:rPr>
          <w:rFonts w:ascii="Times New Roman" w:eastAsia="BatangChe" w:hAnsi="Times New Roman" w:cs="Times New Roman"/>
          <w:sz w:val="24"/>
          <w:szCs w:val="24"/>
          <w:vertAlign w:val="superscript"/>
        </w:rPr>
        <w:t>nd</w:t>
      </w:r>
      <w:r w:rsidRPr="00246BE5">
        <w:rPr>
          <w:rFonts w:ascii="Times New Roman" w:eastAsia="BatangChe" w:hAnsi="Times New Roman" w:cs="Times New Roman"/>
          <w:sz w:val="24"/>
          <w:szCs w:val="24"/>
        </w:rPr>
        <w:t xml:space="preserve"> applicant who instructed the former lawyers of the applicant</w:t>
      </w:r>
      <w:r w:rsidR="00D631BF" w:rsidRPr="00246BE5">
        <w:rPr>
          <w:rFonts w:ascii="Times New Roman" w:eastAsia="BatangChe" w:hAnsi="Times New Roman" w:cs="Times New Roman"/>
          <w:sz w:val="24"/>
          <w:szCs w:val="24"/>
        </w:rPr>
        <w:t>s</w:t>
      </w:r>
      <w:r w:rsidRPr="00246BE5">
        <w:rPr>
          <w:rFonts w:ascii="Times New Roman" w:eastAsia="BatangChe" w:hAnsi="Times New Roman" w:cs="Times New Roman"/>
          <w:sz w:val="24"/>
          <w:szCs w:val="24"/>
        </w:rPr>
        <w:t xml:space="preserve">. </w:t>
      </w:r>
      <w:r w:rsidR="00CB3D30" w:rsidRPr="00246BE5">
        <w:rPr>
          <w:rFonts w:ascii="Times New Roman" w:eastAsia="BatangChe" w:hAnsi="Times New Roman" w:cs="Times New Roman"/>
          <w:sz w:val="24"/>
          <w:szCs w:val="24"/>
        </w:rPr>
        <w:t>Tha</w:t>
      </w:r>
      <w:r w:rsidRPr="00246BE5">
        <w:rPr>
          <w:rFonts w:ascii="Times New Roman" w:eastAsia="BatangChe" w:hAnsi="Times New Roman" w:cs="Times New Roman"/>
          <w:sz w:val="24"/>
          <w:szCs w:val="24"/>
        </w:rPr>
        <w:t>t to this end, the representatives of the applicants/plaintiffs as reflected in the consent judgment acted fraudulently and with ill intentions to enable the respondents place the sale proceeds from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and 2</w:t>
      </w:r>
      <w:r w:rsidRPr="00246BE5">
        <w:rPr>
          <w:rFonts w:ascii="Times New Roman" w:eastAsia="BatangChe" w:hAnsi="Times New Roman" w:cs="Times New Roman"/>
          <w:sz w:val="24"/>
          <w:szCs w:val="24"/>
          <w:vertAlign w:val="superscript"/>
        </w:rPr>
        <w:t>nd</w:t>
      </w:r>
      <w:r w:rsidRPr="00246BE5">
        <w:rPr>
          <w:rFonts w:ascii="Times New Roman" w:eastAsia="BatangChe" w:hAnsi="Times New Roman" w:cs="Times New Roman"/>
          <w:sz w:val="24"/>
          <w:szCs w:val="24"/>
        </w:rPr>
        <w:t xml:space="preserve"> applicants’ land beyond reach.</w:t>
      </w:r>
      <w:r w:rsidR="00CB3D30"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Secondly learned counsel submitted that parties to the consent judgment must affix all their signatures and later file it with the registrar for endorsement as per Justice Kitumba in the case of</w:t>
      </w:r>
      <w:r w:rsidRPr="00246BE5">
        <w:rPr>
          <w:rFonts w:ascii="Times New Roman" w:eastAsia="BatangChe" w:hAnsi="Times New Roman" w:cs="Times New Roman"/>
          <w:b/>
          <w:sz w:val="24"/>
          <w:szCs w:val="24"/>
          <w:u w:val="single"/>
        </w:rPr>
        <w:t xml:space="preserve"> </w:t>
      </w:r>
      <w:r w:rsidRPr="00246BE5">
        <w:rPr>
          <w:rFonts w:ascii="Times New Roman" w:eastAsia="BatangChe" w:hAnsi="Times New Roman" w:cs="Times New Roman"/>
          <w:b/>
          <w:i/>
          <w:sz w:val="24"/>
          <w:szCs w:val="24"/>
          <w:u w:val="single"/>
        </w:rPr>
        <w:t xml:space="preserve">Peter Mulira </w:t>
      </w:r>
      <w:r w:rsidR="00CB3D30" w:rsidRPr="00246BE5">
        <w:rPr>
          <w:rFonts w:ascii="Times New Roman" w:eastAsia="BatangChe" w:hAnsi="Times New Roman" w:cs="Times New Roman"/>
          <w:b/>
          <w:i/>
          <w:sz w:val="24"/>
          <w:szCs w:val="24"/>
          <w:u w:val="single"/>
        </w:rPr>
        <w:t>V</w:t>
      </w:r>
      <w:r w:rsidRPr="00246BE5">
        <w:rPr>
          <w:rFonts w:ascii="Times New Roman" w:eastAsia="BatangChe" w:hAnsi="Times New Roman" w:cs="Times New Roman"/>
          <w:b/>
          <w:i/>
          <w:sz w:val="24"/>
          <w:szCs w:val="24"/>
          <w:u w:val="single"/>
        </w:rPr>
        <w:t>s Mi</w:t>
      </w:r>
      <w:r w:rsidR="00CB3D30" w:rsidRPr="00246BE5">
        <w:rPr>
          <w:rFonts w:ascii="Times New Roman" w:eastAsia="BatangChe" w:hAnsi="Times New Roman" w:cs="Times New Roman"/>
          <w:b/>
          <w:i/>
          <w:sz w:val="24"/>
          <w:szCs w:val="24"/>
          <w:u w:val="single"/>
        </w:rPr>
        <w:t>tchell</w:t>
      </w:r>
      <w:r w:rsidRPr="00246BE5">
        <w:rPr>
          <w:rFonts w:ascii="Times New Roman" w:eastAsia="BatangChe" w:hAnsi="Times New Roman" w:cs="Times New Roman"/>
          <w:b/>
          <w:i/>
          <w:sz w:val="24"/>
          <w:szCs w:val="24"/>
          <w:u w:val="single"/>
        </w:rPr>
        <w:t xml:space="preserve"> Co</w:t>
      </w:r>
      <w:r w:rsidR="00CB3D30" w:rsidRPr="00246BE5">
        <w:rPr>
          <w:rFonts w:ascii="Times New Roman" w:eastAsia="BatangChe" w:hAnsi="Times New Roman" w:cs="Times New Roman"/>
          <w:b/>
          <w:i/>
          <w:sz w:val="24"/>
          <w:szCs w:val="24"/>
          <w:u w:val="single"/>
        </w:rPr>
        <w:t>t</w:t>
      </w:r>
      <w:r w:rsidRPr="00246BE5">
        <w:rPr>
          <w:rFonts w:ascii="Times New Roman" w:eastAsia="BatangChe" w:hAnsi="Times New Roman" w:cs="Times New Roman"/>
          <w:b/>
          <w:i/>
          <w:sz w:val="24"/>
          <w:szCs w:val="24"/>
          <w:u w:val="single"/>
        </w:rPr>
        <w:t xml:space="preserve">ts Limited </w:t>
      </w:r>
      <w:r w:rsidR="00CB3D30" w:rsidRPr="00246BE5">
        <w:rPr>
          <w:rFonts w:ascii="Times New Roman" w:eastAsia="BatangChe" w:hAnsi="Times New Roman" w:cs="Times New Roman"/>
          <w:b/>
          <w:i/>
          <w:sz w:val="24"/>
          <w:szCs w:val="24"/>
          <w:u w:val="single"/>
        </w:rPr>
        <w:t>CACA</w:t>
      </w:r>
      <w:r w:rsidR="00056363" w:rsidRPr="00246BE5">
        <w:rPr>
          <w:rFonts w:ascii="Times New Roman" w:eastAsia="BatangChe" w:hAnsi="Times New Roman" w:cs="Times New Roman"/>
          <w:b/>
          <w:i/>
          <w:sz w:val="24"/>
          <w:szCs w:val="24"/>
          <w:u w:val="single"/>
        </w:rPr>
        <w:t xml:space="preserve"> No. 15 of 2007. </w:t>
      </w:r>
      <w:r w:rsidR="00056363" w:rsidRPr="00246BE5">
        <w:rPr>
          <w:rFonts w:ascii="Times New Roman" w:eastAsia="BatangChe" w:hAnsi="Times New Roman" w:cs="Times New Roman"/>
          <w:sz w:val="24"/>
          <w:szCs w:val="24"/>
        </w:rPr>
        <w:t>That following that decision, one can only be bound by that which he ha</w:t>
      </w:r>
      <w:r w:rsidR="00CB3D30" w:rsidRPr="00246BE5">
        <w:rPr>
          <w:rFonts w:ascii="Times New Roman" w:eastAsia="BatangChe" w:hAnsi="Times New Roman" w:cs="Times New Roman"/>
          <w:sz w:val="24"/>
          <w:szCs w:val="24"/>
        </w:rPr>
        <w:t>s</w:t>
      </w:r>
      <w:r w:rsidR="00056363" w:rsidRPr="00246BE5">
        <w:rPr>
          <w:rFonts w:ascii="Times New Roman" w:eastAsia="BatangChe" w:hAnsi="Times New Roman" w:cs="Times New Roman"/>
          <w:sz w:val="24"/>
          <w:szCs w:val="24"/>
        </w:rPr>
        <w:t xml:space="preserve"> appended his or her signature to. Therefore</w:t>
      </w:r>
      <w:r w:rsidR="00CB3D30" w:rsidRPr="00246BE5">
        <w:rPr>
          <w:rFonts w:ascii="Times New Roman" w:eastAsia="BatangChe" w:hAnsi="Times New Roman" w:cs="Times New Roman"/>
          <w:sz w:val="24"/>
          <w:szCs w:val="24"/>
        </w:rPr>
        <w:t>,</w:t>
      </w:r>
      <w:r w:rsidR="00056363" w:rsidRPr="00246BE5">
        <w:rPr>
          <w:rFonts w:ascii="Times New Roman" w:eastAsia="BatangChe" w:hAnsi="Times New Roman" w:cs="Times New Roman"/>
          <w:sz w:val="24"/>
          <w:szCs w:val="24"/>
        </w:rPr>
        <w:t xml:space="preserve"> learned counsel went on, the fact that the 3</w:t>
      </w:r>
      <w:r w:rsidR="00056363" w:rsidRPr="00246BE5">
        <w:rPr>
          <w:rFonts w:ascii="Times New Roman" w:eastAsia="BatangChe" w:hAnsi="Times New Roman" w:cs="Times New Roman"/>
          <w:sz w:val="24"/>
          <w:szCs w:val="24"/>
          <w:vertAlign w:val="superscript"/>
        </w:rPr>
        <w:t>rd</w:t>
      </w:r>
      <w:r w:rsidR="00056363" w:rsidRPr="00246BE5">
        <w:rPr>
          <w:rFonts w:ascii="Times New Roman" w:eastAsia="BatangChe" w:hAnsi="Times New Roman" w:cs="Times New Roman"/>
          <w:sz w:val="24"/>
          <w:szCs w:val="24"/>
        </w:rPr>
        <w:t xml:space="preserve"> plaintiff/applicant did not </w:t>
      </w:r>
      <w:r w:rsidR="00056363" w:rsidRPr="00246BE5">
        <w:rPr>
          <w:rFonts w:ascii="Times New Roman" w:eastAsia="BatangChe" w:hAnsi="Times New Roman" w:cs="Times New Roman"/>
          <w:sz w:val="24"/>
          <w:szCs w:val="24"/>
        </w:rPr>
        <w:lastRenderedPageBreak/>
        <w:t xml:space="preserve">sign the consent coupled with other irregularities renders the consent </w:t>
      </w:r>
      <w:r w:rsidR="00EC418D" w:rsidRPr="00246BE5">
        <w:rPr>
          <w:rFonts w:ascii="Times New Roman" w:eastAsia="BatangChe" w:hAnsi="Times New Roman" w:cs="Times New Roman"/>
          <w:sz w:val="24"/>
          <w:szCs w:val="24"/>
        </w:rPr>
        <w:t>unenforceable</w:t>
      </w:r>
      <w:r w:rsidR="00056363" w:rsidRPr="00246BE5">
        <w:rPr>
          <w:rFonts w:ascii="Times New Roman" w:eastAsia="BatangChe" w:hAnsi="Times New Roman" w:cs="Times New Roman"/>
          <w:sz w:val="24"/>
          <w:szCs w:val="24"/>
        </w:rPr>
        <w:t xml:space="preserve"> and on that ground, it should be set aside.</w:t>
      </w:r>
    </w:p>
    <w:p w:rsidR="00CB3D30" w:rsidRPr="00246BE5" w:rsidRDefault="00CB3D30" w:rsidP="00B70C30">
      <w:pPr>
        <w:spacing w:after="0" w:line="360" w:lineRule="auto"/>
        <w:jc w:val="both"/>
        <w:rPr>
          <w:rFonts w:ascii="Times New Roman" w:eastAsia="BatangChe" w:hAnsi="Times New Roman" w:cs="Times New Roman"/>
          <w:sz w:val="24"/>
          <w:szCs w:val="24"/>
        </w:rPr>
      </w:pPr>
    </w:p>
    <w:p w:rsidR="00056363" w:rsidRPr="00246BE5" w:rsidRDefault="00056363"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Learned counsel for the applicants further submitted that the former lawyers acted without instructions and in total disregard of the interests of the applicants/plaintiffs and as such they acted unprofessionally and fraudulently under unlawful inducement. That they were promised 80 million shillings as costs which was paid as per paragraph 12 of the affidavit in reply and they presented persons who did not have authority to sign the consent.</w:t>
      </w:r>
    </w:p>
    <w:p w:rsidR="00CB3D30" w:rsidRPr="00246BE5" w:rsidRDefault="00CB3D30" w:rsidP="00B70C30">
      <w:pPr>
        <w:spacing w:after="0" w:line="360" w:lineRule="auto"/>
        <w:jc w:val="both"/>
        <w:rPr>
          <w:rFonts w:ascii="Times New Roman" w:eastAsia="BatangChe" w:hAnsi="Times New Roman" w:cs="Times New Roman"/>
          <w:sz w:val="24"/>
          <w:szCs w:val="24"/>
        </w:rPr>
      </w:pPr>
    </w:p>
    <w:p w:rsidR="00056363" w:rsidRPr="00246BE5" w:rsidRDefault="00056363"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In reply, learned counsel for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respondents submitted that the allegations by the applicants that the persons who signed the consent had no authority to do so is baseless and has no backing by evidence. He submitted that they signed as trustees and as such under section 1 (3) of the Trustees Incorporation Act, they had authority to sue and be sued. That an advocate who </w:t>
      </w:r>
      <w:r w:rsidR="00663BA5" w:rsidRPr="00246BE5">
        <w:rPr>
          <w:rFonts w:ascii="Times New Roman" w:eastAsia="BatangChe" w:hAnsi="Times New Roman" w:cs="Times New Roman"/>
          <w:sz w:val="24"/>
          <w:szCs w:val="24"/>
        </w:rPr>
        <w:t xml:space="preserve">had instructions can also enter </w:t>
      </w:r>
      <w:r w:rsidRPr="00246BE5">
        <w:rPr>
          <w:rFonts w:ascii="Times New Roman" w:eastAsia="BatangChe" w:hAnsi="Times New Roman" w:cs="Times New Roman"/>
          <w:sz w:val="24"/>
          <w:szCs w:val="24"/>
        </w:rPr>
        <w:t xml:space="preserve">consent. </w:t>
      </w:r>
    </w:p>
    <w:p w:rsidR="00CB3D30" w:rsidRPr="00246BE5" w:rsidRDefault="00CB3D30" w:rsidP="00B70C30">
      <w:pPr>
        <w:spacing w:after="0" w:line="360" w:lineRule="auto"/>
        <w:jc w:val="both"/>
        <w:rPr>
          <w:rFonts w:ascii="Times New Roman" w:eastAsia="BatangChe" w:hAnsi="Times New Roman" w:cs="Times New Roman"/>
          <w:sz w:val="24"/>
          <w:szCs w:val="24"/>
        </w:rPr>
      </w:pPr>
    </w:p>
    <w:p w:rsidR="00CB3D30" w:rsidRPr="00246BE5" w:rsidRDefault="00056363"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Having carefully considered the submissions by respective counsel, I will find that the applicants have not prove</w:t>
      </w:r>
      <w:r w:rsidR="00CB3D30" w:rsidRPr="00246BE5">
        <w:rPr>
          <w:rFonts w:ascii="Times New Roman" w:eastAsia="BatangChe" w:hAnsi="Times New Roman" w:cs="Times New Roman"/>
          <w:sz w:val="24"/>
          <w:szCs w:val="24"/>
        </w:rPr>
        <w:t>d on a balance of probabilities</w:t>
      </w:r>
      <w:r w:rsidRPr="00246BE5">
        <w:rPr>
          <w:rFonts w:ascii="Times New Roman" w:eastAsia="BatangChe" w:hAnsi="Times New Roman" w:cs="Times New Roman"/>
          <w:sz w:val="24"/>
          <w:szCs w:val="24"/>
        </w:rPr>
        <w:t xml:space="preserve"> </w:t>
      </w:r>
      <w:r w:rsidR="00CB3D30" w:rsidRPr="00246BE5">
        <w:rPr>
          <w:rFonts w:ascii="Times New Roman" w:eastAsia="BatangChe" w:hAnsi="Times New Roman" w:cs="Times New Roman"/>
          <w:sz w:val="24"/>
          <w:szCs w:val="24"/>
        </w:rPr>
        <w:t>t</w:t>
      </w:r>
      <w:r w:rsidRPr="00246BE5">
        <w:rPr>
          <w:rFonts w:ascii="Times New Roman" w:eastAsia="BatangChe" w:hAnsi="Times New Roman" w:cs="Times New Roman"/>
          <w:sz w:val="24"/>
          <w:szCs w:val="24"/>
        </w:rPr>
        <w:t xml:space="preserve">hat </w:t>
      </w:r>
      <w:r w:rsidR="00B70C30" w:rsidRPr="00246BE5">
        <w:rPr>
          <w:rFonts w:ascii="Times New Roman" w:eastAsia="BatangChe" w:hAnsi="Times New Roman" w:cs="Times New Roman"/>
          <w:sz w:val="24"/>
          <w:szCs w:val="24"/>
        </w:rPr>
        <w:t xml:space="preserve">the </w:t>
      </w:r>
      <w:r w:rsidRPr="00246BE5">
        <w:rPr>
          <w:rFonts w:ascii="Times New Roman" w:eastAsia="BatangChe" w:hAnsi="Times New Roman" w:cs="Times New Roman"/>
          <w:sz w:val="24"/>
          <w:szCs w:val="24"/>
        </w:rPr>
        <w:t>persons who signed the consent were not trustees. I would have expected the applicant to provide documentary or relevant evidence to prove the allegations since trusts are well regulated business vehicles under the Trustees Incorporation Act.</w:t>
      </w:r>
      <w:r w:rsidR="00CB3D30"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The assertion by the 1</w:t>
      </w:r>
      <w:r w:rsidRPr="00246BE5">
        <w:rPr>
          <w:rFonts w:ascii="Times New Roman" w:eastAsia="BatangChe" w:hAnsi="Times New Roman" w:cs="Times New Roman"/>
          <w:sz w:val="24"/>
          <w:szCs w:val="24"/>
          <w:vertAlign w:val="superscript"/>
        </w:rPr>
        <w:t>st</w:t>
      </w:r>
      <w:r w:rsidRPr="00246BE5">
        <w:rPr>
          <w:rFonts w:ascii="Times New Roman" w:eastAsia="BatangChe" w:hAnsi="Times New Roman" w:cs="Times New Roman"/>
          <w:sz w:val="24"/>
          <w:szCs w:val="24"/>
        </w:rPr>
        <w:t xml:space="preserve"> to the 7</w:t>
      </w:r>
      <w:r w:rsidRPr="00246BE5">
        <w:rPr>
          <w:rFonts w:ascii="Times New Roman" w:eastAsia="BatangChe" w:hAnsi="Times New Roman" w:cs="Times New Roman"/>
          <w:sz w:val="24"/>
          <w:szCs w:val="24"/>
          <w:vertAlign w:val="superscript"/>
        </w:rPr>
        <w:t>th</w:t>
      </w:r>
      <w:r w:rsidRPr="00246BE5">
        <w:rPr>
          <w:rFonts w:ascii="Times New Roman" w:eastAsia="BatangChe" w:hAnsi="Times New Roman" w:cs="Times New Roman"/>
          <w:sz w:val="24"/>
          <w:szCs w:val="24"/>
        </w:rPr>
        <w:t xml:space="preserve"> respondent that they were trustees was not disproved by the applicants. In any case, the applicant did not reveal who the true trustees were</w:t>
      </w:r>
      <w:r w:rsidR="00CB3D30" w:rsidRPr="00246BE5">
        <w:rPr>
          <w:rFonts w:ascii="Times New Roman" w:eastAsia="BatangChe" w:hAnsi="Times New Roman" w:cs="Times New Roman"/>
          <w:sz w:val="24"/>
          <w:szCs w:val="24"/>
        </w:rPr>
        <w:t>.</w:t>
      </w:r>
      <w:r w:rsidRPr="00246BE5">
        <w:rPr>
          <w:rFonts w:ascii="Times New Roman" w:eastAsia="BatangChe" w:hAnsi="Times New Roman" w:cs="Times New Roman"/>
          <w:sz w:val="24"/>
          <w:szCs w:val="24"/>
        </w:rPr>
        <w:t xml:space="preserve"> </w:t>
      </w:r>
      <w:r w:rsidR="00CB3D30" w:rsidRPr="00246BE5">
        <w:rPr>
          <w:rFonts w:ascii="Times New Roman" w:eastAsia="BatangChe" w:hAnsi="Times New Roman" w:cs="Times New Roman"/>
          <w:sz w:val="24"/>
          <w:szCs w:val="24"/>
        </w:rPr>
        <w:t>Simply</w:t>
      </w:r>
      <w:r w:rsidRPr="00246BE5">
        <w:rPr>
          <w:rFonts w:ascii="Times New Roman" w:eastAsia="BatangChe" w:hAnsi="Times New Roman" w:cs="Times New Roman"/>
          <w:sz w:val="24"/>
          <w:szCs w:val="24"/>
        </w:rPr>
        <w:t xml:space="preserve"> saying the respondents were not trustees was not enough.</w:t>
      </w:r>
      <w:r w:rsidR="00CB3D30"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According to Section 12 of the Trustees Incorporation Act, ever</w:t>
      </w:r>
      <w:r w:rsidR="00CB3D30" w:rsidRPr="00246BE5">
        <w:rPr>
          <w:rFonts w:ascii="Times New Roman" w:eastAsia="BatangChe" w:hAnsi="Times New Roman" w:cs="Times New Roman"/>
          <w:sz w:val="24"/>
          <w:szCs w:val="24"/>
        </w:rPr>
        <w:t>y</w:t>
      </w:r>
      <w:r w:rsidRPr="00246BE5">
        <w:rPr>
          <w:rFonts w:ascii="Times New Roman" w:eastAsia="BatangChe" w:hAnsi="Times New Roman" w:cs="Times New Roman"/>
          <w:sz w:val="24"/>
          <w:szCs w:val="24"/>
        </w:rPr>
        <w:t xml:space="preserve"> contract made or entered into by the trustees of a body or association of persons which would be valid and binding according to the constitution, settlement or rules of the body or association of persons is valid and binding although it has not been made or entered into under a common seal of the trustees. </w:t>
      </w:r>
    </w:p>
    <w:p w:rsidR="00CB3D30" w:rsidRPr="00246BE5" w:rsidRDefault="00CB3D30" w:rsidP="00225715">
      <w:pPr>
        <w:spacing w:line="360" w:lineRule="auto"/>
        <w:jc w:val="both"/>
        <w:rPr>
          <w:rFonts w:ascii="Times New Roman" w:eastAsia="BatangChe" w:hAnsi="Times New Roman" w:cs="Times New Roman"/>
          <w:sz w:val="24"/>
          <w:szCs w:val="24"/>
        </w:rPr>
      </w:pPr>
    </w:p>
    <w:p w:rsidR="004C4900" w:rsidRPr="00246BE5" w:rsidRDefault="00056363"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In the instant case however, learned counsel submitted that the 3</w:t>
      </w:r>
      <w:r w:rsidRPr="00246BE5">
        <w:rPr>
          <w:rFonts w:ascii="Times New Roman" w:eastAsia="BatangChe" w:hAnsi="Times New Roman" w:cs="Times New Roman"/>
          <w:sz w:val="24"/>
          <w:szCs w:val="24"/>
          <w:vertAlign w:val="superscript"/>
        </w:rPr>
        <w:t>rd</w:t>
      </w:r>
      <w:r w:rsidRPr="00246BE5">
        <w:rPr>
          <w:rFonts w:ascii="Times New Roman" w:eastAsia="BatangChe" w:hAnsi="Times New Roman" w:cs="Times New Roman"/>
          <w:sz w:val="24"/>
          <w:szCs w:val="24"/>
        </w:rPr>
        <w:t xml:space="preserve"> applicant attended meetings that led to the consent where lawyers for both parties were present. He relied on annex</w:t>
      </w:r>
      <w:r w:rsidR="00CB3D30" w:rsidRPr="00246BE5">
        <w:rPr>
          <w:rFonts w:ascii="Times New Roman" w:eastAsia="BatangChe" w:hAnsi="Times New Roman" w:cs="Times New Roman"/>
          <w:sz w:val="24"/>
          <w:szCs w:val="24"/>
        </w:rPr>
        <w:t>t</w:t>
      </w:r>
      <w:r w:rsidRPr="00246BE5">
        <w:rPr>
          <w:rFonts w:ascii="Times New Roman" w:eastAsia="BatangChe" w:hAnsi="Times New Roman" w:cs="Times New Roman"/>
          <w:sz w:val="24"/>
          <w:szCs w:val="24"/>
        </w:rPr>
        <w:t xml:space="preserve">ure </w:t>
      </w:r>
      <w:r w:rsidR="00CB3D30" w:rsidRPr="00246BE5">
        <w:rPr>
          <w:rFonts w:ascii="Times New Roman" w:eastAsia="BatangChe" w:hAnsi="Times New Roman" w:cs="Times New Roman"/>
          <w:sz w:val="24"/>
          <w:szCs w:val="24"/>
        </w:rPr>
        <w:t>‘</w:t>
      </w:r>
      <w:r w:rsidRPr="00246BE5">
        <w:rPr>
          <w:rFonts w:ascii="Times New Roman" w:eastAsia="BatangChe" w:hAnsi="Times New Roman" w:cs="Times New Roman"/>
          <w:sz w:val="24"/>
          <w:szCs w:val="24"/>
        </w:rPr>
        <w:t>2</w:t>
      </w:r>
      <w:r w:rsidR="00CB3D30" w:rsidRPr="00246BE5">
        <w:rPr>
          <w:rFonts w:ascii="Times New Roman" w:eastAsia="BatangChe" w:hAnsi="Times New Roman" w:cs="Times New Roman"/>
          <w:sz w:val="24"/>
          <w:szCs w:val="24"/>
        </w:rPr>
        <w:t>’</w:t>
      </w:r>
      <w:r w:rsidRPr="00246BE5">
        <w:rPr>
          <w:rFonts w:ascii="Times New Roman" w:eastAsia="BatangChe" w:hAnsi="Times New Roman" w:cs="Times New Roman"/>
          <w:sz w:val="24"/>
          <w:szCs w:val="24"/>
        </w:rPr>
        <w:t xml:space="preserve"> to </w:t>
      </w:r>
      <w:r w:rsidRPr="00246BE5">
        <w:rPr>
          <w:rFonts w:ascii="Times New Roman" w:eastAsia="BatangChe" w:hAnsi="Times New Roman" w:cs="Times New Roman"/>
          <w:sz w:val="24"/>
          <w:szCs w:val="24"/>
        </w:rPr>
        <w:lastRenderedPageBreak/>
        <w:t>the affidavit i</w:t>
      </w:r>
      <w:r w:rsidR="00663BA5" w:rsidRPr="00246BE5">
        <w:rPr>
          <w:rFonts w:ascii="Times New Roman" w:eastAsia="BatangChe" w:hAnsi="Times New Roman" w:cs="Times New Roman"/>
          <w:sz w:val="24"/>
          <w:szCs w:val="24"/>
        </w:rPr>
        <w:t xml:space="preserve">n </w:t>
      </w:r>
      <w:r w:rsidRPr="00246BE5">
        <w:rPr>
          <w:rFonts w:ascii="Times New Roman" w:eastAsia="BatangChe" w:hAnsi="Times New Roman" w:cs="Times New Roman"/>
          <w:sz w:val="24"/>
          <w:szCs w:val="24"/>
        </w:rPr>
        <w:t xml:space="preserve">reply for this </w:t>
      </w:r>
      <w:r w:rsidR="00EC418D" w:rsidRPr="00246BE5">
        <w:rPr>
          <w:rFonts w:ascii="Times New Roman" w:eastAsia="BatangChe" w:hAnsi="Times New Roman" w:cs="Times New Roman"/>
          <w:sz w:val="24"/>
          <w:szCs w:val="24"/>
        </w:rPr>
        <w:t>submission</w:t>
      </w:r>
      <w:r w:rsidR="00CB3D30" w:rsidRPr="00246BE5">
        <w:rPr>
          <w:rFonts w:ascii="Times New Roman" w:eastAsia="BatangChe" w:hAnsi="Times New Roman" w:cs="Times New Roman"/>
          <w:sz w:val="24"/>
          <w:szCs w:val="24"/>
        </w:rPr>
        <w:t>.</w:t>
      </w:r>
      <w:r w:rsidRPr="00246BE5">
        <w:rPr>
          <w:rFonts w:ascii="Times New Roman" w:eastAsia="BatangChe" w:hAnsi="Times New Roman" w:cs="Times New Roman"/>
          <w:sz w:val="24"/>
          <w:szCs w:val="24"/>
        </w:rPr>
        <w:t xml:space="preserve"> </w:t>
      </w:r>
      <w:r w:rsidR="00CB3D30" w:rsidRPr="00246BE5">
        <w:rPr>
          <w:rFonts w:ascii="Times New Roman" w:eastAsia="BatangChe" w:hAnsi="Times New Roman" w:cs="Times New Roman"/>
          <w:sz w:val="24"/>
          <w:szCs w:val="24"/>
        </w:rPr>
        <w:t>This</w:t>
      </w:r>
      <w:r w:rsidRPr="00246BE5">
        <w:rPr>
          <w:rFonts w:ascii="Times New Roman" w:eastAsia="BatangChe" w:hAnsi="Times New Roman" w:cs="Times New Roman"/>
          <w:sz w:val="24"/>
          <w:szCs w:val="24"/>
        </w:rPr>
        <w:t xml:space="preserve"> assertion was not disproved by the applicant.</w:t>
      </w:r>
      <w:r w:rsidR="00CB3D30" w:rsidRPr="00246BE5">
        <w:rPr>
          <w:rFonts w:ascii="Times New Roman" w:eastAsia="BatangChe" w:hAnsi="Times New Roman" w:cs="Times New Roman"/>
          <w:sz w:val="24"/>
          <w:szCs w:val="24"/>
        </w:rPr>
        <w:t xml:space="preserve"> </w:t>
      </w:r>
      <w:r w:rsidRPr="00246BE5">
        <w:rPr>
          <w:rFonts w:ascii="Times New Roman" w:eastAsia="BatangChe" w:hAnsi="Times New Roman" w:cs="Times New Roman"/>
          <w:sz w:val="24"/>
          <w:szCs w:val="24"/>
        </w:rPr>
        <w:t xml:space="preserve">Since lawyers on both sides attended the meeting that led to the consent, it implies that they had instructions. It is trite law that an advocate who is generally instructed to </w:t>
      </w:r>
      <w:r w:rsidR="00EC418D" w:rsidRPr="00246BE5">
        <w:rPr>
          <w:rFonts w:ascii="Times New Roman" w:eastAsia="BatangChe" w:hAnsi="Times New Roman" w:cs="Times New Roman"/>
          <w:sz w:val="24"/>
          <w:szCs w:val="24"/>
        </w:rPr>
        <w:t>pursue</w:t>
      </w:r>
      <w:r w:rsidRPr="00246BE5">
        <w:rPr>
          <w:rFonts w:ascii="Times New Roman" w:eastAsia="BatangChe" w:hAnsi="Times New Roman" w:cs="Times New Roman"/>
          <w:sz w:val="24"/>
          <w:szCs w:val="24"/>
        </w:rPr>
        <w:t xml:space="preserve"> a court case by his client also has instructions to enter consent</w:t>
      </w:r>
      <w:r w:rsidR="00CB3D30" w:rsidRPr="00246BE5">
        <w:rPr>
          <w:rFonts w:ascii="Times New Roman" w:eastAsia="BatangChe" w:hAnsi="Times New Roman" w:cs="Times New Roman"/>
          <w:sz w:val="24"/>
          <w:szCs w:val="24"/>
        </w:rPr>
        <w:t xml:space="preserve"> See:</w:t>
      </w:r>
      <w:r w:rsidR="00EC418D" w:rsidRPr="00246BE5">
        <w:rPr>
          <w:rFonts w:ascii="Times New Roman" w:eastAsia="BatangChe" w:hAnsi="Times New Roman" w:cs="Times New Roman"/>
          <w:sz w:val="24"/>
          <w:szCs w:val="24"/>
        </w:rPr>
        <w:t xml:space="preserve"> </w:t>
      </w:r>
      <w:r w:rsidR="00EC418D" w:rsidRPr="00246BE5">
        <w:rPr>
          <w:rFonts w:ascii="Times New Roman" w:eastAsia="BatangChe" w:hAnsi="Times New Roman" w:cs="Times New Roman"/>
          <w:b/>
          <w:i/>
          <w:sz w:val="24"/>
          <w:szCs w:val="24"/>
          <w:u w:val="single"/>
        </w:rPr>
        <w:t xml:space="preserve">BM Technical Services </w:t>
      </w:r>
      <w:r w:rsidR="00CB3D30" w:rsidRPr="00246BE5">
        <w:rPr>
          <w:rFonts w:ascii="Times New Roman" w:eastAsia="BatangChe" w:hAnsi="Times New Roman" w:cs="Times New Roman"/>
          <w:b/>
          <w:i/>
          <w:sz w:val="24"/>
          <w:szCs w:val="24"/>
          <w:u w:val="single"/>
        </w:rPr>
        <w:t>V</w:t>
      </w:r>
      <w:r w:rsidR="00EC418D" w:rsidRPr="00246BE5">
        <w:rPr>
          <w:rFonts w:ascii="Times New Roman" w:eastAsia="BatangChe" w:hAnsi="Times New Roman" w:cs="Times New Roman"/>
          <w:b/>
          <w:i/>
          <w:sz w:val="24"/>
          <w:szCs w:val="24"/>
          <w:u w:val="single"/>
        </w:rPr>
        <w:t xml:space="preserve">s Francis X Lugunda </w:t>
      </w:r>
      <w:r w:rsidR="00CB3D30" w:rsidRPr="00246BE5">
        <w:rPr>
          <w:rFonts w:ascii="Times New Roman" w:eastAsia="BatangChe" w:hAnsi="Times New Roman" w:cs="Times New Roman"/>
          <w:b/>
          <w:i/>
          <w:sz w:val="24"/>
          <w:szCs w:val="24"/>
          <w:u w:val="single"/>
        </w:rPr>
        <w:t>[</w:t>
      </w:r>
      <w:r w:rsidR="00EC418D" w:rsidRPr="00246BE5">
        <w:rPr>
          <w:rFonts w:ascii="Times New Roman" w:eastAsia="BatangChe" w:hAnsi="Times New Roman" w:cs="Times New Roman"/>
          <w:b/>
          <w:i/>
          <w:sz w:val="24"/>
          <w:szCs w:val="24"/>
          <w:u w:val="single"/>
        </w:rPr>
        <w:t>1999</w:t>
      </w:r>
      <w:r w:rsidR="00CB3D30" w:rsidRPr="00246BE5">
        <w:rPr>
          <w:rFonts w:ascii="Times New Roman" w:eastAsia="BatangChe" w:hAnsi="Times New Roman" w:cs="Times New Roman"/>
          <w:b/>
          <w:i/>
          <w:sz w:val="24"/>
          <w:szCs w:val="24"/>
          <w:u w:val="single"/>
        </w:rPr>
        <w:t>]</w:t>
      </w:r>
      <w:r w:rsidR="00EC418D" w:rsidRPr="00246BE5">
        <w:rPr>
          <w:rFonts w:ascii="Times New Roman" w:eastAsia="BatangChe" w:hAnsi="Times New Roman" w:cs="Times New Roman"/>
          <w:b/>
          <w:i/>
          <w:sz w:val="24"/>
          <w:szCs w:val="24"/>
          <w:u w:val="single"/>
        </w:rPr>
        <w:t xml:space="preserve">, </w:t>
      </w:r>
      <w:r w:rsidR="00CB3D30" w:rsidRPr="00246BE5">
        <w:rPr>
          <w:rFonts w:ascii="Times New Roman" w:eastAsia="BatangChe" w:hAnsi="Times New Roman" w:cs="Times New Roman"/>
          <w:b/>
          <w:i/>
          <w:sz w:val="24"/>
          <w:szCs w:val="24"/>
          <w:u w:val="single"/>
        </w:rPr>
        <w:t>KALR</w:t>
      </w:r>
      <w:r w:rsidR="00EC418D" w:rsidRPr="00246BE5">
        <w:rPr>
          <w:rFonts w:ascii="Times New Roman" w:eastAsia="BatangChe" w:hAnsi="Times New Roman" w:cs="Times New Roman"/>
          <w:b/>
          <w:i/>
          <w:sz w:val="24"/>
          <w:szCs w:val="24"/>
          <w:u w:val="single"/>
        </w:rPr>
        <w:t xml:space="preserve"> 821</w:t>
      </w:r>
      <w:r w:rsidR="00EC418D" w:rsidRPr="00246BE5">
        <w:rPr>
          <w:rFonts w:ascii="Times New Roman" w:eastAsia="BatangChe" w:hAnsi="Times New Roman" w:cs="Times New Roman"/>
          <w:sz w:val="24"/>
          <w:szCs w:val="24"/>
        </w:rPr>
        <w:t xml:space="preserve"> followed in</w:t>
      </w:r>
      <w:r w:rsidR="00CB3D30" w:rsidRPr="00246BE5">
        <w:rPr>
          <w:rFonts w:ascii="Times New Roman" w:eastAsia="BatangChe" w:hAnsi="Times New Roman" w:cs="Times New Roman"/>
          <w:b/>
          <w:i/>
          <w:sz w:val="24"/>
          <w:szCs w:val="24"/>
          <w:u w:val="single"/>
        </w:rPr>
        <w:t xml:space="preserve"> Lenina Kemigisha Mbabazi/</w:t>
      </w:r>
      <w:r w:rsidR="00EC418D" w:rsidRPr="00246BE5">
        <w:rPr>
          <w:rFonts w:ascii="Times New Roman" w:eastAsia="BatangChe" w:hAnsi="Times New Roman" w:cs="Times New Roman"/>
          <w:b/>
          <w:i/>
          <w:sz w:val="24"/>
          <w:szCs w:val="24"/>
          <w:u w:val="single"/>
        </w:rPr>
        <w:t xml:space="preserve">StarFish </w:t>
      </w:r>
      <w:r w:rsidR="00CB3D30" w:rsidRPr="00246BE5">
        <w:rPr>
          <w:rFonts w:ascii="Times New Roman" w:eastAsia="BatangChe" w:hAnsi="Times New Roman" w:cs="Times New Roman"/>
          <w:b/>
          <w:i/>
          <w:sz w:val="24"/>
          <w:szCs w:val="24"/>
          <w:u w:val="single"/>
        </w:rPr>
        <w:t>Ltd Vs</w:t>
      </w:r>
      <w:r w:rsidR="00EC418D" w:rsidRPr="00246BE5">
        <w:rPr>
          <w:rFonts w:ascii="Times New Roman" w:eastAsia="BatangChe" w:hAnsi="Times New Roman" w:cs="Times New Roman"/>
          <w:b/>
          <w:i/>
          <w:sz w:val="24"/>
          <w:szCs w:val="24"/>
          <w:u w:val="single"/>
        </w:rPr>
        <w:t xml:space="preserve"> Jing International Trading </w:t>
      </w:r>
      <w:r w:rsidR="00CB3D30" w:rsidRPr="00246BE5">
        <w:rPr>
          <w:rFonts w:ascii="Times New Roman" w:eastAsia="BatangChe" w:hAnsi="Times New Roman" w:cs="Times New Roman"/>
          <w:b/>
          <w:i/>
          <w:sz w:val="24"/>
          <w:szCs w:val="24"/>
          <w:u w:val="single"/>
        </w:rPr>
        <w:t>Ltd</w:t>
      </w:r>
      <w:r w:rsidR="00EC418D" w:rsidRPr="00246BE5">
        <w:rPr>
          <w:rFonts w:ascii="Times New Roman" w:eastAsia="BatangChe" w:hAnsi="Times New Roman" w:cs="Times New Roman"/>
          <w:b/>
          <w:i/>
          <w:sz w:val="24"/>
          <w:szCs w:val="24"/>
          <w:u w:val="single"/>
        </w:rPr>
        <w:t xml:space="preserve"> </w:t>
      </w:r>
      <w:r w:rsidR="004C4900" w:rsidRPr="00246BE5">
        <w:rPr>
          <w:rFonts w:ascii="Times New Roman" w:eastAsia="BatangChe" w:hAnsi="Times New Roman" w:cs="Times New Roman"/>
          <w:b/>
          <w:i/>
          <w:sz w:val="24"/>
          <w:szCs w:val="24"/>
          <w:u w:val="single"/>
        </w:rPr>
        <w:t>MA</w:t>
      </w:r>
      <w:r w:rsidR="00EC418D" w:rsidRPr="00246BE5">
        <w:rPr>
          <w:rFonts w:ascii="Times New Roman" w:eastAsia="BatangChe" w:hAnsi="Times New Roman" w:cs="Times New Roman"/>
          <w:b/>
          <w:i/>
          <w:sz w:val="24"/>
          <w:szCs w:val="24"/>
          <w:u w:val="single"/>
        </w:rPr>
        <w:t xml:space="preserve"> No.</w:t>
      </w:r>
      <w:r w:rsidR="004C4900" w:rsidRPr="00246BE5">
        <w:rPr>
          <w:rFonts w:ascii="Times New Roman" w:eastAsia="BatangChe" w:hAnsi="Times New Roman" w:cs="Times New Roman"/>
          <w:b/>
          <w:i/>
          <w:sz w:val="24"/>
          <w:szCs w:val="24"/>
          <w:u w:val="single"/>
        </w:rPr>
        <w:t xml:space="preserve"> </w:t>
      </w:r>
      <w:r w:rsidR="00EC418D" w:rsidRPr="00246BE5">
        <w:rPr>
          <w:rFonts w:ascii="Times New Roman" w:eastAsia="BatangChe" w:hAnsi="Times New Roman" w:cs="Times New Roman"/>
          <w:b/>
          <w:i/>
          <w:sz w:val="24"/>
          <w:szCs w:val="24"/>
          <w:u w:val="single"/>
        </w:rPr>
        <w:t>344 of 2012</w:t>
      </w:r>
      <w:r w:rsidR="004C4900" w:rsidRPr="00246BE5">
        <w:rPr>
          <w:rFonts w:ascii="Times New Roman" w:eastAsia="BatangChe" w:hAnsi="Times New Roman" w:cs="Times New Roman"/>
          <w:b/>
          <w:i/>
          <w:sz w:val="24"/>
          <w:szCs w:val="24"/>
          <w:u w:val="single"/>
        </w:rPr>
        <w:t>.</w:t>
      </w:r>
      <w:r w:rsidR="004C4900" w:rsidRPr="00246BE5">
        <w:rPr>
          <w:rFonts w:ascii="Times New Roman" w:eastAsia="BatangChe" w:hAnsi="Times New Roman" w:cs="Times New Roman"/>
          <w:sz w:val="24"/>
          <w:szCs w:val="24"/>
        </w:rPr>
        <w:t xml:space="preserve"> </w:t>
      </w:r>
      <w:r w:rsidR="00EC418D" w:rsidRPr="00246BE5">
        <w:rPr>
          <w:rFonts w:ascii="Times New Roman" w:eastAsia="BatangChe" w:hAnsi="Times New Roman" w:cs="Times New Roman"/>
          <w:sz w:val="24"/>
          <w:szCs w:val="24"/>
        </w:rPr>
        <w:t xml:space="preserve">The applicants have not proved that their lawyers had been given limited instructions to exclude powers to enter consent. </w:t>
      </w:r>
    </w:p>
    <w:p w:rsidR="004C4900" w:rsidRPr="00246BE5" w:rsidRDefault="004C4900" w:rsidP="00B70C30">
      <w:pPr>
        <w:spacing w:after="0" w:line="360" w:lineRule="auto"/>
        <w:jc w:val="both"/>
        <w:rPr>
          <w:rFonts w:ascii="Times New Roman" w:eastAsia="BatangChe" w:hAnsi="Times New Roman" w:cs="Times New Roman"/>
          <w:sz w:val="24"/>
          <w:szCs w:val="24"/>
        </w:rPr>
      </w:pPr>
    </w:p>
    <w:p w:rsidR="00EC418D" w:rsidRPr="00246BE5" w:rsidRDefault="00EC418D"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Finally, I will find that the applicants have failed to prove fraud or deceit on a balance of probabilities as grounds for setting aside a consent judgment. I will as such find that the consent judgment was not entered into through fraud or deceit to warrant setting it aside.</w:t>
      </w:r>
    </w:p>
    <w:p w:rsidR="004C4900" w:rsidRPr="00246BE5" w:rsidRDefault="004C4900" w:rsidP="00B70C30">
      <w:pPr>
        <w:spacing w:after="0" w:line="360" w:lineRule="auto"/>
        <w:jc w:val="both"/>
        <w:rPr>
          <w:rFonts w:ascii="Times New Roman" w:eastAsia="BatangChe" w:hAnsi="Times New Roman" w:cs="Times New Roman"/>
          <w:b/>
          <w:sz w:val="24"/>
          <w:szCs w:val="24"/>
          <w:u w:val="single"/>
        </w:rPr>
      </w:pPr>
    </w:p>
    <w:p w:rsidR="004C4900" w:rsidRPr="00246BE5" w:rsidRDefault="00EC418D" w:rsidP="004C4900">
      <w:pPr>
        <w:spacing w:line="360" w:lineRule="auto"/>
        <w:ind w:left="1440" w:hanging="1440"/>
        <w:jc w:val="both"/>
        <w:rPr>
          <w:rFonts w:ascii="Times New Roman" w:eastAsia="BatangChe" w:hAnsi="Times New Roman" w:cs="Times New Roman"/>
          <w:sz w:val="24"/>
          <w:szCs w:val="24"/>
        </w:rPr>
      </w:pPr>
      <w:r w:rsidRPr="00246BE5">
        <w:rPr>
          <w:rFonts w:ascii="Times New Roman" w:eastAsia="BatangChe" w:hAnsi="Times New Roman" w:cs="Times New Roman"/>
          <w:b/>
          <w:sz w:val="24"/>
          <w:szCs w:val="24"/>
          <w:u w:val="single"/>
        </w:rPr>
        <w:t>Issue 3</w:t>
      </w:r>
      <w:r w:rsidR="004C4900" w:rsidRPr="00246BE5">
        <w:rPr>
          <w:rFonts w:ascii="Times New Roman" w:eastAsia="BatangChe" w:hAnsi="Times New Roman" w:cs="Times New Roman"/>
          <w:b/>
          <w:sz w:val="24"/>
          <w:szCs w:val="24"/>
          <w:u w:val="single"/>
        </w:rPr>
        <w:t>:</w:t>
      </w:r>
      <w:r w:rsidR="004C4900" w:rsidRPr="00246BE5">
        <w:rPr>
          <w:rFonts w:ascii="Times New Roman" w:eastAsia="BatangChe" w:hAnsi="Times New Roman" w:cs="Times New Roman"/>
          <w:sz w:val="24"/>
          <w:szCs w:val="24"/>
        </w:rPr>
        <w:tab/>
      </w:r>
      <w:r w:rsidRPr="00246BE5">
        <w:rPr>
          <w:rFonts w:ascii="Times New Roman" w:eastAsia="BatangChe" w:hAnsi="Times New Roman" w:cs="Times New Roman"/>
          <w:sz w:val="24"/>
          <w:szCs w:val="24"/>
          <w:u w:val="single"/>
        </w:rPr>
        <w:t xml:space="preserve">Whether the applicant is entitled to orders sought in the application. </w:t>
      </w:r>
    </w:p>
    <w:p w:rsidR="004C4900" w:rsidRPr="00246BE5" w:rsidRDefault="004C4900" w:rsidP="00B70C30">
      <w:pPr>
        <w:spacing w:after="0" w:line="360" w:lineRule="auto"/>
        <w:jc w:val="both"/>
        <w:rPr>
          <w:rFonts w:ascii="Times New Roman" w:eastAsia="BatangChe" w:hAnsi="Times New Roman" w:cs="Times New Roman"/>
          <w:sz w:val="24"/>
          <w:szCs w:val="24"/>
        </w:rPr>
      </w:pPr>
    </w:p>
    <w:p w:rsidR="004C4900" w:rsidRPr="00246BE5" w:rsidRDefault="00EC418D"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 xml:space="preserve">Having ruled that there was no fraud or deceit to warrant setting aside the consent judgment, I will find that the applicants are not entitled to the remedies sought in this application. </w:t>
      </w:r>
    </w:p>
    <w:p w:rsidR="00EC418D" w:rsidRPr="00246BE5" w:rsidRDefault="004C4900" w:rsidP="00225715">
      <w:pPr>
        <w:spacing w:line="360" w:lineRule="auto"/>
        <w:jc w:val="both"/>
        <w:rPr>
          <w:rFonts w:ascii="Times New Roman" w:eastAsia="BatangChe" w:hAnsi="Times New Roman" w:cs="Times New Roman"/>
          <w:sz w:val="24"/>
          <w:szCs w:val="24"/>
        </w:rPr>
      </w:pPr>
      <w:r w:rsidRPr="00246BE5">
        <w:rPr>
          <w:rFonts w:ascii="Times New Roman" w:eastAsia="BatangChe" w:hAnsi="Times New Roman" w:cs="Times New Roman"/>
          <w:sz w:val="24"/>
          <w:szCs w:val="24"/>
        </w:rPr>
        <w:t>T</w:t>
      </w:r>
      <w:r w:rsidR="00EC418D" w:rsidRPr="00246BE5">
        <w:rPr>
          <w:rFonts w:ascii="Times New Roman" w:eastAsia="BatangChe" w:hAnsi="Times New Roman" w:cs="Times New Roman"/>
          <w:sz w:val="24"/>
          <w:szCs w:val="24"/>
        </w:rPr>
        <w:t>his application stands dismissed with costs.</w:t>
      </w:r>
    </w:p>
    <w:p w:rsidR="00C85623" w:rsidRPr="00246BE5" w:rsidRDefault="00C85623" w:rsidP="00B70C30">
      <w:pPr>
        <w:spacing w:line="240" w:lineRule="auto"/>
        <w:jc w:val="both"/>
        <w:rPr>
          <w:rFonts w:ascii="Times New Roman" w:eastAsia="BatangChe" w:hAnsi="Times New Roman" w:cs="Times New Roman"/>
          <w:b/>
          <w:sz w:val="24"/>
          <w:szCs w:val="24"/>
        </w:rPr>
      </w:pPr>
    </w:p>
    <w:p w:rsidR="00EC418D" w:rsidRPr="00246BE5" w:rsidRDefault="00EC418D" w:rsidP="00B70C30">
      <w:pPr>
        <w:pStyle w:val="NoSpacing"/>
        <w:jc w:val="both"/>
        <w:rPr>
          <w:rFonts w:ascii="Times New Roman" w:hAnsi="Times New Roman" w:cs="Times New Roman"/>
          <w:b/>
          <w:sz w:val="24"/>
          <w:szCs w:val="24"/>
        </w:rPr>
      </w:pPr>
      <w:r w:rsidRPr="00246BE5">
        <w:rPr>
          <w:rFonts w:ascii="Times New Roman" w:hAnsi="Times New Roman" w:cs="Times New Roman"/>
          <w:b/>
          <w:sz w:val="24"/>
          <w:szCs w:val="24"/>
        </w:rPr>
        <w:t>Stephen Musota</w:t>
      </w:r>
    </w:p>
    <w:p w:rsidR="00EC418D" w:rsidRPr="00246BE5" w:rsidRDefault="004C4900" w:rsidP="00B70C30">
      <w:pPr>
        <w:spacing w:line="240" w:lineRule="auto"/>
        <w:jc w:val="both"/>
        <w:rPr>
          <w:rFonts w:ascii="Times New Roman" w:eastAsia="BatangChe" w:hAnsi="Times New Roman" w:cs="Times New Roman"/>
          <w:b/>
          <w:sz w:val="24"/>
          <w:szCs w:val="24"/>
        </w:rPr>
      </w:pPr>
      <w:r w:rsidRPr="00246BE5">
        <w:rPr>
          <w:rFonts w:ascii="Times New Roman" w:eastAsia="BatangChe" w:hAnsi="Times New Roman" w:cs="Times New Roman"/>
          <w:b/>
          <w:sz w:val="24"/>
          <w:szCs w:val="24"/>
        </w:rPr>
        <w:t>J U D G E</w:t>
      </w:r>
    </w:p>
    <w:p w:rsidR="00C85623" w:rsidRPr="00246BE5" w:rsidRDefault="00EC418D" w:rsidP="00B70C30">
      <w:pPr>
        <w:spacing w:line="240" w:lineRule="auto"/>
        <w:jc w:val="both"/>
        <w:rPr>
          <w:rFonts w:ascii="Times New Roman" w:eastAsia="BatangChe" w:hAnsi="Times New Roman" w:cs="Times New Roman"/>
          <w:b/>
          <w:sz w:val="24"/>
          <w:szCs w:val="24"/>
        </w:rPr>
      </w:pPr>
      <w:r w:rsidRPr="00246BE5">
        <w:rPr>
          <w:rFonts w:ascii="Times New Roman" w:eastAsia="BatangChe" w:hAnsi="Times New Roman" w:cs="Times New Roman"/>
          <w:b/>
          <w:sz w:val="24"/>
          <w:szCs w:val="24"/>
        </w:rPr>
        <w:t>15.03.2016</w:t>
      </w:r>
    </w:p>
    <w:sectPr w:rsidR="00C85623" w:rsidRPr="00246BE5" w:rsidSect="00D25C3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06" w:rsidRDefault="00905306" w:rsidP="004961FB">
      <w:pPr>
        <w:spacing w:after="0" w:line="240" w:lineRule="auto"/>
      </w:pPr>
      <w:r>
        <w:separator/>
      </w:r>
    </w:p>
  </w:endnote>
  <w:endnote w:type="continuationSeparator" w:id="0">
    <w:p w:rsidR="00905306" w:rsidRDefault="00905306" w:rsidP="0049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595"/>
      <w:docPartObj>
        <w:docPartGallery w:val="Page Numbers (Bottom of Page)"/>
        <w:docPartUnique/>
      </w:docPartObj>
    </w:sdtPr>
    <w:sdtEndPr/>
    <w:sdtContent>
      <w:p w:rsidR="00225715" w:rsidRDefault="00905306">
        <w:pPr>
          <w:pStyle w:val="Footer"/>
          <w:jc w:val="center"/>
        </w:pPr>
        <w:r>
          <w:fldChar w:fldCharType="begin"/>
        </w:r>
        <w:r>
          <w:instrText xml:space="preserve"> PAGE   \* MERGEFORMAT </w:instrText>
        </w:r>
        <w:r>
          <w:fldChar w:fldCharType="separate"/>
        </w:r>
        <w:r w:rsidR="00246BE5">
          <w:rPr>
            <w:noProof/>
          </w:rPr>
          <w:t>1</w:t>
        </w:r>
        <w:r>
          <w:rPr>
            <w:noProof/>
          </w:rPr>
          <w:fldChar w:fldCharType="end"/>
        </w:r>
      </w:p>
    </w:sdtContent>
  </w:sdt>
  <w:p w:rsidR="004961FB" w:rsidRDefault="0049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06" w:rsidRDefault="00905306" w:rsidP="004961FB">
      <w:pPr>
        <w:spacing w:after="0" w:line="240" w:lineRule="auto"/>
      </w:pPr>
      <w:r>
        <w:separator/>
      </w:r>
    </w:p>
  </w:footnote>
  <w:footnote w:type="continuationSeparator" w:id="0">
    <w:p w:rsidR="00905306" w:rsidRDefault="00905306" w:rsidP="00496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37" w:rsidRDefault="00D25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37" w:rsidRDefault="00D25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37" w:rsidRDefault="00D25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426"/>
    <w:multiLevelType w:val="hybridMultilevel"/>
    <w:tmpl w:val="35F2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638BE"/>
    <w:multiLevelType w:val="hybridMultilevel"/>
    <w:tmpl w:val="A026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F4B7E"/>
    <w:multiLevelType w:val="hybridMultilevel"/>
    <w:tmpl w:val="C822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B4564"/>
    <w:multiLevelType w:val="hybridMultilevel"/>
    <w:tmpl w:val="490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3D"/>
    <w:rsid w:val="0003014D"/>
    <w:rsid w:val="00056363"/>
    <w:rsid w:val="000F7B86"/>
    <w:rsid w:val="00112085"/>
    <w:rsid w:val="001D26DE"/>
    <w:rsid w:val="0021715F"/>
    <w:rsid w:val="00225715"/>
    <w:rsid w:val="00246BE5"/>
    <w:rsid w:val="002A6B38"/>
    <w:rsid w:val="004961FB"/>
    <w:rsid w:val="004C4900"/>
    <w:rsid w:val="00596E5C"/>
    <w:rsid w:val="005F4C4F"/>
    <w:rsid w:val="0063152A"/>
    <w:rsid w:val="00663BA5"/>
    <w:rsid w:val="006C03CA"/>
    <w:rsid w:val="006F4F02"/>
    <w:rsid w:val="007E739D"/>
    <w:rsid w:val="008014C6"/>
    <w:rsid w:val="00905306"/>
    <w:rsid w:val="00922E66"/>
    <w:rsid w:val="009947B1"/>
    <w:rsid w:val="009D71DE"/>
    <w:rsid w:val="009E4B78"/>
    <w:rsid w:val="00B6563D"/>
    <w:rsid w:val="00B70C30"/>
    <w:rsid w:val="00B7195B"/>
    <w:rsid w:val="00BC2C90"/>
    <w:rsid w:val="00BF3A87"/>
    <w:rsid w:val="00C85623"/>
    <w:rsid w:val="00CB34C7"/>
    <w:rsid w:val="00CB3D30"/>
    <w:rsid w:val="00D25C37"/>
    <w:rsid w:val="00D631BF"/>
    <w:rsid w:val="00D925CE"/>
    <w:rsid w:val="00DC58FE"/>
    <w:rsid w:val="00EC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3D"/>
    <w:pPr>
      <w:ind w:left="720"/>
      <w:contextualSpacing/>
    </w:pPr>
  </w:style>
  <w:style w:type="character" w:styleId="LineNumber">
    <w:name w:val="line number"/>
    <w:basedOn w:val="DefaultParagraphFont"/>
    <w:uiPriority w:val="99"/>
    <w:semiHidden/>
    <w:unhideWhenUsed/>
    <w:rsid w:val="004961FB"/>
  </w:style>
  <w:style w:type="paragraph" w:styleId="Header">
    <w:name w:val="header"/>
    <w:basedOn w:val="Normal"/>
    <w:link w:val="HeaderChar"/>
    <w:uiPriority w:val="99"/>
    <w:semiHidden/>
    <w:unhideWhenUsed/>
    <w:rsid w:val="00496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1FB"/>
  </w:style>
  <w:style w:type="paragraph" w:styleId="Footer">
    <w:name w:val="footer"/>
    <w:basedOn w:val="Normal"/>
    <w:link w:val="FooterChar"/>
    <w:uiPriority w:val="99"/>
    <w:unhideWhenUsed/>
    <w:rsid w:val="0049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1FB"/>
  </w:style>
  <w:style w:type="paragraph" w:styleId="NoSpacing">
    <w:name w:val="No Spacing"/>
    <w:uiPriority w:val="1"/>
    <w:qFormat/>
    <w:rsid w:val="004961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3D"/>
    <w:pPr>
      <w:ind w:left="720"/>
      <w:contextualSpacing/>
    </w:pPr>
  </w:style>
  <w:style w:type="character" w:styleId="LineNumber">
    <w:name w:val="line number"/>
    <w:basedOn w:val="DefaultParagraphFont"/>
    <w:uiPriority w:val="99"/>
    <w:semiHidden/>
    <w:unhideWhenUsed/>
    <w:rsid w:val="004961FB"/>
  </w:style>
  <w:style w:type="paragraph" w:styleId="Header">
    <w:name w:val="header"/>
    <w:basedOn w:val="Normal"/>
    <w:link w:val="HeaderChar"/>
    <w:uiPriority w:val="99"/>
    <w:semiHidden/>
    <w:unhideWhenUsed/>
    <w:rsid w:val="00496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1FB"/>
  </w:style>
  <w:style w:type="paragraph" w:styleId="Footer">
    <w:name w:val="footer"/>
    <w:basedOn w:val="Normal"/>
    <w:link w:val="FooterChar"/>
    <w:uiPriority w:val="99"/>
    <w:unhideWhenUsed/>
    <w:rsid w:val="0049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1FB"/>
  </w:style>
  <w:style w:type="paragraph" w:styleId="NoSpacing">
    <w:name w:val="No Spacing"/>
    <w:uiPriority w:val="1"/>
    <w:qFormat/>
    <w:rsid w:val="00496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2016-03-21T11:25:00Z</cp:lastPrinted>
  <dcterms:created xsi:type="dcterms:W3CDTF">2016-03-24T12:45:00Z</dcterms:created>
  <dcterms:modified xsi:type="dcterms:W3CDTF">2016-03-24T12:45:00Z</dcterms:modified>
</cp:coreProperties>
</file>