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84" w:rsidRDefault="009369C9" w:rsidP="009369C9">
      <w:pPr>
        <w:jc w:val="center"/>
        <w:rPr>
          <w:rFonts w:ascii="Book Antiqua" w:hAnsi="Book Antiqua"/>
          <w:b/>
          <w:sz w:val="28"/>
          <w:szCs w:val="28"/>
        </w:rPr>
      </w:pPr>
      <w:bookmarkStart w:id="0" w:name="_GoBack"/>
      <w:bookmarkEnd w:id="0"/>
      <w:r>
        <w:rPr>
          <w:rFonts w:ascii="Book Antiqua" w:hAnsi="Book Antiqua"/>
          <w:b/>
          <w:sz w:val="28"/>
          <w:szCs w:val="28"/>
        </w:rPr>
        <w:t>THE REPUBLIC OF UGANDA</w:t>
      </w:r>
    </w:p>
    <w:p w:rsidR="009369C9" w:rsidRDefault="009369C9" w:rsidP="009369C9">
      <w:pPr>
        <w:jc w:val="center"/>
        <w:rPr>
          <w:rFonts w:ascii="Book Antiqua" w:hAnsi="Book Antiqua"/>
          <w:b/>
          <w:sz w:val="28"/>
          <w:szCs w:val="28"/>
        </w:rPr>
      </w:pPr>
      <w:r>
        <w:rPr>
          <w:rFonts w:ascii="Book Antiqua" w:hAnsi="Book Antiqua"/>
          <w:b/>
          <w:sz w:val="28"/>
          <w:szCs w:val="28"/>
        </w:rPr>
        <w:t>IN THE HIGH COURT OF UGANDA AT JINJA</w:t>
      </w:r>
    </w:p>
    <w:p w:rsidR="009369C9" w:rsidRDefault="009369C9" w:rsidP="009369C9">
      <w:pPr>
        <w:jc w:val="center"/>
        <w:rPr>
          <w:rFonts w:ascii="Book Antiqua" w:hAnsi="Book Antiqua"/>
          <w:b/>
          <w:sz w:val="28"/>
          <w:szCs w:val="28"/>
        </w:rPr>
      </w:pPr>
    </w:p>
    <w:p w:rsidR="009369C9" w:rsidRDefault="009369C9" w:rsidP="009369C9">
      <w:pPr>
        <w:jc w:val="center"/>
        <w:rPr>
          <w:rFonts w:ascii="Book Antiqua" w:hAnsi="Book Antiqua"/>
          <w:b/>
          <w:sz w:val="28"/>
          <w:szCs w:val="28"/>
        </w:rPr>
      </w:pPr>
      <w:r>
        <w:rPr>
          <w:rFonts w:ascii="Book Antiqua" w:hAnsi="Book Antiqua"/>
          <w:b/>
          <w:sz w:val="28"/>
          <w:szCs w:val="28"/>
        </w:rPr>
        <w:t>MISC. APPLICATION NO. 027 OF 2015</w:t>
      </w:r>
    </w:p>
    <w:p w:rsidR="009369C9" w:rsidRPr="009369C9" w:rsidRDefault="009369C9" w:rsidP="009369C9">
      <w:pPr>
        <w:jc w:val="center"/>
        <w:rPr>
          <w:rFonts w:ascii="Book Antiqua" w:hAnsi="Book Antiqua"/>
        </w:rPr>
      </w:pPr>
      <w:r w:rsidRPr="009369C9">
        <w:rPr>
          <w:rFonts w:ascii="Book Antiqua" w:hAnsi="Book Antiqua"/>
        </w:rPr>
        <w:t>(ARISING FROM CIVIL SUIT NO. 051 OF 2010)</w:t>
      </w:r>
    </w:p>
    <w:p w:rsidR="009369C9" w:rsidRDefault="009369C9">
      <w:pPr>
        <w:rPr>
          <w:rFonts w:ascii="Book Antiqua" w:hAnsi="Book Antiqua"/>
          <w:b/>
          <w:sz w:val="28"/>
          <w:szCs w:val="28"/>
        </w:rPr>
      </w:pPr>
    </w:p>
    <w:p w:rsidR="009369C9" w:rsidRDefault="009369C9">
      <w:pPr>
        <w:rPr>
          <w:rFonts w:ascii="Book Antiqua" w:hAnsi="Book Antiqua"/>
          <w:b/>
          <w:sz w:val="28"/>
          <w:szCs w:val="28"/>
        </w:rPr>
      </w:pPr>
      <w:r>
        <w:rPr>
          <w:rFonts w:ascii="Book Antiqua" w:hAnsi="Book Antiqua"/>
          <w:b/>
          <w:sz w:val="28"/>
          <w:szCs w:val="28"/>
        </w:rPr>
        <w:t xml:space="preserve">THE REGISTERED TRUSTEES OF </w:t>
      </w:r>
    </w:p>
    <w:p w:rsidR="009369C9" w:rsidRDefault="009369C9">
      <w:pPr>
        <w:rPr>
          <w:rFonts w:ascii="Book Antiqua" w:hAnsi="Book Antiqua"/>
          <w:b/>
          <w:sz w:val="28"/>
          <w:szCs w:val="28"/>
        </w:rPr>
      </w:pPr>
      <w:r>
        <w:rPr>
          <w:rFonts w:ascii="Book Antiqua" w:hAnsi="Book Antiqua"/>
          <w:b/>
          <w:sz w:val="28"/>
          <w:szCs w:val="28"/>
        </w:rPr>
        <w:t xml:space="preserve">THE NILE EDUCATION </w:t>
      </w:r>
    </w:p>
    <w:p w:rsidR="009369C9" w:rsidRDefault="009369C9">
      <w:pPr>
        <w:rPr>
          <w:rFonts w:ascii="Book Antiqua" w:hAnsi="Book Antiqua"/>
          <w:b/>
          <w:sz w:val="28"/>
          <w:szCs w:val="28"/>
        </w:rPr>
      </w:pPr>
      <w:r>
        <w:rPr>
          <w:rFonts w:ascii="Book Antiqua" w:hAnsi="Book Antiqua"/>
          <w:b/>
          <w:sz w:val="28"/>
          <w:szCs w:val="28"/>
        </w:rPr>
        <w:t xml:space="preserve">SOCIETY </w:t>
      </w:r>
      <w:proofErr w:type="gramStart"/>
      <w:r>
        <w:rPr>
          <w:rFonts w:ascii="Book Antiqua" w:hAnsi="Book Antiqua"/>
          <w:b/>
          <w:sz w:val="28"/>
          <w:szCs w:val="28"/>
        </w:rPr>
        <w:t>JINJA :</w:t>
      </w:r>
      <w:proofErr w:type="gramEnd"/>
      <w:r>
        <w:rPr>
          <w:rFonts w:ascii="Book Antiqua" w:hAnsi="Book Antiqua"/>
          <w:b/>
          <w:sz w:val="28"/>
          <w:szCs w:val="28"/>
        </w:rPr>
        <w:t>:::::::::::::::::::::::::::::::::::::::::::::::::::::::::::::::::  APPLICANT</w:t>
      </w:r>
    </w:p>
    <w:p w:rsidR="009369C9" w:rsidRDefault="009369C9">
      <w:pPr>
        <w:rPr>
          <w:rFonts w:ascii="Book Antiqua" w:hAnsi="Book Antiqua"/>
          <w:b/>
          <w:sz w:val="28"/>
          <w:szCs w:val="28"/>
        </w:rPr>
      </w:pPr>
    </w:p>
    <w:p w:rsidR="009369C9" w:rsidRDefault="009369C9" w:rsidP="009369C9">
      <w:pPr>
        <w:jc w:val="center"/>
        <w:rPr>
          <w:rFonts w:ascii="Book Antiqua" w:hAnsi="Book Antiqua"/>
          <w:b/>
          <w:sz w:val="28"/>
          <w:szCs w:val="28"/>
        </w:rPr>
      </w:pPr>
      <w:r>
        <w:rPr>
          <w:rFonts w:ascii="Book Antiqua" w:hAnsi="Book Antiqua"/>
          <w:b/>
          <w:sz w:val="28"/>
          <w:szCs w:val="28"/>
        </w:rPr>
        <w:t>VERSUS</w:t>
      </w:r>
    </w:p>
    <w:p w:rsidR="009369C9" w:rsidRDefault="009369C9">
      <w:pPr>
        <w:rPr>
          <w:rFonts w:ascii="Book Antiqua" w:hAnsi="Book Antiqua"/>
          <w:b/>
          <w:sz w:val="28"/>
          <w:szCs w:val="28"/>
        </w:rPr>
      </w:pPr>
    </w:p>
    <w:p w:rsidR="009369C9" w:rsidRDefault="009369C9">
      <w:pPr>
        <w:rPr>
          <w:rFonts w:ascii="Book Antiqua" w:hAnsi="Book Antiqua"/>
          <w:b/>
          <w:sz w:val="28"/>
          <w:szCs w:val="28"/>
        </w:rPr>
      </w:pPr>
      <w:r>
        <w:rPr>
          <w:rFonts w:ascii="Book Antiqua" w:hAnsi="Book Antiqua"/>
          <w:b/>
          <w:sz w:val="28"/>
          <w:szCs w:val="28"/>
        </w:rPr>
        <w:t xml:space="preserve">THE MEDICAL SUPERINTENDENT </w:t>
      </w:r>
    </w:p>
    <w:p w:rsidR="009369C9" w:rsidRDefault="009369C9">
      <w:pPr>
        <w:rPr>
          <w:rFonts w:ascii="Book Antiqua" w:hAnsi="Book Antiqua"/>
          <w:b/>
          <w:sz w:val="28"/>
          <w:szCs w:val="28"/>
        </w:rPr>
      </w:pPr>
      <w:r>
        <w:rPr>
          <w:rFonts w:ascii="Book Antiqua" w:hAnsi="Book Antiqua"/>
          <w:b/>
          <w:sz w:val="28"/>
          <w:szCs w:val="28"/>
        </w:rPr>
        <w:t xml:space="preserve">JINJA </w:t>
      </w:r>
      <w:proofErr w:type="gramStart"/>
      <w:r>
        <w:rPr>
          <w:rFonts w:ascii="Book Antiqua" w:hAnsi="Book Antiqua"/>
          <w:b/>
          <w:sz w:val="28"/>
          <w:szCs w:val="28"/>
        </w:rPr>
        <w:t>HOSPITAL  :::::::::::::::::::::::::::::::::::::::::::::::::::::::::::</w:t>
      </w:r>
      <w:proofErr w:type="gramEnd"/>
      <w:r>
        <w:rPr>
          <w:rFonts w:ascii="Book Antiqua" w:hAnsi="Book Antiqua"/>
          <w:b/>
          <w:sz w:val="28"/>
          <w:szCs w:val="28"/>
        </w:rPr>
        <w:t>RESPONDENT</w:t>
      </w:r>
    </w:p>
    <w:p w:rsidR="009369C9" w:rsidRDefault="009369C9">
      <w:pPr>
        <w:rPr>
          <w:rFonts w:ascii="Book Antiqua" w:hAnsi="Book Antiqua"/>
          <w:b/>
          <w:sz w:val="28"/>
          <w:szCs w:val="28"/>
        </w:rPr>
      </w:pPr>
    </w:p>
    <w:p w:rsidR="009369C9" w:rsidRDefault="009369C9" w:rsidP="009369C9">
      <w:pPr>
        <w:jc w:val="center"/>
        <w:rPr>
          <w:rFonts w:ascii="Book Antiqua" w:hAnsi="Book Antiqua"/>
          <w:b/>
          <w:sz w:val="28"/>
          <w:szCs w:val="28"/>
        </w:rPr>
      </w:pPr>
      <w:r>
        <w:rPr>
          <w:rFonts w:ascii="Book Antiqua" w:hAnsi="Book Antiqua"/>
          <w:b/>
          <w:sz w:val="28"/>
          <w:szCs w:val="28"/>
        </w:rPr>
        <w:t>BEFORE:  THE HON. JUSTICE GODFREY NAMUNDI</w:t>
      </w:r>
    </w:p>
    <w:p w:rsidR="009369C9" w:rsidRDefault="009369C9" w:rsidP="009369C9">
      <w:pPr>
        <w:jc w:val="center"/>
        <w:rPr>
          <w:rFonts w:ascii="Book Antiqua" w:hAnsi="Book Antiqua"/>
          <w:b/>
          <w:sz w:val="28"/>
          <w:szCs w:val="28"/>
        </w:rPr>
      </w:pPr>
    </w:p>
    <w:p w:rsidR="009369C9" w:rsidRDefault="009369C9" w:rsidP="009369C9">
      <w:pPr>
        <w:jc w:val="center"/>
        <w:rPr>
          <w:rFonts w:ascii="Book Antiqua" w:hAnsi="Book Antiqua"/>
          <w:b/>
          <w:sz w:val="28"/>
          <w:szCs w:val="28"/>
        </w:rPr>
      </w:pPr>
    </w:p>
    <w:p w:rsidR="009369C9" w:rsidRPr="009369C9" w:rsidRDefault="009369C9" w:rsidP="009369C9">
      <w:pPr>
        <w:jc w:val="center"/>
        <w:rPr>
          <w:rFonts w:ascii="Book Antiqua" w:hAnsi="Book Antiqua"/>
          <w:b/>
          <w:w w:val="150"/>
          <w:sz w:val="32"/>
          <w:szCs w:val="28"/>
          <w:u w:val="single"/>
        </w:rPr>
      </w:pPr>
      <w:r w:rsidRPr="009369C9">
        <w:rPr>
          <w:rFonts w:ascii="Book Antiqua" w:hAnsi="Book Antiqua"/>
          <w:b/>
          <w:w w:val="150"/>
          <w:sz w:val="32"/>
          <w:szCs w:val="28"/>
          <w:u w:val="single"/>
        </w:rPr>
        <w:t>RULING</w:t>
      </w:r>
    </w:p>
    <w:p w:rsidR="009369C9" w:rsidRDefault="009369C9" w:rsidP="009369C9">
      <w:pPr>
        <w:jc w:val="center"/>
        <w:rPr>
          <w:rFonts w:ascii="Book Antiqua" w:hAnsi="Book Antiqua"/>
          <w:b/>
          <w:sz w:val="28"/>
          <w:szCs w:val="28"/>
          <w:u w:val="single"/>
        </w:rPr>
      </w:pPr>
    </w:p>
    <w:p w:rsidR="009369C9" w:rsidRDefault="009369C9" w:rsidP="009369C9">
      <w:pPr>
        <w:jc w:val="center"/>
        <w:rPr>
          <w:rFonts w:ascii="Book Antiqua" w:hAnsi="Book Antiqua"/>
          <w:b/>
          <w:sz w:val="28"/>
          <w:szCs w:val="28"/>
          <w:u w:val="single"/>
        </w:rPr>
      </w:pPr>
    </w:p>
    <w:p w:rsidR="009369C9" w:rsidRDefault="00B70765" w:rsidP="009369C9">
      <w:pPr>
        <w:spacing w:line="360" w:lineRule="auto"/>
        <w:rPr>
          <w:rFonts w:ascii="Book Antiqua" w:hAnsi="Book Antiqua"/>
          <w:sz w:val="28"/>
          <w:szCs w:val="28"/>
        </w:rPr>
      </w:pPr>
      <w:r>
        <w:rPr>
          <w:rFonts w:ascii="Book Antiqua" w:hAnsi="Book Antiqua"/>
          <w:sz w:val="28"/>
          <w:szCs w:val="28"/>
        </w:rPr>
        <w:t>This Application is brought under Section 98 Civil Procedure Act, Section 33 of the Judicature Act and Order 1 r</w:t>
      </w:r>
      <w:r w:rsidR="009A77C9">
        <w:rPr>
          <w:rFonts w:ascii="Book Antiqua" w:hAnsi="Book Antiqua"/>
          <w:sz w:val="28"/>
          <w:szCs w:val="28"/>
        </w:rPr>
        <w:t>ule</w:t>
      </w:r>
      <w:r>
        <w:rPr>
          <w:rFonts w:ascii="Book Antiqua" w:hAnsi="Book Antiqua"/>
          <w:sz w:val="28"/>
          <w:szCs w:val="28"/>
        </w:rPr>
        <w:t xml:space="preserve"> 13 of the Civil Procedure </w:t>
      </w:r>
      <w:r w:rsidR="00903F9D">
        <w:rPr>
          <w:rFonts w:ascii="Book Antiqua" w:hAnsi="Book Antiqua"/>
          <w:sz w:val="28"/>
          <w:szCs w:val="28"/>
        </w:rPr>
        <w:t>Rules</w:t>
      </w:r>
      <w:r>
        <w:rPr>
          <w:rFonts w:ascii="Book Antiqua" w:hAnsi="Book Antiqua"/>
          <w:sz w:val="28"/>
          <w:szCs w:val="28"/>
        </w:rPr>
        <w:t>.</w:t>
      </w:r>
    </w:p>
    <w:p w:rsidR="00B70765" w:rsidRDefault="00B70765" w:rsidP="009369C9">
      <w:pPr>
        <w:spacing w:line="360" w:lineRule="auto"/>
        <w:rPr>
          <w:rFonts w:ascii="Book Antiqua" w:hAnsi="Book Antiqua"/>
          <w:sz w:val="28"/>
          <w:szCs w:val="28"/>
        </w:rPr>
      </w:pPr>
    </w:p>
    <w:p w:rsidR="00B70765" w:rsidRDefault="00B70765" w:rsidP="009369C9">
      <w:pPr>
        <w:spacing w:line="360" w:lineRule="auto"/>
        <w:rPr>
          <w:rFonts w:ascii="Book Antiqua" w:hAnsi="Book Antiqua"/>
          <w:sz w:val="28"/>
          <w:szCs w:val="28"/>
        </w:rPr>
      </w:pPr>
      <w:r>
        <w:rPr>
          <w:rFonts w:ascii="Book Antiqua" w:hAnsi="Book Antiqua"/>
          <w:sz w:val="28"/>
          <w:szCs w:val="28"/>
        </w:rPr>
        <w:t>It seeks Orders that:</w:t>
      </w:r>
    </w:p>
    <w:p w:rsidR="00B70765" w:rsidRDefault="00B70765" w:rsidP="00B70765">
      <w:pPr>
        <w:pStyle w:val="ListParagraph"/>
        <w:numPr>
          <w:ilvl w:val="0"/>
          <w:numId w:val="1"/>
        </w:numPr>
        <w:spacing w:line="360" w:lineRule="auto"/>
        <w:ind w:left="900" w:hanging="540"/>
        <w:rPr>
          <w:rFonts w:ascii="Book Antiqua" w:hAnsi="Book Antiqua"/>
          <w:sz w:val="28"/>
          <w:szCs w:val="28"/>
        </w:rPr>
      </w:pPr>
      <w:r>
        <w:rPr>
          <w:rFonts w:ascii="Book Antiqua" w:hAnsi="Book Antiqua"/>
          <w:sz w:val="28"/>
          <w:szCs w:val="28"/>
        </w:rPr>
        <w:t>Uganda Land Commission and the Attorney General and the Commissioner for Land Registration be added as parties to the suit.</w:t>
      </w:r>
    </w:p>
    <w:p w:rsidR="00B70765" w:rsidRDefault="00B70765" w:rsidP="00B70765">
      <w:pPr>
        <w:pStyle w:val="ListParagraph"/>
        <w:numPr>
          <w:ilvl w:val="0"/>
          <w:numId w:val="1"/>
        </w:numPr>
        <w:spacing w:line="360" w:lineRule="auto"/>
        <w:ind w:left="900" w:hanging="540"/>
        <w:rPr>
          <w:rFonts w:ascii="Book Antiqua" w:hAnsi="Book Antiqua"/>
          <w:sz w:val="28"/>
          <w:szCs w:val="28"/>
        </w:rPr>
      </w:pPr>
      <w:r>
        <w:rPr>
          <w:rFonts w:ascii="Book Antiqua" w:hAnsi="Book Antiqua"/>
          <w:sz w:val="28"/>
          <w:szCs w:val="28"/>
        </w:rPr>
        <w:lastRenderedPageBreak/>
        <w:t>Costs of the application.</w:t>
      </w:r>
    </w:p>
    <w:p w:rsidR="00B70765" w:rsidRDefault="00B70765" w:rsidP="00B70765">
      <w:pPr>
        <w:spacing w:line="360" w:lineRule="auto"/>
        <w:rPr>
          <w:rFonts w:ascii="Book Antiqua" w:hAnsi="Book Antiqua"/>
          <w:sz w:val="28"/>
          <w:szCs w:val="28"/>
        </w:rPr>
      </w:pPr>
    </w:p>
    <w:p w:rsidR="00B70765" w:rsidRDefault="00B70765" w:rsidP="00B70765">
      <w:pPr>
        <w:spacing w:line="360" w:lineRule="auto"/>
        <w:rPr>
          <w:rFonts w:ascii="Book Antiqua" w:hAnsi="Book Antiqua"/>
          <w:sz w:val="28"/>
          <w:szCs w:val="28"/>
        </w:rPr>
      </w:pPr>
      <w:r>
        <w:rPr>
          <w:rFonts w:ascii="Book Antiqua" w:hAnsi="Book Antiqua"/>
          <w:sz w:val="28"/>
          <w:szCs w:val="28"/>
        </w:rPr>
        <w:t>The grounds upon which the Application is based are:</w:t>
      </w:r>
    </w:p>
    <w:p w:rsidR="00B70765" w:rsidRDefault="00B70765" w:rsidP="003A2A2B">
      <w:pPr>
        <w:pStyle w:val="ListParagraph"/>
        <w:numPr>
          <w:ilvl w:val="0"/>
          <w:numId w:val="2"/>
        </w:numPr>
        <w:spacing w:line="360" w:lineRule="auto"/>
        <w:ind w:left="1080" w:hanging="720"/>
        <w:rPr>
          <w:rFonts w:ascii="Book Antiqua" w:hAnsi="Book Antiqua"/>
          <w:sz w:val="28"/>
          <w:szCs w:val="28"/>
        </w:rPr>
      </w:pPr>
      <w:r>
        <w:rPr>
          <w:rFonts w:ascii="Book Antiqua" w:hAnsi="Book Antiqua"/>
          <w:sz w:val="28"/>
          <w:szCs w:val="28"/>
        </w:rPr>
        <w:t xml:space="preserve">There is a </w:t>
      </w:r>
      <w:proofErr w:type="gramStart"/>
      <w:r>
        <w:rPr>
          <w:rFonts w:ascii="Book Antiqua" w:hAnsi="Book Antiqua"/>
          <w:sz w:val="28"/>
          <w:szCs w:val="28"/>
        </w:rPr>
        <w:t>Civil</w:t>
      </w:r>
      <w:proofErr w:type="gramEnd"/>
      <w:r>
        <w:rPr>
          <w:rFonts w:ascii="Book Antiqua" w:hAnsi="Book Antiqua"/>
          <w:sz w:val="28"/>
          <w:szCs w:val="28"/>
        </w:rPr>
        <w:t xml:space="preserve"> suit No. 51/2010 against the Medical Superintendent of the Respondent.</w:t>
      </w:r>
    </w:p>
    <w:p w:rsidR="003A2A2B" w:rsidRDefault="003A2A2B" w:rsidP="003A2A2B">
      <w:pPr>
        <w:spacing w:line="360" w:lineRule="auto"/>
        <w:ind w:left="1080" w:hanging="720"/>
        <w:rPr>
          <w:rFonts w:ascii="Book Antiqua" w:hAnsi="Book Antiqua"/>
          <w:sz w:val="28"/>
          <w:szCs w:val="28"/>
        </w:rPr>
      </w:pPr>
    </w:p>
    <w:p w:rsidR="003A2A2B" w:rsidRPr="003A2A2B" w:rsidRDefault="003A2A2B" w:rsidP="003A2A2B">
      <w:pPr>
        <w:pStyle w:val="ListParagraph"/>
        <w:numPr>
          <w:ilvl w:val="0"/>
          <w:numId w:val="2"/>
        </w:numPr>
        <w:spacing w:line="360" w:lineRule="auto"/>
        <w:ind w:left="1080" w:hanging="720"/>
        <w:rPr>
          <w:rFonts w:ascii="Book Antiqua" w:hAnsi="Book Antiqua"/>
          <w:sz w:val="28"/>
          <w:szCs w:val="28"/>
        </w:rPr>
      </w:pPr>
      <w:r>
        <w:rPr>
          <w:rFonts w:ascii="Book Antiqua" w:hAnsi="Book Antiqua"/>
          <w:sz w:val="28"/>
          <w:szCs w:val="28"/>
        </w:rPr>
        <w:t>The said suit seeks Declaratory Orders as to ownership of the Applicant and a permanent Injunction among others.</w:t>
      </w:r>
    </w:p>
    <w:p w:rsidR="00B70765" w:rsidRDefault="00B70765" w:rsidP="003A2A2B">
      <w:pPr>
        <w:spacing w:line="360" w:lineRule="auto"/>
        <w:ind w:left="1080" w:hanging="720"/>
        <w:rPr>
          <w:rFonts w:ascii="Book Antiqua" w:hAnsi="Book Antiqua"/>
          <w:sz w:val="28"/>
          <w:szCs w:val="28"/>
        </w:rPr>
      </w:pPr>
    </w:p>
    <w:p w:rsidR="00B70765" w:rsidRDefault="00B70765" w:rsidP="003A2A2B">
      <w:pPr>
        <w:pStyle w:val="ListParagraph"/>
        <w:numPr>
          <w:ilvl w:val="0"/>
          <w:numId w:val="2"/>
        </w:numPr>
        <w:spacing w:line="360" w:lineRule="auto"/>
        <w:ind w:left="1080" w:hanging="720"/>
        <w:rPr>
          <w:rFonts w:ascii="Book Antiqua" w:hAnsi="Book Antiqua"/>
          <w:sz w:val="28"/>
          <w:szCs w:val="28"/>
        </w:rPr>
      </w:pPr>
      <w:r>
        <w:rPr>
          <w:rFonts w:ascii="Book Antiqua" w:hAnsi="Book Antiqua"/>
          <w:sz w:val="28"/>
          <w:szCs w:val="28"/>
        </w:rPr>
        <w:t xml:space="preserve"> That while the suit was on going, the officials of the Uganda Land Commission and the Commissioner</w:t>
      </w:r>
      <w:r w:rsidR="003A2A2B">
        <w:rPr>
          <w:rFonts w:ascii="Book Antiqua" w:hAnsi="Book Antiqua"/>
          <w:sz w:val="28"/>
          <w:szCs w:val="28"/>
        </w:rPr>
        <w:t xml:space="preserve"> for Land Registration were in the process of illegally sub-dividing and disposing of the suit land to 3</w:t>
      </w:r>
      <w:r w:rsidR="003A2A2B" w:rsidRPr="003A2A2B">
        <w:rPr>
          <w:rFonts w:ascii="Book Antiqua" w:hAnsi="Book Antiqua"/>
          <w:sz w:val="28"/>
          <w:szCs w:val="28"/>
          <w:vertAlign w:val="superscript"/>
        </w:rPr>
        <w:t>rd</w:t>
      </w:r>
      <w:r w:rsidR="003A2A2B">
        <w:rPr>
          <w:rFonts w:ascii="Book Antiqua" w:hAnsi="Book Antiqua"/>
          <w:sz w:val="28"/>
          <w:szCs w:val="28"/>
        </w:rPr>
        <w:t xml:space="preserve"> parties.</w:t>
      </w:r>
    </w:p>
    <w:p w:rsidR="003A2A2B" w:rsidRPr="003A2A2B" w:rsidRDefault="003A2A2B" w:rsidP="003A2A2B">
      <w:pPr>
        <w:pStyle w:val="ListParagraph"/>
        <w:ind w:left="1080" w:hanging="720"/>
        <w:rPr>
          <w:rFonts w:ascii="Book Antiqua" w:hAnsi="Book Antiqua"/>
          <w:sz w:val="28"/>
          <w:szCs w:val="28"/>
        </w:rPr>
      </w:pPr>
    </w:p>
    <w:p w:rsidR="003A2A2B" w:rsidRDefault="003A2A2B" w:rsidP="003A2A2B">
      <w:pPr>
        <w:pStyle w:val="ListParagraph"/>
        <w:numPr>
          <w:ilvl w:val="0"/>
          <w:numId w:val="2"/>
        </w:numPr>
        <w:spacing w:line="360" w:lineRule="auto"/>
        <w:ind w:left="1080" w:hanging="720"/>
        <w:rPr>
          <w:rFonts w:ascii="Book Antiqua" w:hAnsi="Book Antiqua"/>
          <w:sz w:val="28"/>
          <w:szCs w:val="28"/>
        </w:rPr>
      </w:pPr>
      <w:r>
        <w:rPr>
          <w:rFonts w:ascii="Book Antiqua" w:hAnsi="Book Antiqua"/>
          <w:sz w:val="28"/>
          <w:szCs w:val="28"/>
        </w:rPr>
        <w:t>That a total of 7 Plots have been sub-divided and subsequently sold by the Respondents.</w:t>
      </w:r>
    </w:p>
    <w:p w:rsidR="003A2A2B" w:rsidRPr="003A2A2B" w:rsidRDefault="003A2A2B" w:rsidP="003A2A2B">
      <w:pPr>
        <w:pStyle w:val="ListParagraph"/>
        <w:ind w:left="1080" w:hanging="720"/>
        <w:rPr>
          <w:rFonts w:ascii="Book Antiqua" w:hAnsi="Book Antiqua"/>
          <w:sz w:val="28"/>
          <w:szCs w:val="28"/>
        </w:rPr>
      </w:pPr>
    </w:p>
    <w:p w:rsidR="003A2A2B" w:rsidRDefault="003A2A2B" w:rsidP="003A2A2B">
      <w:pPr>
        <w:pStyle w:val="ListParagraph"/>
        <w:numPr>
          <w:ilvl w:val="0"/>
          <w:numId w:val="2"/>
        </w:numPr>
        <w:spacing w:line="360" w:lineRule="auto"/>
        <w:ind w:left="1080" w:hanging="720"/>
        <w:rPr>
          <w:rFonts w:ascii="Book Antiqua" w:hAnsi="Book Antiqua"/>
          <w:sz w:val="28"/>
          <w:szCs w:val="28"/>
        </w:rPr>
      </w:pPr>
      <w:r>
        <w:rPr>
          <w:rFonts w:ascii="Book Antiqua" w:hAnsi="Book Antiqua"/>
          <w:sz w:val="28"/>
          <w:szCs w:val="28"/>
        </w:rPr>
        <w:t>It is just and equitable to grant the order.</w:t>
      </w:r>
    </w:p>
    <w:p w:rsidR="003A2A2B" w:rsidRPr="003A2A2B" w:rsidRDefault="003A2A2B" w:rsidP="003A2A2B">
      <w:pPr>
        <w:pStyle w:val="ListParagraph"/>
        <w:rPr>
          <w:rFonts w:ascii="Book Antiqua" w:hAnsi="Book Antiqua"/>
          <w:sz w:val="28"/>
          <w:szCs w:val="28"/>
        </w:rPr>
      </w:pPr>
    </w:p>
    <w:p w:rsidR="003A2A2B" w:rsidRDefault="003A2A2B" w:rsidP="003A2A2B">
      <w:pPr>
        <w:spacing w:line="360" w:lineRule="auto"/>
        <w:rPr>
          <w:rFonts w:ascii="Book Antiqua" w:hAnsi="Book Antiqua"/>
          <w:sz w:val="28"/>
          <w:szCs w:val="28"/>
        </w:rPr>
      </w:pPr>
      <w:r>
        <w:rPr>
          <w:rFonts w:ascii="Book Antiqua" w:hAnsi="Book Antiqua"/>
          <w:sz w:val="28"/>
          <w:szCs w:val="28"/>
        </w:rPr>
        <w:t>The Application is supported by the affidavit of DHARMESH PATEL who claims to be the registered proprietor of the suit property.    This is by virtue of repossession and renewal of a Lease over the suit land.</w:t>
      </w:r>
    </w:p>
    <w:p w:rsidR="003A2A2B" w:rsidRDefault="003A2A2B" w:rsidP="003A2A2B">
      <w:pPr>
        <w:spacing w:line="360" w:lineRule="auto"/>
        <w:rPr>
          <w:rFonts w:ascii="Book Antiqua" w:hAnsi="Book Antiqua"/>
          <w:sz w:val="28"/>
          <w:szCs w:val="28"/>
        </w:rPr>
      </w:pPr>
    </w:p>
    <w:p w:rsidR="003A2A2B" w:rsidRDefault="003A2A2B" w:rsidP="003A2A2B">
      <w:pPr>
        <w:spacing w:line="360" w:lineRule="auto"/>
        <w:rPr>
          <w:rFonts w:ascii="Book Antiqua" w:hAnsi="Book Antiqua"/>
          <w:sz w:val="28"/>
          <w:szCs w:val="28"/>
        </w:rPr>
      </w:pPr>
      <w:r>
        <w:rPr>
          <w:rFonts w:ascii="Book Antiqua" w:hAnsi="Book Antiqua"/>
          <w:sz w:val="28"/>
          <w:szCs w:val="28"/>
        </w:rPr>
        <w:t>The Respondent has refused to give vacant possession of the suit property to the Applicant prompting him to file the head suit.</w:t>
      </w:r>
    </w:p>
    <w:p w:rsidR="003A2A2B" w:rsidRDefault="003A2A2B" w:rsidP="003A2A2B">
      <w:pPr>
        <w:spacing w:line="360" w:lineRule="auto"/>
        <w:rPr>
          <w:rFonts w:ascii="Book Antiqua" w:hAnsi="Book Antiqua"/>
          <w:sz w:val="28"/>
          <w:szCs w:val="28"/>
        </w:rPr>
      </w:pPr>
    </w:p>
    <w:p w:rsidR="003A2A2B" w:rsidRDefault="003A2A2B" w:rsidP="003A2A2B">
      <w:pPr>
        <w:spacing w:line="360" w:lineRule="auto"/>
        <w:rPr>
          <w:rFonts w:ascii="Book Antiqua" w:hAnsi="Book Antiqua"/>
          <w:sz w:val="28"/>
          <w:szCs w:val="28"/>
        </w:rPr>
      </w:pPr>
      <w:r>
        <w:rPr>
          <w:rFonts w:ascii="Book Antiqua" w:hAnsi="Book Antiqua"/>
          <w:sz w:val="28"/>
          <w:szCs w:val="28"/>
        </w:rPr>
        <w:t>The intended additional Defendants have gone ahead to sell parts of the suit land (7 Plots) thereof to members of the public and hence the need to</w:t>
      </w:r>
      <w:r w:rsidR="00436554">
        <w:rPr>
          <w:rFonts w:ascii="Book Antiqua" w:hAnsi="Book Antiqua"/>
          <w:sz w:val="28"/>
          <w:szCs w:val="28"/>
        </w:rPr>
        <w:t xml:space="preserve"> </w:t>
      </w:r>
      <w:r>
        <w:rPr>
          <w:rFonts w:ascii="Book Antiqua" w:hAnsi="Book Antiqua"/>
          <w:sz w:val="28"/>
          <w:szCs w:val="28"/>
        </w:rPr>
        <w:t>a</w:t>
      </w:r>
      <w:r w:rsidR="00436554">
        <w:rPr>
          <w:rFonts w:ascii="Book Antiqua" w:hAnsi="Book Antiqua"/>
          <w:sz w:val="28"/>
          <w:szCs w:val="28"/>
        </w:rPr>
        <w:t>d</w:t>
      </w:r>
      <w:r>
        <w:rPr>
          <w:rFonts w:ascii="Book Antiqua" w:hAnsi="Book Antiqua"/>
          <w:sz w:val="28"/>
          <w:szCs w:val="28"/>
        </w:rPr>
        <w:t>d them as parties to the suit.</w:t>
      </w:r>
    </w:p>
    <w:p w:rsidR="003A2A2B" w:rsidRDefault="003A2A2B" w:rsidP="003A2A2B">
      <w:pPr>
        <w:spacing w:line="360" w:lineRule="auto"/>
        <w:rPr>
          <w:rFonts w:ascii="Book Antiqua" w:hAnsi="Book Antiqua"/>
          <w:sz w:val="28"/>
          <w:szCs w:val="28"/>
        </w:rPr>
      </w:pPr>
    </w:p>
    <w:p w:rsidR="003A2A2B" w:rsidRDefault="003A2A2B" w:rsidP="003A2A2B">
      <w:pPr>
        <w:spacing w:line="360" w:lineRule="auto"/>
        <w:rPr>
          <w:rFonts w:ascii="Book Antiqua" w:hAnsi="Book Antiqua"/>
          <w:sz w:val="28"/>
          <w:szCs w:val="28"/>
        </w:rPr>
      </w:pPr>
      <w:r>
        <w:rPr>
          <w:rFonts w:ascii="Book Antiqua" w:hAnsi="Book Antiqua"/>
          <w:sz w:val="28"/>
          <w:szCs w:val="28"/>
        </w:rPr>
        <w:t xml:space="preserve">The Respondent through </w:t>
      </w:r>
      <w:proofErr w:type="spellStart"/>
      <w:r>
        <w:rPr>
          <w:rFonts w:ascii="Book Antiqua" w:hAnsi="Book Antiqua"/>
          <w:sz w:val="28"/>
          <w:szCs w:val="28"/>
        </w:rPr>
        <w:t>Kosia</w:t>
      </w:r>
      <w:proofErr w:type="spellEnd"/>
      <w:r>
        <w:rPr>
          <w:rFonts w:ascii="Book Antiqua" w:hAnsi="Book Antiqua"/>
          <w:sz w:val="28"/>
          <w:szCs w:val="28"/>
        </w:rPr>
        <w:t xml:space="preserve"> </w:t>
      </w:r>
      <w:proofErr w:type="spellStart"/>
      <w:r>
        <w:rPr>
          <w:rFonts w:ascii="Book Antiqua" w:hAnsi="Book Antiqua"/>
          <w:sz w:val="28"/>
          <w:szCs w:val="28"/>
        </w:rPr>
        <w:t>Kasibayo</w:t>
      </w:r>
      <w:proofErr w:type="spellEnd"/>
      <w:r>
        <w:rPr>
          <w:rFonts w:ascii="Book Antiqua" w:hAnsi="Book Antiqua"/>
          <w:sz w:val="28"/>
          <w:szCs w:val="28"/>
        </w:rPr>
        <w:t xml:space="preserve"> of the Attorney General’s Chambers filed an affidavit in reply.     They deny that the Respondent has ever repossessed the suit property as </w:t>
      </w:r>
      <w:r w:rsidR="009A77C9">
        <w:rPr>
          <w:rFonts w:ascii="Book Antiqua" w:hAnsi="Book Antiqua"/>
          <w:sz w:val="28"/>
          <w:szCs w:val="28"/>
        </w:rPr>
        <w:t>it</w:t>
      </w:r>
      <w:r>
        <w:rPr>
          <w:rFonts w:ascii="Book Antiqua" w:hAnsi="Book Antiqua"/>
          <w:sz w:val="28"/>
          <w:szCs w:val="28"/>
        </w:rPr>
        <w:t xml:space="preserve"> does not appear in the Land Registry records.</w:t>
      </w:r>
    </w:p>
    <w:p w:rsidR="003A2A2B" w:rsidRDefault="003A2A2B" w:rsidP="003A2A2B">
      <w:pPr>
        <w:spacing w:line="360" w:lineRule="auto"/>
        <w:rPr>
          <w:rFonts w:ascii="Book Antiqua" w:hAnsi="Book Antiqua"/>
          <w:sz w:val="28"/>
          <w:szCs w:val="28"/>
        </w:rPr>
      </w:pPr>
    </w:p>
    <w:p w:rsidR="003A2A2B" w:rsidRDefault="003A2A2B" w:rsidP="003A2A2B">
      <w:pPr>
        <w:spacing w:line="360" w:lineRule="auto"/>
        <w:rPr>
          <w:rFonts w:ascii="Book Antiqua" w:hAnsi="Book Antiqua"/>
          <w:sz w:val="28"/>
          <w:szCs w:val="28"/>
        </w:rPr>
      </w:pPr>
      <w:r>
        <w:rPr>
          <w:rFonts w:ascii="Book Antiqua" w:hAnsi="Book Antiqua"/>
          <w:sz w:val="28"/>
          <w:szCs w:val="28"/>
        </w:rPr>
        <w:t>Further that the Applicant has never had physical possession of the suit property right from 1972.</w:t>
      </w:r>
    </w:p>
    <w:p w:rsidR="003A2A2B" w:rsidRDefault="003A2A2B" w:rsidP="003A2A2B">
      <w:pPr>
        <w:spacing w:line="360" w:lineRule="auto"/>
        <w:rPr>
          <w:rFonts w:ascii="Book Antiqua" w:hAnsi="Book Antiqua"/>
          <w:sz w:val="28"/>
          <w:szCs w:val="28"/>
        </w:rPr>
      </w:pPr>
    </w:p>
    <w:p w:rsidR="003A2A2B" w:rsidRDefault="003A2A2B" w:rsidP="003A2A2B">
      <w:pPr>
        <w:spacing w:line="360" w:lineRule="auto"/>
        <w:rPr>
          <w:rFonts w:ascii="Book Antiqua" w:hAnsi="Book Antiqua"/>
          <w:sz w:val="28"/>
          <w:szCs w:val="28"/>
        </w:rPr>
      </w:pPr>
      <w:r>
        <w:rPr>
          <w:rFonts w:ascii="Book Antiqua" w:hAnsi="Book Antiqua"/>
          <w:sz w:val="28"/>
          <w:szCs w:val="28"/>
        </w:rPr>
        <w:t>The affidavit also states that the Respondent is a non-existent person in law and hence not capable of being sued.  The amendment or the Application to add the intended Defendants would therefore be futile.</w:t>
      </w:r>
    </w:p>
    <w:p w:rsidR="003A2A2B" w:rsidRDefault="003A2A2B" w:rsidP="003A2A2B">
      <w:pPr>
        <w:spacing w:line="360" w:lineRule="auto"/>
        <w:rPr>
          <w:rFonts w:ascii="Book Antiqua" w:hAnsi="Book Antiqua"/>
          <w:sz w:val="28"/>
          <w:szCs w:val="28"/>
        </w:rPr>
      </w:pPr>
    </w:p>
    <w:p w:rsidR="003A2A2B" w:rsidRDefault="003A2A2B" w:rsidP="003A2A2B">
      <w:pPr>
        <w:spacing w:line="360" w:lineRule="auto"/>
        <w:rPr>
          <w:rFonts w:ascii="Book Antiqua" w:hAnsi="Book Antiqua"/>
          <w:sz w:val="28"/>
          <w:szCs w:val="28"/>
        </w:rPr>
      </w:pPr>
      <w:r>
        <w:rPr>
          <w:rFonts w:ascii="Book Antiqua" w:hAnsi="Book Antiqua"/>
          <w:sz w:val="28"/>
          <w:szCs w:val="28"/>
        </w:rPr>
        <w:t>Counsel for the Applicant has submitted that in pursuance of attempts to gain vacant possession to the suit land they went ahead and warned the public through a Caveat Emptor in the New Vision Newspaper.   The intended Defendants still went ahead and sub-divided and sold parts of the suit land.</w:t>
      </w:r>
    </w:p>
    <w:p w:rsidR="003A2A2B" w:rsidRDefault="003A2A2B" w:rsidP="003A2A2B">
      <w:pPr>
        <w:spacing w:line="360" w:lineRule="auto"/>
        <w:rPr>
          <w:rFonts w:ascii="Book Antiqua" w:hAnsi="Book Antiqua"/>
          <w:sz w:val="28"/>
          <w:szCs w:val="28"/>
        </w:rPr>
      </w:pPr>
    </w:p>
    <w:p w:rsidR="003A2A2B" w:rsidRDefault="003A2A2B" w:rsidP="003A2A2B">
      <w:pPr>
        <w:spacing w:line="360" w:lineRule="auto"/>
        <w:rPr>
          <w:rFonts w:ascii="Book Antiqua" w:hAnsi="Book Antiqua"/>
          <w:sz w:val="28"/>
          <w:szCs w:val="28"/>
        </w:rPr>
      </w:pPr>
      <w:r>
        <w:rPr>
          <w:rFonts w:ascii="Book Antiqua" w:hAnsi="Book Antiqua"/>
          <w:sz w:val="28"/>
          <w:szCs w:val="28"/>
        </w:rPr>
        <w:lastRenderedPageBreak/>
        <w:t>The Respondents have submitted that since the Respondent is a non-existent person, the proceedings are defective.    That a Plaint against non-existent person is incurably defective and no amount of amendment can correct it.  That the Applicant should instead file a fresh suit.</w:t>
      </w:r>
    </w:p>
    <w:p w:rsidR="003A2A2B" w:rsidRDefault="003A2A2B" w:rsidP="003A2A2B">
      <w:pPr>
        <w:spacing w:line="360" w:lineRule="auto"/>
        <w:rPr>
          <w:rFonts w:ascii="Book Antiqua" w:hAnsi="Book Antiqua"/>
          <w:sz w:val="28"/>
          <w:szCs w:val="28"/>
        </w:rPr>
      </w:pPr>
    </w:p>
    <w:p w:rsidR="003A2A2B" w:rsidRDefault="003A2A2B" w:rsidP="003A2A2B">
      <w:pPr>
        <w:spacing w:line="360" w:lineRule="auto"/>
        <w:rPr>
          <w:rFonts w:ascii="Book Antiqua" w:hAnsi="Book Antiqua"/>
          <w:sz w:val="28"/>
          <w:szCs w:val="28"/>
        </w:rPr>
      </w:pPr>
      <w:r>
        <w:rPr>
          <w:rFonts w:ascii="Book Antiqua" w:hAnsi="Book Antiqua"/>
          <w:sz w:val="28"/>
          <w:szCs w:val="28"/>
        </w:rPr>
        <w:t>Addition of parties is governed by Order 1 r</w:t>
      </w:r>
      <w:r w:rsidR="009A77C9">
        <w:rPr>
          <w:rFonts w:ascii="Book Antiqua" w:hAnsi="Book Antiqua"/>
          <w:sz w:val="28"/>
          <w:szCs w:val="28"/>
        </w:rPr>
        <w:t>ule</w:t>
      </w:r>
      <w:r>
        <w:rPr>
          <w:rFonts w:ascii="Book Antiqua" w:hAnsi="Book Antiqua"/>
          <w:sz w:val="28"/>
          <w:szCs w:val="28"/>
        </w:rPr>
        <w:t xml:space="preserve"> 13 of the </w:t>
      </w:r>
      <w:r w:rsidR="00903F9D">
        <w:rPr>
          <w:rFonts w:ascii="Book Antiqua" w:hAnsi="Book Antiqua"/>
          <w:sz w:val="28"/>
          <w:szCs w:val="28"/>
        </w:rPr>
        <w:t>Civil Procedure Rules.</w:t>
      </w:r>
    </w:p>
    <w:p w:rsidR="00903F9D" w:rsidRDefault="00903F9D" w:rsidP="003A2A2B">
      <w:pPr>
        <w:spacing w:line="360" w:lineRule="auto"/>
        <w:rPr>
          <w:rFonts w:ascii="Book Antiqua" w:hAnsi="Book Antiqua"/>
          <w:sz w:val="28"/>
          <w:szCs w:val="28"/>
        </w:rPr>
      </w:pPr>
    </w:p>
    <w:p w:rsidR="00903F9D" w:rsidRDefault="00903F9D" w:rsidP="003A2A2B">
      <w:pPr>
        <w:spacing w:line="360" w:lineRule="auto"/>
        <w:rPr>
          <w:rFonts w:ascii="Book Antiqua" w:hAnsi="Book Antiqua"/>
          <w:sz w:val="28"/>
          <w:szCs w:val="28"/>
        </w:rPr>
      </w:pPr>
      <w:r>
        <w:rPr>
          <w:rFonts w:ascii="Book Antiqua" w:hAnsi="Book Antiqua"/>
          <w:sz w:val="28"/>
          <w:szCs w:val="28"/>
        </w:rPr>
        <w:t xml:space="preserve">This Application should ordinarily have also cited Order 6 rule 19 </w:t>
      </w:r>
      <w:r w:rsidR="009A77C9">
        <w:rPr>
          <w:rFonts w:ascii="Book Antiqua" w:hAnsi="Book Antiqua"/>
          <w:sz w:val="28"/>
          <w:szCs w:val="28"/>
        </w:rPr>
        <w:t xml:space="preserve">of the Civil Procedure Rules </w:t>
      </w:r>
      <w:r>
        <w:rPr>
          <w:rFonts w:ascii="Book Antiqua" w:hAnsi="Book Antiqua"/>
          <w:sz w:val="28"/>
          <w:szCs w:val="28"/>
        </w:rPr>
        <w:t>since the moment parties are added, the consequence is that the pleadings must be amended.</w:t>
      </w:r>
    </w:p>
    <w:p w:rsidR="00903F9D" w:rsidRDefault="00903F9D" w:rsidP="003A2A2B">
      <w:pPr>
        <w:spacing w:line="360" w:lineRule="auto"/>
        <w:rPr>
          <w:rFonts w:ascii="Book Antiqua" w:hAnsi="Book Antiqua"/>
          <w:sz w:val="28"/>
          <w:szCs w:val="28"/>
        </w:rPr>
      </w:pPr>
    </w:p>
    <w:p w:rsidR="00903F9D" w:rsidRDefault="00903F9D" w:rsidP="003A2A2B">
      <w:pPr>
        <w:spacing w:line="360" w:lineRule="auto"/>
        <w:rPr>
          <w:rFonts w:ascii="Book Antiqua" w:hAnsi="Book Antiqua"/>
          <w:b/>
          <w:sz w:val="28"/>
          <w:szCs w:val="28"/>
        </w:rPr>
      </w:pPr>
      <w:r>
        <w:rPr>
          <w:rFonts w:ascii="Book Antiqua" w:hAnsi="Book Antiqua"/>
          <w:sz w:val="28"/>
          <w:szCs w:val="28"/>
        </w:rPr>
        <w:t xml:space="preserve">The governing principle is that amendments should be allowed if no injustice is caused to the other party so that all issues in the dispute can be addressed.  This is in line with Article 126 (2) (e) of the Constitution regarding administration of substantive justice.   Ref:  </w:t>
      </w:r>
      <w:proofErr w:type="spellStart"/>
      <w:r>
        <w:rPr>
          <w:rFonts w:ascii="Book Antiqua" w:hAnsi="Book Antiqua"/>
          <w:b/>
          <w:sz w:val="28"/>
          <w:szCs w:val="28"/>
        </w:rPr>
        <w:t>Kalumba</w:t>
      </w:r>
      <w:proofErr w:type="spellEnd"/>
      <w:r>
        <w:rPr>
          <w:rFonts w:ascii="Book Antiqua" w:hAnsi="Book Antiqua"/>
          <w:b/>
          <w:sz w:val="28"/>
          <w:szCs w:val="28"/>
        </w:rPr>
        <w:t xml:space="preserve"> &amp; another </w:t>
      </w:r>
      <w:proofErr w:type="spellStart"/>
      <w:r>
        <w:rPr>
          <w:rFonts w:ascii="Book Antiqua" w:hAnsi="Book Antiqua"/>
          <w:b/>
          <w:sz w:val="28"/>
          <w:szCs w:val="28"/>
        </w:rPr>
        <w:t>Vrs</w:t>
      </w:r>
      <w:proofErr w:type="spellEnd"/>
      <w:r>
        <w:rPr>
          <w:rFonts w:ascii="Book Antiqua" w:hAnsi="Book Antiqua"/>
          <w:b/>
          <w:sz w:val="28"/>
          <w:szCs w:val="28"/>
        </w:rPr>
        <w:t xml:space="preserve">. </w:t>
      </w:r>
      <w:proofErr w:type="spellStart"/>
      <w:r>
        <w:rPr>
          <w:rFonts w:ascii="Book Antiqua" w:hAnsi="Book Antiqua"/>
          <w:b/>
          <w:sz w:val="28"/>
          <w:szCs w:val="28"/>
        </w:rPr>
        <w:t>Kakira</w:t>
      </w:r>
      <w:proofErr w:type="spellEnd"/>
      <w:r>
        <w:rPr>
          <w:rFonts w:ascii="Book Antiqua" w:hAnsi="Book Antiqua"/>
          <w:b/>
          <w:sz w:val="28"/>
          <w:szCs w:val="28"/>
        </w:rPr>
        <w:t xml:space="preserve"> Sugar Works Ltd. &amp; another; Misc.  Application No. 461/2014, (Arising out of Civil Suit No. 33/2013).</w:t>
      </w:r>
    </w:p>
    <w:p w:rsidR="00903F9D" w:rsidRDefault="00903F9D" w:rsidP="003A2A2B">
      <w:pPr>
        <w:spacing w:line="360" w:lineRule="auto"/>
        <w:rPr>
          <w:rFonts w:ascii="Book Antiqua" w:hAnsi="Book Antiqua"/>
          <w:b/>
          <w:sz w:val="28"/>
          <w:szCs w:val="28"/>
        </w:rPr>
      </w:pPr>
    </w:p>
    <w:p w:rsidR="00903F9D" w:rsidRDefault="00903F9D" w:rsidP="003A2A2B">
      <w:pPr>
        <w:spacing w:line="360" w:lineRule="auto"/>
        <w:rPr>
          <w:rFonts w:ascii="Book Antiqua" w:hAnsi="Book Antiqua"/>
          <w:sz w:val="28"/>
          <w:szCs w:val="28"/>
        </w:rPr>
      </w:pPr>
      <w:r>
        <w:rPr>
          <w:rFonts w:ascii="Book Antiqua" w:hAnsi="Book Antiqua"/>
          <w:sz w:val="28"/>
          <w:szCs w:val="28"/>
        </w:rPr>
        <w:t>It is in order for an Application to add or strike out a party to also amend the pleadings.  It would therefore not be necessary to file 2 Applications</w:t>
      </w:r>
      <w:r w:rsidR="00436554">
        <w:rPr>
          <w:rFonts w:ascii="Book Antiqua" w:hAnsi="Book Antiqua"/>
          <w:sz w:val="28"/>
          <w:szCs w:val="28"/>
        </w:rPr>
        <w:t>, one</w:t>
      </w:r>
      <w:r>
        <w:rPr>
          <w:rFonts w:ascii="Book Antiqua" w:hAnsi="Book Antiqua"/>
          <w:sz w:val="28"/>
          <w:szCs w:val="28"/>
        </w:rPr>
        <w:t xml:space="preserve"> for adding a party and the other for amending </w:t>
      </w:r>
      <w:r>
        <w:rPr>
          <w:rFonts w:ascii="Book Antiqua" w:hAnsi="Book Antiqua"/>
          <w:sz w:val="28"/>
          <w:szCs w:val="28"/>
        </w:rPr>
        <w:lastRenderedPageBreak/>
        <w:t>Pleadings because one automatically leads to or is a consequence of the other.</w:t>
      </w:r>
    </w:p>
    <w:p w:rsidR="00903F9D" w:rsidRDefault="00903F9D" w:rsidP="003A2A2B">
      <w:pPr>
        <w:spacing w:line="360" w:lineRule="auto"/>
        <w:rPr>
          <w:rFonts w:ascii="Book Antiqua" w:hAnsi="Book Antiqua"/>
          <w:sz w:val="28"/>
          <w:szCs w:val="28"/>
        </w:rPr>
      </w:pPr>
    </w:p>
    <w:p w:rsidR="00903F9D" w:rsidRDefault="00903F9D" w:rsidP="003A2A2B">
      <w:pPr>
        <w:spacing w:line="360" w:lineRule="auto"/>
        <w:rPr>
          <w:rFonts w:ascii="Book Antiqua" w:hAnsi="Book Antiqua"/>
          <w:sz w:val="28"/>
          <w:szCs w:val="28"/>
        </w:rPr>
      </w:pPr>
      <w:r>
        <w:rPr>
          <w:rFonts w:ascii="Book Antiqua" w:hAnsi="Book Antiqua"/>
          <w:sz w:val="28"/>
          <w:szCs w:val="28"/>
        </w:rPr>
        <w:t xml:space="preserve">The Applicant’s Counsel Mr. </w:t>
      </w:r>
      <w:proofErr w:type="spellStart"/>
      <w:r>
        <w:rPr>
          <w:rFonts w:ascii="Book Antiqua" w:hAnsi="Book Antiqua"/>
          <w:sz w:val="28"/>
          <w:szCs w:val="28"/>
        </w:rPr>
        <w:t>Olweny</w:t>
      </w:r>
      <w:proofErr w:type="spellEnd"/>
      <w:r>
        <w:rPr>
          <w:rFonts w:ascii="Book Antiqua" w:hAnsi="Book Antiqua"/>
          <w:sz w:val="28"/>
          <w:szCs w:val="28"/>
        </w:rPr>
        <w:t xml:space="preserve"> tried to desegregate the two positions when Counsel for the Respondents tried to argue that the Pleadings are defective and hence cannot be cured by amendment.</w:t>
      </w:r>
    </w:p>
    <w:p w:rsidR="00903F9D" w:rsidRDefault="00903F9D" w:rsidP="003A2A2B">
      <w:pPr>
        <w:spacing w:line="360" w:lineRule="auto"/>
        <w:rPr>
          <w:rFonts w:ascii="Book Antiqua" w:hAnsi="Book Antiqua"/>
          <w:sz w:val="28"/>
          <w:szCs w:val="28"/>
        </w:rPr>
      </w:pPr>
    </w:p>
    <w:p w:rsidR="00903F9D" w:rsidRPr="00903F9D" w:rsidRDefault="00903F9D" w:rsidP="003A2A2B">
      <w:pPr>
        <w:spacing w:line="360" w:lineRule="auto"/>
        <w:rPr>
          <w:rFonts w:ascii="Book Antiqua" w:hAnsi="Book Antiqua"/>
          <w:b/>
          <w:sz w:val="28"/>
          <w:szCs w:val="28"/>
        </w:rPr>
      </w:pPr>
      <w:r>
        <w:rPr>
          <w:rFonts w:ascii="Book Antiqua" w:hAnsi="Book Antiqua"/>
          <w:sz w:val="28"/>
          <w:szCs w:val="28"/>
        </w:rPr>
        <w:t xml:space="preserve">Unfortunately, the Respondents concentrated on the argument that the Plaint is defective and hence the intended adding of parties/amendment is untenable.   Their arguments are based on the status of the Respondent who they claim is non-existent.  Reference was made to the cases of </w:t>
      </w:r>
      <w:r>
        <w:rPr>
          <w:rFonts w:ascii="Book Antiqua" w:hAnsi="Book Antiqua"/>
          <w:b/>
          <w:sz w:val="28"/>
          <w:szCs w:val="28"/>
        </w:rPr>
        <w:t xml:space="preserve">John </w:t>
      </w:r>
      <w:proofErr w:type="spellStart"/>
      <w:r>
        <w:rPr>
          <w:rFonts w:ascii="Book Antiqua" w:hAnsi="Book Antiqua"/>
          <w:b/>
          <w:sz w:val="28"/>
          <w:szCs w:val="28"/>
        </w:rPr>
        <w:t>Ntambi</w:t>
      </w:r>
      <w:proofErr w:type="spellEnd"/>
      <w:r>
        <w:rPr>
          <w:rFonts w:ascii="Book Antiqua" w:hAnsi="Book Antiqua"/>
          <w:b/>
          <w:sz w:val="28"/>
          <w:szCs w:val="28"/>
        </w:rPr>
        <w:t xml:space="preserve"> </w:t>
      </w:r>
      <w:proofErr w:type="spellStart"/>
      <w:r>
        <w:rPr>
          <w:rFonts w:ascii="Book Antiqua" w:hAnsi="Book Antiqua"/>
          <w:b/>
          <w:sz w:val="28"/>
          <w:szCs w:val="28"/>
        </w:rPr>
        <w:t>Vrs</w:t>
      </w:r>
      <w:proofErr w:type="spellEnd"/>
      <w:r>
        <w:rPr>
          <w:rFonts w:ascii="Book Antiqua" w:hAnsi="Book Antiqua"/>
          <w:b/>
          <w:sz w:val="28"/>
          <w:szCs w:val="28"/>
        </w:rPr>
        <w:t xml:space="preserve">. A.G. &amp; another Civil Suit No. 275/87,  </w:t>
      </w:r>
      <w:proofErr w:type="spellStart"/>
      <w:r>
        <w:rPr>
          <w:rFonts w:ascii="Book Antiqua" w:hAnsi="Book Antiqua"/>
          <w:b/>
          <w:sz w:val="28"/>
          <w:szCs w:val="28"/>
        </w:rPr>
        <w:t>Abdurahman</w:t>
      </w:r>
      <w:proofErr w:type="spellEnd"/>
      <w:r>
        <w:rPr>
          <w:rFonts w:ascii="Book Antiqua" w:hAnsi="Book Antiqua"/>
          <w:b/>
          <w:sz w:val="28"/>
          <w:szCs w:val="28"/>
        </w:rPr>
        <w:t xml:space="preserve"> </w:t>
      </w:r>
      <w:proofErr w:type="spellStart"/>
      <w:r>
        <w:rPr>
          <w:rFonts w:ascii="Book Antiqua" w:hAnsi="Book Antiqua"/>
          <w:b/>
          <w:sz w:val="28"/>
          <w:szCs w:val="28"/>
        </w:rPr>
        <w:t>Ela</w:t>
      </w:r>
      <w:r w:rsidR="009A77C9">
        <w:rPr>
          <w:rFonts w:ascii="Book Antiqua" w:hAnsi="Book Antiqua"/>
          <w:b/>
          <w:sz w:val="28"/>
          <w:szCs w:val="28"/>
        </w:rPr>
        <w:t>m</w:t>
      </w:r>
      <w:r>
        <w:rPr>
          <w:rFonts w:ascii="Book Antiqua" w:hAnsi="Book Antiqua"/>
          <w:b/>
          <w:sz w:val="28"/>
          <w:szCs w:val="28"/>
        </w:rPr>
        <w:t>in</w:t>
      </w:r>
      <w:proofErr w:type="spellEnd"/>
      <w:r>
        <w:rPr>
          <w:rFonts w:ascii="Book Antiqua" w:hAnsi="Book Antiqua"/>
          <w:b/>
          <w:sz w:val="28"/>
          <w:szCs w:val="28"/>
        </w:rPr>
        <w:t xml:space="preserve"> </w:t>
      </w:r>
      <w:proofErr w:type="spellStart"/>
      <w:r>
        <w:rPr>
          <w:rFonts w:ascii="Book Antiqua" w:hAnsi="Book Antiqua"/>
          <w:b/>
          <w:sz w:val="28"/>
          <w:szCs w:val="28"/>
        </w:rPr>
        <w:t>Vrs</w:t>
      </w:r>
      <w:proofErr w:type="spellEnd"/>
      <w:r>
        <w:rPr>
          <w:rFonts w:ascii="Book Antiqua" w:hAnsi="Book Antiqua"/>
          <w:b/>
          <w:sz w:val="28"/>
          <w:szCs w:val="28"/>
        </w:rPr>
        <w:t>. Dhabi Group &amp; 2 others</w:t>
      </w:r>
      <w:r w:rsidR="009A77C9">
        <w:rPr>
          <w:rFonts w:ascii="Book Antiqua" w:hAnsi="Book Antiqua"/>
          <w:b/>
          <w:sz w:val="28"/>
          <w:szCs w:val="28"/>
        </w:rPr>
        <w:t>;</w:t>
      </w:r>
      <w:r>
        <w:rPr>
          <w:rFonts w:ascii="Book Antiqua" w:hAnsi="Book Antiqua"/>
          <w:b/>
          <w:sz w:val="28"/>
          <w:szCs w:val="28"/>
        </w:rPr>
        <w:t xml:space="preserve"> Civil suit No. 432/2012 and Joseph </w:t>
      </w:r>
      <w:proofErr w:type="spellStart"/>
      <w:r>
        <w:rPr>
          <w:rFonts w:ascii="Book Antiqua" w:hAnsi="Book Antiqua"/>
          <w:b/>
          <w:sz w:val="28"/>
          <w:szCs w:val="28"/>
        </w:rPr>
        <w:t>Mpa</w:t>
      </w:r>
      <w:r w:rsidR="009A77C9">
        <w:rPr>
          <w:rFonts w:ascii="Book Antiqua" w:hAnsi="Book Antiqua"/>
          <w:b/>
          <w:sz w:val="28"/>
          <w:szCs w:val="28"/>
        </w:rPr>
        <w:t>m</w:t>
      </w:r>
      <w:r>
        <w:rPr>
          <w:rFonts w:ascii="Book Antiqua" w:hAnsi="Book Antiqua"/>
          <w:b/>
          <w:sz w:val="28"/>
          <w:szCs w:val="28"/>
        </w:rPr>
        <w:t>ya</w:t>
      </w:r>
      <w:proofErr w:type="spellEnd"/>
      <w:r>
        <w:rPr>
          <w:rFonts w:ascii="Book Antiqua" w:hAnsi="Book Antiqua"/>
          <w:b/>
          <w:sz w:val="28"/>
          <w:szCs w:val="28"/>
        </w:rPr>
        <w:t xml:space="preserve"> </w:t>
      </w:r>
      <w:proofErr w:type="spellStart"/>
      <w:r>
        <w:rPr>
          <w:rFonts w:ascii="Book Antiqua" w:hAnsi="Book Antiqua"/>
          <w:b/>
          <w:sz w:val="28"/>
          <w:szCs w:val="28"/>
        </w:rPr>
        <w:t>Vrs</w:t>
      </w:r>
      <w:proofErr w:type="spellEnd"/>
      <w:r>
        <w:rPr>
          <w:rFonts w:ascii="Book Antiqua" w:hAnsi="Book Antiqua"/>
          <w:b/>
          <w:sz w:val="28"/>
          <w:szCs w:val="28"/>
        </w:rPr>
        <w:t xml:space="preserve">. </w:t>
      </w:r>
      <w:r w:rsidR="009A77C9">
        <w:rPr>
          <w:rFonts w:ascii="Book Antiqua" w:hAnsi="Book Antiqua"/>
          <w:b/>
          <w:sz w:val="28"/>
          <w:szCs w:val="28"/>
        </w:rPr>
        <w:t>Attorney General</w:t>
      </w:r>
      <w:r>
        <w:rPr>
          <w:rFonts w:ascii="Book Antiqua" w:hAnsi="Book Antiqua"/>
          <w:b/>
          <w:sz w:val="28"/>
          <w:szCs w:val="28"/>
        </w:rPr>
        <w:t xml:space="preserve">; HCCS No. 2/95.   </w:t>
      </w:r>
      <w:r>
        <w:rPr>
          <w:rFonts w:ascii="Book Antiqua" w:hAnsi="Book Antiqua"/>
          <w:sz w:val="28"/>
          <w:szCs w:val="28"/>
        </w:rPr>
        <w:t>In all the three authorities the overriding theme is that a Plaint in the names of the wrong Defendant cannot be amended but can only be rejected.</w:t>
      </w:r>
    </w:p>
    <w:p w:rsidR="00903F9D" w:rsidRDefault="00903F9D" w:rsidP="003A2A2B">
      <w:pPr>
        <w:spacing w:line="360" w:lineRule="auto"/>
        <w:rPr>
          <w:rFonts w:ascii="Book Antiqua" w:hAnsi="Book Antiqua"/>
          <w:sz w:val="28"/>
          <w:szCs w:val="28"/>
        </w:rPr>
      </w:pPr>
    </w:p>
    <w:p w:rsidR="00903F9D" w:rsidRDefault="00903F9D" w:rsidP="003A2A2B">
      <w:pPr>
        <w:spacing w:line="360" w:lineRule="auto"/>
        <w:rPr>
          <w:rFonts w:ascii="Book Antiqua" w:hAnsi="Book Antiqua"/>
          <w:sz w:val="28"/>
          <w:szCs w:val="28"/>
        </w:rPr>
      </w:pPr>
      <w:r>
        <w:rPr>
          <w:rFonts w:ascii="Book Antiqua" w:hAnsi="Book Antiqua"/>
          <w:sz w:val="28"/>
          <w:szCs w:val="28"/>
        </w:rPr>
        <w:t xml:space="preserve">In the instant case, the Applicant/Plaintiff has a claim over land currently being occupied by the Respondent.  If it is true that the person(s) he has brought to Court are the wrong party, then trying to add the intended additional Defendants would not </w:t>
      </w:r>
      <w:r w:rsidR="00F61CBD">
        <w:rPr>
          <w:rFonts w:ascii="Book Antiqua" w:hAnsi="Book Antiqua"/>
          <w:sz w:val="28"/>
          <w:szCs w:val="28"/>
        </w:rPr>
        <w:t>cure the defect.</w:t>
      </w:r>
    </w:p>
    <w:p w:rsidR="00F61CBD" w:rsidRDefault="00F61CBD" w:rsidP="003A2A2B">
      <w:pPr>
        <w:spacing w:line="360" w:lineRule="auto"/>
        <w:rPr>
          <w:rFonts w:ascii="Book Antiqua" w:hAnsi="Book Antiqua"/>
          <w:sz w:val="28"/>
          <w:szCs w:val="28"/>
        </w:rPr>
      </w:pPr>
    </w:p>
    <w:p w:rsidR="00F61CBD" w:rsidRDefault="004C6478" w:rsidP="003A2A2B">
      <w:pPr>
        <w:spacing w:line="360" w:lineRule="auto"/>
        <w:rPr>
          <w:rFonts w:ascii="Book Antiqua" w:hAnsi="Book Antiqua"/>
          <w:sz w:val="28"/>
          <w:szCs w:val="28"/>
        </w:rPr>
      </w:pPr>
      <w:r>
        <w:rPr>
          <w:rFonts w:ascii="Book Antiqua" w:hAnsi="Book Antiqua"/>
          <w:sz w:val="28"/>
          <w:szCs w:val="28"/>
        </w:rPr>
        <w:lastRenderedPageBreak/>
        <w:t>A perusal of the Application and the supporting affidavit also reveal that the Applicant’s complaints against Uganda Land Commission and the Commission for Land Registration are in respect of sub-dividing the suit land and selling it to other parties.</w:t>
      </w:r>
    </w:p>
    <w:p w:rsidR="004C6478" w:rsidRDefault="004C6478" w:rsidP="003A2A2B">
      <w:pPr>
        <w:spacing w:line="360" w:lineRule="auto"/>
        <w:rPr>
          <w:rFonts w:ascii="Book Antiqua" w:hAnsi="Book Antiqua"/>
          <w:sz w:val="28"/>
          <w:szCs w:val="28"/>
        </w:rPr>
      </w:pPr>
    </w:p>
    <w:p w:rsidR="004C6478" w:rsidRDefault="004C6478" w:rsidP="003A2A2B">
      <w:pPr>
        <w:spacing w:line="360" w:lineRule="auto"/>
        <w:rPr>
          <w:rFonts w:ascii="Book Antiqua" w:hAnsi="Book Antiqua"/>
          <w:sz w:val="28"/>
          <w:szCs w:val="28"/>
        </w:rPr>
      </w:pPr>
      <w:r>
        <w:rPr>
          <w:rFonts w:ascii="Book Antiqua" w:hAnsi="Book Antiqua"/>
          <w:sz w:val="28"/>
          <w:szCs w:val="28"/>
        </w:rPr>
        <w:t>It is not clear whether the activities complained of are part and parcel of the activities of the first Respondent.</w:t>
      </w:r>
    </w:p>
    <w:p w:rsidR="004C6478" w:rsidRDefault="004C6478" w:rsidP="003A2A2B">
      <w:pPr>
        <w:spacing w:line="360" w:lineRule="auto"/>
        <w:rPr>
          <w:rFonts w:ascii="Book Antiqua" w:hAnsi="Book Antiqua"/>
          <w:sz w:val="28"/>
          <w:szCs w:val="28"/>
        </w:rPr>
      </w:pPr>
    </w:p>
    <w:p w:rsidR="004C6478" w:rsidRDefault="004C6478" w:rsidP="003A2A2B">
      <w:pPr>
        <w:spacing w:line="360" w:lineRule="auto"/>
        <w:rPr>
          <w:rFonts w:ascii="Book Antiqua" w:hAnsi="Book Antiqua"/>
          <w:sz w:val="28"/>
          <w:szCs w:val="28"/>
        </w:rPr>
      </w:pPr>
      <w:r>
        <w:rPr>
          <w:rFonts w:ascii="Book Antiqua" w:hAnsi="Book Antiqua"/>
          <w:sz w:val="28"/>
          <w:szCs w:val="28"/>
        </w:rPr>
        <w:t xml:space="preserve">It would appear that the Application if allowed would have the effect of introducing a completely different dimension to the proceedings.   This would in effect </w:t>
      </w:r>
      <w:r w:rsidR="00D63211">
        <w:rPr>
          <w:rFonts w:ascii="Book Antiqua" w:hAnsi="Book Antiqua"/>
          <w:sz w:val="28"/>
          <w:szCs w:val="28"/>
        </w:rPr>
        <w:t xml:space="preserve">whittle away what I have </w:t>
      </w:r>
      <w:r w:rsidR="00436554">
        <w:rPr>
          <w:rFonts w:ascii="Book Antiqua" w:hAnsi="Book Antiqua"/>
          <w:sz w:val="28"/>
          <w:szCs w:val="28"/>
        </w:rPr>
        <w:t>gleaned</w:t>
      </w:r>
      <w:r w:rsidR="00D63211">
        <w:rPr>
          <w:rFonts w:ascii="Book Antiqua" w:hAnsi="Book Antiqua"/>
          <w:sz w:val="28"/>
          <w:szCs w:val="28"/>
        </w:rPr>
        <w:t xml:space="preserve"> as the defence of the Respondents that the Application and the Plaint disclose no cause of action having been filed against a wrong party.</w:t>
      </w:r>
    </w:p>
    <w:p w:rsidR="00D63211" w:rsidRDefault="00D63211" w:rsidP="003A2A2B">
      <w:pPr>
        <w:spacing w:line="360" w:lineRule="auto"/>
        <w:rPr>
          <w:rFonts w:ascii="Book Antiqua" w:hAnsi="Book Antiqua"/>
          <w:sz w:val="28"/>
          <w:szCs w:val="28"/>
        </w:rPr>
      </w:pPr>
    </w:p>
    <w:p w:rsidR="00D63211" w:rsidRDefault="00D63211" w:rsidP="003A2A2B">
      <w:pPr>
        <w:spacing w:line="360" w:lineRule="auto"/>
        <w:rPr>
          <w:rFonts w:ascii="Book Antiqua" w:hAnsi="Book Antiqua"/>
          <w:b/>
          <w:sz w:val="28"/>
          <w:szCs w:val="28"/>
        </w:rPr>
      </w:pPr>
      <w:r>
        <w:rPr>
          <w:rFonts w:ascii="Book Antiqua" w:hAnsi="Book Antiqua"/>
          <w:sz w:val="28"/>
          <w:szCs w:val="28"/>
        </w:rPr>
        <w:t xml:space="preserve">The principles governing amendment of pleadings have been laid out in </w:t>
      </w:r>
      <w:r>
        <w:rPr>
          <w:rFonts w:ascii="Book Antiqua" w:hAnsi="Book Antiqua"/>
          <w:b/>
          <w:sz w:val="28"/>
          <w:szCs w:val="28"/>
        </w:rPr>
        <w:t xml:space="preserve">GASO Transporters Services Ltd. Vrs. Martin </w:t>
      </w:r>
      <w:proofErr w:type="spellStart"/>
      <w:r>
        <w:rPr>
          <w:rFonts w:ascii="Book Antiqua" w:hAnsi="Book Antiqua"/>
          <w:b/>
          <w:sz w:val="28"/>
          <w:szCs w:val="28"/>
        </w:rPr>
        <w:t>Adala</w:t>
      </w:r>
      <w:proofErr w:type="spellEnd"/>
      <w:r>
        <w:rPr>
          <w:rFonts w:ascii="Book Antiqua" w:hAnsi="Book Antiqua"/>
          <w:b/>
          <w:sz w:val="28"/>
          <w:szCs w:val="28"/>
        </w:rPr>
        <w:t xml:space="preserve"> </w:t>
      </w:r>
      <w:proofErr w:type="spellStart"/>
      <w:r>
        <w:rPr>
          <w:rFonts w:ascii="Book Antiqua" w:hAnsi="Book Antiqua"/>
          <w:b/>
          <w:sz w:val="28"/>
          <w:szCs w:val="28"/>
        </w:rPr>
        <w:t>Obene</w:t>
      </w:r>
      <w:proofErr w:type="spellEnd"/>
      <w:r>
        <w:rPr>
          <w:rFonts w:ascii="Book Antiqua" w:hAnsi="Book Antiqua"/>
          <w:b/>
          <w:sz w:val="28"/>
          <w:szCs w:val="28"/>
        </w:rPr>
        <w:t xml:space="preserve"> – SCCA 4/94.</w:t>
      </w:r>
    </w:p>
    <w:p w:rsidR="00D63211" w:rsidRDefault="00D63211" w:rsidP="003A2A2B">
      <w:pPr>
        <w:spacing w:line="360" w:lineRule="auto"/>
        <w:rPr>
          <w:rFonts w:ascii="Book Antiqua" w:hAnsi="Book Antiqua"/>
          <w:b/>
          <w:sz w:val="28"/>
          <w:szCs w:val="28"/>
        </w:rPr>
      </w:pPr>
    </w:p>
    <w:p w:rsidR="00D63211" w:rsidRDefault="00D63211" w:rsidP="00D63211">
      <w:pPr>
        <w:pStyle w:val="ListParagraph"/>
        <w:numPr>
          <w:ilvl w:val="0"/>
          <w:numId w:val="3"/>
        </w:numPr>
        <w:spacing w:line="360" w:lineRule="auto"/>
        <w:rPr>
          <w:rFonts w:ascii="Book Antiqua" w:hAnsi="Book Antiqua"/>
          <w:sz w:val="28"/>
          <w:szCs w:val="28"/>
        </w:rPr>
      </w:pPr>
      <w:r>
        <w:rPr>
          <w:rFonts w:ascii="Book Antiqua" w:hAnsi="Book Antiqua"/>
          <w:sz w:val="28"/>
          <w:szCs w:val="28"/>
        </w:rPr>
        <w:t>The Court may allow amendment as may be necessary for determining the real question of controversy between the parties to avoid a multiplicity of proceedings.</w:t>
      </w:r>
    </w:p>
    <w:p w:rsidR="00D63211" w:rsidRDefault="00D63211" w:rsidP="00D63211">
      <w:pPr>
        <w:spacing w:line="360" w:lineRule="auto"/>
        <w:rPr>
          <w:rFonts w:ascii="Book Antiqua" w:hAnsi="Book Antiqua"/>
          <w:sz w:val="28"/>
          <w:szCs w:val="28"/>
        </w:rPr>
      </w:pPr>
    </w:p>
    <w:p w:rsidR="00D63211" w:rsidRDefault="00D63211" w:rsidP="00D63211">
      <w:pPr>
        <w:pStyle w:val="ListParagraph"/>
        <w:numPr>
          <w:ilvl w:val="0"/>
          <w:numId w:val="3"/>
        </w:numPr>
        <w:spacing w:line="360" w:lineRule="auto"/>
        <w:rPr>
          <w:rFonts w:ascii="Book Antiqua" w:hAnsi="Book Antiqua"/>
          <w:sz w:val="28"/>
          <w:szCs w:val="28"/>
        </w:rPr>
      </w:pPr>
      <w:r>
        <w:rPr>
          <w:rFonts w:ascii="Book Antiqua" w:hAnsi="Book Antiqua"/>
          <w:sz w:val="28"/>
          <w:szCs w:val="28"/>
        </w:rPr>
        <w:t>The Application should not be such that to allow amendment would prejudice and cause injustice to the opposite party.</w:t>
      </w:r>
    </w:p>
    <w:p w:rsidR="00D63211" w:rsidRPr="00D63211" w:rsidRDefault="00D63211" w:rsidP="00D63211">
      <w:pPr>
        <w:pStyle w:val="ListParagraph"/>
        <w:rPr>
          <w:rFonts w:ascii="Book Antiqua" w:hAnsi="Book Antiqua"/>
          <w:sz w:val="28"/>
          <w:szCs w:val="28"/>
        </w:rPr>
      </w:pPr>
    </w:p>
    <w:p w:rsidR="00D63211" w:rsidRDefault="00D63211" w:rsidP="00D63211">
      <w:pPr>
        <w:pStyle w:val="ListParagraph"/>
        <w:numPr>
          <w:ilvl w:val="0"/>
          <w:numId w:val="3"/>
        </w:numPr>
        <w:spacing w:line="360" w:lineRule="auto"/>
        <w:rPr>
          <w:rFonts w:ascii="Book Antiqua" w:hAnsi="Book Antiqua"/>
          <w:sz w:val="28"/>
          <w:szCs w:val="28"/>
        </w:rPr>
      </w:pPr>
      <w:r>
        <w:rPr>
          <w:rFonts w:ascii="Book Antiqua" w:hAnsi="Book Antiqua"/>
          <w:sz w:val="28"/>
          <w:szCs w:val="28"/>
        </w:rPr>
        <w:t>The Application should be in good faith.</w:t>
      </w:r>
    </w:p>
    <w:p w:rsidR="00D63211" w:rsidRPr="00D63211" w:rsidRDefault="00D63211" w:rsidP="00D63211">
      <w:pPr>
        <w:pStyle w:val="ListParagraph"/>
        <w:rPr>
          <w:rFonts w:ascii="Book Antiqua" w:hAnsi="Book Antiqua"/>
          <w:sz w:val="28"/>
          <w:szCs w:val="28"/>
        </w:rPr>
      </w:pPr>
    </w:p>
    <w:p w:rsidR="00D63211" w:rsidRDefault="00D63211" w:rsidP="00D63211">
      <w:pPr>
        <w:spacing w:line="360" w:lineRule="auto"/>
        <w:rPr>
          <w:rFonts w:ascii="Book Antiqua" w:hAnsi="Book Antiqua"/>
          <w:sz w:val="28"/>
          <w:szCs w:val="28"/>
        </w:rPr>
      </w:pPr>
      <w:r>
        <w:rPr>
          <w:rFonts w:ascii="Book Antiqua" w:hAnsi="Book Antiqua"/>
          <w:sz w:val="28"/>
          <w:szCs w:val="28"/>
        </w:rPr>
        <w:t xml:space="preserve">In the instant case, it is my view that allowing the Application would prejudice </w:t>
      </w:r>
      <w:r w:rsidR="000772DA">
        <w:rPr>
          <w:rFonts w:ascii="Book Antiqua" w:hAnsi="Book Antiqua"/>
          <w:sz w:val="28"/>
          <w:szCs w:val="28"/>
        </w:rPr>
        <w:t xml:space="preserve">the defendants </w:t>
      </w:r>
      <w:r>
        <w:rPr>
          <w:rFonts w:ascii="Book Antiqua" w:hAnsi="Book Antiqua"/>
          <w:sz w:val="28"/>
          <w:szCs w:val="28"/>
        </w:rPr>
        <w:t>by introducing new causes and would interfere with the intended defence that the suit discloses no cause of action.</w:t>
      </w:r>
    </w:p>
    <w:p w:rsidR="00D63211" w:rsidRDefault="00D63211" w:rsidP="00D63211">
      <w:pPr>
        <w:spacing w:line="360" w:lineRule="auto"/>
        <w:rPr>
          <w:rFonts w:ascii="Book Antiqua" w:hAnsi="Book Antiqua"/>
          <w:sz w:val="28"/>
          <w:szCs w:val="28"/>
        </w:rPr>
      </w:pPr>
    </w:p>
    <w:p w:rsidR="00D63211" w:rsidRDefault="00D63211" w:rsidP="00D63211">
      <w:pPr>
        <w:spacing w:line="360" w:lineRule="auto"/>
        <w:rPr>
          <w:rFonts w:ascii="Book Antiqua" w:hAnsi="Book Antiqua"/>
          <w:sz w:val="28"/>
          <w:szCs w:val="28"/>
        </w:rPr>
      </w:pPr>
      <w:r>
        <w:rPr>
          <w:rFonts w:ascii="Book Antiqua" w:hAnsi="Book Antiqua"/>
          <w:sz w:val="28"/>
          <w:szCs w:val="28"/>
        </w:rPr>
        <w:t xml:space="preserve">In conclusion, I find that the intended amendments/Application to add parties is not sustainable.  The Application is disallowed.    The Applicant should sit down with their Lawyers and determine the parties, cause of action etc.  </w:t>
      </w:r>
      <w:proofErr w:type="gramStart"/>
      <w:r>
        <w:rPr>
          <w:rFonts w:ascii="Book Antiqua" w:hAnsi="Book Antiqua"/>
          <w:sz w:val="28"/>
          <w:szCs w:val="28"/>
        </w:rPr>
        <w:t>and</w:t>
      </w:r>
      <w:proofErr w:type="gramEnd"/>
      <w:r>
        <w:rPr>
          <w:rFonts w:ascii="Book Antiqua" w:hAnsi="Book Antiqua"/>
          <w:sz w:val="28"/>
          <w:szCs w:val="28"/>
        </w:rPr>
        <w:t xml:space="preserve"> file a proper suit against the correct parties.   The Application is dismissed with costs.</w:t>
      </w:r>
    </w:p>
    <w:p w:rsidR="00D63211" w:rsidRDefault="00D63211" w:rsidP="00D63211">
      <w:pPr>
        <w:spacing w:line="360" w:lineRule="auto"/>
        <w:rPr>
          <w:rFonts w:ascii="Book Antiqua" w:hAnsi="Book Antiqua"/>
          <w:sz w:val="28"/>
          <w:szCs w:val="28"/>
        </w:rPr>
      </w:pPr>
    </w:p>
    <w:p w:rsidR="00D63211" w:rsidRDefault="00D63211" w:rsidP="00D63211">
      <w:pPr>
        <w:spacing w:line="360" w:lineRule="auto"/>
        <w:rPr>
          <w:rFonts w:ascii="Book Antiqua" w:hAnsi="Book Antiqua"/>
          <w:sz w:val="28"/>
          <w:szCs w:val="28"/>
        </w:rPr>
      </w:pPr>
    </w:p>
    <w:p w:rsidR="00D63211" w:rsidRDefault="00D63211" w:rsidP="00D63211">
      <w:pPr>
        <w:spacing w:line="360" w:lineRule="auto"/>
        <w:rPr>
          <w:rFonts w:ascii="Book Antiqua" w:hAnsi="Book Antiqua"/>
          <w:sz w:val="28"/>
          <w:szCs w:val="28"/>
        </w:rPr>
      </w:pPr>
    </w:p>
    <w:p w:rsidR="00D63211" w:rsidRDefault="00D63211" w:rsidP="00D63211">
      <w:pPr>
        <w:spacing w:line="360" w:lineRule="auto"/>
        <w:rPr>
          <w:rFonts w:ascii="Book Antiqua" w:hAnsi="Book Antiqua"/>
          <w:b/>
          <w:sz w:val="28"/>
          <w:szCs w:val="28"/>
        </w:rPr>
      </w:pPr>
      <w:r>
        <w:rPr>
          <w:rFonts w:ascii="Book Antiqua" w:hAnsi="Book Antiqua"/>
          <w:b/>
          <w:sz w:val="28"/>
          <w:szCs w:val="28"/>
        </w:rPr>
        <w:t>Godfrey Namundi</w:t>
      </w:r>
    </w:p>
    <w:p w:rsidR="00D63211" w:rsidRDefault="00D63211" w:rsidP="00D63211">
      <w:pPr>
        <w:spacing w:line="360" w:lineRule="auto"/>
        <w:rPr>
          <w:rFonts w:ascii="Book Antiqua" w:hAnsi="Book Antiqua"/>
          <w:b/>
          <w:sz w:val="28"/>
          <w:szCs w:val="28"/>
        </w:rPr>
      </w:pPr>
      <w:r>
        <w:rPr>
          <w:rFonts w:ascii="Book Antiqua" w:hAnsi="Book Antiqua"/>
          <w:b/>
          <w:sz w:val="28"/>
          <w:szCs w:val="28"/>
        </w:rPr>
        <w:t>JUDGE</w:t>
      </w:r>
    </w:p>
    <w:p w:rsidR="00D63211" w:rsidRPr="00D63211" w:rsidRDefault="00D63211" w:rsidP="00D63211">
      <w:pPr>
        <w:spacing w:line="360" w:lineRule="auto"/>
        <w:rPr>
          <w:rFonts w:ascii="Book Antiqua" w:hAnsi="Book Antiqua"/>
          <w:b/>
          <w:sz w:val="28"/>
          <w:szCs w:val="28"/>
        </w:rPr>
      </w:pPr>
      <w:r>
        <w:rPr>
          <w:rFonts w:ascii="Book Antiqua" w:hAnsi="Book Antiqua"/>
          <w:b/>
          <w:sz w:val="28"/>
          <w:szCs w:val="28"/>
        </w:rPr>
        <w:t>08/04/2015</w:t>
      </w:r>
    </w:p>
    <w:sectPr w:rsidR="00D63211" w:rsidRPr="00D63211" w:rsidSect="009369C9">
      <w:footerReference w:type="default" r:id="rId9"/>
      <w:pgSz w:w="12240" w:h="15840"/>
      <w:pgMar w:top="1728" w:right="1728" w:bottom="1440" w:left="1872"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B65" w:rsidRDefault="00957B65" w:rsidP="009369C9">
      <w:pPr>
        <w:spacing w:line="240" w:lineRule="auto"/>
      </w:pPr>
      <w:r>
        <w:separator/>
      </w:r>
    </w:p>
  </w:endnote>
  <w:endnote w:type="continuationSeparator" w:id="0">
    <w:p w:rsidR="00957B65" w:rsidRDefault="00957B65" w:rsidP="009369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brima">
    <w:panose1 w:val="02000000000000000000"/>
    <w:charset w:val="00"/>
    <w:family w:val="auto"/>
    <w:pitch w:val="variable"/>
    <w:sig w:usb0="A000005F" w:usb1="02000041" w:usb2="00000000" w:usb3="00000000" w:csb0="0000009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859784"/>
      <w:docPartObj>
        <w:docPartGallery w:val="Page Numbers (Bottom of Page)"/>
        <w:docPartUnique/>
      </w:docPartObj>
    </w:sdtPr>
    <w:sdtEndPr>
      <w:rPr>
        <w:noProof/>
      </w:rPr>
    </w:sdtEndPr>
    <w:sdtContent>
      <w:p w:rsidR="009369C9" w:rsidRDefault="009369C9">
        <w:pPr>
          <w:pStyle w:val="Footer"/>
          <w:jc w:val="center"/>
        </w:pPr>
        <w:r>
          <w:fldChar w:fldCharType="begin"/>
        </w:r>
        <w:r>
          <w:instrText xml:space="preserve"> PAGE   \* MERGEFORMAT </w:instrText>
        </w:r>
        <w:r>
          <w:fldChar w:fldCharType="separate"/>
        </w:r>
        <w:r w:rsidR="00715C88">
          <w:rPr>
            <w:noProof/>
          </w:rPr>
          <w:t>1</w:t>
        </w:r>
        <w:r>
          <w:rPr>
            <w:noProof/>
          </w:rPr>
          <w:fldChar w:fldCharType="end"/>
        </w:r>
      </w:p>
    </w:sdtContent>
  </w:sdt>
  <w:p w:rsidR="009369C9" w:rsidRDefault="00936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B65" w:rsidRDefault="00957B65" w:rsidP="009369C9">
      <w:pPr>
        <w:spacing w:line="240" w:lineRule="auto"/>
      </w:pPr>
      <w:r>
        <w:separator/>
      </w:r>
    </w:p>
  </w:footnote>
  <w:footnote w:type="continuationSeparator" w:id="0">
    <w:p w:rsidR="00957B65" w:rsidRDefault="00957B65" w:rsidP="009369C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65468"/>
    <w:multiLevelType w:val="hybridMultilevel"/>
    <w:tmpl w:val="6502895E"/>
    <w:lvl w:ilvl="0" w:tplc="5D365D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0E2277"/>
    <w:multiLevelType w:val="hybridMultilevel"/>
    <w:tmpl w:val="AA4A6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2F5590"/>
    <w:multiLevelType w:val="hybridMultilevel"/>
    <w:tmpl w:val="6652DA10"/>
    <w:lvl w:ilvl="0" w:tplc="22266C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9C9"/>
    <w:rsid w:val="000772DA"/>
    <w:rsid w:val="001255D0"/>
    <w:rsid w:val="00273093"/>
    <w:rsid w:val="002A12F8"/>
    <w:rsid w:val="00383715"/>
    <w:rsid w:val="003A2A2B"/>
    <w:rsid w:val="003F548E"/>
    <w:rsid w:val="00436554"/>
    <w:rsid w:val="004C6478"/>
    <w:rsid w:val="00715C88"/>
    <w:rsid w:val="00824707"/>
    <w:rsid w:val="00876CBB"/>
    <w:rsid w:val="00903F9D"/>
    <w:rsid w:val="009369C9"/>
    <w:rsid w:val="00957B65"/>
    <w:rsid w:val="009A77C9"/>
    <w:rsid w:val="00B70765"/>
    <w:rsid w:val="00C823B9"/>
    <w:rsid w:val="00D63211"/>
    <w:rsid w:val="00F11684"/>
    <w:rsid w:val="00F6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brima" w:eastAsiaTheme="minorHAnsi" w:hAnsi="Ebrima" w:cs="Arial"/>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9C9"/>
    <w:pPr>
      <w:tabs>
        <w:tab w:val="center" w:pos="4680"/>
        <w:tab w:val="right" w:pos="9360"/>
      </w:tabs>
      <w:spacing w:line="240" w:lineRule="auto"/>
    </w:pPr>
  </w:style>
  <w:style w:type="character" w:customStyle="1" w:styleId="HeaderChar">
    <w:name w:val="Header Char"/>
    <w:basedOn w:val="DefaultParagraphFont"/>
    <w:link w:val="Header"/>
    <w:uiPriority w:val="99"/>
    <w:rsid w:val="009369C9"/>
  </w:style>
  <w:style w:type="paragraph" w:styleId="Footer">
    <w:name w:val="footer"/>
    <w:basedOn w:val="Normal"/>
    <w:link w:val="FooterChar"/>
    <w:uiPriority w:val="99"/>
    <w:unhideWhenUsed/>
    <w:rsid w:val="009369C9"/>
    <w:pPr>
      <w:tabs>
        <w:tab w:val="center" w:pos="4680"/>
        <w:tab w:val="right" w:pos="9360"/>
      </w:tabs>
      <w:spacing w:line="240" w:lineRule="auto"/>
    </w:pPr>
  </w:style>
  <w:style w:type="character" w:customStyle="1" w:styleId="FooterChar">
    <w:name w:val="Footer Char"/>
    <w:basedOn w:val="DefaultParagraphFont"/>
    <w:link w:val="Footer"/>
    <w:uiPriority w:val="99"/>
    <w:rsid w:val="009369C9"/>
  </w:style>
  <w:style w:type="character" w:styleId="LineNumber">
    <w:name w:val="line number"/>
    <w:basedOn w:val="DefaultParagraphFont"/>
    <w:uiPriority w:val="99"/>
    <w:semiHidden/>
    <w:unhideWhenUsed/>
    <w:rsid w:val="009369C9"/>
  </w:style>
  <w:style w:type="paragraph" w:styleId="ListParagraph">
    <w:name w:val="List Paragraph"/>
    <w:basedOn w:val="Normal"/>
    <w:uiPriority w:val="34"/>
    <w:qFormat/>
    <w:rsid w:val="00B70765"/>
    <w:pPr>
      <w:ind w:left="720"/>
      <w:contextualSpacing/>
    </w:pPr>
  </w:style>
  <w:style w:type="paragraph" w:styleId="BalloonText">
    <w:name w:val="Balloon Text"/>
    <w:basedOn w:val="Normal"/>
    <w:link w:val="BalloonTextChar"/>
    <w:uiPriority w:val="99"/>
    <w:semiHidden/>
    <w:unhideWhenUsed/>
    <w:rsid w:val="000772D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2D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brima" w:eastAsiaTheme="minorHAnsi" w:hAnsi="Ebrima" w:cs="Arial"/>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9C9"/>
    <w:pPr>
      <w:tabs>
        <w:tab w:val="center" w:pos="4680"/>
        <w:tab w:val="right" w:pos="9360"/>
      </w:tabs>
      <w:spacing w:line="240" w:lineRule="auto"/>
    </w:pPr>
  </w:style>
  <w:style w:type="character" w:customStyle="1" w:styleId="HeaderChar">
    <w:name w:val="Header Char"/>
    <w:basedOn w:val="DefaultParagraphFont"/>
    <w:link w:val="Header"/>
    <w:uiPriority w:val="99"/>
    <w:rsid w:val="009369C9"/>
  </w:style>
  <w:style w:type="paragraph" w:styleId="Footer">
    <w:name w:val="footer"/>
    <w:basedOn w:val="Normal"/>
    <w:link w:val="FooterChar"/>
    <w:uiPriority w:val="99"/>
    <w:unhideWhenUsed/>
    <w:rsid w:val="009369C9"/>
    <w:pPr>
      <w:tabs>
        <w:tab w:val="center" w:pos="4680"/>
        <w:tab w:val="right" w:pos="9360"/>
      </w:tabs>
      <w:spacing w:line="240" w:lineRule="auto"/>
    </w:pPr>
  </w:style>
  <w:style w:type="character" w:customStyle="1" w:styleId="FooterChar">
    <w:name w:val="Footer Char"/>
    <w:basedOn w:val="DefaultParagraphFont"/>
    <w:link w:val="Footer"/>
    <w:uiPriority w:val="99"/>
    <w:rsid w:val="009369C9"/>
  </w:style>
  <w:style w:type="character" w:styleId="LineNumber">
    <w:name w:val="line number"/>
    <w:basedOn w:val="DefaultParagraphFont"/>
    <w:uiPriority w:val="99"/>
    <w:semiHidden/>
    <w:unhideWhenUsed/>
    <w:rsid w:val="009369C9"/>
  </w:style>
  <w:style w:type="paragraph" w:styleId="ListParagraph">
    <w:name w:val="List Paragraph"/>
    <w:basedOn w:val="Normal"/>
    <w:uiPriority w:val="34"/>
    <w:qFormat/>
    <w:rsid w:val="00B70765"/>
    <w:pPr>
      <w:ind w:left="720"/>
      <w:contextualSpacing/>
    </w:pPr>
  </w:style>
  <w:style w:type="paragraph" w:styleId="BalloonText">
    <w:name w:val="Balloon Text"/>
    <w:basedOn w:val="Normal"/>
    <w:link w:val="BalloonTextChar"/>
    <w:uiPriority w:val="99"/>
    <w:semiHidden/>
    <w:unhideWhenUsed/>
    <w:rsid w:val="000772D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2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5E20D-B26A-4E66-A3EE-C404942BC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1015</Words>
  <Characters>5789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Ben Mulingoki</cp:lastModifiedBy>
  <cp:revision>2</cp:revision>
  <cp:lastPrinted>2015-07-09T07:07:00Z</cp:lastPrinted>
  <dcterms:created xsi:type="dcterms:W3CDTF">2016-01-04T10:01:00Z</dcterms:created>
  <dcterms:modified xsi:type="dcterms:W3CDTF">2016-01-04T10:01:00Z</dcterms:modified>
</cp:coreProperties>
</file>