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FD19FF" w:rsidP="00FD19FF">
      <w:pPr>
        <w:spacing w:line="276" w:lineRule="auto"/>
        <w:jc w:val="center"/>
        <w:rPr>
          <w:rFonts w:ascii="Tahoma" w:hAnsi="Tahoma" w:cs="Tahoma"/>
          <w:b/>
          <w:sz w:val="28"/>
          <w:szCs w:val="28"/>
        </w:rPr>
      </w:pPr>
      <w:bookmarkStart w:id="0" w:name="_GoBack"/>
      <w:bookmarkEnd w:id="0"/>
      <w:r>
        <w:rPr>
          <w:rFonts w:ascii="Tahoma" w:hAnsi="Tahoma" w:cs="Tahoma"/>
          <w:b/>
          <w:sz w:val="28"/>
          <w:szCs w:val="28"/>
        </w:rPr>
        <w:t>THE REPUBLIC OF UGANDA</w:t>
      </w:r>
    </w:p>
    <w:p w:rsidR="00FD19FF" w:rsidRDefault="00FD19FF" w:rsidP="00FD19FF">
      <w:pPr>
        <w:spacing w:line="276" w:lineRule="auto"/>
        <w:jc w:val="center"/>
        <w:rPr>
          <w:rFonts w:ascii="Tahoma" w:hAnsi="Tahoma" w:cs="Tahoma"/>
          <w:b/>
          <w:sz w:val="28"/>
          <w:szCs w:val="28"/>
        </w:rPr>
      </w:pPr>
      <w:r>
        <w:rPr>
          <w:rFonts w:ascii="Tahoma" w:hAnsi="Tahoma" w:cs="Tahoma"/>
          <w:b/>
          <w:sz w:val="28"/>
          <w:szCs w:val="28"/>
        </w:rPr>
        <w:t>IN THE HIGH COURT OF UGANDA AT JINJA</w:t>
      </w:r>
    </w:p>
    <w:p w:rsidR="00FD19FF" w:rsidRDefault="00FD19FF" w:rsidP="00FD19FF">
      <w:pPr>
        <w:spacing w:line="276" w:lineRule="auto"/>
        <w:jc w:val="center"/>
        <w:rPr>
          <w:rFonts w:ascii="Tahoma" w:hAnsi="Tahoma" w:cs="Tahoma"/>
          <w:b/>
          <w:sz w:val="28"/>
          <w:szCs w:val="28"/>
        </w:rPr>
      </w:pPr>
    </w:p>
    <w:p w:rsidR="00FD19FF" w:rsidRDefault="00FD19FF" w:rsidP="00FD19FF">
      <w:pPr>
        <w:spacing w:line="276" w:lineRule="auto"/>
        <w:jc w:val="center"/>
        <w:rPr>
          <w:rFonts w:ascii="Tahoma" w:hAnsi="Tahoma" w:cs="Tahoma"/>
          <w:b/>
          <w:sz w:val="28"/>
          <w:szCs w:val="28"/>
        </w:rPr>
      </w:pPr>
      <w:r>
        <w:rPr>
          <w:rFonts w:ascii="Tahoma" w:hAnsi="Tahoma" w:cs="Tahoma"/>
          <w:b/>
          <w:sz w:val="28"/>
          <w:szCs w:val="28"/>
        </w:rPr>
        <w:t>CIVIL APPEAL NO. 150 OF 2010</w:t>
      </w:r>
    </w:p>
    <w:p w:rsidR="00FD19FF" w:rsidRPr="00FD19FF" w:rsidRDefault="00FD19FF" w:rsidP="00FD19FF">
      <w:pPr>
        <w:spacing w:line="276" w:lineRule="auto"/>
        <w:jc w:val="center"/>
        <w:rPr>
          <w:rFonts w:ascii="Tahoma" w:hAnsi="Tahoma" w:cs="Tahoma"/>
        </w:rPr>
      </w:pPr>
      <w:r w:rsidRPr="00FD19FF">
        <w:rPr>
          <w:rFonts w:ascii="Tahoma" w:hAnsi="Tahoma" w:cs="Tahoma"/>
        </w:rPr>
        <w:t>(ARISING FROM CIVIL SUIT NO. 060 OF 2007)</w:t>
      </w:r>
    </w:p>
    <w:p w:rsidR="00FD19FF" w:rsidRPr="00FD19FF" w:rsidRDefault="00FD19FF" w:rsidP="00FD19FF">
      <w:pPr>
        <w:spacing w:line="276" w:lineRule="auto"/>
        <w:jc w:val="center"/>
        <w:rPr>
          <w:rFonts w:ascii="Tahoma" w:hAnsi="Tahoma" w:cs="Tahoma"/>
        </w:rPr>
      </w:pPr>
    </w:p>
    <w:p w:rsidR="00FD19FF" w:rsidRDefault="00FD19FF" w:rsidP="00FD19FF">
      <w:pPr>
        <w:spacing w:line="276" w:lineRule="auto"/>
        <w:jc w:val="center"/>
        <w:rPr>
          <w:rFonts w:ascii="Tahoma" w:hAnsi="Tahoma" w:cs="Tahoma"/>
          <w:b/>
          <w:sz w:val="28"/>
          <w:szCs w:val="28"/>
        </w:rPr>
      </w:pPr>
      <w:r>
        <w:rPr>
          <w:rFonts w:ascii="Tahoma" w:hAnsi="Tahoma" w:cs="Tahoma"/>
          <w:b/>
          <w:sz w:val="28"/>
          <w:szCs w:val="28"/>
        </w:rPr>
        <w:t xml:space="preserve">MBIIRI </w:t>
      </w:r>
      <w:proofErr w:type="gramStart"/>
      <w:r>
        <w:rPr>
          <w:rFonts w:ascii="Tahoma" w:hAnsi="Tahoma" w:cs="Tahoma"/>
          <w:b/>
          <w:sz w:val="28"/>
          <w:szCs w:val="28"/>
        </w:rPr>
        <w:t>MAASE  :::::::::::::::::::::::::::::::::::::::::::::::::</w:t>
      </w:r>
      <w:proofErr w:type="gramEnd"/>
      <w:r>
        <w:rPr>
          <w:rFonts w:ascii="Tahoma" w:hAnsi="Tahoma" w:cs="Tahoma"/>
          <w:b/>
          <w:sz w:val="28"/>
          <w:szCs w:val="28"/>
        </w:rPr>
        <w:t>APPELLANT</w:t>
      </w:r>
    </w:p>
    <w:p w:rsidR="00FD19FF" w:rsidRDefault="00FD19FF" w:rsidP="00FD19FF">
      <w:pPr>
        <w:spacing w:line="276" w:lineRule="auto"/>
        <w:rPr>
          <w:rFonts w:ascii="Tahoma" w:hAnsi="Tahoma" w:cs="Tahoma"/>
          <w:b/>
          <w:sz w:val="28"/>
          <w:szCs w:val="28"/>
        </w:rPr>
      </w:pPr>
    </w:p>
    <w:p w:rsidR="00FD19FF" w:rsidRDefault="00FD19FF" w:rsidP="00FD19FF">
      <w:pPr>
        <w:spacing w:line="276" w:lineRule="auto"/>
        <w:jc w:val="center"/>
        <w:rPr>
          <w:rFonts w:ascii="Tahoma" w:hAnsi="Tahoma" w:cs="Tahoma"/>
          <w:b/>
          <w:sz w:val="28"/>
          <w:szCs w:val="28"/>
        </w:rPr>
      </w:pPr>
      <w:r>
        <w:rPr>
          <w:rFonts w:ascii="Tahoma" w:hAnsi="Tahoma" w:cs="Tahoma"/>
          <w:b/>
          <w:sz w:val="28"/>
          <w:szCs w:val="28"/>
        </w:rPr>
        <w:t>VERSUS</w:t>
      </w:r>
    </w:p>
    <w:p w:rsidR="00FD19FF" w:rsidRDefault="00FD19FF" w:rsidP="00FD19FF">
      <w:pPr>
        <w:spacing w:line="276" w:lineRule="auto"/>
        <w:rPr>
          <w:rFonts w:ascii="Tahoma" w:hAnsi="Tahoma" w:cs="Tahoma"/>
          <w:b/>
          <w:sz w:val="28"/>
          <w:szCs w:val="28"/>
        </w:rPr>
      </w:pPr>
    </w:p>
    <w:p w:rsidR="00FD19FF" w:rsidRDefault="00FD19FF" w:rsidP="00FD19FF">
      <w:pPr>
        <w:pStyle w:val="ListParagraph"/>
        <w:numPr>
          <w:ilvl w:val="0"/>
          <w:numId w:val="1"/>
        </w:numPr>
        <w:spacing w:line="276" w:lineRule="auto"/>
        <w:ind w:hanging="720"/>
        <w:rPr>
          <w:rFonts w:ascii="Tahoma" w:hAnsi="Tahoma" w:cs="Tahoma"/>
          <w:b/>
          <w:sz w:val="28"/>
          <w:szCs w:val="28"/>
        </w:rPr>
      </w:pPr>
      <w:r>
        <w:rPr>
          <w:rFonts w:ascii="Tahoma" w:hAnsi="Tahoma" w:cs="Tahoma"/>
          <w:b/>
          <w:sz w:val="28"/>
          <w:szCs w:val="28"/>
        </w:rPr>
        <w:t>OWERE ONYANGO</w:t>
      </w:r>
    </w:p>
    <w:p w:rsidR="00FD19FF" w:rsidRDefault="00FD19FF" w:rsidP="00FD19FF">
      <w:pPr>
        <w:pStyle w:val="ListParagraph"/>
        <w:numPr>
          <w:ilvl w:val="0"/>
          <w:numId w:val="1"/>
        </w:numPr>
        <w:spacing w:line="276" w:lineRule="auto"/>
        <w:ind w:hanging="720"/>
        <w:rPr>
          <w:rFonts w:ascii="Tahoma" w:hAnsi="Tahoma" w:cs="Tahoma"/>
          <w:b/>
          <w:sz w:val="28"/>
          <w:szCs w:val="28"/>
        </w:rPr>
      </w:pPr>
      <w:r>
        <w:rPr>
          <w:rFonts w:ascii="Tahoma" w:hAnsi="Tahoma" w:cs="Tahoma"/>
          <w:b/>
          <w:sz w:val="28"/>
          <w:szCs w:val="28"/>
        </w:rPr>
        <w:t>OBOTH VICENT  :::::::::::::::::::::::::::::::::::::::RESPONDENT</w:t>
      </w:r>
    </w:p>
    <w:p w:rsidR="00FD19FF" w:rsidRDefault="00FD19FF" w:rsidP="00FD19FF">
      <w:pPr>
        <w:spacing w:line="276" w:lineRule="auto"/>
        <w:rPr>
          <w:rFonts w:ascii="Tahoma" w:hAnsi="Tahoma" w:cs="Tahoma"/>
          <w:b/>
          <w:sz w:val="28"/>
          <w:szCs w:val="28"/>
        </w:rPr>
      </w:pPr>
    </w:p>
    <w:p w:rsidR="00FD19FF" w:rsidRDefault="00FD19FF" w:rsidP="00FD19FF">
      <w:pPr>
        <w:spacing w:line="276" w:lineRule="auto"/>
        <w:jc w:val="center"/>
        <w:rPr>
          <w:rFonts w:ascii="Tahoma" w:hAnsi="Tahoma" w:cs="Tahoma"/>
          <w:b/>
          <w:sz w:val="28"/>
          <w:szCs w:val="28"/>
        </w:rPr>
      </w:pPr>
      <w:r>
        <w:rPr>
          <w:rFonts w:ascii="Tahoma" w:hAnsi="Tahoma" w:cs="Tahoma"/>
          <w:b/>
          <w:sz w:val="28"/>
          <w:szCs w:val="28"/>
        </w:rPr>
        <w:t>BEFORE:    THE HON. JUSTICE GODFREY NAMUNDI</w:t>
      </w:r>
    </w:p>
    <w:p w:rsidR="00FD19FF" w:rsidRDefault="00FD19FF" w:rsidP="00FD19FF">
      <w:pPr>
        <w:spacing w:line="276" w:lineRule="auto"/>
        <w:jc w:val="center"/>
        <w:rPr>
          <w:rFonts w:ascii="Tahoma" w:hAnsi="Tahoma" w:cs="Tahoma"/>
          <w:b/>
          <w:sz w:val="28"/>
          <w:szCs w:val="28"/>
        </w:rPr>
      </w:pPr>
    </w:p>
    <w:p w:rsidR="00FD19FF" w:rsidRDefault="00FD19FF" w:rsidP="00FD19FF">
      <w:pPr>
        <w:spacing w:line="276" w:lineRule="auto"/>
        <w:jc w:val="center"/>
        <w:rPr>
          <w:rFonts w:ascii="Tahoma" w:hAnsi="Tahoma" w:cs="Tahoma"/>
          <w:b/>
          <w:sz w:val="28"/>
          <w:szCs w:val="28"/>
        </w:rPr>
      </w:pPr>
    </w:p>
    <w:p w:rsidR="00FD19FF" w:rsidRPr="00FD19FF" w:rsidRDefault="00FD19FF" w:rsidP="00FD19FF">
      <w:pPr>
        <w:spacing w:line="276" w:lineRule="auto"/>
        <w:jc w:val="center"/>
        <w:rPr>
          <w:rFonts w:ascii="Tahoma" w:hAnsi="Tahoma" w:cs="Tahoma"/>
          <w:b/>
          <w:sz w:val="28"/>
          <w:szCs w:val="28"/>
          <w:u w:val="single"/>
        </w:rPr>
      </w:pPr>
      <w:r w:rsidRPr="00FD19FF">
        <w:rPr>
          <w:rFonts w:ascii="Tahoma" w:hAnsi="Tahoma" w:cs="Tahoma"/>
          <w:b/>
          <w:sz w:val="28"/>
          <w:szCs w:val="28"/>
          <w:u w:val="single"/>
        </w:rPr>
        <w:t>JUDGMENT</w:t>
      </w:r>
    </w:p>
    <w:p w:rsidR="00FD19FF" w:rsidRDefault="00FD19FF" w:rsidP="00FD19FF">
      <w:pPr>
        <w:spacing w:line="276" w:lineRule="auto"/>
        <w:rPr>
          <w:rFonts w:ascii="Tahoma" w:hAnsi="Tahoma" w:cs="Tahoma"/>
          <w:b/>
          <w:sz w:val="28"/>
          <w:szCs w:val="28"/>
        </w:rPr>
      </w:pPr>
    </w:p>
    <w:p w:rsidR="00FD19FF" w:rsidRDefault="00FD19FF" w:rsidP="00FD19FF">
      <w:pPr>
        <w:spacing w:line="276" w:lineRule="auto"/>
        <w:rPr>
          <w:rFonts w:ascii="Tahoma" w:hAnsi="Tahoma" w:cs="Tahoma"/>
          <w:b/>
          <w:sz w:val="28"/>
          <w:szCs w:val="28"/>
        </w:rPr>
      </w:pPr>
    </w:p>
    <w:p w:rsidR="00FD19FF" w:rsidRPr="00FD19FF" w:rsidRDefault="00FD19FF" w:rsidP="00FD19FF">
      <w:pPr>
        <w:spacing w:line="360" w:lineRule="auto"/>
        <w:rPr>
          <w:rFonts w:ascii="Tahoma" w:hAnsi="Tahoma" w:cs="Tahoma"/>
          <w:sz w:val="28"/>
          <w:szCs w:val="28"/>
        </w:rPr>
      </w:pPr>
      <w:r>
        <w:rPr>
          <w:rFonts w:ascii="Tahoma" w:hAnsi="Tahoma" w:cs="Tahoma"/>
          <w:sz w:val="28"/>
          <w:szCs w:val="28"/>
        </w:rPr>
        <w:t xml:space="preserve">This is an appeal against the Judgment and Orders of the Magistrate Grade I </w:t>
      </w:r>
      <w:proofErr w:type="spellStart"/>
      <w:r>
        <w:rPr>
          <w:rFonts w:ascii="Tahoma" w:hAnsi="Tahoma" w:cs="Tahoma"/>
          <w:sz w:val="28"/>
          <w:szCs w:val="28"/>
        </w:rPr>
        <w:t>Lugazi</w:t>
      </w:r>
      <w:proofErr w:type="spellEnd"/>
      <w:r>
        <w:rPr>
          <w:rFonts w:ascii="Tahoma" w:hAnsi="Tahoma" w:cs="Tahoma"/>
          <w:sz w:val="28"/>
          <w:szCs w:val="28"/>
        </w:rPr>
        <w:t xml:space="preserve"> – Ms. Suzan </w:t>
      </w:r>
      <w:proofErr w:type="spellStart"/>
      <w:r>
        <w:rPr>
          <w:rFonts w:ascii="Tahoma" w:hAnsi="Tahoma" w:cs="Tahoma"/>
          <w:sz w:val="28"/>
          <w:szCs w:val="28"/>
        </w:rPr>
        <w:t>Abi</w:t>
      </w:r>
      <w:r w:rsidR="00206D51">
        <w:rPr>
          <w:rFonts w:ascii="Tahoma" w:hAnsi="Tahoma" w:cs="Tahoma"/>
          <w:sz w:val="28"/>
          <w:szCs w:val="28"/>
        </w:rPr>
        <w:t>n</w:t>
      </w:r>
      <w:r>
        <w:rPr>
          <w:rFonts w:ascii="Tahoma" w:hAnsi="Tahoma" w:cs="Tahoma"/>
          <w:sz w:val="28"/>
          <w:szCs w:val="28"/>
        </w:rPr>
        <w:t>yo</w:t>
      </w:r>
      <w:proofErr w:type="spellEnd"/>
      <w:r>
        <w:rPr>
          <w:rFonts w:ascii="Tahoma" w:hAnsi="Tahoma" w:cs="Tahoma"/>
          <w:sz w:val="28"/>
          <w:szCs w:val="28"/>
        </w:rPr>
        <w:t xml:space="preserve">.   Therein she dismissed the Plaintiff now Appellant’s claim for recovery of a </w:t>
      </w:r>
      <w:proofErr w:type="spellStart"/>
      <w:r>
        <w:rPr>
          <w:rFonts w:ascii="Tahoma" w:hAnsi="Tahoma" w:cs="Tahoma"/>
          <w:sz w:val="28"/>
          <w:szCs w:val="28"/>
        </w:rPr>
        <w:t>kibanja</w:t>
      </w:r>
      <w:proofErr w:type="spellEnd"/>
      <w:r>
        <w:rPr>
          <w:rFonts w:ascii="Tahoma" w:hAnsi="Tahoma" w:cs="Tahoma"/>
          <w:sz w:val="28"/>
          <w:szCs w:val="28"/>
        </w:rPr>
        <w:t xml:space="preserve"> on grounds that the Appellant/Plaintiff had failed to prove his case on a balance of probabilities.</w:t>
      </w:r>
    </w:p>
    <w:p w:rsidR="00FD19FF" w:rsidRDefault="00FD19FF" w:rsidP="00FD19FF">
      <w:pPr>
        <w:spacing w:line="276" w:lineRule="auto"/>
        <w:rPr>
          <w:rFonts w:ascii="Tahoma" w:hAnsi="Tahoma" w:cs="Tahoma"/>
          <w:b/>
          <w:sz w:val="28"/>
          <w:szCs w:val="28"/>
        </w:rPr>
      </w:pPr>
    </w:p>
    <w:p w:rsidR="00FD19FF" w:rsidRDefault="00FD19FF" w:rsidP="00FD19FF">
      <w:pPr>
        <w:spacing w:line="276" w:lineRule="auto"/>
        <w:rPr>
          <w:rFonts w:ascii="Tahoma" w:hAnsi="Tahoma" w:cs="Tahoma"/>
          <w:sz w:val="28"/>
          <w:szCs w:val="28"/>
        </w:rPr>
      </w:pPr>
      <w:r w:rsidRPr="00FD19FF">
        <w:rPr>
          <w:rFonts w:ascii="Tahoma" w:hAnsi="Tahoma" w:cs="Tahoma"/>
          <w:sz w:val="28"/>
          <w:szCs w:val="28"/>
        </w:rPr>
        <w:t>The grounds of</w:t>
      </w:r>
      <w:r>
        <w:rPr>
          <w:rFonts w:ascii="Tahoma" w:hAnsi="Tahoma" w:cs="Tahoma"/>
          <w:sz w:val="28"/>
          <w:szCs w:val="28"/>
        </w:rPr>
        <w:t xml:space="preserve"> Appeal are that:</w:t>
      </w:r>
    </w:p>
    <w:p w:rsidR="00FD19FF" w:rsidRDefault="00FD19FF" w:rsidP="00FD19FF">
      <w:pPr>
        <w:pStyle w:val="ListParagraph"/>
        <w:numPr>
          <w:ilvl w:val="0"/>
          <w:numId w:val="2"/>
        </w:numPr>
        <w:spacing w:line="360" w:lineRule="auto"/>
        <w:rPr>
          <w:rFonts w:ascii="Tahoma" w:hAnsi="Tahoma" w:cs="Tahoma"/>
          <w:sz w:val="28"/>
          <w:szCs w:val="28"/>
        </w:rPr>
      </w:pPr>
      <w:r>
        <w:rPr>
          <w:rFonts w:ascii="Tahoma" w:hAnsi="Tahoma" w:cs="Tahoma"/>
          <w:sz w:val="28"/>
          <w:szCs w:val="28"/>
        </w:rPr>
        <w:t xml:space="preserve">The learned trial magistrate erred in law and fact by holding that the first Defendant is the owner of the disputed land at </w:t>
      </w:r>
      <w:proofErr w:type="spellStart"/>
      <w:r>
        <w:rPr>
          <w:rFonts w:ascii="Tahoma" w:hAnsi="Tahoma" w:cs="Tahoma"/>
          <w:sz w:val="28"/>
          <w:szCs w:val="28"/>
        </w:rPr>
        <w:t>Kauku</w:t>
      </w:r>
      <w:proofErr w:type="spellEnd"/>
      <w:r>
        <w:rPr>
          <w:rFonts w:ascii="Tahoma" w:hAnsi="Tahoma" w:cs="Tahoma"/>
          <w:sz w:val="28"/>
          <w:szCs w:val="28"/>
        </w:rPr>
        <w:t>.</w:t>
      </w:r>
    </w:p>
    <w:p w:rsidR="00FD19FF" w:rsidRDefault="00FD19FF" w:rsidP="00FD19FF">
      <w:pPr>
        <w:spacing w:line="360" w:lineRule="auto"/>
        <w:rPr>
          <w:rFonts w:ascii="Tahoma" w:hAnsi="Tahoma" w:cs="Tahoma"/>
          <w:sz w:val="28"/>
          <w:szCs w:val="28"/>
        </w:rPr>
      </w:pPr>
    </w:p>
    <w:p w:rsidR="00FD19FF" w:rsidRDefault="00FD19FF" w:rsidP="00FD19FF">
      <w:pPr>
        <w:pStyle w:val="ListParagraph"/>
        <w:numPr>
          <w:ilvl w:val="0"/>
          <w:numId w:val="2"/>
        </w:numPr>
        <w:spacing w:line="360" w:lineRule="auto"/>
        <w:rPr>
          <w:rFonts w:ascii="Tahoma" w:hAnsi="Tahoma" w:cs="Tahoma"/>
          <w:sz w:val="28"/>
          <w:szCs w:val="28"/>
        </w:rPr>
      </w:pPr>
      <w:r>
        <w:rPr>
          <w:rFonts w:ascii="Tahoma" w:hAnsi="Tahoma" w:cs="Tahoma"/>
          <w:sz w:val="28"/>
          <w:szCs w:val="28"/>
        </w:rPr>
        <w:lastRenderedPageBreak/>
        <w:t>The learned trial magistrate erred in law and fact by holding that the first Defendant is a bona fide purchase</w:t>
      </w:r>
      <w:r w:rsidR="00206D51">
        <w:rPr>
          <w:rFonts w:ascii="Tahoma" w:hAnsi="Tahoma" w:cs="Tahoma"/>
          <w:sz w:val="28"/>
          <w:szCs w:val="28"/>
        </w:rPr>
        <w:t>r</w:t>
      </w:r>
      <w:r>
        <w:rPr>
          <w:rFonts w:ascii="Tahoma" w:hAnsi="Tahoma" w:cs="Tahoma"/>
          <w:sz w:val="28"/>
          <w:szCs w:val="28"/>
        </w:rPr>
        <w:t xml:space="preserve"> for value.</w:t>
      </w:r>
      <w:r w:rsidRPr="00FD19FF">
        <w:rPr>
          <w:rFonts w:ascii="Tahoma" w:hAnsi="Tahoma" w:cs="Tahoma"/>
          <w:sz w:val="28"/>
          <w:szCs w:val="28"/>
        </w:rPr>
        <w:t xml:space="preserve"> </w:t>
      </w:r>
    </w:p>
    <w:p w:rsidR="00FD19FF" w:rsidRPr="00FD19FF" w:rsidRDefault="00FD19FF" w:rsidP="00FD19FF">
      <w:pPr>
        <w:pStyle w:val="ListParagraph"/>
        <w:rPr>
          <w:rFonts w:ascii="Tahoma" w:hAnsi="Tahoma" w:cs="Tahoma"/>
          <w:sz w:val="28"/>
          <w:szCs w:val="28"/>
        </w:rPr>
      </w:pPr>
    </w:p>
    <w:p w:rsidR="00FD19FF" w:rsidRDefault="00FD19FF" w:rsidP="00FD19FF">
      <w:pPr>
        <w:spacing w:line="360" w:lineRule="auto"/>
        <w:rPr>
          <w:rFonts w:ascii="Tahoma" w:hAnsi="Tahoma" w:cs="Tahoma"/>
          <w:sz w:val="28"/>
          <w:szCs w:val="28"/>
        </w:rPr>
      </w:pPr>
      <w:r>
        <w:rPr>
          <w:rFonts w:ascii="Tahoma" w:hAnsi="Tahoma" w:cs="Tahoma"/>
          <w:sz w:val="28"/>
          <w:szCs w:val="28"/>
        </w:rPr>
        <w:t>The brief facts are that the Appellant and Respondent No. 2 entered into an arrangement for the Appellant to purchase the Respondent’s land.</w:t>
      </w:r>
    </w:p>
    <w:p w:rsidR="00FD19FF" w:rsidRDefault="00FD19FF" w:rsidP="00FD19FF">
      <w:pPr>
        <w:spacing w:line="360" w:lineRule="auto"/>
        <w:rPr>
          <w:rFonts w:ascii="Tahoma" w:hAnsi="Tahoma" w:cs="Tahoma"/>
          <w:sz w:val="28"/>
          <w:szCs w:val="28"/>
        </w:rPr>
      </w:pPr>
    </w:p>
    <w:p w:rsidR="00FD19FF" w:rsidRDefault="00FD19FF" w:rsidP="00FD19FF">
      <w:pPr>
        <w:spacing w:line="360" w:lineRule="auto"/>
        <w:rPr>
          <w:rFonts w:ascii="Tahoma" w:hAnsi="Tahoma" w:cs="Tahoma"/>
          <w:sz w:val="28"/>
          <w:szCs w:val="28"/>
        </w:rPr>
      </w:pPr>
      <w:r>
        <w:rPr>
          <w:rFonts w:ascii="Tahoma" w:hAnsi="Tahoma" w:cs="Tahoma"/>
          <w:sz w:val="28"/>
          <w:szCs w:val="28"/>
        </w:rPr>
        <w:t>The 2</w:t>
      </w:r>
      <w:r w:rsidRPr="00FD19FF">
        <w:rPr>
          <w:rFonts w:ascii="Tahoma" w:hAnsi="Tahoma" w:cs="Tahoma"/>
          <w:sz w:val="28"/>
          <w:szCs w:val="28"/>
          <w:vertAlign w:val="superscript"/>
        </w:rPr>
        <w:t>nd</w:t>
      </w:r>
      <w:r>
        <w:rPr>
          <w:rFonts w:ascii="Tahoma" w:hAnsi="Tahoma" w:cs="Tahoma"/>
          <w:sz w:val="28"/>
          <w:szCs w:val="28"/>
        </w:rPr>
        <w:t xml:space="preserve"> Respondent claims the Appellant failed to pay the agreed price and he sold it to the 1</w:t>
      </w:r>
      <w:r w:rsidRPr="00FD19FF">
        <w:rPr>
          <w:rFonts w:ascii="Tahoma" w:hAnsi="Tahoma" w:cs="Tahoma"/>
          <w:sz w:val="28"/>
          <w:szCs w:val="28"/>
          <w:vertAlign w:val="superscript"/>
        </w:rPr>
        <w:t>st</w:t>
      </w:r>
      <w:r>
        <w:rPr>
          <w:rFonts w:ascii="Tahoma" w:hAnsi="Tahoma" w:cs="Tahoma"/>
          <w:sz w:val="28"/>
          <w:szCs w:val="28"/>
        </w:rPr>
        <w:t xml:space="preserve"> Respondent.  The Appellant claims he paid for the land and used it but later found the 1</w:t>
      </w:r>
      <w:r w:rsidRPr="00FD19FF">
        <w:rPr>
          <w:rFonts w:ascii="Tahoma" w:hAnsi="Tahoma" w:cs="Tahoma"/>
          <w:sz w:val="28"/>
          <w:szCs w:val="28"/>
          <w:vertAlign w:val="superscript"/>
        </w:rPr>
        <w:t>st</w:t>
      </w:r>
      <w:r>
        <w:rPr>
          <w:rFonts w:ascii="Tahoma" w:hAnsi="Tahoma" w:cs="Tahoma"/>
          <w:sz w:val="28"/>
          <w:szCs w:val="28"/>
        </w:rPr>
        <w:t xml:space="preserve"> Respondent using it.</w:t>
      </w:r>
    </w:p>
    <w:p w:rsidR="00FD19FF" w:rsidRDefault="00FD19FF" w:rsidP="00FD19FF">
      <w:pPr>
        <w:spacing w:line="360" w:lineRule="auto"/>
        <w:rPr>
          <w:rFonts w:ascii="Tahoma" w:hAnsi="Tahoma" w:cs="Tahoma"/>
          <w:sz w:val="28"/>
          <w:szCs w:val="28"/>
        </w:rPr>
      </w:pPr>
    </w:p>
    <w:p w:rsidR="00FD19FF" w:rsidRDefault="00FD19FF" w:rsidP="00FD19FF">
      <w:pPr>
        <w:spacing w:line="360" w:lineRule="auto"/>
        <w:rPr>
          <w:rFonts w:ascii="Tahoma" w:hAnsi="Tahoma" w:cs="Tahoma"/>
          <w:sz w:val="28"/>
          <w:szCs w:val="28"/>
        </w:rPr>
      </w:pPr>
      <w:r>
        <w:rPr>
          <w:rFonts w:ascii="Tahoma" w:hAnsi="Tahoma" w:cs="Tahoma"/>
          <w:sz w:val="28"/>
          <w:szCs w:val="28"/>
        </w:rPr>
        <w:t xml:space="preserve">He relied on an agreement P.Ex.1 which the magistrate rejected as not being complete for lack of </w:t>
      </w:r>
      <w:r w:rsidR="00F25BC8">
        <w:rPr>
          <w:rFonts w:ascii="Tahoma" w:hAnsi="Tahoma" w:cs="Tahoma"/>
          <w:sz w:val="28"/>
          <w:szCs w:val="28"/>
        </w:rPr>
        <w:t>signatures by both parties therefore it was no agreement at all as required of contracts.</w:t>
      </w:r>
    </w:p>
    <w:p w:rsidR="00F25BC8" w:rsidRDefault="00F25BC8" w:rsidP="00FD19FF">
      <w:pPr>
        <w:spacing w:line="360" w:lineRule="auto"/>
        <w:rPr>
          <w:rFonts w:ascii="Tahoma" w:hAnsi="Tahoma" w:cs="Tahoma"/>
          <w:sz w:val="28"/>
          <w:szCs w:val="28"/>
        </w:rPr>
      </w:pPr>
    </w:p>
    <w:p w:rsidR="00F25BC8" w:rsidRDefault="00F25BC8" w:rsidP="00FD19FF">
      <w:pPr>
        <w:spacing w:line="360" w:lineRule="auto"/>
        <w:rPr>
          <w:rFonts w:ascii="Tahoma" w:hAnsi="Tahoma" w:cs="Tahoma"/>
          <w:sz w:val="28"/>
          <w:szCs w:val="28"/>
        </w:rPr>
      </w:pPr>
      <w:r>
        <w:rPr>
          <w:rFonts w:ascii="Tahoma" w:hAnsi="Tahoma" w:cs="Tahoma"/>
          <w:sz w:val="28"/>
          <w:szCs w:val="28"/>
        </w:rPr>
        <w:t>The Appellant submits that the said agreement had all the ingredients of an agreement and hence the Court erred in rejecting it.  He claims:</w:t>
      </w:r>
    </w:p>
    <w:p w:rsidR="00F25BC8" w:rsidRDefault="00F25BC8" w:rsidP="00F25BC8">
      <w:pPr>
        <w:pStyle w:val="ListParagraph"/>
        <w:numPr>
          <w:ilvl w:val="0"/>
          <w:numId w:val="3"/>
        </w:numPr>
        <w:spacing w:line="360" w:lineRule="auto"/>
        <w:rPr>
          <w:rFonts w:ascii="Tahoma" w:hAnsi="Tahoma" w:cs="Tahoma"/>
          <w:sz w:val="28"/>
          <w:szCs w:val="28"/>
        </w:rPr>
      </w:pPr>
      <w:r>
        <w:rPr>
          <w:rFonts w:ascii="Tahoma" w:hAnsi="Tahoma" w:cs="Tahoma"/>
          <w:sz w:val="28"/>
          <w:szCs w:val="28"/>
        </w:rPr>
        <w:t>The agreement was between the parties.</w:t>
      </w:r>
    </w:p>
    <w:p w:rsidR="00F25BC8" w:rsidRDefault="00F25BC8" w:rsidP="00F25BC8">
      <w:pPr>
        <w:pStyle w:val="ListParagraph"/>
        <w:numPr>
          <w:ilvl w:val="0"/>
          <w:numId w:val="3"/>
        </w:numPr>
        <w:spacing w:line="360" w:lineRule="auto"/>
        <w:rPr>
          <w:rFonts w:ascii="Tahoma" w:hAnsi="Tahoma" w:cs="Tahoma"/>
          <w:sz w:val="28"/>
          <w:szCs w:val="28"/>
        </w:rPr>
      </w:pPr>
      <w:r>
        <w:rPr>
          <w:rFonts w:ascii="Tahoma" w:hAnsi="Tahoma" w:cs="Tahoma"/>
          <w:sz w:val="28"/>
          <w:szCs w:val="28"/>
        </w:rPr>
        <w:t>The subject matter was defined.</w:t>
      </w:r>
    </w:p>
    <w:p w:rsidR="00F25BC8" w:rsidRDefault="00F25BC8" w:rsidP="00F25BC8">
      <w:pPr>
        <w:pStyle w:val="ListParagraph"/>
        <w:numPr>
          <w:ilvl w:val="0"/>
          <w:numId w:val="3"/>
        </w:numPr>
        <w:spacing w:line="360" w:lineRule="auto"/>
        <w:rPr>
          <w:rFonts w:ascii="Tahoma" w:hAnsi="Tahoma" w:cs="Tahoma"/>
          <w:sz w:val="28"/>
          <w:szCs w:val="28"/>
        </w:rPr>
      </w:pPr>
      <w:r>
        <w:rPr>
          <w:rFonts w:ascii="Tahoma" w:hAnsi="Tahoma" w:cs="Tahoma"/>
          <w:sz w:val="28"/>
          <w:szCs w:val="28"/>
        </w:rPr>
        <w:t>Consideration was furnished.</w:t>
      </w:r>
    </w:p>
    <w:p w:rsidR="00F25BC8" w:rsidRDefault="00F25BC8" w:rsidP="00F25BC8">
      <w:pPr>
        <w:pStyle w:val="ListParagraph"/>
        <w:numPr>
          <w:ilvl w:val="0"/>
          <w:numId w:val="3"/>
        </w:numPr>
        <w:spacing w:line="360" w:lineRule="auto"/>
        <w:rPr>
          <w:rFonts w:ascii="Tahoma" w:hAnsi="Tahoma" w:cs="Tahoma"/>
          <w:sz w:val="28"/>
          <w:szCs w:val="28"/>
        </w:rPr>
      </w:pPr>
      <w:r>
        <w:rPr>
          <w:rFonts w:ascii="Tahoma" w:hAnsi="Tahoma" w:cs="Tahoma"/>
          <w:sz w:val="28"/>
          <w:szCs w:val="28"/>
        </w:rPr>
        <w:t>The Appellant took possession by payment of a kanzu to the landlord.</w:t>
      </w:r>
    </w:p>
    <w:p w:rsidR="00F25BC8" w:rsidRDefault="00F25BC8" w:rsidP="00F25BC8">
      <w:pPr>
        <w:pStyle w:val="ListParagraph"/>
        <w:numPr>
          <w:ilvl w:val="0"/>
          <w:numId w:val="3"/>
        </w:numPr>
        <w:spacing w:line="360" w:lineRule="auto"/>
        <w:rPr>
          <w:rFonts w:ascii="Tahoma" w:hAnsi="Tahoma" w:cs="Tahoma"/>
          <w:sz w:val="28"/>
          <w:szCs w:val="28"/>
        </w:rPr>
      </w:pPr>
      <w:r>
        <w:rPr>
          <w:rFonts w:ascii="Tahoma" w:hAnsi="Tahoma" w:cs="Tahoma"/>
          <w:sz w:val="28"/>
          <w:szCs w:val="28"/>
        </w:rPr>
        <w:t xml:space="preserve">The agreement was signed by both parties and witnessed by </w:t>
      </w:r>
      <w:proofErr w:type="spellStart"/>
      <w:r>
        <w:rPr>
          <w:rFonts w:ascii="Tahoma" w:hAnsi="Tahoma" w:cs="Tahoma"/>
          <w:sz w:val="28"/>
          <w:szCs w:val="28"/>
        </w:rPr>
        <w:t>Salongo</w:t>
      </w:r>
      <w:proofErr w:type="spellEnd"/>
      <w:r>
        <w:rPr>
          <w:rFonts w:ascii="Tahoma" w:hAnsi="Tahoma" w:cs="Tahoma"/>
          <w:sz w:val="28"/>
          <w:szCs w:val="28"/>
        </w:rPr>
        <w:t xml:space="preserve"> </w:t>
      </w:r>
      <w:proofErr w:type="spellStart"/>
      <w:r>
        <w:rPr>
          <w:rFonts w:ascii="Tahoma" w:hAnsi="Tahoma" w:cs="Tahoma"/>
          <w:sz w:val="28"/>
          <w:szCs w:val="28"/>
        </w:rPr>
        <w:t>Mulengera</w:t>
      </w:r>
      <w:proofErr w:type="spellEnd"/>
      <w:r>
        <w:rPr>
          <w:rFonts w:ascii="Tahoma" w:hAnsi="Tahoma" w:cs="Tahoma"/>
          <w:sz w:val="28"/>
          <w:szCs w:val="28"/>
        </w:rPr>
        <w:t>.</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lastRenderedPageBreak/>
        <w:t xml:space="preserve">It is further submitted that the trial magistrate erred in disproving the evidence of continuous use of the </w:t>
      </w:r>
      <w:proofErr w:type="spellStart"/>
      <w:r>
        <w:rPr>
          <w:rFonts w:ascii="Tahoma" w:hAnsi="Tahoma" w:cs="Tahoma"/>
          <w:sz w:val="28"/>
          <w:szCs w:val="28"/>
        </w:rPr>
        <w:t>kibanja</w:t>
      </w:r>
      <w:proofErr w:type="spellEnd"/>
      <w:r>
        <w:rPr>
          <w:rFonts w:ascii="Tahoma" w:hAnsi="Tahoma" w:cs="Tahoma"/>
          <w:sz w:val="28"/>
          <w:szCs w:val="28"/>
        </w:rPr>
        <w:t xml:space="preserve"> by the Appellant.</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t>Thirdly that the trial magistrate erred in not visiting the locus in quo.</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t xml:space="preserve">For the Respondent, it is submitted that the first Respondent lawfully purchased the suit </w:t>
      </w:r>
      <w:proofErr w:type="spellStart"/>
      <w:r>
        <w:rPr>
          <w:rFonts w:ascii="Tahoma" w:hAnsi="Tahoma" w:cs="Tahoma"/>
          <w:sz w:val="28"/>
          <w:szCs w:val="28"/>
        </w:rPr>
        <w:t>kibanja</w:t>
      </w:r>
      <w:proofErr w:type="spellEnd"/>
      <w:r>
        <w:rPr>
          <w:rFonts w:ascii="Tahoma" w:hAnsi="Tahoma" w:cs="Tahoma"/>
          <w:sz w:val="28"/>
          <w:szCs w:val="28"/>
        </w:rPr>
        <w:t>.</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t xml:space="preserve">That the Appellant produced no witness to support his claim that he bought the </w:t>
      </w:r>
      <w:proofErr w:type="spellStart"/>
      <w:r>
        <w:rPr>
          <w:rFonts w:ascii="Tahoma" w:hAnsi="Tahoma" w:cs="Tahoma"/>
          <w:sz w:val="28"/>
          <w:szCs w:val="28"/>
        </w:rPr>
        <w:t>kibanja</w:t>
      </w:r>
      <w:proofErr w:type="spellEnd"/>
      <w:r>
        <w:rPr>
          <w:rFonts w:ascii="Tahoma" w:hAnsi="Tahoma" w:cs="Tahoma"/>
          <w:sz w:val="28"/>
          <w:szCs w:val="28"/>
        </w:rPr>
        <w:t>.</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t>That the 1</w:t>
      </w:r>
      <w:r w:rsidRPr="00F25BC8">
        <w:rPr>
          <w:rFonts w:ascii="Tahoma" w:hAnsi="Tahoma" w:cs="Tahoma"/>
          <w:sz w:val="28"/>
          <w:szCs w:val="28"/>
          <w:vertAlign w:val="superscript"/>
        </w:rPr>
        <w:t>st</w:t>
      </w:r>
      <w:r>
        <w:rPr>
          <w:rFonts w:ascii="Tahoma" w:hAnsi="Tahoma" w:cs="Tahoma"/>
          <w:sz w:val="28"/>
          <w:szCs w:val="28"/>
        </w:rPr>
        <w:t xml:space="preserve"> Respondent is a bona fide purchaser since he bought the land and the Appellant who claims he bought earlier came and found the 1</w:t>
      </w:r>
      <w:r w:rsidRPr="00F25BC8">
        <w:rPr>
          <w:rFonts w:ascii="Tahoma" w:hAnsi="Tahoma" w:cs="Tahoma"/>
          <w:sz w:val="28"/>
          <w:szCs w:val="28"/>
          <w:vertAlign w:val="superscript"/>
        </w:rPr>
        <w:t>st</w:t>
      </w:r>
      <w:r>
        <w:rPr>
          <w:rFonts w:ascii="Tahoma" w:hAnsi="Tahoma" w:cs="Tahoma"/>
          <w:sz w:val="28"/>
          <w:szCs w:val="28"/>
        </w:rPr>
        <w:t xml:space="preserve"> Respondent on the land.</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t>It is also submitted that the agreement the Appellant sought to rely on did not have the signature of the vendor (who claims he had only agreed to sign a typed copy after full payment).</w:t>
      </w:r>
    </w:p>
    <w:p w:rsidR="00F25BC8" w:rsidRDefault="00F25BC8" w:rsidP="00F25BC8">
      <w:pPr>
        <w:spacing w:line="360" w:lineRule="auto"/>
        <w:rPr>
          <w:rFonts w:ascii="Tahoma" w:hAnsi="Tahoma" w:cs="Tahoma"/>
          <w:sz w:val="28"/>
          <w:szCs w:val="28"/>
        </w:rPr>
      </w:pPr>
    </w:p>
    <w:p w:rsidR="00F25BC8" w:rsidRDefault="00F25BC8" w:rsidP="00F25BC8">
      <w:pPr>
        <w:spacing w:line="360" w:lineRule="auto"/>
        <w:rPr>
          <w:rFonts w:ascii="Tahoma" w:hAnsi="Tahoma" w:cs="Tahoma"/>
          <w:sz w:val="28"/>
          <w:szCs w:val="28"/>
        </w:rPr>
      </w:pPr>
      <w:r>
        <w:rPr>
          <w:rFonts w:ascii="Tahoma" w:hAnsi="Tahoma" w:cs="Tahoma"/>
          <w:sz w:val="28"/>
          <w:szCs w:val="28"/>
        </w:rPr>
        <w:t>The Appellant had no plausible reason why</w:t>
      </w:r>
      <w:r w:rsidR="0061289C">
        <w:rPr>
          <w:rFonts w:ascii="Tahoma" w:hAnsi="Tahoma" w:cs="Tahoma"/>
          <w:sz w:val="28"/>
          <w:szCs w:val="28"/>
        </w:rPr>
        <w:t xml:space="preserve"> the purported sale agreement was not signed.</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That if he bought it in 1987, how come he only came to take possession in 1995?</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lastRenderedPageBreak/>
        <w:t>The first Respondent instead had all the records of his transactions and witnesses who witnessed the transactions.</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The duty of this Court in its first appellate </w:t>
      </w:r>
      <w:r w:rsidR="00206D51">
        <w:rPr>
          <w:rFonts w:ascii="Tahoma" w:hAnsi="Tahoma" w:cs="Tahoma"/>
          <w:sz w:val="28"/>
          <w:szCs w:val="28"/>
        </w:rPr>
        <w:t>capacity</w:t>
      </w:r>
      <w:r>
        <w:rPr>
          <w:rFonts w:ascii="Tahoma" w:hAnsi="Tahoma" w:cs="Tahoma"/>
          <w:sz w:val="28"/>
          <w:szCs w:val="28"/>
        </w:rPr>
        <w:t xml:space="preserve"> is to subject all the evidence to fresh scrutiny and may come to its own conclusions.</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Considering all the submissions, and the evidence on record, it is clear that the Appellant only relied on the purported agreement of sale which he could not prove.</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First his wife PW2 did not participate in </w:t>
      </w:r>
      <w:proofErr w:type="gramStart"/>
      <w:r>
        <w:rPr>
          <w:rFonts w:ascii="Tahoma" w:hAnsi="Tahoma" w:cs="Tahoma"/>
          <w:sz w:val="28"/>
          <w:szCs w:val="28"/>
        </w:rPr>
        <w:t>the  sale</w:t>
      </w:r>
      <w:proofErr w:type="gramEnd"/>
      <w:r>
        <w:rPr>
          <w:rFonts w:ascii="Tahoma" w:hAnsi="Tahoma" w:cs="Tahoma"/>
          <w:sz w:val="28"/>
          <w:szCs w:val="28"/>
        </w:rPr>
        <w:t xml:space="preserve"> nor in the making of the questioned agreement.</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Secondly, the witness – </w:t>
      </w:r>
      <w:proofErr w:type="spellStart"/>
      <w:r>
        <w:rPr>
          <w:rFonts w:ascii="Tahoma" w:hAnsi="Tahoma" w:cs="Tahoma"/>
          <w:sz w:val="28"/>
          <w:szCs w:val="28"/>
        </w:rPr>
        <w:t>Ssalongo</w:t>
      </w:r>
      <w:proofErr w:type="spellEnd"/>
      <w:r>
        <w:rPr>
          <w:rFonts w:ascii="Tahoma" w:hAnsi="Tahoma" w:cs="Tahoma"/>
          <w:sz w:val="28"/>
          <w:szCs w:val="28"/>
        </w:rPr>
        <w:t xml:space="preserve"> </w:t>
      </w:r>
      <w:proofErr w:type="spellStart"/>
      <w:r>
        <w:rPr>
          <w:rFonts w:ascii="Tahoma" w:hAnsi="Tahoma" w:cs="Tahoma"/>
          <w:sz w:val="28"/>
          <w:szCs w:val="28"/>
        </w:rPr>
        <w:t>Mulengera</w:t>
      </w:r>
      <w:proofErr w:type="spellEnd"/>
      <w:r>
        <w:rPr>
          <w:rFonts w:ascii="Tahoma" w:hAnsi="Tahoma" w:cs="Tahoma"/>
          <w:sz w:val="28"/>
          <w:szCs w:val="28"/>
        </w:rPr>
        <w:t xml:space="preserve"> who is alleged to have witnessed and thumb printed was never called as a witness.</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The Appellant claims he was introduced to the landlord (title holder) to whom he paid a kanzu to allow him to take over the land.</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The said landlord was not called as a witness.</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He claimed he was introduced to one </w:t>
      </w:r>
      <w:proofErr w:type="spellStart"/>
      <w:r>
        <w:rPr>
          <w:rFonts w:ascii="Tahoma" w:hAnsi="Tahoma" w:cs="Tahoma"/>
          <w:sz w:val="28"/>
          <w:szCs w:val="28"/>
        </w:rPr>
        <w:t>Namwandu</w:t>
      </w:r>
      <w:proofErr w:type="spellEnd"/>
      <w:r>
        <w:rPr>
          <w:rFonts w:ascii="Tahoma" w:hAnsi="Tahoma" w:cs="Tahoma"/>
          <w:sz w:val="28"/>
          <w:szCs w:val="28"/>
        </w:rPr>
        <w:t xml:space="preserve"> as the caretaker of the land.  This one was also not called.</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lastRenderedPageBreak/>
        <w:t>That leaves the only piece of evidence, the questioned agreement which he failed to prove.</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It was upon him to prove his case on a balance of probabilities.  It was incumbent upon him to satisfy the requirements of </w:t>
      </w:r>
      <w:r w:rsidRPr="0061289C">
        <w:rPr>
          <w:rFonts w:ascii="Tahoma" w:hAnsi="Tahoma" w:cs="Tahoma"/>
          <w:b/>
          <w:sz w:val="28"/>
          <w:szCs w:val="28"/>
        </w:rPr>
        <w:t>Section 101 of the Evidence Act Cap. 41</w:t>
      </w:r>
      <w:r>
        <w:rPr>
          <w:rFonts w:ascii="Tahoma" w:hAnsi="Tahoma" w:cs="Tahoma"/>
          <w:sz w:val="28"/>
          <w:szCs w:val="28"/>
        </w:rPr>
        <w:t xml:space="preserve"> which places the burden to prove his claims.</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Regarding the claim that the magistrate did not visit the locus in quo it was incumbent upon him to raise this in the trial Court as an issue.  This was never done and cannot therefore be raised on appeal.   In any case would the locus visit prove the authenticity of the agreement which he relies up on?</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Having failed to prove his case in the lower Court and to support his grounds in this Court, it follows that the finding that the first </w:t>
      </w:r>
      <w:r w:rsidR="0058689D">
        <w:rPr>
          <w:rFonts w:ascii="Tahoma" w:hAnsi="Tahoma" w:cs="Tahoma"/>
          <w:sz w:val="28"/>
          <w:szCs w:val="28"/>
        </w:rPr>
        <w:t>Respondent</w:t>
      </w:r>
      <w:r>
        <w:rPr>
          <w:rFonts w:ascii="Tahoma" w:hAnsi="Tahoma" w:cs="Tahoma"/>
          <w:sz w:val="28"/>
          <w:szCs w:val="28"/>
        </w:rPr>
        <w:t xml:space="preserve"> was a bona fide purchase</w:t>
      </w:r>
      <w:r w:rsidR="00206D51">
        <w:rPr>
          <w:rFonts w:ascii="Tahoma" w:hAnsi="Tahoma" w:cs="Tahoma"/>
          <w:sz w:val="28"/>
          <w:szCs w:val="28"/>
        </w:rPr>
        <w:t>r</w:t>
      </w:r>
      <w:r>
        <w:rPr>
          <w:rFonts w:ascii="Tahoma" w:hAnsi="Tahoma" w:cs="Tahoma"/>
          <w:sz w:val="28"/>
          <w:szCs w:val="28"/>
        </w:rPr>
        <w:t>/lawful occupant was correct.</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I find no fault with the Judgment of the trial Court.  It is upheld together with the orders therein.   The appeal is dismissed for lack of merit with costs.</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p>
    <w:p w:rsidR="0061289C" w:rsidRPr="0061289C" w:rsidRDefault="0061289C" w:rsidP="00F25BC8">
      <w:pPr>
        <w:spacing w:line="360" w:lineRule="auto"/>
        <w:rPr>
          <w:rFonts w:ascii="Tahoma" w:hAnsi="Tahoma" w:cs="Tahoma"/>
          <w:b/>
          <w:sz w:val="28"/>
          <w:szCs w:val="28"/>
        </w:rPr>
      </w:pPr>
      <w:r w:rsidRPr="0061289C">
        <w:rPr>
          <w:rFonts w:ascii="Tahoma" w:hAnsi="Tahoma" w:cs="Tahoma"/>
          <w:b/>
          <w:sz w:val="28"/>
          <w:szCs w:val="28"/>
        </w:rPr>
        <w:t>Godfrey Namundi</w:t>
      </w:r>
    </w:p>
    <w:p w:rsidR="0061289C" w:rsidRPr="0061289C" w:rsidRDefault="0061289C" w:rsidP="00F25BC8">
      <w:pPr>
        <w:spacing w:line="360" w:lineRule="auto"/>
        <w:rPr>
          <w:rFonts w:ascii="Tahoma" w:hAnsi="Tahoma" w:cs="Tahoma"/>
          <w:b/>
          <w:sz w:val="28"/>
          <w:szCs w:val="28"/>
        </w:rPr>
      </w:pPr>
      <w:r w:rsidRPr="0061289C">
        <w:rPr>
          <w:rFonts w:ascii="Tahoma" w:hAnsi="Tahoma" w:cs="Tahoma"/>
          <w:b/>
          <w:sz w:val="28"/>
          <w:szCs w:val="28"/>
        </w:rPr>
        <w:t>JUDGE</w:t>
      </w:r>
    </w:p>
    <w:p w:rsidR="0061289C" w:rsidRPr="0061289C" w:rsidRDefault="0061289C" w:rsidP="00F25BC8">
      <w:pPr>
        <w:spacing w:line="360" w:lineRule="auto"/>
        <w:rPr>
          <w:rFonts w:ascii="Tahoma" w:hAnsi="Tahoma" w:cs="Tahoma"/>
          <w:b/>
          <w:sz w:val="28"/>
          <w:szCs w:val="28"/>
        </w:rPr>
      </w:pPr>
      <w:r w:rsidRPr="0061289C">
        <w:rPr>
          <w:rFonts w:ascii="Tahoma" w:hAnsi="Tahoma" w:cs="Tahoma"/>
          <w:b/>
          <w:sz w:val="28"/>
          <w:szCs w:val="28"/>
        </w:rPr>
        <w:lastRenderedPageBreak/>
        <w:t>19/3/2015</w:t>
      </w: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 19/3/2015:</w:t>
      </w:r>
    </w:p>
    <w:p w:rsidR="0061289C" w:rsidRDefault="0061289C" w:rsidP="00F25BC8">
      <w:pPr>
        <w:spacing w:line="360" w:lineRule="auto"/>
        <w:rPr>
          <w:rFonts w:ascii="Tahoma" w:hAnsi="Tahoma" w:cs="Tahoma"/>
          <w:sz w:val="28"/>
          <w:szCs w:val="28"/>
        </w:rPr>
      </w:pPr>
      <w:r>
        <w:rPr>
          <w:rFonts w:ascii="Tahoma" w:hAnsi="Tahoma" w:cs="Tahoma"/>
          <w:sz w:val="28"/>
          <w:szCs w:val="28"/>
        </w:rPr>
        <w:t>1</w:t>
      </w:r>
      <w:r w:rsidRPr="0061289C">
        <w:rPr>
          <w:rFonts w:ascii="Tahoma" w:hAnsi="Tahoma" w:cs="Tahoma"/>
          <w:sz w:val="28"/>
          <w:szCs w:val="28"/>
          <w:vertAlign w:val="superscript"/>
        </w:rPr>
        <w:t>st</w:t>
      </w:r>
      <w:r>
        <w:rPr>
          <w:rFonts w:ascii="Tahoma" w:hAnsi="Tahoma" w:cs="Tahoma"/>
          <w:sz w:val="28"/>
          <w:szCs w:val="28"/>
        </w:rPr>
        <w:t xml:space="preserve"> Respondent in Court</w:t>
      </w:r>
    </w:p>
    <w:p w:rsidR="0061289C" w:rsidRDefault="0061289C" w:rsidP="00F25BC8">
      <w:pPr>
        <w:spacing w:line="360" w:lineRule="auto"/>
        <w:rPr>
          <w:rFonts w:ascii="Tahoma" w:hAnsi="Tahoma" w:cs="Tahoma"/>
          <w:sz w:val="28"/>
          <w:szCs w:val="28"/>
        </w:rPr>
      </w:pPr>
      <w:r>
        <w:rPr>
          <w:rFonts w:ascii="Tahoma" w:hAnsi="Tahoma" w:cs="Tahoma"/>
          <w:sz w:val="28"/>
          <w:szCs w:val="28"/>
        </w:rPr>
        <w:t>Appellant absent</w:t>
      </w:r>
    </w:p>
    <w:p w:rsidR="0061289C" w:rsidRDefault="0061289C" w:rsidP="00F25BC8">
      <w:pPr>
        <w:spacing w:line="360" w:lineRule="auto"/>
        <w:rPr>
          <w:rFonts w:ascii="Tahoma" w:hAnsi="Tahoma" w:cs="Tahoma"/>
          <w:sz w:val="28"/>
          <w:szCs w:val="28"/>
        </w:rPr>
      </w:pPr>
      <w:proofErr w:type="spellStart"/>
      <w:r>
        <w:rPr>
          <w:rFonts w:ascii="Tahoma" w:hAnsi="Tahoma" w:cs="Tahoma"/>
          <w:sz w:val="28"/>
          <w:szCs w:val="28"/>
        </w:rPr>
        <w:t>Asiimwe</w:t>
      </w:r>
      <w:proofErr w:type="spellEnd"/>
      <w:r>
        <w:rPr>
          <w:rFonts w:ascii="Tahoma" w:hAnsi="Tahoma" w:cs="Tahoma"/>
          <w:sz w:val="28"/>
          <w:szCs w:val="28"/>
        </w:rPr>
        <w:t xml:space="preserve"> for 1</w:t>
      </w:r>
      <w:r w:rsidRPr="0061289C">
        <w:rPr>
          <w:rFonts w:ascii="Tahoma" w:hAnsi="Tahoma" w:cs="Tahoma"/>
          <w:sz w:val="28"/>
          <w:szCs w:val="28"/>
          <w:vertAlign w:val="superscript"/>
        </w:rPr>
        <w:t>st</w:t>
      </w:r>
      <w:r>
        <w:rPr>
          <w:rFonts w:ascii="Tahoma" w:hAnsi="Tahoma" w:cs="Tahoma"/>
          <w:sz w:val="28"/>
          <w:szCs w:val="28"/>
        </w:rPr>
        <w:t xml:space="preserve"> Respondent</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r>
        <w:rPr>
          <w:rFonts w:ascii="Tahoma" w:hAnsi="Tahoma" w:cs="Tahoma"/>
          <w:sz w:val="28"/>
          <w:szCs w:val="28"/>
        </w:rPr>
        <w:t xml:space="preserve">Court: </w:t>
      </w:r>
      <w:r>
        <w:rPr>
          <w:rFonts w:ascii="Tahoma" w:hAnsi="Tahoma" w:cs="Tahoma"/>
          <w:sz w:val="28"/>
          <w:szCs w:val="28"/>
        </w:rPr>
        <w:tab/>
        <w:t>Judgment read.</w:t>
      </w:r>
    </w:p>
    <w:p w:rsidR="0061289C" w:rsidRDefault="0061289C" w:rsidP="00F25BC8">
      <w:pPr>
        <w:spacing w:line="360" w:lineRule="auto"/>
        <w:rPr>
          <w:rFonts w:ascii="Tahoma" w:hAnsi="Tahoma" w:cs="Tahoma"/>
          <w:sz w:val="28"/>
          <w:szCs w:val="28"/>
        </w:rPr>
      </w:pPr>
    </w:p>
    <w:p w:rsidR="0061289C" w:rsidRDefault="0061289C" w:rsidP="00F25BC8">
      <w:pPr>
        <w:spacing w:line="360" w:lineRule="auto"/>
        <w:rPr>
          <w:rFonts w:ascii="Tahoma" w:hAnsi="Tahoma" w:cs="Tahoma"/>
          <w:sz w:val="28"/>
          <w:szCs w:val="28"/>
        </w:rPr>
      </w:pPr>
    </w:p>
    <w:p w:rsidR="0061289C" w:rsidRDefault="0061289C" w:rsidP="0061289C">
      <w:pPr>
        <w:spacing w:line="360" w:lineRule="auto"/>
        <w:rPr>
          <w:rFonts w:ascii="Tahoma" w:hAnsi="Tahoma" w:cs="Tahoma"/>
          <w:b/>
          <w:sz w:val="28"/>
          <w:szCs w:val="28"/>
        </w:rPr>
      </w:pPr>
      <w:r>
        <w:rPr>
          <w:rFonts w:ascii="Tahoma" w:hAnsi="Tahoma" w:cs="Tahoma"/>
          <w:b/>
          <w:sz w:val="28"/>
          <w:szCs w:val="28"/>
        </w:rPr>
        <w:t>Godfrey Namundi</w:t>
      </w:r>
    </w:p>
    <w:p w:rsidR="0061289C" w:rsidRDefault="0061289C" w:rsidP="0061289C">
      <w:pPr>
        <w:spacing w:line="360" w:lineRule="auto"/>
        <w:rPr>
          <w:rFonts w:ascii="Tahoma" w:hAnsi="Tahoma" w:cs="Tahoma"/>
          <w:b/>
          <w:sz w:val="28"/>
          <w:szCs w:val="28"/>
        </w:rPr>
      </w:pPr>
      <w:r>
        <w:rPr>
          <w:rFonts w:ascii="Tahoma" w:hAnsi="Tahoma" w:cs="Tahoma"/>
          <w:b/>
          <w:sz w:val="28"/>
          <w:szCs w:val="28"/>
        </w:rPr>
        <w:t>JUDGE</w:t>
      </w:r>
    </w:p>
    <w:p w:rsidR="0061289C" w:rsidRDefault="0061289C" w:rsidP="0061289C">
      <w:pPr>
        <w:spacing w:line="360" w:lineRule="auto"/>
        <w:rPr>
          <w:rFonts w:ascii="Tahoma" w:hAnsi="Tahoma" w:cs="Tahoma"/>
          <w:b/>
          <w:sz w:val="28"/>
          <w:szCs w:val="28"/>
        </w:rPr>
      </w:pPr>
      <w:r>
        <w:rPr>
          <w:rFonts w:ascii="Tahoma" w:hAnsi="Tahoma" w:cs="Tahoma"/>
          <w:b/>
          <w:sz w:val="28"/>
          <w:szCs w:val="28"/>
        </w:rPr>
        <w:t>19/3/2015</w:t>
      </w:r>
    </w:p>
    <w:p w:rsidR="0061289C" w:rsidRPr="00F25BC8" w:rsidRDefault="0061289C" w:rsidP="00F25BC8">
      <w:pPr>
        <w:spacing w:line="360" w:lineRule="auto"/>
        <w:rPr>
          <w:rFonts w:ascii="Tahoma" w:hAnsi="Tahoma" w:cs="Tahoma"/>
          <w:sz w:val="28"/>
          <w:szCs w:val="28"/>
        </w:rPr>
      </w:pPr>
    </w:p>
    <w:sectPr w:rsidR="0061289C" w:rsidRPr="00F25BC8" w:rsidSect="00FD19FF">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6E" w:rsidRDefault="00436F6E" w:rsidP="00FD19FF">
      <w:pPr>
        <w:spacing w:line="240" w:lineRule="auto"/>
      </w:pPr>
      <w:r>
        <w:separator/>
      </w:r>
    </w:p>
  </w:endnote>
  <w:endnote w:type="continuationSeparator" w:id="0">
    <w:p w:rsidR="00436F6E" w:rsidRDefault="00436F6E" w:rsidP="00FD1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15712"/>
      <w:docPartObj>
        <w:docPartGallery w:val="Page Numbers (Bottom of Page)"/>
        <w:docPartUnique/>
      </w:docPartObj>
    </w:sdtPr>
    <w:sdtEndPr>
      <w:rPr>
        <w:noProof/>
      </w:rPr>
    </w:sdtEndPr>
    <w:sdtContent>
      <w:p w:rsidR="00FD19FF" w:rsidRDefault="00FD19FF">
        <w:pPr>
          <w:pStyle w:val="Footer"/>
          <w:jc w:val="center"/>
        </w:pPr>
        <w:r>
          <w:fldChar w:fldCharType="begin"/>
        </w:r>
        <w:r>
          <w:instrText xml:space="preserve"> PAGE   \* MERGEFORMAT </w:instrText>
        </w:r>
        <w:r>
          <w:fldChar w:fldCharType="separate"/>
        </w:r>
        <w:r w:rsidR="00BB46ED">
          <w:rPr>
            <w:noProof/>
          </w:rPr>
          <w:t>1</w:t>
        </w:r>
        <w:r>
          <w:rPr>
            <w:noProof/>
          </w:rPr>
          <w:fldChar w:fldCharType="end"/>
        </w:r>
      </w:p>
    </w:sdtContent>
  </w:sdt>
  <w:p w:rsidR="00FD19FF" w:rsidRDefault="00FD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6E" w:rsidRDefault="00436F6E" w:rsidP="00FD19FF">
      <w:pPr>
        <w:spacing w:line="240" w:lineRule="auto"/>
      </w:pPr>
      <w:r>
        <w:separator/>
      </w:r>
    </w:p>
  </w:footnote>
  <w:footnote w:type="continuationSeparator" w:id="0">
    <w:p w:rsidR="00436F6E" w:rsidRDefault="00436F6E" w:rsidP="00FD19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28E"/>
    <w:multiLevelType w:val="hybridMultilevel"/>
    <w:tmpl w:val="E7C8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E2E23"/>
    <w:multiLevelType w:val="hybridMultilevel"/>
    <w:tmpl w:val="E520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36165"/>
    <w:multiLevelType w:val="hybridMultilevel"/>
    <w:tmpl w:val="E4C6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FF"/>
    <w:rsid w:val="001255D0"/>
    <w:rsid w:val="00206D51"/>
    <w:rsid w:val="00273093"/>
    <w:rsid w:val="0031000E"/>
    <w:rsid w:val="00383715"/>
    <w:rsid w:val="00436F6E"/>
    <w:rsid w:val="004A3998"/>
    <w:rsid w:val="00535988"/>
    <w:rsid w:val="0058689D"/>
    <w:rsid w:val="0061289C"/>
    <w:rsid w:val="00BB46ED"/>
    <w:rsid w:val="00F11684"/>
    <w:rsid w:val="00F25BC8"/>
    <w:rsid w:val="00FD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FF"/>
    <w:pPr>
      <w:ind w:left="720"/>
      <w:contextualSpacing/>
    </w:pPr>
  </w:style>
  <w:style w:type="paragraph" w:styleId="Header">
    <w:name w:val="header"/>
    <w:basedOn w:val="Normal"/>
    <w:link w:val="HeaderChar"/>
    <w:uiPriority w:val="99"/>
    <w:unhideWhenUsed/>
    <w:rsid w:val="00FD19FF"/>
    <w:pPr>
      <w:tabs>
        <w:tab w:val="center" w:pos="4680"/>
        <w:tab w:val="right" w:pos="9360"/>
      </w:tabs>
      <w:spacing w:line="240" w:lineRule="auto"/>
    </w:pPr>
  </w:style>
  <w:style w:type="character" w:customStyle="1" w:styleId="HeaderChar">
    <w:name w:val="Header Char"/>
    <w:basedOn w:val="DefaultParagraphFont"/>
    <w:link w:val="Header"/>
    <w:uiPriority w:val="99"/>
    <w:rsid w:val="00FD19FF"/>
  </w:style>
  <w:style w:type="paragraph" w:styleId="Footer">
    <w:name w:val="footer"/>
    <w:basedOn w:val="Normal"/>
    <w:link w:val="FooterChar"/>
    <w:uiPriority w:val="99"/>
    <w:unhideWhenUsed/>
    <w:rsid w:val="00FD19FF"/>
    <w:pPr>
      <w:tabs>
        <w:tab w:val="center" w:pos="4680"/>
        <w:tab w:val="right" w:pos="9360"/>
      </w:tabs>
      <w:spacing w:line="240" w:lineRule="auto"/>
    </w:pPr>
  </w:style>
  <w:style w:type="character" w:customStyle="1" w:styleId="FooterChar">
    <w:name w:val="Footer Char"/>
    <w:basedOn w:val="DefaultParagraphFont"/>
    <w:link w:val="Footer"/>
    <w:uiPriority w:val="99"/>
    <w:rsid w:val="00FD19FF"/>
  </w:style>
  <w:style w:type="character" w:styleId="LineNumber">
    <w:name w:val="line number"/>
    <w:basedOn w:val="DefaultParagraphFont"/>
    <w:uiPriority w:val="99"/>
    <w:semiHidden/>
    <w:unhideWhenUsed/>
    <w:rsid w:val="00FD1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FF"/>
    <w:pPr>
      <w:ind w:left="720"/>
      <w:contextualSpacing/>
    </w:pPr>
  </w:style>
  <w:style w:type="paragraph" w:styleId="Header">
    <w:name w:val="header"/>
    <w:basedOn w:val="Normal"/>
    <w:link w:val="HeaderChar"/>
    <w:uiPriority w:val="99"/>
    <w:unhideWhenUsed/>
    <w:rsid w:val="00FD19FF"/>
    <w:pPr>
      <w:tabs>
        <w:tab w:val="center" w:pos="4680"/>
        <w:tab w:val="right" w:pos="9360"/>
      </w:tabs>
      <w:spacing w:line="240" w:lineRule="auto"/>
    </w:pPr>
  </w:style>
  <w:style w:type="character" w:customStyle="1" w:styleId="HeaderChar">
    <w:name w:val="Header Char"/>
    <w:basedOn w:val="DefaultParagraphFont"/>
    <w:link w:val="Header"/>
    <w:uiPriority w:val="99"/>
    <w:rsid w:val="00FD19FF"/>
  </w:style>
  <w:style w:type="paragraph" w:styleId="Footer">
    <w:name w:val="footer"/>
    <w:basedOn w:val="Normal"/>
    <w:link w:val="FooterChar"/>
    <w:uiPriority w:val="99"/>
    <w:unhideWhenUsed/>
    <w:rsid w:val="00FD19FF"/>
    <w:pPr>
      <w:tabs>
        <w:tab w:val="center" w:pos="4680"/>
        <w:tab w:val="right" w:pos="9360"/>
      </w:tabs>
      <w:spacing w:line="240" w:lineRule="auto"/>
    </w:pPr>
  </w:style>
  <w:style w:type="character" w:customStyle="1" w:styleId="FooterChar">
    <w:name w:val="Footer Char"/>
    <w:basedOn w:val="DefaultParagraphFont"/>
    <w:link w:val="Footer"/>
    <w:uiPriority w:val="99"/>
    <w:rsid w:val="00FD19FF"/>
  </w:style>
  <w:style w:type="character" w:styleId="LineNumber">
    <w:name w:val="line number"/>
    <w:basedOn w:val="DefaultParagraphFont"/>
    <w:uiPriority w:val="99"/>
    <w:semiHidden/>
    <w:unhideWhenUsed/>
    <w:rsid w:val="00FD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2016-01-04T09:28:00Z</dcterms:created>
  <dcterms:modified xsi:type="dcterms:W3CDTF">2016-01-04T09:28:00Z</dcterms:modified>
</cp:coreProperties>
</file>