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F228FD" w:rsidRDefault="00F47328" w:rsidP="00F47328">
      <w:pPr>
        <w:jc w:val="center"/>
        <w:rPr>
          <w:rFonts w:cs="Times New Roman"/>
          <w:b/>
        </w:rPr>
      </w:pPr>
      <w:bookmarkStart w:id="0" w:name="_GoBack"/>
      <w:bookmarkEnd w:id="0"/>
      <w:r w:rsidRPr="00F228FD">
        <w:rPr>
          <w:rFonts w:cs="Times New Roman"/>
          <w:b/>
        </w:rPr>
        <w:t>THE REPUBLIC OF UGANDA</w:t>
      </w:r>
    </w:p>
    <w:p w:rsidR="00F47328" w:rsidRPr="00F228FD" w:rsidRDefault="00F47328" w:rsidP="00F47328">
      <w:pPr>
        <w:jc w:val="center"/>
        <w:rPr>
          <w:rFonts w:cs="Times New Roman"/>
          <w:b/>
        </w:rPr>
      </w:pPr>
      <w:r w:rsidRPr="00F228FD">
        <w:rPr>
          <w:rFonts w:cs="Times New Roman"/>
          <w:b/>
        </w:rPr>
        <w:t>IN THE HIGH COURT OF UGANDA AT JINJA</w:t>
      </w:r>
    </w:p>
    <w:p w:rsidR="00F47328" w:rsidRPr="00F228FD" w:rsidRDefault="00F47328" w:rsidP="00F47328">
      <w:pPr>
        <w:jc w:val="center"/>
        <w:rPr>
          <w:rFonts w:cs="Times New Roman"/>
          <w:b/>
        </w:rPr>
      </w:pPr>
    </w:p>
    <w:p w:rsidR="00F47328" w:rsidRPr="00F228FD" w:rsidRDefault="00F47328" w:rsidP="00F47328">
      <w:pPr>
        <w:jc w:val="center"/>
        <w:rPr>
          <w:rFonts w:cs="Times New Roman"/>
          <w:b/>
        </w:rPr>
      </w:pPr>
      <w:r w:rsidRPr="00F228FD">
        <w:rPr>
          <w:rFonts w:cs="Times New Roman"/>
          <w:b/>
        </w:rPr>
        <w:t>MISC. APPLICATION NO. 072 OF 2002</w:t>
      </w:r>
    </w:p>
    <w:p w:rsidR="00F47328" w:rsidRPr="00F228FD" w:rsidRDefault="00F47328" w:rsidP="00F47328">
      <w:pPr>
        <w:jc w:val="center"/>
        <w:rPr>
          <w:rFonts w:cs="Times New Roman"/>
          <w:b/>
        </w:rPr>
      </w:pPr>
    </w:p>
    <w:p w:rsidR="00F47328" w:rsidRPr="00F228FD" w:rsidRDefault="00F47328" w:rsidP="00F47328">
      <w:pPr>
        <w:jc w:val="center"/>
        <w:rPr>
          <w:rFonts w:cs="Times New Roman"/>
          <w:b/>
        </w:rPr>
      </w:pPr>
      <w:r w:rsidRPr="00F228FD">
        <w:rPr>
          <w:rFonts w:cs="Times New Roman"/>
          <w:b/>
        </w:rPr>
        <w:t>HARSHAD DAMANI   :::::::::::::::::::::::::::::::::   APPLICANT</w:t>
      </w:r>
    </w:p>
    <w:p w:rsidR="00F47328" w:rsidRPr="00F228FD" w:rsidRDefault="00F47328" w:rsidP="00F47328">
      <w:pPr>
        <w:jc w:val="center"/>
        <w:rPr>
          <w:rFonts w:cs="Times New Roman"/>
          <w:b/>
        </w:rPr>
      </w:pPr>
    </w:p>
    <w:p w:rsidR="00F47328" w:rsidRPr="00F228FD" w:rsidRDefault="00F47328" w:rsidP="00F47328">
      <w:pPr>
        <w:jc w:val="center"/>
        <w:rPr>
          <w:rFonts w:cs="Times New Roman"/>
          <w:b/>
        </w:rPr>
      </w:pPr>
      <w:r w:rsidRPr="00F228FD">
        <w:rPr>
          <w:rFonts w:cs="Times New Roman"/>
          <w:b/>
        </w:rPr>
        <w:t>VERSUS</w:t>
      </w:r>
    </w:p>
    <w:p w:rsidR="00F47328" w:rsidRPr="00F228FD" w:rsidRDefault="00F47328" w:rsidP="00F47328">
      <w:pPr>
        <w:jc w:val="center"/>
        <w:rPr>
          <w:rFonts w:cs="Times New Roman"/>
          <w:b/>
        </w:rPr>
      </w:pPr>
    </w:p>
    <w:p w:rsidR="00F47328" w:rsidRPr="00F228FD" w:rsidRDefault="00F47328" w:rsidP="00F47328">
      <w:pPr>
        <w:jc w:val="center"/>
        <w:rPr>
          <w:rFonts w:cs="Times New Roman"/>
          <w:b/>
        </w:rPr>
      </w:pPr>
      <w:r w:rsidRPr="00F228FD">
        <w:rPr>
          <w:rFonts w:cs="Times New Roman"/>
          <w:b/>
        </w:rPr>
        <w:t>FLORENCE JANE MBALIRWA  :::::::::::::::::  RESPONDENT</w:t>
      </w:r>
    </w:p>
    <w:p w:rsidR="00F47328" w:rsidRPr="00F228FD" w:rsidRDefault="00F47328" w:rsidP="00F47328">
      <w:pPr>
        <w:jc w:val="center"/>
        <w:rPr>
          <w:rFonts w:cs="Times New Roman"/>
          <w:b/>
        </w:rPr>
      </w:pPr>
    </w:p>
    <w:p w:rsidR="00F47328" w:rsidRPr="00F228FD" w:rsidRDefault="00F47328" w:rsidP="00F47328">
      <w:pPr>
        <w:jc w:val="center"/>
        <w:rPr>
          <w:rFonts w:cs="Times New Roman"/>
          <w:b/>
          <w:u w:val="single"/>
        </w:rPr>
      </w:pPr>
      <w:r w:rsidRPr="00F228FD">
        <w:rPr>
          <w:rFonts w:cs="Times New Roman"/>
          <w:b/>
          <w:u w:val="single"/>
        </w:rPr>
        <w:t>BEFORE: THE HON. JUSTICE GODFREY NAMUNDI</w:t>
      </w:r>
    </w:p>
    <w:p w:rsidR="00F47328" w:rsidRPr="00F228FD" w:rsidRDefault="00F47328" w:rsidP="00F47328">
      <w:pPr>
        <w:jc w:val="center"/>
        <w:rPr>
          <w:rFonts w:cs="Times New Roman"/>
          <w:b/>
          <w:u w:val="single"/>
        </w:rPr>
      </w:pPr>
    </w:p>
    <w:p w:rsidR="00F47328" w:rsidRPr="00F228FD" w:rsidRDefault="00F47328" w:rsidP="00F47328">
      <w:pPr>
        <w:jc w:val="center"/>
        <w:rPr>
          <w:rFonts w:cs="Times New Roman"/>
          <w:b/>
          <w:u w:val="single"/>
        </w:rPr>
      </w:pPr>
    </w:p>
    <w:p w:rsidR="00F47328" w:rsidRPr="00F228FD" w:rsidRDefault="00F47328" w:rsidP="00F47328">
      <w:pPr>
        <w:jc w:val="center"/>
        <w:rPr>
          <w:rFonts w:cs="Times New Roman"/>
          <w:b/>
          <w:u w:val="single"/>
        </w:rPr>
      </w:pPr>
      <w:r w:rsidRPr="00F228FD">
        <w:rPr>
          <w:rFonts w:cs="Times New Roman"/>
          <w:b/>
          <w:u w:val="single"/>
        </w:rPr>
        <w:t>RULING</w:t>
      </w:r>
    </w:p>
    <w:p w:rsidR="00F47328" w:rsidRPr="00F228FD" w:rsidRDefault="00F47328">
      <w:pPr>
        <w:rPr>
          <w:rFonts w:cs="Times New Roman"/>
        </w:rPr>
      </w:pPr>
    </w:p>
    <w:p w:rsidR="00F47328" w:rsidRPr="00F228FD" w:rsidRDefault="00F47328" w:rsidP="00F47328">
      <w:pPr>
        <w:spacing w:line="360" w:lineRule="auto"/>
        <w:rPr>
          <w:rFonts w:cs="Times New Roman"/>
        </w:rPr>
      </w:pPr>
      <w:r w:rsidRPr="00F228FD">
        <w:rPr>
          <w:rFonts w:cs="Times New Roman"/>
        </w:rPr>
        <w:t>This Application is brought under the provisions of Order 9 r.24 CPR (at that time) which is now Order 9 r.27, and the then Order 48 rr.1 &amp; 3 (which is now Order 52 rr.1 &amp; 3) seeking Orders that the Judgment and Decree in the above suit be set aside and the Applicant be allowed to defend and be heard in the case before it is finally determined.</w:t>
      </w:r>
    </w:p>
    <w:p w:rsidR="00F47328" w:rsidRPr="00F228FD" w:rsidRDefault="00F47328" w:rsidP="00F47328">
      <w:pPr>
        <w:spacing w:line="360" w:lineRule="auto"/>
        <w:rPr>
          <w:rFonts w:cs="Times New Roman"/>
        </w:rPr>
      </w:pPr>
    </w:p>
    <w:p w:rsidR="00F47328" w:rsidRPr="00F228FD" w:rsidRDefault="00F47328" w:rsidP="00F47328">
      <w:pPr>
        <w:spacing w:line="360" w:lineRule="auto"/>
        <w:rPr>
          <w:rFonts w:cs="Times New Roman"/>
        </w:rPr>
      </w:pPr>
      <w:r w:rsidRPr="00F228FD">
        <w:rPr>
          <w:rFonts w:cs="Times New Roman"/>
        </w:rPr>
        <w:t>The grounds are set out as follows:</w:t>
      </w:r>
    </w:p>
    <w:p w:rsidR="00F47328" w:rsidRPr="00F228FD" w:rsidRDefault="00F47328" w:rsidP="00F47328">
      <w:pPr>
        <w:pStyle w:val="ListParagraph"/>
        <w:numPr>
          <w:ilvl w:val="0"/>
          <w:numId w:val="1"/>
        </w:numPr>
        <w:spacing w:line="360" w:lineRule="auto"/>
        <w:rPr>
          <w:rFonts w:cs="Times New Roman"/>
        </w:rPr>
      </w:pPr>
      <w:r w:rsidRPr="00F228FD">
        <w:rPr>
          <w:rFonts w:cs="Times New Roman"/>
        </w:rPr>
        <w:t>Hearing Notice in the above suit was never served on the Applicant/Defendant on 02/04/2002.</w:t>
      </w:r>
    </w:p>
    <w:p w:rsidR="005A631C" w:rsidRPr="00F228FD" w:rsidRDefault="005A631C" w:rsidP="005A631C">
      <w:pPr>
        <w:spacing w:line="360" w:lineRule="auto"/>
        <w:ind w:left="360"/>
        <w:rPr>
          <w:rFonts w:cs="Times New Roman"/>
        </w:rPr>
      </w:pPr>
    </w:p>
    <w:p w:rsidR="005A631C" w:rsidRPr="00F228FD" w:rsidRDefault="005A631C" w:rsidP="005A631C">
      <w:pPr>
        <w:pStyle w:val="ListParagraph"/>
        <w:numPr>
          <w:ilvl w:val="0"/>
          <w:numId w:val="1"/>
        </w:numPr>
        <w:spacing w:line="360" w:lineRule="auto"/>
        <w:rPr>
          <w:rFonts w:cs="Times New Roman"/>
        </w:rPr>
      </w:pPr>
      <w:r w:rsidRPr="00F228FD">
        <w:rPr>
          <w:rFonts w:cs="Times New Roman"/>
        </w:rPr>
        <w:t>The Applicant/Defendant on the said date was outside Uganda in Dubai and could not have been served with the Notice.</w:t>
      </w:r>
    </w:p>
    <w:p w:rsidR="005A631C" w:rsidRPr="00F228FD" w:rsidRDefault="005A631C" w:rsidP="005A631C">
      <w:pPr>
        <w:pStyle w:val="ListParagraph"/>
        <w:rPr>
          <w:rFonts w:cs="Times New Roman"/>
        </w:rPr>
      </w:pPr>
    </w:p>
    <w:p w:rsidR="005A631C" w:rsidRPr="00F228FD" w:rsidRDefault="005A631C" w:rsidP="005A631C">
      <w:pPr>
        <w:pStyle w:val="ListParagraph"/>
        <w:numPr>
          <w:ilvl w:val="0"/>
          <w:numId w:val="1"/>
        </w:numPr>
        <w:spacing w:line="360" w:lineRule="auto"/>
        <w:rPr>
          <w:rFonts w:cs="Times New Roman"/>
        </w:rPr>
      </w:pPr>
      <w:r w:rsidRPr="00F228FD">
        <w:rPr>
          <w:rFonts w:cs="Times New Roman"/>
        </w:rPr>
        <w:t>The Applicant has a complete defence to the suit.</w:t>
      </w:r>
    </w:p>
    <w:p w:rsidR="005A631C" w:rsidRPr="00F228FD" w:rsidRDefault="005A631C" w:rsidP="005A631C">
      <w:pPr>
        <w:pStyle w:val="ListParagraph"/>
        <w:rPr>
          <w:rFonts w:cs="Times New Roman"/>
        </w:rPr>
      </w:pPr>
    </w:p>
    <w:p w:rsidR="005A631C" w:rsidRPr="00F228FD" w:rsidRDefault="005A631C" w:rsidP="005A631C">
      <w:pPr>
        <w:pStyle w:val="ListParagraph"/>
        <w:numPr>
          <w:ilvl w:val="0"/>
          <w:numId w:val="1"/>
        </w:numPr>
        <w:spacing w:line="360" w:lineRule="auto"/>
        <w:rPr>
          <w:rFonts w:cs="Times New Roman"/>
        </w:rPr>
      </w:pPr>
      <w:r w:rsidRPr="00F228FD">
        <w:rPr>
          <w:rFonts w:cs="Times New Roman"/>
        </w:rPr>
        <w:t>That it is just and equitable to set aside the Judgment/Decree and allow the Applicant to be heard on the merits of the case.</w:t>
      </w:r>
    </w:p>
    <w:p w:rsidR="005A631C" w:rsidRPr="00F228FD" w:rsidRDefault="005A631C" w:rsidP="005A631C">
      <w:pPr>
        <w:pStyle w:val="ListParagraph"/>
        <w:rPr>
          <w:rFonts w:cs="Times New Roman"/>
        </w:rPr>
      </w:pPr>
    </w:p>
    <w:p w:rsidR="005A631C" w:rsidRPr="00F228FD" w:rsidRDefault="005A631C" w:rsidP="005A631C">
      <w:pPr>
        <w:spacing w:line="360" w:lineRule="auto"/>
        <w:rPr>
          <w:rFonts w:cs="Times New Roman"/>
        </w:rPr>
      </w:pPr>
      <w:r w:rsidRPr="00F228FD">
        <w:rPr>
          <w:rFonts w:cs="Times New Roman"/>
        </w:rPr>
        <w:t>The background to this application in brief is as follows:</w:t>
      </w:r>
    </w:p>
    <w:p w:rsidR="005A631C" w:rsidRPr="00F228FD" w:rsidRDefault="005A631C" w:rsidP="005A631C">
      <w:pPr>
        <w:spacing w:line="360" w:lineRule="auto"/>
        <w:rPr>
          <w:rFonts w:cs="Times New Roman"/>
        </w:rPr>
      </w:pPr>
      <w:r w:rsidRPr="00F228FD">
        <w:rPr>
          <w:rFonts w:cs="Times New Roman"/>
        </w:rPr>
        <w:t>The Respondent/Plaintiff filed the head suit against the Applicant/Defendant.</w:t>
      </w:r>
    </w:p>
    <w:p w:rsidR="005A631C" w:rsidRPr="00F228FD" w:rsidRDefault="005A631C" w:rsidP="005A631C">
      <w:pPr>
        <w:spacing w:line="360" w:lineRule="auto"/>
        <w:rPr>
          <w:rFonts w:cs="Times New Roman"/>
        </w:rPr>
      </w:pPr>
    </w:p>
    <w:p w:rsidR="005A631C" w:rsidRPr="00F228FD" w:rsidRDefault="005A631C" w:rsidP="005A631C">
      <w:pPr>
        <w:spacing w:line="360" w:lineRule="auto"/>
        <w:rPr>
          <w:rFonts w:cs="Times New Roman"/>
        </w:rPr>
      </w:pPr>
      <w:r w:rsidRPr="00F228FD">
        <w:rPr>
          <w:rFonts w:cs="Times New Roman"/>
        </w:rPr>
        <w:t>According to the record, the Applicant was served and duly filed a defence.</w:t>
      </w:r>
    </w:p>
    <w:p w:rsidR="005A631C" w:rsidRPr="00F228FD" w:rsidRDefault="005A631C" w:rsidP="005A631C">
      <w:pPr>
        <w:spacing w:line="360" w:lineRule="auto"/>
        <w:rPr>
          <w:rFonts w:cs="Times New Roman"/>
        </w:rPr>
      </w:pPr>
    </w:p>
    <w:p w:rsidR="005A631C" w:rsidRPr="00F228FD" w:rsidRDefault="005A631C" w:rsidP="005A631C">
      <w:pPr>
        <w:spacing w:line="360" w:lineRule="auto"/>
        <w:rPr>
          <w:rFonts w:cs="Times New Roman"/>
        </w:rPr>
      </w:pPr>
      <w:r w:rsidRPr="00F228FD">
        <w:rPr>
          <w:rFonts w:cs="Times New Roman"/>
        </w:rPr>
        <w:t>The matter was not heard the several times it was fixed for hearing and finally at the instance of Counsel for the Respondent, it was fixed for hearing on 29/04/2002.</w:t>
      </w:r>
    </w:p>
    <w:p w:rsidR="005A631C" w:rsidRPr="00F228FD" w:rsidRDefault="005A631C" w:rsidP="005A631C">
      <w:pPr>
        <w:spacing w:line="360" w:lineRule="auto"/>
        <w:rPr>
          <w:rFonts w:cs="Times New Roman"/>
        </w:rPr>
      </w:pPr>
    </w:p>
    <w:p w:rsidR="005A631C" w:rsidRPr="00F228FD" w:rsidRDefault="005A631C" w:rsidP="005A631C">
      <w:pPr>
        <w:spacing w:line="360" w:lineRule="auto"/>
        <w:rPr>
          <w:rFonts w:cs="Times New Roman"/>
        </w:rPr>
      </w:pPr>
      <w:r w:rsidRPr="00F228FD">
        <w:rPr>
          <w:rFonts w:cs="Times New Roman"/>
        </w:rPr>
        <w:t>On the day fixed for hearing, Counsel for the Defendant and his client were not in Court.</w:t>
      </w:r>
    </w:p>
    <w:p w:rsidR="005A631C" w:rsidRPr="00F228FD" w:rsidRDefault="005A631C" w:rsidP="005A631C">
      <w:pPr>
        <w:spacing w:line="360" w:lineRule="auto"/>
        <w:rPr>
          <w:rFonts w:cs="Times New Roman"/>
        </w:rPr>
      </w:pPr>
    </w:p>
    <w:p w:rsidR="005A631C" w:rsidRPr="00F228FD" w:rsidRDefault="005A631C" w:rsidP="005A631C">
      <w:pPr>
        <w:spacing w:line="360" w:lineRule="auto"/>
        <w:rPr>
          <w:rFonts w:cs="Times New Roman"/>
        </w:rPr>
      </w:pPr>
      <w:r w:rsidRPr="00F228FD">
        <w:rPr>
          <w:rFonts w:cs="Times New Roman"/>
        </w:rPr>
        <w:t>There was an affidavit on record that the Applicant had been served.</w:t>
      </w:r>
    </w:p>
    <w:p w:rsidR="005A631C" w:rsidRPr="00F228FD" w:rsidRDefault="005A631C" w:rsidP="005A631C">
      <w:pPr>
        <w:spacing w:line="360" w:lineRule="auto"/>
        <w:rPr>
          <w:rFonts w:cs="Times New Roman"/>
        </w:rPr>
      </w:pPr>
    </w:p>
    <w:p w:rsidR="005A631C" w:rsidRPr="00F228FD" w:rsidRDefault="005A631C" w:rsidP="005A631C">
      <w:pPr>
        <w:spacing w:line="360" w:lineRule="auto"/>
        <w:rPr>
          <w:rFonts w:cs="Times New Roman"/>
        </w:rPr>
      </w:pPr>
      <w:r w:rsidRPr="00F228FD">
        <w:rPr>
          <w:rFonts w:cs="Times New Roman"/>
        </w:rPr>
        <w:t>The Judge believed that the Applicant/Defendant was duly served on the strength of the signature of acknowledgment on the Hearing Notice and proceeded to hear the case exparte and delivered Judgment thereon.</w:t>
      </w:r>
    </w:p>
    <w:p w:rsidR="005A631C" w:rsidRPr="00F228FD" w:rsidRDefault="005A631C" w:rsidP="005A631C">
      <w:pPr>
        <w:spacing w:line="360" w:lineRule="auto"/>
        <w:rPr>
          <w:rFonts w:cs="Times New Roman"/>
        </w:rPr>
      </w:pPr>
    </w:p>
    <w:p w:rsidR="005A631C" w:rsidRPr="00F228FD" w:rsidRDefault="005A631C" w:rsidP="005A631C">
      <w:pPr>
        <w:spacing w:line="360" w:lineRule="auto"/>
        <w:rPr>
          <w:rFonts w:cs="Times New Roman"/>
        </w:rPr>
      </w:pPr>
      <w:r w:rsidRPr="00F228FD">
        <w:rPr>
          <w:rFonts w:cs="Times New Roman"/>
        </w:rPr>
        <w:t>The affidavit of service was deponed by one Paul Wambo</w:t>
      </w:r>
      <w:r w:rsidR="00A06AB0" w:rsidRPr="00F228FD">
        <w:rPr>
          <w:rFonts w:cs="Times New Roman"/>
        </w:rPr>
        <w:t>k</w:t>
      </w:r>
      <w:r w:rsidRPr="00F228FD">
        <w:rPr>
          <w:rFonts w:cs="Times New Roman"/>
        </w:rPr>
        <w:t>a on 27/4/2002.  Therein he had claimed he served the Applicant personally as he knew the said Applicant in person.</w:t>
      </w:r>
    </w:p>
    <w:p w:rsidR="005A631C" w:rsidRPr="00F228FD" w:rsidRDefault="005A631C" w:rsidP="005A631C">
      <w:pPr>
        <w:spacing w:line="360" w:lineRule="auto"/>
        <w:rPr>
          <w:rFonts w:cs="Times New Roman"/>
        </w:rPr>
      </w:pPr>
    </w:p>
    <w:p w:rsidR="005A631C" w:rsidRPr="00F228FD" w:rsidRDefault="005A631C" w:rsidP="005A631C">
      <w:pPr>
        <w:spacing w:line="360" w:lineRule="auto"/>
        <w:rPr>
          <w:rFonts w:cs="Times New Roman"/>
        </w:rPr>
      </w:pPr>
      <w:r w:rsidRPr="00F228FD">
        <w:rPr>
          <w:rFonts w:cs="Times New Roman"/>
        </w:rPr>
        <w:t>The said Applicant is said to have acknowledged service by signing on the copy of the Hearing Notice which was returned to Court as proof of the said service.</w:t>
      </w:r>
    </w:p>
    <w:p w:rsidR="005A631C" w:rsidRPr="00F228FD" w:rsidRDefault="005A631C" w:rsidP="005A631C">
      <w:pPr>
        <w:spacing w:line="360" w:lineRule="auto"/>
        <w:rPr>
          <w:rFonts w:cs="Times New Roman"/>
        </w:rPr>
      </w:pPr>
    </w:p>
    <w:p w:rsidR="005A631C" w:rsidRPr="00F228FD" w:rsidRDefault="005A631C" w:rsidP="005A631C">
      <w:pPr>
        <w:spacing w:line="360" w:lineRule="auto"/>
        <w:rPr>
          <w:rFonts w:cs="Times New Roman"/>
        </w:rPr>
      </w:pPr>
      <w:r w:rsidRPr="00F228FD">
        <w:rPr>
          <w:rFonts w:cs="Times New Roman"/>
        </w:rPr>
        <w:t>The Applicant filed an affidavit in support and later a supplementary thereto wherein he claims he only came to learn of the exparte Judgment when Court Bailiffs stormed his office premises with a Warrant of Attachment.</w:t>
      </w:r>
    </w:p>
    <w:p w:rsidR="005A631C" w:rsidRPr="00F228FD" w:rsidRDefault="005A631C" w:rsidP="005A631C">
      <w:pPr>
        <w:spacing w:line="360" w:lineRule="auto"/>
        <w:rPr>
          <w:rFonts w:cs="Times New Roman"/>
        </w:rPr>
      </w:pPr>
    </w:p>
    <w:p w:rsidR="005A631C" w:rsidRPr="00F228FD" w:rsidRDefault="005A631C" w:rsidP="005A631C">
      <w:pPr>
        <w:spacing w:line="360" w:lineRule="auto"/>
        <w:rPr>
          <w:rFonts w:cs="Times New Roman"/>
        </w:rPr>
      </w:pPr>
      <w:r w:rsidRPr="00F228FD">
        <w:rPr>
          <w:rFonts w:cs="Times New Roman"/>
        </w:rPr>
        <w:t>That on the alleged date of the case, the Applicant was out of the country specifically in Dubai where he had travelled and had earlier been in Sydney-Australia.    He attached a photocopy of his Passport specifically the page bearing his biodata and a page bearing Immigration stamps and Visa bearing the dates covering the period the case was heard and boarding passes.</w:t>
      </w:r>
    </w:p>
    <w:p w:rsidR="005A631C" w:rsidRPr="00F228FD" w:rsidRDefault="005A631C" w:rsidP="005A631C">
      <w:pPr>
        <w:spacing w:line="360" w:lineRule="auto"/>
        <w:rPr>
          <w:rFonts w:cs="Times New Roman"/>
        </w:rPr>
      </w:pPr>
    </w:p>
    <w:p w:rsidR="00EA2805" w:rsidRPr="00F228FD" w:rsidRDefault="005A631C" w:rsidP="005A631C">
      <w:pPr>
        <w:spacing w:line="360" w:lineRule="auto"/>
        <w:rPr>
          <w:rFonts w:cs="Times New Roman"/>
        </w:rPr>
      </w:pPr>
      <w:r w:rsidRPr="00F228FD">
        <w:rPr>
          <w:rFonts w:cs="Times New Roman"/>
        </w:rPr>
        <w:lastRenderedPageBreak/>
        <w:t xml:space="preserve">The said copies are attested/certified as </w:t>
      </w:r>
      <w:r w:rsidR="00EA2805" w:rsidRPr="00F228FD">
        <w:rPr>
          <w:rFonts w:cs="Times New Roman"/>
        </w:rPr>
        <w:t>Annextures</w:t>
      </w:r>
      <w:r w:rsidRPr="00F228FD">
        <w:rPr>
          <w:rFonts w:cs="Times New Roman"/>
        </w:rPr>
        <w:t xml:space="preserve"> by Commissioner for Oaths in accordance with</w:t>
      </w:r>
      <w:r w:rsidR="00EA2805" w:rsidRPr="00F228FD">
        <w:rPr>
          <w:rFonts w:cs="Times New Roman"/>
        </w:rPr>
        <w:t xml:space="preserve"> the Commissioner for Oaths Act and Rules</w:t>
      </w:r>
      <w:r w:rsidR="00A06AB0" w:rsidRPr="00F228FD">
        <w:rPr>
          <w:rFonts w:cs="Times New Roman"/>
        </w:rPr>
        <w:t>.</w:t>
      </w:r>
    </w:p>
    <w:p w:rsidR="00EA2805" w:rsidRPr="00F228FD" w:rsidRDefault="00EA2805" w:rsidP="005A631C">
      <w:pPr>
        <w:spacing w:line="360" w:lineRule="auto"/>
        <w:rPr>
          <w:rFonts w:cs="Times New Roman"/>
        </w:rPr>
      </w:pPr>
      <w:r w:rsidRPr="00F228FD">
        <w:rPr>
          <w:rFonts w:cs="Times New Roman"/>
        </w:rPr>
        <w:t>The Applicant further alleges that Counsel for the Respondent/Plaintiff forged the Applicant’s signature and swore a false affidavit that there was service, whereas not (Affidavit in rejoinder).</w:t>
      </w:r>
    </w:p>
    <w:p w:rsidR="00EA2805" w:rsidRPr="00F228FD" w:rsidRDefault="00EA2805" w:rsidP="005A631C">
      <w:pPr>
        <w:spacing w:line="360" w:lineRule="auto"/>
        <w:rPr>
          <w:rFonts w:cs="Times New Roman"/>
        </w:rPr>
      </w:pPr>
    </w:p>
    <w:p w:rsidR="00EA2805" w:rsidRPr="00F228FD" w:rsidRDefault="00EA2805" w:rsidP="005A631C">
      <w:pPr>
        <w:spacing w:line="360" w:lineRule="auto"/>
        <w:rPr>
          <w:rFonts w:cs="Times New Roman"/>
        </w:rPr>
      </w:pPr>
      <w:r w:rsidRPr="00F228FD">
        <w:rPr>
          <w:rFonts w:cs="Times New Roman"/>
        </w:rPr>
        <w:t>In the affidavit in support, he avers that the Plaintiff/Respondent is indebted to him to the time of Shs. 24 million and that the said debt has never been settled and is outstanding.  He annexed a copy of an agreement to that effect.</w:t>
      </w:r>
    </w:p>
    <w:p w:rsidR="00EA2805" w:rsidRPr="00F228FD" w:rsidRDefault="00EA2805" w:rsidP="005A631C">
      <w:pPr>
        <w:spacing w:line="360" w:lineRule="auto"/>
        <w:rPr>
          <w:rFonts w:cs="Times New Roman"/>
        </w:rPr>
      </w:pPr>
    </w:p>
    <w:p w:rsidR="00EA2805" w:rsidRPr="00F228FD" w:rsidRDefault="00EA2805" w:rsidP="005A631C">
      <w:pPr>
        <w:spacing w:line="360" w:lineRule="auto"/>
        <w:rPr>
          <w:rFonts w:cs="Times New Roman"/>
        </w:rPr>
      </w:pPr>
      <w:r w:rsidRPr="00F228FD">
        <w:rPr>
          <w:rFonts w:cs="Times New Roman"/>
        </w:rPr>
        <w:t>An affidavit in reply was filed by Mr. Alenyo George.    Counsel who was handling the case then on behalf of the Plaintiff wherein he claims the affidavit in support of the Application is defective, contains lies, untruth</w:t>
      </w:r>
      <w:r w:rsidR="00A06AB0" w:rsidRPr="00F228FD">
        <w:rPr>
          <w:rFonts w:cs="Times New Roman"/>
        </w:rPr>
        <w:t>s</w:t>
      </w:r>
      <w:r w:rsidRPr="00F228FD">
        <w:rPr>
          <w:rFonts w:cs="Times New Roman"/>
        </w:rPr>
        <w:t xml:space="preserve"> and is full of illegalities and irregularities.</w:t>
      </w:r>
    </w:p>
    <w:p w:rsidR="00EA2805" w:rsidRPr="00F228FD" w:rsidRDefault="00EA2805" w:rsidP="005A631C">
      <w:pPr>
        <w:spacing w:line="360" w:lineRule="auto"/>
        <w:rPr>
          <w:rFonts w:cs="Times New Roman"/>
        </w:rPr>
      </w:pPr>
    </w:p>
    <w:p w:rsidR="00EA2805" w:rsidRPr="00F228FD" w:rsidRDefault="00EA2805" w:rsidP="005A631C">
      <w:pPr>
        <w:spacing w:line="360" w:lineRule="auto"/>
        <w:rPr>
          <w:rFonts w:cs="Times New Roman"/>
        </w:rPr>
      </w:pPr>
      <w:r w:rsidRPr="00F228FD">
        <w:rPr>
          <w:rFonts w:cs="Times New Roman"/>
        </w:rPr>
        <w:t>The Respondent/Plaintiff also filed an affidavit in reply to the Applicant’s affidavit in support.  Therein she depones that the Applicant, in disregard of a loan agreement between her husband and himself, unlawfully transferred her husband’s property in his names and evicted the Plaintiff’s family from their premises and this resulted in the Plaintiff’s husband filing the head suit which was eventually heard exparte.</w:t>
      </w:r>
    </w:p>
    <w:p w:rsidR="00EA2805" w:rsidRPr="00F228FD" w:rsidRDefault="00EA2805" w:rsidP="005A631C">
      <w:pPr>
        <w:spacing w:line="360" w:lineRule="auto"/>
        <w:rPr>
          <w:rFonts w:cs="Times New Roman"/>
        </w:rPr>
      </w:pPr>
    </w:p>
    <w:p w:rsidR="00EA2805" w:rsidRPr="00F228FD" w:rsidRDefault="00EA2805" w:rsidP="005A631C">
      <w:pPr>
        <w:spacing w:line="360" w:lineRule="auto"/>
        <w:rPr>
          <w:rFonts w:cs="Times New Roman"/>
        </w:rPr>
      </w:pPr>
      <w:r w:rsidRPr="00F228FD">
        <w:rPr>
          <w:rFonts w:cs="Times New Roman"/>
        </w:rPr>
        <w:t xml:space="preserve">At the hearing of this Application, the case of </w:t>
      </w:r>
      <w:r w:rsidRPr="00F228FD">
        <w:rPr>
          <w:rFonts w:cs="Times New Roman"/>
          <w:b/>
        </w:rPr>
        <w:t xml:space="preserve">REMCO Ltd Vrs. Mistry Jadva Parbat &amp; Co. Ltd and others (1975) EA </w:t>
      </w:r>
      <w:r w:rsidR="001A0B31" w:rsidRPr="00F228FD">
        <w:rPr>
          <w:rFonts w:cs="Times New Roman"/>
          <w:b/>
        </w:rPr>
        <w:t xml:space="preserve">227 </w:t>
      </w:r>
      <w:r w:rsidR="001A0B31" w:rsidRPr="00F228FD">
        <w:rPr>
          <w:rFonts w:cs="Times New Roman"/>
        </w:rPr>
        <w:t>was</w:t>
      </w:r>
      <w:r w:rsidRPr="00F228FD">
        <w:rPr>
          <w:rFonts w:cs="Times New Roman"/>
        </w:rPr>
        <w:t xml:space="preserve"> cited.    It was also submitted that the failure to serve has not been denied.</w:t>
      </w:r>
    </w:p>
    <w:p w:rsidR="00EA2805" w:rsidRPr="00F228FD" w:rsidRDefault="00EA2805" w:rsidP="005A631C">
      <w:pPr>
        <w:spacing w:line="360" w:lineRule="auto"/>
        <w:rPr>
          <w:rFonts w:cs="Times New Roman"/>
        </w:rPr>
      </w:pPr>
    </w:p>
    <w:p w:rsidR="00EA2805" w:rsidRPr="00F228FD" w:rsidRDefault="00EA2805" w:rsidP="005A631C">
      <w:pPr>
        <w:spacing w:line="360" w:lineRule="auto"/>
        <w:rPr>
          <w:rFonts w:cs="Times New Roman"/>
        </w:rPr>
      </w:pPr>
      <w:r w:rsidRPr="00F228FD">
        <w:rPr>
          <w:rFonts w:cs="Times New Roman"/>
        </w:rPr>
        <w:t>In reply it was submitted by Counsel for the Respondent that the affidavit of service has not been proved to be false.</w:t>
      </w:r>
    </w:p>
    <w:p w:rsidR="00EA2805" w:rsidRPr="00F228FD" w:rsidRDefault="00EA2805" w:rsidP="005A631C">
      <w:pPr>
        <w:spacing w:line="360" w:lineRule="auto"/>
        <w:rPr>
          <w:rFonts w:cs="Times New Roman"/>
        </w:rPr>
      </w:pPr>
    </w:p>
    <w:p w:rsidR="00EA2805" w:rsidRPr="00F228FD" w:rsidRDefault="00EA2805" w:rsidP="005A631C">
      <w:pPr>
        <w:spacing w:line="360" w:lineRule="auto"/>
        <w:rPr>
          <w:rFonts w:cs="Times New Roman"/>
        </w:rPr>
      </w:pPr>
      <w:r w:rsidRPr="00F228FD">
        <w:rPr>
          <w:rFonts w:cs="Times New Roman"/>
        </w:rPr>
        <w:t>Secondly, that there is no evidence that the signature of the Applicant was forged.</w:t>
      </w:r>
    </w:p>
    <w:p w:rsidR="00EA2805" w:rsidRPr="00F228FD" w:rsidRDefault="00EA2805" w:rsidP="005A631C">
      <w:pPr>
        <w:spacing w:line="360" w:lineRule="auto"/>
        <w:rPr>
          <w:rFonts w:cs="Times New Roman"/>
        </w:rPr>
      </w:pPr>
    </w:p>
    <w:p w:rsidR="00EA2805" w:rsidRPr="00F228FD" w:rsidRDefault="00EA2805" w:rsidP="005A631C">
      <w:pPr>
        <w:spacing w:line="360" w:lineRule="auto"/>
        <w:rPr>
          <w:rFonts w:cs="Times New Roman"/>
        </w:rPr>
      </w:pPr>
      <w:r w:rsidRPr="00F228FD">
        <w:rPr>
          <w:rFonts w:cs="Times New Roman"/>
          <w:b/>
        </w:rPr>
        <w:lastRenderedPageBreak/>
        <w:t xml:space="preserve">Order 9 r.24 CPR </w:t>
      </w:r>
      <w:r w:rsidRPr="00F228FD">
        <w:rPr>
          <w:rFonts w:cs="Times New Roman"/>
        </w:rPr>
        <w:t>(currently</w:t>
      </w:r>
      <w:r w:rsidRPr="00F228FD">
        <w:rPr>
          <w:rFonts w:cs="Times New Roman"/>
          <w:b/>
        </w:rPr>
        <w:t xml:space="preserve"> Order 9 r.27</w:t>
      </w:r>
      <w:r w:rsidRPr="00F228FD">
        <w:rPr>
          <w:rFonts w:cs="Times New Roman"/>
        </w:rPr>
        <w:t>)under which this Application was brought allows the setting aside of an exparte Judgment on proof that there was no service, or other sufficient cause.</w:t>
      </w:r>
    </w:p>
    <w:p w:rsidR="00EA2805" w:rsidRPr="00F228FD" w:rsidRDefault="00EA2805" w:rsidP="005A631C">
      <w:pPr>
        <w:spacing w:line="360" w:lineRule="auto"/>
        <w:rPr>
          <w:rFonts w:cs="Times New Roman"/>
        </w:rPr>
      </w:pPr>
    </w:p>
    <w:p w:rsidR="00EA2805" w:rsidRPr="00F228FD" w:rsidRDefault="00EA2805" w:rsidP="005A631C">
      <w:pPr>
        <w:spacing w:line="360" w:lineRule="auto"/>
        <w:rPr>
          <w:rFonts w:cs="Times New Roman"/>
        </w:rPr>
      </w:pPr>
      <w:r w:rsidRPr="00F228FD">
        <w:rPr>
          <w:rFonts w:cs="Times New Roman"/>
        </w:rPr>
        <w:t>I have considered the Application pleadings, replies thereto and submissions by both parties.</w:t>
      </w:r>
    </w:p>
    <w:p w:rsidR="00EA2805" w:rsidRPr="00F228FD" w:rsidRDefault="00EA2805" w:rsidP="005A631C">
      <w:pPr>
        <w:spacing w:line="360" w:lineRule="auto"/>
        <w:rPr>
          <w:rFonts w:cs="Times New Roman"/>
        </w:rPr>
      </w:pPr>
    </w:p>
    <w:p w:rsidR="00EA2805" w:rsidRPr="00F228FD" w:rsidRDefault="00EA2805" w:rsidP="005A631C">
      <w:pPr>
        <w:spacing w:line="360" w:lineRule="auto"/>
        <w:rPr>
          <w:rFonts w:cs="Times New Roman"/>
        </w:rPr>
      </w:pPr>
      <w:r w:rsidRPr="00F228FD">
        <w:rPr>
          <w:rFonts w:cs="Times New Roman"/>
        </w:rPr>
        <w:t>I observe that the Applicant apart from claiming non service also raises defences to the head suit and hence triable issues.</w:t>
      </w:r>
    </w:p>
    <w:p w:rsidR="00EA2805" w:rsidRPr="00F228FD" w:rsidRDefault="00EA2805" w:rsidP="005A631C">
      <w:pPr>
        <w:spacing w:line="360" w:lineRule="auto"/>
        <w:rPr>
          <w:rFonts w:cs="Times New Roman"/>
        </w:rPr>
      </w:pPr>
    </w:p>
    <w:p w:rsidR="00EA2805" w:rsidRPr="00F228FD" w:rsidRDefault="00EA2805" w:rsidP="005A631C">
      <w:pPr>
        <w:spacing w:line="360" w:lineRule="auto"/>
        <w:rPr>
          <w:rFonts w:cs="Times New Roman"/>
        </w:rPr>
      </w:pPr>
      <w:r w:rsidRPr="00F228FD">
        <w:rPr>
          <w:rFonts w:cs="Times New Roman"/>
        </w:rPr>
        <w:t>I have looked at the exparte Judgment</w:t>
      </w:r>
      <w:r w:rsidR="00080BA5" w:rsidRPr="00F228FD">
        <w:rPr>
          <w:rFonts w:cs="Times New Roman"/>
        </w:rPr>
        <w:t xml:space="preserve"> which gave rise to the instant application.   </w:t>
      </w:r>
    </w:p>
    <w:p w:rsidR="00080BA5" w:rsidRPr="00F228FD" w:rsidRDefault="00080BA5" w:rsidP="005A631C">
      <w:pPr>
        <w:spacing w:line="360" w:lineRule="auto"/>
        <w:rPr>
          <w:rFonts w:cs="Times New Roman"/>
        </w:rPr>
      </w:pPr>
    </w:p>
    <w:p w:rsidR="00080BA5" w:rsidRPr="00F228FD" w:rsidRDefault="00080BA5" w:rsidP="005A631C">
      <w:pPr>
        <w:spacing w:line="360" w:lineRule="auto"/>
        <w:rPr>
          <w:rFonts w:cs="Times New Roman"/>
        </w:rPr>
      </w:pPr>
      <w:r w:rsidRPr="00F228FD">
        <w:rPr>
          <w:rFonts w:cs="Times New Roman"/>
        </w:rPr>
        <w:t>There in the trial Judge decided that on the evidence before him, the Applicant/Defendant had breached the terms of the loan agreement between him and the Respondent/Plaintiff.</w:t>
      </w:r>
    </w:p>
    <w:p w:rsidR="00080BA5" w:rsidRPr="00F228FD" w:rsidRDefault="00080BA5" w:rsidP="005A631C">
      <w:pPr>
        <w:spacing w:line="360" w:lineRule="auto"/>
        <w:rPr>
          <w:rFonts w:cs="Times New Roman"/>
        </w:rPr>
      </w:pPr>
    </w:p>
    <w:p w:rsidR="00080BA5" w:rsidRPr="00F228FD" w:rsidRDefault="00080BA5" w:rsidP="005A631C">
      <w:pPr>
        <w:spacing w:line="360" w:lineRule="auto"/>
        <w:rPr>
          <w:rFonts w:cs="Times New Roman"/>
        </w:rPr>
      </w:pPr>
      <w:r w:rsidRPr="00F228FD">
        <w:rPr>
          <w:rFonts w:cs="Times New Roman"/>
        </w:rPr>
        <w:t>I also observe that the claims of non-service are based on copies of the travel documents attached to the application.</w:t>
      </w:r>
    </w:p>
    <w:p w:rsidR="00080BA5" w:rsidRPr="00F228FD" w:rsidRDefault="00080BA5" w:rsidP="005A631C">
      <w:pPr>
        <w:spacing w:line="360" w:lineRule="auto"/>
        <w:rPr>
          <w:rFonts w:cs="Times New Roman"/>
        </w:rPr>
      </w:pPr>
    </w:p>
    <w:p w:rsidR="00080BA5" w:rsidRPr="00F228FD" w:rsidRDefault="00080BA5" w:rsidP="005A631C">
      <w:pPr>
        <w:spacing w:line="360" w:lineRule="auto"/>
        <w:rPr>
          <w:rFonts w:cs="Times New Roman"/>
        </w:rPr>
      </w:pPr>
      <w:r w:rsidRPr="00F228FD">
        <w:rPr>
          <w:rFonts w:cs="Times New Roman"/>
        </w:rPr>
        <w:t xml:space="preserve">It was incumbent upon the Applicant to prove the said copies in compliance with </w:t>
      </w:r>
      <w:r w:rsidRPr="00F228FD">
        <w:rPr>
          <w:rFonts w:cs="Times New Roman"/>
          <w:b/>
        </w:rPr>
        <w:t xml:space="preserve">Section 63 of the Evidence Act </w:t>
      </w:r>
      <w:r w:rsidRPr="00F228FD">
        <w:rPr>
          <w:rFonts w:cs="Times New Roman"/>
        </w:rPr>
        <w:t xml:space="preserve">or demonstrate that they fall within the exceptions outlined in </w:t>
      </w:r>
      <w:r w:rsidRPr="00F228FD">
        <w:rPr>
          <w:rFonts w:cs="Times New Roman"/>
          <w:b/>
        </w:rPr>
        <w:t>Section 64</w:t>
      </w:r>
      <w:r w:rsidRPr="00F228FD">
        <w:rPr>
          <w:rFonts w:cs="Times New Roman"/>
        </w:rPr>
        <w:t xml:space="preserve"> of the Same Act.</w:t>
      </w:r>
    </w:p>
    <w:p w:rsidR="00080BA5" w:rsidRPr="00F228FD" w:rsidRDefault="00080BA5" w:rsidP="005A631C">
      <w:pPr>
        <w:spacing w:line="360" w:lineRule="auto"/>
        <w:rPr>
          <w:rFonts w:cs="Times New Roman"/>
        </w:rPr>
      </w:pPr>
    </w:p>
    <w:p w:rsidR="00080BA5" w:rsidRPr="00F228FD" w:rsidRDefault="00080BA5" w:rsidP="005A631C">
      <w:pPr>
        <w:spacing w:line="360" w:lineRule="auto"/>
        <w:rPr>
          <w:rFonts w:cs="Times New Roman"/>
        </w:rPr>
      </w:pPr>
      <w:r w:rsidRPr="00F228FD">
        <w:rPr>
          <w:rFonts w:cs="Times New Roman"/>
        </w:rPr>
        <w:t>This omission in my view leaves the allegation that the Applicant was out of the country unsupported</w:t>
      </w:r>
      <w:r w:rsidR="00A06AB0" w:rsidRPr="00F228FD">
        <w:rPr>
          <w:rFonts w:cs="Times New Roman"/>
        </w:rPr>
        <w:t>, as the authenticity of the said copies cannot be tested.</w:t>
      </w:r>
    </w:p>
    <w:p w:rsidR="00080BA5" w:rsidRPr="00F228FD" w:rsidRDefault="00080BA5" w:rsidP="005A631C">
      <w:pPr>
        <w:spacing w:line="360" w:lineRule="auto"/>
        <w:rPr>
          <w:rFonts w:cs="Times New Roman"/>
        </w:rPr>
      </w:pPr>
    </w:p>
    <w:p w:rsidR="00080BA5" w:rsidRPr="00F228FD" w:rsidRDefault="00080BA5" w:rsidP="005A631C">
      <w:pPr>
        <w:spacing w:line="360" w:lineRule="auto"/>
        <w:rPr>
          <w:rFonts w:cs="Times New Roman"/>
        </w:rPr>
      </w:pPr>
      <w:r w:rsidRPr="00F228FD">
        <w:rPr>
          <w:rFonts w:cs="Times New Roman"/>
        </w:rPr>
        <w:t>Further, the Applicant has raised serious allegations that his signature was forged by Counsel for the Respondent/Plaintiff.</w:t>
      </w:r>
    </w:p>
    <w:p w:rsidR="00080BA5" w:rsidRPr="00F228FD" w:rsidRDefault="00080BA5" w:rsidP="005A631C">
      <w:pPr>
        <w:spacing w:line="360" w:lineRule="auto"/>
        <w:rPr>
          <w:rFonts w:cs="Times New Roman"/>
        </w:rPr>
      </w:pPr>
    </w:p>
    <w:p w:rsidR="00080BA5" w:rsidRPr="00F228FD" w:rsidRDefault="00080BA5" w:rsidP="005A631C">
      <w:pPr>
        <w:spacing w:line="360" w:lineRule="auto"/>
        <w:rPr>
          <w:rFonts w:cs="Times New Roman"/>
        </w:rPr>
      </w:pPr>
      <w:r w:rsidRPr="00F228FD">
        <w:rPr>
          <w:rFonts w:cs="Times New Roman"/>
        </w:rPr>
        <w:t>This allegation is not supported by evidence/proof of the said forgery.</w:t>
      </w:r>
    </w:p>
    <w:p w:rsidR="00080BA5" w:rsidRPr="00F228FD" w:rsidRDefault="00080BA5" w:rsidP="005A631C">
      <w:pPr>
        <w:spacing w:line="360" w:lineRule="auto"/>
        <w:rPr>
          <w:rFonts w:cs="Times New Roman"/>
        </w:rPr>
      </w:pPr>
    </w:p>
    <w:p w:rsidR="00080BA5" w:rsidRPr="00F228FD" w:rsidRDefault="00080BA5" w:rsidP="005A631C">
      <w:pPr>
        <w:spacing w:line="360" w:lineRule="auto"/>
        <w:rPr>
          <w:rFonts w:cs="Times New Roman"/>
        </w:rPr>
      </w:pPr>
      <w:r w:rsidRPr="00F228FD">
        <w:rPr>
          <w:rFonts w:cs="Times New Roman"/>
        </w:rPr>
        <w:lastRenderedPageBreak/>
        <w:t xml:space="preserve">The said Counsel was not put to task through cross-examination.   The person </w:t>
      </w:r>
      <w:r w:rsidR="00675CBC" w:rsidRPr="00F228FD">
        <w:rPr>
          <w:rFonts w:cs="Times New Roman"/>
        </w:rPr>
        <w:t>who claimed</w:t>
      </w:r>
      <w:r w:rsidRPr="00F228FD">
        <w:rPr>
          <w:rFonts w:cs="Times New Roman"/>
        </w:rPr>
        <w:t xml:space="preserve"> had effected the service was not also tasked to explain through cross-examination to test the veracity of his claims.   The alleged forged signature was not tested through expert evidence to so prove that it was so forged.</w:t>
      </w:r>
    </w:p>
    <w:p w:rsidR="00EA2805" w:rsidRPr="00F228FD" w:rsidRDefault="00EA2805" w:rsidP="005A631C">
      <w:pPr>
        <w:spacing w:line="360" w:lineRule="auto"/>
        <w:rPr>
          <w:rFonts w:cs="Times New Roman"/>
        </w:rPr>
      </w:pPr>
    </w:p>
    <w:p w:rsidR="008768ED" w:rsidRPr="00F228FD" w:rsidRDefault="008768ED" w:rsidP="005A631C">
      <w:pPr>
        <w:spacing w:line="360" w:lineRule="auto"/>
        <w:rPr>
          <w:rFonts w:cs="Times New Roman"/>
        </w:rPr>
      </w:pPr>
      <w:r w:rsidRPr="00F228FD">
        <w:rPr>
          <w:rFonts w:cs="Times New Roman"/>
        </w:rPr>
        <w:t xml:space="preserve">The provisions of the </w:t>
      </w:r>
      <w:r w:rsidRPr="00F228FD">
        <w:rPr>
          <w:rFonts w:cs="Times New Roman"/>
          <w:b/>
        </w:rPr>
        <w:t xml:space="preserve">Evidence Act Sections 101 and </w:t>
      </w:r>
      <w:r w:rsidR="001A0B31" w:rsidRPr="00F228FD">
        <w:rPr>
          <w:rFonts w:cs="Times New Roman"/>
          <w:b/>
        </w:rPr>
        <w:t xml:space="preserve">102 </w:t>
      </w:r>
      <w:r w:rsidR="001A0B31" w:rsidRPr="00F228FD">
        <w:rPr>
          <w:rFonts w:cs="Times New Roman"/>
        </w:rPr>
        <w:t>are</w:t>
      </w:r>
      <w:r w:rsidRPr="00F228FD">
        <w:rPr>
          <w:rFonts w:cs="Times New Roman"/>
        </w:rPr>
        <w:t xml:space="preserve"> explicit on the requirement for an allegation to be proved and the burden thereof.</w:t>
      </w:r>
    </w:p>
    <w:p w:rsidR="008768ED" w:rsidRPr="00F228FD" w:rsidRDefault="008768ED" w:rsidP="005A631C">
      <w:pPr>
        <w:spacing w:line="360" w:lineRule="auto"/>
        <w:rPr>
          <w:rFonts w:cs="Times New Roman"/>
        </w:rPr>
      </w:pPr>
    </w:p>
    <w:p w:rsidR="008768ED" w:rsidRPr="00F228FD" w:rsidRDefault="008768ED" w:rsidP="005A631C">
      <w:pPr>
        <w:spacing w:line="360" w:lineRule="auto"/>
        <w:rPr>
          <w:rFonts w:cs="Times New Roman"/>
        </w:rPr>
      </w:pPr>
      <w:r w:rsidRPr="00F228FD">
        <w:rPr>
          <w:rFonts w:cs="Times New Roman"/>
        </w:rPr>
        <w:t>I must say that raising allegations and expecting the Court to believe them</w:t>
      </w:r>
      <w:r w:rsidR="00A06AB0" w:rsidRPr="00F228FD">
        <w:rPr>
          <w:rFonts w:cs="Times New Roman"/>
        </w:rPr>
        <w:t xml:space="preserve"> without proof</w:t>
      </w:r>
      <w:r w:rsidRPr="00F228FD">
        <w:rPr>
          <w:rFonts w:cs="Times New Roman"/>
        </w:rPr>
        <w:t xml:space="preserve"> is not acceptable especially when they are serious as in the instant case that there was forgery.</w:t>
      </w:r>
    </w:p>
    <w:p w:rsidR="008768ED" w:rsidRPr="00F228FD" w:rsidRDefault="008768ED" w:rsidP="005A631C">
      <w:pPr>
        <w:spacing w:line="360" w:lineRule="auto"/>
        <w:rPr>
          <w:rFonts w:cs="Times New Roman"/>
        </w:rPr>
      </w:pPr>
    </w:p>
    <w:p w:rsidR="008768ED" w:rsidRPr="00F228FD" w:rsidRDefault="008768ED" w:rsidP="005A631C">
      <w:pPr>
        <w:spacing w:line="360" w:lineRule="auto"/>
        <w:rPr>
          <w:rFonts w:cs="Times New Roman"/>
        </w:rPr>
      </w:pPr>
      <w:r w:rsidRPr="00F228FD">
        <w:rPr>
          <w:rFonts w:cs="Times New Roman"/>
        </w:rPr>
        <w:t xml:space="preserve">Court takes </w:t>
      </w:r>
      <w:r w:rsidR="001A0B31" w:rsidRPr="00F228FD">
        <w:rPr>
          <w:rFonts w:cs="Times New Roman"/>
        </w:rPr>
        <w:t>judicial</w:t>
      </w:r>
      <w:r w:rsidRPr="00F228FD">
        <w:rPr>
          <w:rFonts w:cs="Times New Roman"/>
        </w:rPr>
        <w:t xml:space="preserve"> notice of the fact that the practice of swearing false affidavits of service exists.  But it is also as a direct result thereof for many litigants to take advantage of the provisions of Order 9 r.24 CPR (</w:t>
      </w:r>
      <w:r w:rsidRPr="00F228FD">
        <w:rPr>
          <w:rFonts w:cs="Times New Roman"/>
          <w:b/>
        </w:rPr>
        <w:t>then</w:t>
      </w:r>
      <w:r w:rsidRPr="00F228FD">
        <w:rPr>
          <w:rFonts w:cs="Times New Roman"/>
        </w:rPr>
        <w:t xml:space="preserve"> currently Order 9 r.27 CPR) to claim there was no service</w:t>
      </w:r>
      <w:r w:rsidR="00A06AB0" w:rsidRPr="00F228FD">
        <w:rPr>
          <w:rFonts w:cs="Times New Roman"/>
        </w:rPr>
        <w:t xml:space="preserve"> without proof, </w:t>
      </w:r>
      <w:r w:rsidRPr="00F228FD">
        <w:rPr>
          <w:rFonts w:cs="Times New Roman"/>
        </w:rPr>
        <w:t>for purposes of having Judgments set aside so as to avoid the consequences of the said decisions of Courts.</w:t>
      </w:r>
    </w:p>
    <w:p w:rsidR="008768ED" w:rsidRPr="00F228FD" w:rsidRDefault="008768ED" w:rsidP="005A631C">
      <w:pPr>
        <w:spacing w:line="360" w:lineRule="auto"/>
        <w:rPr>
          <w:rFonts w:cs="Times New Roman"/>
        </w:rPr>
      </w:pPr>
    </w:p>
    <w:p w:rsidR="008768ED" w:rsidRPr="00F228FD" w:rsidRDefault="008768ED" w:rsidP="005A631C">
      <w:pPr>
        <w:spacing w:line="360" w:lineRule="auto"/>
        <w:rPr>
          <w:rFonts w:cs="Times New Roman"/>
        </w:rPr>
      </w:pPr>
      <w:r w:rsidRPr="00F228FD">
        <w:rPr>
          <w:rFonts w:cs="Times New Roman"/>
        </w:rPr>
        <w:t>It is my finding specifically in this instant case that the allegations of non-service and those of forgery of the signature of the Applicant have not been sufficiently proved by evidence.</w:t>
      </w:r>
    </w:p>
    <w:p w:rsidR="008768ED" w:rsidRPr="00F228FD" w:rsidRDefault="008768ED" w:rsidP="005A631C">
      <w:pPr>
        <w:spacing w:line="360" w:lineRule="auto"/>
        <w:rPr>
          <w:rFonts w:cs="Times New Roman"/>
        </w:rPr>
      </w:pPr>
    </w:p>
    <w:p w:rsidR="008768ED" w:rsidRPr="00F228FD" w:rsidRDefault="008768ED" w:rsidP="005A631C">
      <w:pPr>
        <w:spacing w:line="360" w:lineRule="auto"/>
        <w:rPr>
          <w:rFonts w:cs="Times New Roman"/>
        </w:rPr>
      </w:pPr>
      <w:r w:rsidRPr="00F228FD">
        <w:rPr>
          <w:rFonts w:cs="Times New Roman"/>
        </w:rPr>
        <w:t>The Application cannot stand accordingly.</w:t>
      </w:r>
    </w:p>
    <w:p w:rsidR="008768ED" w:rsidRPr="00F228FD" w:rsidRDefault="008768ED" w:rsidP="005A631C">
      <w:pPr>
        <w:spacing w:line="360" w:lineRule="auto"/>
        <w:rPr>
          <w:rFonts w:cs="Times New Roman"/>
        </w:rPr>
      </w:pPr>
    </w:p>
    <w:p w:rsidR="008768ED" w:rsidRPr="00F228FD" w:rsidRDefault="008768ED" w:rsidP="005A631C">
      <w:pPr>
        <w:spacing w:line="360" w:lineRule="auto"/>
        <w:rPr>
          <w:rFonts w:cs="Times New Roman"/>
        </w:rPr>
      </w:pPr>
      <w:r w:rsidRPr="00F228FD">
        <w:rPr>
          <w:rFonts w:cs="Times New Roman"/>
        </w:rPr>
        <w:t>I have also alluded to the Judgment by the trial Judge at that time.  On the evidence availed to him which in my view was detailed enough, he found that the Applicant/Defendant had breached the terms of his agreement with the Plaintiff.  It is unlikely that a contrary finding would come out of a trial if this Application were allowed since the said Judge also had the opportunity/access to the Defendant’s written statement of defence which had been duly filed.</w:t>
      </w:r>
    </w:p>
    <w:p w:rsidR="008768ED" w:rsidRPr="00F228FD" w:rsidRDefault="008768ED" w:rsidP="005A631C">
      <w:pPr>
        <w:spacing w:line="360" w:lineRule="auto"/>
        <w:rPr>
          <w:rFonts w:cs="Times New Roman"/>
        </w:rPr>
      </w:pPr>
    </w:p>
    <w:p w:rsidR="008768ED" w:rsidRPr="00F228FD" w:rsidRDefault="008768ED" w:rsidP="005A631C">
      <w:pPr>
        <w:spacing w:line="360" w:lineRule="auto"/>
        <w:rPr>
          <w:rFonts w:cs="Times New Roman"/>
        </w:rPr>
      </w:pPr>
      <w:r w:rsidRPr="00F228FD">
        <w:rPr>
          <w:rFonts w:cs="Times New Roman"/>
        </w:rPr>
        <w:t>I find this application wanting in merits and it accordingly fails.</w:t>
      </w:r>
    </w:p>
    <w:p w:rsidR="008768ED" w:rsidRPr="00F228FD" w:rsidRDefault="008768ED" w:rsidP="005A631C">
      <w:pPr>
        <w:spacing w:line="360" w:lineRule="auto"/>
        <w:rPr>
          <w:rFonts w:cs="Times New Roman"/>
        </w:rPr>
      </w:pPr>
    </w:p>
    <w:p w:rsidR="008768ED" w:rsidRPr="00F228FD" w:rsidRDefault="008768ED" w:rsidP="005A631C">
      <w:pPr>
        <w:spacing w:line="360" w:lineRule="auto"/>
        <w:rPr>
          <w:rFonts w:cs="Times New Roman"/>
        </w:rPr>
      </w:pPr>
      <w:r w:rsidRPr="00F228FD">
        <w:rPr>
          <w:rFonts w:cs="Times New Roman"/>
        </w:rPr>
        <w:t>The application is dismissed with costs to the Respondent/Plaintiff.</w:t>
      </w:r>
    </w:p>
    <w:p w:rsidR="008768ED" w:rsidRPr="00F228FD" w:rsidRDefault="008768ED" w:rsidP="005A631C">
      <w:pPr>
        <w:spacing w:line="360" w:lineRule="auto"/>
        <w:rPr>
          <w:rFonts w:cs="Times New Roman"/>
        </w:rPr>
      </w:pPr>
    </w:p>
    <w:p w:rsidR="008768ED" w:rsidRPr="00F228FD" w:rsidRDefault="008768ED" w:rsidP="005A631C">
      <w:pPr>
        <w:spacing w:line="360" w:lineRule="auto"/>
        <w:rPr>
          <w:rFonts w:cs="Times New Roman"/>
        </w:rPr>
      </w:pPr>
    </w:p>
    <w:p w:rsidR="008768ED" w:rsidRPr="00F228FD" w:rsidRDefault="008768ED" w:rsidP="005A631C">
      <w:pPr>
        <w:spacing w:line="360" w:lineRule="auto"/>
        <w:rPr>
          <w:rFonts w:cs="Times New Roman"/>
        </w:rPr>
      </w:pPr>
    </w:p>
    <w:p w:rsidR="008768ED" w:rsidRPr="00F228FD" w:rsidRDefault="008768ED" w:rsidP="005A631C">
      <w:pPr>
        <w:spacing w:line="360" w:lineRule="auto"/>
        <w:rPr>
          <w:rFonts w:cs="Times New Roman"/>
          <w:b/>
        </w:rPr>
      </w:pPr>
      <w:r w:rsidRPr="00F228FD">
        <w:rPr>
          <w:rFonts w:cs="Times New Roman"/>
          <w:b/>
        </w:rPr>
        <w:t>Godfrey Namundi</w:t>
      </w:r>
    </w:p>
    <w:p w:rsidR="008768ED" w:rsidRPr="00F228FD" w:rsidRDefault="008768ED" w:rsidP="005A631C">
      <w:pPr>
        <w:spacing w:line="360" w:lineRule="auto"/>
        <w:rPr>
          <w:rFonts w:cs="Times New Roman"/>
          <w:b/>
        </w:rPr>
      </w:pPr>
      <w:r w:rsidRPr="00F228FD">
        <w:rPr>
          <w:rFonts w:cs="Times New Roman"/>
          <w:b/>
        </w:rPr>
        <w:t>Judge</w:t>
      </w:r>
    </w:p>
    <w:p w:rsidR="008768ED" w:rsidRPr="00F228FD" w:rsidRDefault="008768ED" w:rsidP="005A631C">
      <w:pPr>
        <w:spacing w:line="360" w:lineRule="auto"/>
        <w:rPr>
          <w:rFonts w:cs="Times New Roman"/>
          <w:b/>
        </w:rPr>
      </w:pPr>
      <w:r w:rsidRPr="00F228FD">
        <w:rPr>
          <w:rFonts w:cs="Times New Roman"/>
          <w:b/>
        </w:rPr>
        <w:t>16/07/2014</w:t>
      </w:r>
    </w:p>
    <w:p w:rsidR="00F47328" w:rsidRPr="00F228FD" w:rsidRDefault="00F47328" w:rsidP="00F47328">
      <w:pPr>
        <w:spacing w:line="360" w:lineRule="auto"/>
        <w:rPr>
          <w:rFonts w:cs="Times New Roman"/>
        </w:rPr>
      </w:pPr>
    </w:p>
    <w:p w:rsidR="00F47328" w:rsidRPr="00F228FD" w:rsidRDefault="00F47328" w:rsidP="00F47328">
      <w:pPr>
        <w:spacing w:line="360" w:lineRule="auto"/>
        <w:rPr>
          <w:rFonts w:cs="Times New Roman"/>
        </w:rPr>
      </w:pPr>
    </w:p>
    <w:p w:rsidR="001A0B31" w:rsidRPr="00F228FD" w:rsidRDefault="001A0B31">
      <w:pPr>
        <w:rPr>
          <w:rFonts w:cs="Times New Roman"/>
        </w:rPr>
      </w:pPr>
      <w:r w:rsidRPr="00F228FD">
        <w:rPr>
          <w:rFonts w:cs="Times New Roman"/>
        </w:rPr>
        <w:br w:type="page"/>
      </w:r>
    </w:p>
    <w:p w:rsidR="008768ED" w:rsidRPr="00F228FD" w:rsidRDefault="008768ED" w:rsidP="00F47328">
      <w:pPr>
        <w:spacing w:line="360" w:lineRule="auto"/>
        <w:rPr>
          <w:rFonts w:cs="Times New Roman"/>
        </w:rPr>
      </w:pPr>
      <w:r w:rsidRPr="00F228FD">
        <w:rPr>
          <w:rFonts w:cs="Times New Roman"/>
        </w:rPr>
        <w:lastRenderedPageBreak/>
        <w:t>16/07/2014:</w:t>
      </w:r>
    </w:p>
    <w:p w:rsidR="008768ED" w:rsidRPr="00F228FD" w:rsidRDefault="008768ED" w:rsidP="00F47328">
      <w:pPr>
        <w:spacing w:line="360" w:lineRule="auto"/>
        <w:rPr>
          <w:rFonts w:cs="Times New Roman"/>
        </w:rPr>
      </w:pPr>
      <w:r w:rsidRPr="00F228FD">
        <w:rPr>
          <w:rFonts w:cs="Times New Roman"/>
        </w:rPr>
        <w:t>Applicant absent</w:t>
      </w:r>
    </w:p>
    <w:p w:rsidR="008768ED" w:rsidRPr="00F228FD" w:rsidRDefault="008768ED" w:rsidP="00F47328">
      <w:pPr>
        <w:spacing w:line="360" w:lineRule="auto"/>
        <w:rPr>
          <w:rFonts w:cs="Times New Roman"/>
        </w:rPr>
      </w:pPr>
      <w:r w:rsidRPr="00F228FD">
        <w:rPr>
          <w:rFonts w:cs="Times New Roman"/>
        </w:rPr>
        <w:t>Legal Assistant to Counsel for Applicant (PreseptTushemereirwe)</w:t>
      </w:r>
    </w:p>
    <w:p w:rsidR="008768ED" w:rsidRPr="00F228FD" w:rsidRDefault="008768ED" w:rsidP="00F47328">
      <w:pPr>
        <w:spacing w:line="360" w:lineRule="auto"/>
        <w:rPr>
          <w:rFonts w:cs="Times New Roman"/>
        </w:rPr>
      </w:pPr>
      <w:r w:rsidRPr="00F228FD">
        <w:rPr>
          <w:rFonts w:cs="Times New Roman"/>
        </w:rPr>
        <w:t>Respondent present in Court</w:t>
      </w:r>
    </w:p>
    <w:p w:rsidR="008768ED" w:rsidRPr="00F228FD" w:rsidRDefault="008768ED" w:rsidP="00F47328">
      <w:pPr>
        <w:spacing w:line="360" w:lineRule="auto"/>
        <w:rPr>
          <w:rFonts w:cs="Times New Roman"/>
        </w:rPr>
      </w:pPr>
    </w:p>
    <w:p w:rsidR="008768ED" w:rsidRPr="00F228FD" w:rsidRDefault="008768ED" w:rsidP="00F47328">
      <w:pPr>
        <w:spacing w:line="360" w:lineRule="auto"/>
        <w:rPr>
          <w:rFonts w:cs="Times New Roman"/>
        </w:rPr>
      </w:pPr>
      <w:r w:rsidRPr="00F228FD">
        <w:rPr>
          <w:rFonts w:cs="Times New Roman"/>
        </w:rPr>
        <w:t xml:space="preserve">Court: </w:t>
      </w:r>
      <w:r w:rsidRPr="00F228FD">
        <w:rPr>
          <w:rFonts w:cs="Times New Roman"/>
        </w:rPr>
        <w:tab/>
        <w:t>Ruling read in open Court.</w:t>
      </w:r>
    </w:p>
    <w:p w:rsidR="001A0B31" w:rsidRPr="00F228FD" w:rsidRDefault="001A0B31" w:rsidP="00F47328">
      <w:pPr>
        <w:spacing w:line="360" w:lineRule="auto"/>
        <w:rPr>
          <w:rFonts w:cs="Times New Roman"/>
        </w:rPr>
      </w:pPr>
    </w:p>
    <w:p w:rsidR="001A0B31" w:rsidRPr="00F228FD" w:rsidRDefault="001A0B31" w:rsidP="001A0B31">
      <w:pPr>
        <w:spacing w:line="360" w:lineRule="auto"/>
        <w:rPr>
          <w:rFonts w:cs="Times New Roman"/>
          <w:b/>
        </w:rPr>
      </w:pPr>
      <w:r w:rsidRPr="00F228FD">
        <w:rPr>
          <w:rFonts w:cs="Times New Roman"/>
          <w:b/>
        </w:rPr>
        <w:t>Godfrey Namundi</w:t>
      </w:r>
    </w:p>
    <w:p w:rsidR="001A0B31" w:rsidRPr="00F228FD" w:rsidRDefault="001A0B31" w:rsidP="001A0B31">
      <w:pPr>
        <w:spacing w:line="360" w:lineRule="auto"/>
        <w:rPr>
          <w:rFonts w:cs="Times New Roman"/>
          <w:b/>
        </w:rPr>
      </w:pPr>
      <w:r w:rsidRPr="00F228FD">
        <w:rPr>
          <w:rFonts w:cs="Times New Roman"/>
          <w:b/>
        </w:rPr>
        <w:t>Judge</w:t>
      </w:r>
    </w:p>
    <w:p w:rsidR="001A0B31" w:rsidRPr="00F228FD" w:rsidRDefault="001A0B31" w:rsidP="001A0B31">
      <w:pPr>
        <w:spacing w:line="360" w:lineRule="auto"/>
        <w:rPr>
          <w:rFonts w:cs="Times New Roman"/>
          <w:b/>
        </w:rPr>
      </w:pPr>
      <w:r w:rsidRPr="00F228FD">
        <w:rPr>
          <w:rFonts w:cs="Times New Roman"/>
          <w:b/>
        </w:rPr>
        <w:t>16/07/2014</w:t>
      </w:r>
    </w:p>
    <w:p w:rsidR="001A0B31" w:rsidRPr="00F228FD" w:rsidRDefault="001A0B31" w:rsidP="00F47328">
      <w:pPr>
        <w:spacing w:line="360" w:lineRule="auto"/>
        <w:rPr>
          <w:rFonts w:cs="Times New Roman"/>
        </w:rPr>
      </w:pPr>
    </w:p>
    <w:sectPr w:rsidR="001A0B31" w:rsidRPr="00F228FD" w:rsidSect="00F47328">
      <w:footerReference w:type="default" r:id="rId7"/>
      <w:pgSz w:w="12240" w:h="15840"/>
      <w:pgMar w:top="1728" w:right="1728"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ADC" w:rsidRDefault="00555ADC" w:rsidP="00F47328">
      <w:pPr>
        <w:spacing w:line="240" w:lineRule="auto"/>
      </w:pPr>
      <w:r>
        <w:separator/>
      </w:r>
    </w:p>
  </w:endnote>
  <w:endnote w:type="continuationSeparator" w:id="1">
    <w:p w:rsidR="00555ADC" w:rsidRDefault="00555ADC" w:rsidP="00F473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508760"/>
      <w:docPartObj>
        <w:docPartGallery w:val="Page Numbers (Bottom of Page)"/>
        <w:docPartUnique/>
      </w:docPartObj>
    </w:sdtPr>
    <w:sdtEndPr>
      <w:rPr>
        <w:noProof/>
      </w:rPr>
    </w:sdtEndPr>
    <w:sdtContent>
      <w:p w:rsidR="00F47328" w:rsidRDefault="008C57BC">
        <w:pPr>
          <w:pStyle w:val="Footer"/>
          <w:jc w:val="right"/>
        </w:pPr>
        <w:r>
          <w:fldChar w:fldCharType="begin"/>
        </w:r>
        <w:r w:rsidR="00F47328">
          <w:instrText xml:space="preserve"> PAGE   \* MERGEFORMAT </w:instrText>
        </w:r>
        <w:r>
          <w:fldChar w:fldCharType="separate"/>
        </w:r>
        <w:r w:rsidR="00F228FD">
          <w:rPr>
            <w:noProof/>
          </w:rPr>
          <w:t>1</w:t>
        </w:r>
        <w:r>
          <w:rPr>
            <w:noProof/>
          </w:rPr>
          <w:fldChar w:fldCharType="end"/>
        </w:r>
      </w:p>
    </w:sdtContent>
  </w:sdt>
  <w:p w:rsidR="00F47328" w:rsidRDefault="00F47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ADC" w:rsidRDefault="00555ADC" w:rsidP="00F47328">
      <w:pPr>
        <w:spacing w:line="240" w:lineRule="auto"/>
      </w:pPr>
      <w:r>
        <w:separator/>
      </w:r>
    </w:p>
  </w:footnote>
  <w:footnote w:type="continuationSeparator" w:id="1">
    <w:p w:rsidR="00555ADC" w:rsidRDefault="00555ADC" w:rsidP="00F4732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53E03"/>
    <w:multiLevelType w:val="hybridMultilevel"/>
    <w:tmpl w:val="183C0CDC"/>
    <w:lvl w:ilvl="0" w:tplc="A56A59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47328"/>
    <w:rsid w:val="00080BA5"/>
    <w:rsid w:val="001330C1"/>
    <w:rsid w:val="00161AF9"/>
    <w:rsid w:val="00180C37"/>
    <w:rsid w:val="001A0B31"/>
    <w:rsid w:val="002340EB"/>
    <w:rsid w:val="00242077"/>
    <w:rsid w:val="002A58C3"/>
    <w:rsid w:val="00383DE9"/>
    <w:rsid w:val="003D43B7"/>
    <w:rsid w:val="003F11DE"/>
    <w:rsid w:val="004171D3"/>
    <w:rsid w:val="00424285"/>
    <w:rsid w:val="00496BAB"/>
    <w:rsid w:val="004A594B"/>
    <w:rsid w:val="00555ADC"/>
    <w:rsid w:val="005A631C"/>
    <w:rsid w:val="00675CBC"/>
    <w:rsid w:val="007D018F"/>
    <w:rsid w:val="00857727"/>
    <w:rsid w:val="008768ED"/>
    <w:rsid w:val="008C25EF"/>
    <w:rsid w:val="008C57BC"/>
    <w:rsid w:val="009F0B10"/>
    <w:rsid w:val="00A06AB0"/>
    <w:rsid w:val="00A32BE7"/>
    <w:rsid w:val="00A94F41"/>
    <w:rsid w:val="00AC5E1F"/>
    <w:rsid w:val="00C93F00"/>
    <w:rsid w:val="00CF7083"/>
    <w:rsid w:val="00E31BEA"/>
    <w:rsid w:val="00EA2805"/>
    <w:rsid w:val="00EB2585"/>
    <w:rsid w:val="00F228FD"/>
    <w:rsid w:val="00F47328"/>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328"/>
    <w:pPr>
      <w:tabs>
        <w:tab w:val="center" w:pos="4680"/>
        <w:tab w:val="right" w:pos="9360"/>
      </w:tabs>
      <w:spacing w:line="240" w:lineRule="auto"/>
    </w:pPr>
  </w:style>
  <w:style w:type="character" w:customStyle="1" w:styleId="HeaderChar">
    <w:name w:val="Header Char"/>
    <w:basedOn w:val="DefaultParagraphFont"/>
    <w:link w:val="Header"/>
    <w:uiPriority w:val="99"/>
    <w:rsid w:val="00F47328"/>
  </w:style>
  <w:style w:type="paragraph" w:styleId="Footer">
    <w:name w:val="footer"/>
    <w:basedOn w:val="Normal"/>
    <w:link w:val="FooterChar"/>
    <w:uiPriority w:val="99"/>
    <w:unhideWhenUsed/>
    <w:rsid w:val="00F47328"/>
    <w:pPr>
      <w:tabs>
        <w:tab w:val="center" w:pos="4680"/>
        <w:tab w:val="right" w:pos="9360"/>
      </w:tabs>
      <w:spacing w:line="240" w:lineRule="auto"/>
    </w:pPr>
  </w:style>
  <w:style w:type="character" w:customStyle="1" w:styleId="FooterChar">
    <w:name w:val="Footer Char"/>
    <w:basedOn w:val="DefaultParagraphFont"/>
    <w:link w:val="Footer"/>
    <w:uiPriority w:val="99"/>
    <w:rsid w:val="00F47328"/>
  </w:style>
  <w:style w:type="character" w:styleId="LineNumber">
    <w:name w:val="line number"/>
    <w:basedOn w:val="DefaultParagraphFont"/>
    <w:uiPriority w:val="99"/>
    <w:semiHidden/>
    <w:unhideWhenUsed/>
    <w:rsid w:val="00F47328"/>
  </w:style>
  <w:style w:type="paragraph" w:styleId="ListParagraph">
    <w:name w:val="List Paragraph"/>
    <w:basedOn w:val="Normal"/>
    <w:uiPriority w:val="34"/>
    <w:qFormat/>
    <w:rsid w:val="00F47328"/>
    <w:pPr>
      <w:ind w:left="720"/>
      <w:contextualSpacing/>
    </w:pPr>
  </w:style>
</w:styles>
</file>

<file path=word/webSettings.xml><?xml version="1.0" encoding="utf-8"?>
<w:webSettings xmlns:r="http://schemas.openxmlformats.org/officeDocument/2006/relationships" xmlns:w="http://schemas.openxmlformats.org/wordprocessingml/2006/main">
  <w:divs>
    <w:div w:id="1692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dcterms:created xsi:type="dcterms:W3CDTF">2014-08-11T12:23:00Z</dcterms:created>
  <dcterms:modified xsi:type="dcterms:W3CDTF">2014-08-11T12:23:00Z</dcterms:modified>
</cp:coreProperties>
</file>