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324396" w:rsidRDefault="009F5CB9" w:rsidP="009F5CB9">
      <w:pPr>
        <w:jc w:val="center"/>
        <w:rPr>
          <w:rFonts w:ascii="Times New Roman" w:hAnsi="Times New Roman" w:cs="Times New Roman"/>
          <w:b/>
        </w:rPr>
      </w:pPr>
      <w:bookmarkStart w:id="0" w:name="_GoBack"/>
      <w:bookmarkEnd w:id="0"/>
      <w:r w:rsidRPr="00324396">
        <w:rPr>
          <w:rFonts w:ascii="Times New Roman" w:hAnsi="Times New Roman" w:cs="Times New Roman"/>
          <w:b/>
        </w:rPr>
        <w:t>THE REPUBLIC OF UGANDA</w:t>
      </w:r>
    </w:p>
    <w:p w:rsidR="009F5CB9" w:rsidRPr="00324396" w:rsidRDefault="009F5CB9" w:rsidP="009F5CB9">
      <w:pPr>
        <w:jc w:val="center"/>
        <w:rPr>
          <w:rFonts w:ascii="Times New Roman" w:hAnsi="Times New Roman" w:cs="Times New Roman"/>
          <w:b/>
        </w:rPr>
      </w:pPr>
      <w:r w:rsidRPr="00324396">
        <w:rPr>
          <w:rFonts w:ascii="Times New Roman" w:hAnsi="Times New Roman" w:cs="Times New Roman"/>
          <w:b/>
        </w:rPr>
        <w:t>IN THE HIGH COURT OF UGANDA AT JINJA</w:t>
      </w:r>
    </w:p>
    <w:p w:rsidR="009F5CB9" w:rsidRPr="00324396" w:rsidRDefault="009F5CB9" w:rsidP="009F5CB9">
      <w:pPr>
        <w:jc w:val="center"/>
        <w:rPr>
          <w:rFonts w:ascii="Times New Roman" w:hAnsi="Times New Roman" w:cs="Times New Roman"/>
          <w:b/>
        </w:rPr>
      </w:pPr>
    </w:p>
    <w:p w:rsidR="009F5CB9" w:rsidRPr="00324396" w:rsidRDefault="009F5CB9" w:rsidP="009F5CB9">
      <w:pPr>
        <w:jc w:val="center"/>
        <w:rPr>
          <w:rFonts w:ascii="Times New Roman" w:hAnsi="Times New Roman" w:cs="Times New Roman"/>
          <w:b/>
        </w:rPr>
      </w:pPr>
      <w:r w:rsidRPr="00324396">
        <w:rPr>
          <w:rFonts w:ascii="Times New Roman" w:hAnsi="Times New Roman" w:cs="Times New Roman"/>
          <w:b/>
        </w:rPr>
        <w:t>REVISION CAUSE NO. 001 OF 2013</w:t>
      </w:r>
    </w:p>
    <w:p w:rsidR="009F5CB9" w:rsidRPr="00324396" w:rsidRDefault="009F5CB9" w:rsidP="009F5CB9">
      <w:pPr>
        <w:jc w:val="center"/>
        <w:rPr>
          <w:rFonts w:ascii="Times New Roman" w:hAnsi="Times New Roman" w:cs="Times New Roman"/>
        </w:rPr>
      </w:pPr>
      <w:r w:rsidRPr="00324396">
        <w:rPr>
          <w:rFonts w:ascii="Times New Roman" w:hAnsi="Times New Roman" w:cs="Times New Roman"/>
        </w:rPr>
        <w:t>(ARISING FROM CIVIL SUIT NO. 30 OF 2011 &amp; 02 OF 2012)</w:t>
      </w:r>
    </w:p>
    <w:p w:rsidR="009F5CB9" w:rsidRPr="00324396" w:rsidRDefault="009F5CB9">
      <w:pPr>
        <w:rPr>
          <w:rFonts w:ascii="Times New Roman" w:hAnsi="Times New Roman" w:cs="Times New Roman"/>
          <w:b/>
        </w:rPr>
      </w:pPr>
    </w:p>
    <w:p w:rsidR="009F5CB9" w:rsidRPr="00324396" w:rsidRDefault="009F5CB9">
      <w:pPr>
        <w:rPr>
          <w:rFonts w:ascii="Times New Roman" w:hAnsi="Times New Roman" w:cs="Times New Roman"/>
          <w:b/>
        </w:rPr>
      </w:pPr>
      <w:r w:rsidRPr="00324396">
        <w:rPr>
          <w:rFonts w:ascii="Times New Roman" w:hAnsi="Times New Roman" w:cs="Times New Roman"/>
          <w:b/>
        </w:rPr>
        <w:t>KAKUUMA GEOFREY WA</w:t>
      </w:r>
      <w:r w:rsidR="00612A58" w:rsidRPr="00324396">
        <w:rPr>
          <w:rFonts w:ascii="Times New Roman" w:hAnsi="Times New Roman" w:cs="Times New Roman"/>
          <w:b/>
        </w:rPr>
        <w:t>N</w:t>
      </w:r>
      <w:r w:rsidRPr="00324396">
        <w:rPr>
          <w:rFonts w:ascii="Times New Roman" w:hAnsi="Times New Roman" w:cs="Times New Roman"/>
          <w:b/>
        </w:rPr>
        <w:t>TANDA</w:t>
      </w:r>
    </w:p>
    <w:p w:rsidR="009F5CB9" w:rsidRPr="00324396" w:rsidRDefault="009F5CB9">
      <w:pPr>
        <w:rPr>
          <w:rFonts w:ascii="Times New Roman" w:hAnsi="Times New Roman" w:cs="Times New Roman"/>
        </w:rPr>
      </w:pPr>
      <w:r w:rsidRPr="00324396">
        <w:rPr>
          <w:rFonts w:ascii="Times New Roman" w:hAnsi="Times New Roman" w:cs="Times New Roman"/>
        </w:rPr>
        <w:t xml:space="preserve">(Suing as heir and beneficiary to the estate </w:t>
      </w:r>
    </w:p>
    <w:p w:rsidR="009F5CB9" w:rsidRPr="00324396" w:rsidRDefault="009F5CB9">
      <w:pPr>
        <w:rPr>
          <w:rFonts w:ascii="Times New Roman" w:hAnsi="Times New Roman" w:cs="Times New Roman"/>
        </w:rPr>
      </w:pPr>
      <w:r w:rsidRPr="00324396">
        <w:rPr>
          <w:rFonts w:ascii="Times New Roman" w:hAnsi="Times New Roman" w:cs="Times New Roman"/>
        </w:rPr>
        <w:t>of the late WATANDA ZAKAYO CHRISTOPHER)</w:t>
      </w:r>
      <w:r w:rsidRPr="00324396">
        <w:rPr>
          <w:rFonts w:ascii="Times New Roman" w:hAnsi="Times New Roman" w:cs="Times New Roman"/>
          <w:b/>
        </w:rPr>
        <w:t xml:space="preserve">  :::::::::::::::::::  APPLICANT</w:t>
      </w:r>
    </w:p>
    <w:p w:rsidR="009F5CB9" w:rsidRPr="00324396" w:rsidRDefault="009F5CB9">
      <w:pPr>
        <w:rPr>
          <w:rFonts w:ascii="Times New Roman" w:hAnsi="Times New Roman" w:cs="Times New Roman"/>
          <w:b/>
        </w:rPr>
      </w:pPr>
    </w:p>
    <w:p w:rsidR="009F5CB9" w:rsidRPr="00324396" w:rsidRDefault="009F5CB9" w:rsidP="009F5CB9">
      <w:pPr>
        <w:jc w:val="center"/>
        <w:rPr>
          <w:rFonts w:ascii="Times New Roman" w:hAnsi="Times New Roman" w:cs="Times New Roman"/>
          <w:b/>
        </w:rPr>
      </w:pPr>
      <w:r w:rsidRPr="00324396">
        <w:rPr>
          <w:rFonts w:ascii="Times New Roman" w:hAnsi="Times New Roman" w:cs="Times New Roman"/>
          <w:b/>
        </w:rPr>
        <w:t>VERSUS</w:t>
      </w:r>
    </w:p>
    <w:p w:rsidR="009F5CB9" w:rsidRPr="00324396" w:rsidRDefault="009F5CB9">
      <w:pPr>
        <w:rPr>
          <w:rFonts w:ascii="Times New Roman" w:hAnsi="Times New Roman" w:cs="Times New Roman"/>
          <w:b/>
        </w:rPr>
      </w:pPr>
    </w:p>
    <w:p w:rsidR="009F5CB9" w:rsidRPr="00324396" w:rsidRDefault="009F5CB9" w:rsidP="009F5CB9">
      <w:pPr>
        <w:pStyle w:val="ListParagraph"/>
        <w:numPr>
          <w:ilvl w:val="0"/>
          <w:numId w:val="1"/>
        </w:numPr>
        <w:ind w:hanging="720"/>
        <w:rPr>
          <w:rFonts w:ascii="Times New Roman" w:hAnsi="Times New Roman" w:cs="Times New Roman"/>
          <w:b/>
        </w:rPr>
      </w:pPr>
      <w:r w:rsidRPr="00324396">
        <w:rPr>
          <w:rFonts w:ascii="Times New Roman" w:hAnsi="Times New Roman" w:cs="Times New Roman"/>
          <w:b/>
        </w:rPr>
        <w:t>NTALE GRACE</w:t>
      </w:r>
    </w:p>
    <w:p w:rsidR="009F5CB9" w:rsidRPr="00324396" w:rsidRDefault="009F5CB9" w:rsidP="009F5CB9">
      <w:pPr>
        <w:pStyle w:val="ListParagraph"/>
        <w:numPr>
          <w:ilvl w:val="0"/>
          <w:numId w:val="1"/>
        </w:numPr>
        <w:ind w:hanging="720"/>
        <w:rPr>
          <w:rFonts w:ascii="Times New Roman" w:hAnsi="Times New Roman" w:cs="Times New Roman"/>
          <w:b/>
        </w:rPr>
      </w:pPr>
      <w:r w:rsidRPr="00324396">
        <w:rPr>
          <w:rFonts w:ascii="Times New Roman" w:hAnsi="Times New Roman" w:cs="Times New Roman"/>
          <w:b/>
        </w:rPr>
        <w:t>KYANGU MARTIN  :::::::::::::::::::::::::::::::: RESPONDENTS</w:t>
      </w:r>
    </w:p>
    <w:p w:rsidR="009F5CB9" w:rsidRPr="00324396" w:rsidRDefault="009F5CB9" w:rsidP="009F5CB9">
      <w:pPr>
        <w:rPr>
          <w:rFonts w:ascii="Times New Roman" w:hAnsi="Times New Roman" w:cs="Times New Roman"/>
          <w:b/>
        </w:rPr>
      </w:pPr>
    </w:p>
    <w:p w:rsidR="009F5CB9" w:rsidRPr="00324396" w:rsidRDefault="009F5CB9" w:rsidP="009F5CB9">
      <w:pPr>
        <w:jc w:val="center"/>
        <w:rPr>
          <w:rFonts w:ascii="Times New Roman" w:hAnsi="Times New Roman" w:cs="Times New Roman"/>
          <w:b/>
          <w:u w:val="single"/>
        </w:rPr>
      </w:pPr>
      <w:r w:rsidRPr="00324396">
        <w:rPr>
          <w:rFonts w:ascii="Times New Roman" w:hAnsi="Times New Roman" w:cs="Times New Roman"/>
          <w:b/>
          <w:u w:val="single"/>
        </w:rPr>
        <w:t>BEFORE:  THE HON. MR. JUSTICE GODFREY NAMUNDI</w:t>
      </w:r>
    </w:p>
    <w:p w:rsidR="009F5CB9" w:rsidRPr="00324396" w:rsidRDefault="009F5CB9" w:rsidP="009F5CB9">
      <w:pPr>
        <w:jc w:val="center"/>
        <w:rPr>
          <w:rFonts w:ascii="Times New Roman" w:hAnsi="Times New Roman" w:cs="Times New Roman"/>
          <w:b/>
          <w:u w:val="single"/>
        </w:rPr>
      </w:pPr>
    </w:p>
    <w:p w:rsidR="009F5CB9" w:rsidRPr="00324396" w:rsidRDefault="009F5CB9" w:rsidP="009F5CB9">
      <w:pPr>
        <w:jc w:val="center"/>
        <w:rPr>
          <w:rFonts w:ascii="Times New Roman" w:hAnsi="Times New Roman" w:cs="Times New Roman"/>
          <w:b/>
          <w:u w:val="single"/>
        </w:rPr>
      </w:pPr>
    </w:p>
    <w:p w:rsidR="009F5CB9" w:rsidRPr="00324396" w:rsidRDefault="009F5CB9" w:rsidP="009F5CB9">
      <w:pPr>
        <w:jc w:val="center"/>
        <w:rPr>
          <w:rFonts w:ascii="Times New Roman" w:hAnsi="Times New Roman" w:cs="Times New Roman"/>
          <w:b/>
          <w:u w:val="single"/>
        </w:rPr>
      </w:pPr>
      <w:r w:rsidRPr="00324396">
        <w:rPr>
          <w:rFonts w:ascii="Times New Roman" w:hAnsi="Times New Roman" w:cs="Times New Roman"/>
          <w:b/>
          <w:u w:val="single"/>
        </w:rPr>
        <w:t>RULING</w:t>
      </w:r>
    </w:p>
    <w:p w:rsidR="009F5CB9" w:rsidRPr="00324396" w:rsidRDefault="009F5CB9" w:rsidP="009F5CB9">
      <w:pPr>
        <w:rPr>
          <w:rFonts w:ascii="Times New Roman" w:hAnsi="Times New Roman" w:cs="Times New Roman"/>
          <w:b/>
        </w:rPr>
      </w:pPr>
    </w:p>
    <w:p w:rsidR="009F5CB9" w:rsidRPr="00324396" w:rsidRDefault="009F5CB9" w:rsidP="009F5CB9">
      <w:pPr>
        <w:rPr>
          <w:rFonts w:ascii="Times New Roman" w:hAnsi="Times New Roman" w:cs="Times New Roman"/>
          <w:b/>
        </w:rPr>
      </w:pPr>
    </w:p>
    <w:p w:rsidR="009F5CB9" w:rsidRPr="00324396" w:rsidRDefault="009F5CB9" w:rsidP="009F5CB9">
      <w:pPr>
        <w:spacing w:line="360" w:lineRule="auto"/>
        <w:rPr>
          <w:rFonts w:ascii="Times New Roman" w:hAnsi="Times New Roman" w:cs="Times New Roman"/>
        </w:rPr>
      </w:pPr>
      <w:r w:rsidRPr="00324396">
        <w:rPr>
          <w:rFonts w:ascii="Times New Roman" w:hAnsi="Times New Roman" w:cs="Times New Roman"/>
        </w:rPr>
        <w:t>This Application is brought under the provisions of law cited but specifically under section 83 and 98 of CPA and section 33 of the Judicature Act and is by way of Notice of Motion under Order 52 r.1 &amp; 3 CPR.</w:t>
      </w:r>
    </w:p>
    <w:p w:rsidR="009F5CB9" w:rsidRPr="00324396" w:rsidRDefault="009F5CB9" w:rsidP="009F5CB9">
      <w:pPr>
        <w:spacing w:line="360" w:lineRule="auto"/>
        <w:rPr>
          <w:rFonts w:ascii="Times New Roman" w:hAnsi="Times New Roman" w:cs="Times New Roman"/>
        </w:rPr>
      </w:pPr>
    </w:p>
    <w:p w:rsidR="009F5CB9" w:rsidRPr="00324396" w:rsidRDefault="009F5CB9" w:rsidP="009F5CB9">
      <w:pPr>
        <w:spacing w:line="360" w:lineRule="auto"/>
        <w:rPr>
          <w:rFonts w:ascii="Times New Roman" w:hAnsi="Times New Roman" w:cs="Times New Roman"/>
        </w:rPr>
      </w:pPr>
      <w:r w:rsidRPr="00324396">
        <w:rPr>
          <w:rFonts w:ascii="Times New Roman" w:hAnsi="Times New Roman" w:cs="Times New Roman"/>
        </w:rPr>
        <w:t>It seeks orders that the;</w:t>
      </w:r>
    </w:p>
    <w:p w:rsidR="009F5CB9" w:rsidRPr="00324396" w:rsidRDefault="009F5CB9" w:rsidP="009F5CB9">
      <w:pPr>
        <w:pStyle w:val="ListParagraph"/>
        <w:numPr>
          <w:ilvl w:val="0"/>
          <w:numId w:val="2"/>
        </w:numPr>
        <w:spacing w:line="360" w:lineRule="auto"/>
        <w:rPr>
          <w:rFonts w:ascii="Times New Roman" w:hAnsi="Times New Roman" w:cs="Times New Roman"/>
        </w:rPr>
      </w:pPr>
      <w:r w:rsidRPr="00324396">
        <w:rPr>
          <w:rFonts w:ascii="Times New Roman" w:hAnsi="Times New Roman" w:cs="Times New Roman"/>
        </w:rPr>
        <w:t>Chief Magistrate’s Orders made on 6/12/2012 in respect of Civil Suits 30/2011 and 02/2012 be revised and set aside.</w:t>
      </w:r>
    </w:p>
    <w:p w:rsidR="009F5CB9" w:rsidRPr="00324396" w:rsidRDefault="009F5CB9" w:rsidP="009F5CB9">
      <w:pPr>
        <w:spacing w:line="360" w:lineRule="auto"/>
        <w:rPr>
          <w:rFonts w:ascii="Times New Roman" w:hAnsi="Times New Roman" w:cs="Times New Roman"/>
        </w:rPr>
      </w:pPr>
    </w:p>
    <w:p w:rsidR="009F5CB9" w:rsidRPr="00324396" w:rsidRDefault="009F5CB9" w:rsidP="009F5CB9">
      <w:pPr>
        <w:pStyle w:val="ListParagraph"/>
        <w:numPr>
          <w:ilvl w:val="0"/>
          <w:numId w:val="2"/>
        </w:numPr>
        <w:spacing w:line="360" w:lineRule="auto"/>
        <w:rPr>
          <w:rFonts w:ascii="Times New Roman" w:hAnsi="Times New Roman" w:cs="Times New Roman"/>
        </w:rPr>
      </w:pPr>
      <w:r w:rsidRPr="00324396">
        <w:rPr>
          <w:rFonts w:ascii="Times New Roman" w:hAnsi="Times New Roman" w:cs="Times New Roman"/>
        </w:rPr>
        <w:t>That Judgment on admission be entered against the 1</w:t>
      </w:r>
      <w:r w:rsidRPr="00324396">
        <w:rPr>
          <w:rFonts w:ascii="Times New Roman" w:hAnsi="Times New Roman" w:cs="Times New Roman"/>
          <w:vertAlign w:val="superscript"/>
        </w:rPr>
        <w:t>st</w:t>
      </w:r>
      <w:r w:rsidRPr="00324396">
        <w:rPr>
          <w:rFonts w:ascii="Times New Roman" w:hAnsi="Times New Roman" w:cs="Times New Roman"/>
        </w:rPr>
        <w:t xml:space="preserve"> Respondent (Defendant) in Civil suit 30/2011.</w:t>
      </w:r>
    </w:p>
    <w:p w:rsidR="009F5CB9" w:rsidRPr="00324396" w:rsidRDefault="009F5CB9" w:rsidP="009F5CB9">
      <w:pPr>
        <w:pStyle w:val="ListParagraph"/>
        <w:rPr>
          <w:rFonts w:ascii="Times New Roman" w:hAnsi="Times New Roman" w:cs="Times New Roman"/>
        </w:rPr>
      </w:pPr>
    </w:p>
    <w:p w:rsidR="009F5CB9" w:rsidRPr="00324396" w:rsidRDefault="009F5CB9" w:rsidP="009F5CB9">
      <w:pPr>
        <w:pStyle w:val="ListParagraph"/>
        <w:numPr>
          <w:ilvl w:val="0"/>
          <w:numId w:val="2"/>
        </w:numPr>
        <w:spacing w:line="360" w:lineRule="auto"/>
        <w:rPr>
          <w:rFonts w:ascii="Times New Roman" w:hAnsi="Times New Roman" w:cs="Times New Roman"/>
        </w:rPr>
      </w:pPr>
      <w:r w:rsidRPr="00324396">
        <w:rPr>
          <w:rFonts w:ascii="Times New Roman" w:hAnsi="Times New Roman" w:cs="Times New Roman"/>
        </w:rPr>
        <w:t>Costs.</w:t>
      </w:r>
    </w:p>
    <w:p w:rsidR="009F5CB9" w:rsidRPr="00324396" w:rsidRDefault="009F5CB9" w:rsidP="009F5CB9">
      <w:pPr>
        <w:pStyle w:val="ListParagraph"/>
        <w:rPr>
          <w:rFonts w:ascii="Times New Roman" w:hAnsi="Times New Roman" w:cs="Times New Roman"/>
        </w:rPr>
      </w:pPr>
    </w:p>
    <w:p w:rsidR="009F5CB9" w:rsidRPr="00324396" w:rsidRDefault="009F5CB9" w:rsidP="009F5CB9">
      <w:pPr>
        <w:spacing w:line="360" w:lineRule="auto"/>
        <w:rPr>
          <w:rFonts w:ascii="Times New Roman" w:hAnsi="Times New Roman" w:cs="Times New Roman"/>
        </w:rPr>
      </w:pPr>
      <w:r w:rsidRPr="00324396">
        <w:rPr>
          <w:rFonts w:ascii="Times New Roman" w:hAnsi="Times New Roman" w:cs="Times New Roman"/>
        </w:rPr>
        <w:t xml:space="preserve">The background to this application is that the Applicant filed Civil suit 30/2011 against both Respondents (Defendants then) seeking declaration orders that he is the lawful owner </w:t>
      </w:r>
      <w:r w:rsidRPr="00324396">
        <w:rPr>
          <w:rFonts w:ascii="Times New Roman" w:hAnsi="Times New Roman" w:cs="Times New Roman"/>
        </w:rPr>
        <w:lastRenderedPageBreak/>
        <w:t>of the suit land which had been sold by the 1</w:t>
      </w:r>
      <w:r w:rsidRPr="00324396">
        <w:rPr>
          <w:rFonts w:ascii="Times New Roman" w:hAnsi="Times New Roman" w:cs="Times New Roman"/>
          <w:vertAlign w:val="superscript"/>
        </w:rPr>
        <w:t>st</w:t>
      </w:r>
      <w:r w:rsidRPr="00324396">
        <w:rPr>
          <w:rFonts w:ascii="Times New Roman" w:hAnsi="Times New Roman" w:cs="Times New Roman"/>
        </w:rPr>
        <w:t xml:space="preserve"> Respondent (Defendant) to the 2</w:t>
      </w:r>
      <w:r w:rsidRPr="00324396">
        <w:rPr>
          <w:rFonts w:ascii="Times New Roman" w:hAnsi="Times New Roman" w:cs="Times New Roman"/>
          <w:vertAlign w:val="superscript"/>
        </w:rPr>
        <w:t>nd</w:t>
      </w:r>
      <w:r w:rsidRPr="00324396">
        <w:rPr>
          <w:rFonts w:ascii="Times New Roman" w:hAnsi="Times New Roman" w:cs="Times New Roman"/>
        </w:rPr>
        <w:t xml:space="preserve"> Respondent (Defendant).</w:t>
      </w:r>
    </w:p>
    <w:p w:rsidR="009F5CB9" w:rsidRPr="00324396" w:rsidRDefault="009F5CB9" w:rsidP="009F5CB9">
      <w:pPr>
        <w:spacing w:line="360" w:lineRule="auto"/>
        <w:rPr>
          <w:rFonts w:ascii="Times New Roman" w:hAnsi="Times New Roman" w:cs="Times New Roman"/>
        </w:rPr>
      </w:pPr>
    </w:p>
    <w:p w:rsidR="009F5CB9" w:rsidRPr="00324396" w:rsidRDefault="009F5CB9" w:rsidP="009F5CB9">
      <w:pPr>
        <w:spacing w:line="360" w:lineRule="auto"/>
        <w:rPr>
          <w:rFonts w:ascii="Times New Roman" w:hAnsi="Times New Roman" w:cs="Times New Roman"/>
        </w:rPr>
      </w:pPr>
      <w:r w:rsidRPr="00324396">
        <w:rPr>
          <w:rFonts w:ascii="Times New Roman" w:hAnsi="Times New Roman" w:cs="Times New Roman"/>
        </w:rPr>
        <w:t>While Defendant No.1 filed a defence virtually admitting the Plaintiff’s claim, the 2</w:t>
      </w:r>
      <w:r w:rsidRPr="00324396">
        <w:rPr>
          <w:rFonts w:ascii="Times New Roman" w:hAnsi="Times New Roman" w:cs="Times New Roman"/>
          <w:vertAlign w:val="superscript"/>
        </w:rPr>
        <w:t>nd</w:t>
      </w:r>
      <w:r w:rsidRPr="00324396">
        <w:rPr>
          <w:rFonts w:ascii="Times New Roman" w:hAnsi="Times New Roman" w:cs="Times New Roman"/>
        </w:rPr>
        <w:t xml:space="preserve"> Respondent instead opted to file a separate suit No. 2/2012 over the same land claiming for specific performance against the 1</w:t>
      </w:r>
      <w:r w:rsidRPr="00324396">
        <w:rPr>
          <w:rFonts w:ascii="Times New Roman" w:hAnsi="Times New Roman" w:cs="Times New Roman"/>
          <w:vertAlign w:val="superscript"/>
        </w:rPr>
        <w:t>st</w:t>
      </w:r>
      <w:r w:rsidRPr="00324396">
        <w:rPr>
          <w:rFonts w:ascii="Times New Roman" w:hAnsi="Times New Roman" w:cs="Times New Roman"/>
        </w:rPr>
        <w:t xml:space="preserve"> Defendant claiming he had lawfully bought the suit land from the said 1</w:t>
      </w:r>
      <w:r w:rsidRPr="00324396">
        <w:rPr>
          <w:rFonts w:ascii="Times New Roman" w:hAnsi="Times New Roman" w:cs="Times New Roman"/>
          <w:vertAlign w:val="superscript"/>
        </w:rPr>
        <w:t>st</w:t>
      </w:r>
      <w:r w:rsidRPr="00324396">
        <w:rPr>
          <w:rFonts w:ascii="Times New Roman" w:hAnsi="Times New Roman" w:cs="Times New Roman"/>
        </w:rPr>
        <w:t xml:space="preserve"> Respondent/Defendant.</w:t>
      </w:r>
    </w:p>
    <w:p w:rsidR="00612A58" w:rsidRPr="00324396" w:rsidRDefault="00612A58" w:rsidP="009F5CB9">
      <w:pPr>
        <w:spacing w:line="360" w:lineRule="auto"/>
        <w:rPr>
          <w:rFonts w:ascii="Times New Roman" w:hAnsi="Times New Roman" w:cs="Times New Roman"/>
        </w:rPr>
      </w:pPr>
    </w:p>
    <w:p w:rsidR="00612A58" w:rsidRPr="00324396" w:rsidRDefault="00612A58" w:rsidP="009F5CB9">
      <w:pPr>
        <w:spacing w:line="360" w:lineRule="auto"/>
        <w:rPr>
          <w:rFonts w:ascii="Times New Roman" w:hAnsi="Times New Roman" w:cs="Times New Roman"/>
        </w:rPr>
      </w:pPr>
      <w:r w:rsidRPr="00324396">
        <w:rPr>
          <w:rFonts w:ascii="Times New Roman" w:hAnsi="Times New Roman" w:cs="Times New Roman"/>
        </w:rPr>
        <w:t>The Chief Magistrate in his wisdom;</w:t>
      </w:r>
    </w:p>
    <w:p w:rsidR="00612A58" w:rsidRPr="00324396" w:rsidRDefault="00612A58" w:rsidP="00612A58">
      <w:pPr>
        <w:pStyle w:val="ListParagraph"/>
        <w:numPr>
          <w:ilvl w:val="0"/>
          <w:numId w:val="3"/>
        </w:numPr>
        <w:spacing w:line="360" w:lineRule="auto"/>
        <w:rPr>
          <w:rFonts w:ascii="Times New Roman" w:hAnsi="Times New Roman" w:cs="Times New Roman"/>
        </w:rPr>
      </w:pPr>
      <w:r w:rsidRPr="00324396">
        <w:rPr>
          <w:rFonts w:ascii="Times New Roman" w:hAnsi="Times New Roman" w:cs="Times New Roman"/>
        </w:rPr>
        <w:t>Refused to record the 1</w:t>
      </w:r>
      <w:r w:rsidRPr="00324396">
        <w:rPr>
          <w:rFonts w:ascii="Times New Roman" w:hAnsi="Times New Roman" w:cs="Times New Roman"/>
          <w:vertAlign w:val="superscript"/>
        </w:rPr>
        <w:t>st</w:t>
      </w:r>
      <w:r w:rsidRPr="00324396">
        <w:rPr>
          <w:rFonts w:ascii="Times New Roman" w:hAnsi="Times New Roman" w:cs="Times New Roman"/>
        </w:rPr>
        <w:t xml:space="preserve"> Defendant’s admission in the written statement of defence as Judgment on admission.</w:t>
      </w:r>
    </w:p>
    <w:p w:rsidR="00612A58" w:rsidRPr="00324396" w:rsidRDefault="00612A58" w:rsidP="00612A58">
      <w:pPr>
        <w:pStyle w:val="ListParagraph"/>
        <w:numPr>
          <w:ilvl w:val="0"/>
          <w:numId w:val="3"/>
        </w:numPr>
        <w:spacing w:line="360" w:lineRule="auto"/>
        <w:rPr>
          <w:rFonts w:ascii="Times New Roman" w:hAnsi="Times New Roman" w:cs="Times New Roman"/>
        </w:rPr>
      </w:pPr>
      <w:r w:rsidRPr="00324396">
        <w:rPr>
          <w:rFonts w:ascii="Times New Roman" w:hAnsi="Times New Roman" w:cs="Times New Roman"/>
        </w:rPr>
        <w:t>Stayed Civil suit 30/2011 stating that the said suit should await the outcome of suit 2/2012 filed much later than suit 30/2011.</w:t>
      </w:r>
    </w:p>
    <w:p w:rsidR="00612A58" w:rsidRPr="00324396" w:rsidRDefault="00612A58" w:rsidP="00612A58">
      <w:pPr>
        <w:spacing w:line="360" w:lineRule="auto"/>
        <w:rPr>
          <w:rFonts w:ascii="Times New Roman" w:hAnsi="Times New Roman" w:cs="Times New Roman"/>
        </w:rPr>
      </w:pPr>
    </w:p>
    <w:p w:rsidR="00612A58" w:rsidRPr="00324396" w:rsidRDefault="00612A58" w:rsidP="00612A58">
      <w:pPr>
        <w:spacing w:line="360" w:lineRule="auto"/>
        <w:rPr>
          <w:rFonts w:ascii="Times New Roman" w:hAnsi="Times New Roman" w:cs="Times New Roman"/>
        </w:rPr>
      </w:pPr>
      <w:r w:rsidRPr="00324396">
        <w:rPr>
          <w:rFonts w:ascii="Times New Roman" w:hAnsi="Times New Roman" w:cs="Times New Roman"/>
        </w:rPr>
        <w:t>It is this decision which is being contested as contravening section 83 of the Civil Procedure Act.  Section 83 CPA gives the High Court the mandate to call for the record of the lower Court and make orders of Revision where the said lower Court;</w:t>
      </w:r>
    </w:p>
    <w:p w:rsidR="00612A58" w:rsidRPr="00324396" w:rsidRDefault="00612A58" w:rsidP="00612A58">
      <w:pPr>
        <w:pStyle w:val="ListParagraph"/>
        <w:numPr>
          <w:ilvl w:val="0"/>
          <w:numId w:val="4"/>
        </w:numPr>
        <w:spacing w:line="360" w:lineRule="auto"/>
        <w:rPr>
          <w:rFonts w:ascii="Times New Roman" w:hAnsi="Times New Roman" w:cs="Times New Roman"/>
        </w:rPr>
      </w:pPr>
      <w:r w:rsidRPr="00324396">
        <w:rPr>
          <w:rFonts w:ascii="Times New Roman" w:hAnsi="Times New Roman" w:cs="Times New Roman"/>
        </w:rPr>
        <w:t>Exercised jurisdiction not vested in it.</w:t>
      </w:r>
    </w:p>
    <w:p w:rsidR="00612A58" w:rsidRPr="00324396" w:rsidRDefault="00612A58" w:rsidP="00612A58">
      <w:pPr>
        <w:pStyle w:val="ListParagraph"/>
        <w:numPr>
          <w:ilvl w:val="0"/>
          <w:numId w:val="4"/>
        </w:numPr>
        <w:spacing w:line="360" w:lineRule="auto"/>
        <w:rPr>
          <w:rFonts w:ascii="Times New Roman" w:hAnsi="Times New Roman" w:cs="Times New Roman"/>
        </w:rPr>
      </w:pPr>
      <w:r w:rsidRPr="00324396">
        <w:rPr>
          <w:rFonts w:ascii="Times New Roman" w:hAnsi="Times New Roman" w:cs="Times New Roman"/>
        </w:rPr>
        <w:t>Failed to exercise jurisdiction so vested in it.</w:t>
      </w:r>
    </w:p>
    <w:p w:rsidR="00612A58" w:rsidRPr="00324396" w:rsidRDefault="00612A58" w:rsidP="00612A58">
      <w:pPr>
        <w:pStyle w:val="ListParagraph"/>
        <w:numPr>
          <w:ilvl w:val="0"/>
          <w:numId w:val="4"/>
        </w:numPr>
        <w:spacing w:line="360" w:lineRule="auto"/>
        <w:rPr>
          <w:rFonts w:ascii="Times New Roman" w:hAnsi="Times New Roman" w:cs="Times New Roman"/>
        </w:rPr>
      </w:pPr>
      <w:r w:rsidRPr="00324396">
        <w:rPr>
          <w:rFonts w:ascii="Times New Roman" w:hAnsi="Times New Roman" w:cs="Times New Roman"/>
        </w:rPr>
        <w:t>Acted in exercise of its jurisdiction illegally or with material irregularity.</w:t>
      </w:r>
    </w:p>
    <w:p w:rsidR="00612A58" w:rsidRPr="00324396" w:rsidRDefault="00612A58" w:rsidP="00612A58">
      <w:pPr>
        <w:spacing w:line="360" w:lineRule="auto"/>
        <w:rPr>
          <w:rFonts w:ascii="Times New Roman" w:hAnsi="Times New Roman" w:cs="Times New Roman"/>
        </w:rPr>
      </w:pPr>
    </w:p>
    <w:p w:rsidR="00612A58" w:rsidRPr="00324396" w:rsidRDefault="00612A58" w:rsidP="00612A58">
      <w:pPr>
        <w:spacing w:line="360" w:lineRule="auto"/>
        <w:rPr>
          <w:rFonts w:ascii="Times New Roman" w:hAnsi="Times New Roman" w:cs="Times New Roman"/>
        </w:rPr>
      </w:pPr>
      <w:r w:rsidRPr="00324396">
        <w:rPr>
          <w:rFonts w:ascii="Times New Roman" w:hAnsi="Times New Roman" w:cs="Times New Roman"/>
        </w:rPr>
        <w:t xml:space="preserve">For the Applicant, it is submitted that in failing to enter Judgment on admission by Defendant No. 1 in Civil suit 30/2011, </w:t>
      </w:r>
      <w:r w:rsidRPr="00324396">
        <w:rPr>
          <w:rFonts w:ascii="Times New Roman" w:hAnsi="Times New Roman" w:cs="Times New Roman"/>
          <w:b/>
        </w:rPr>
        <w:t>Order 13 r.6 CPR</w:t>
      </w:r>
      <w:r w:rsidRPr="00324396">
        <w:rPr>
          <w:rFonts w:ascii="Times New Roman" w:hAnsi="Times New Roman" w:cs="Times New Roman"/>
        </w:rPr>
        <w:t xml:space="preserve"> was contravened.  This provision entitles a party to Judgment at any stage of proceedings where there has been admission of facts by pleadings or otherwise.</w:t>
      </w:r>
    </w:p>
    <w:p w:rsidR="00612A58" w:rsidRPr="00324396" w:rsidRDefault="00612A58" w:rsidP="00612A58">
      <w:pPr>
        <w:spacing w:line="360" w:lineRule="auto"/>
        <w:rPr>
          <w:rFonts w:ascii="Times New Roman" w:hAnsi="Times New Roman" w:cs="Times New Roman"/>
        </w:rPr>
      </w:pPr>
    </w:p>
    <w:p w:rsidR="00612A58" w:rsidRPr="00324396" w:rsidRDefault="00612A58" w:rsidP="00612A58">
      <w:pPr>
        <w:spacing w:line="360" w:lineRule="auto"/>
        <w:rPr>
          <w:rFonts w:ascii="Times New Roman" w:hAnsi="Times New Roman" w:cs="Times New Roman"/>
        </w:rPr>
      </w:pPr>
      <w:r w:rsidRPr="00324396">
        <w:rPr>
          <w:rFonts w:ascii="Times New Roman" w:hAnsi="Times New Roman" w:cs="Times New Roman"/>
        </w:rPr>
        <w:t xml:space="preserve">It is further submitted that when the Chief Magistrate ordered a stay of Civil suit 30/2011 in favour of a later suit 2/2012, this was in contravention of section 6 CPA which according to the Applicant is mandatory.  That it is mandatory in that it bars any Court from proceeding with the trial of any suit in which the matter in issue is also directly and </w:t>
      </w:r>
      <w:r w:rsidRPr="00324396">
        <w:rPr>
          <w:rFonts w:ascii="Times New Roman" w:hAnsi="Times New Roman" w:cs="Times New Roman"/>
        </w:rPr>
        <w:lastRenderedPageBreak/>
        <w:t xml:space="preserve">substantially in issue in a previously instituted suit or proceedings between the same parties or parties under whom they or any of them claim, where the suit is pending in the same or other Court having jurisdiction to grant the relief claimed.   Reference was made to </w:t>
      </w:r>
      <w:r w:rsidRPr="00324396">
        <w:rPr>
          <w:rFonts w:ascii="Times New Roman" w:hAnsi="Times New Roman" w:cs="Times New Roman"/>
          <w:b/>
        </w:rPr>
        <w:t>Makula International Ltd Vrs. H.E. Cardinal Nsubuga (1982) HCB 1</w:t>
      </w:r>
      <w:r w:rsidRPr="00324396">
        <w:rPr>
          <w:rFonts w:ascii="Times New Roman" w:hAnsi="Times New Roman" w:cs="Times New Roman"/>
        </w:rPr>
        <w:t>, whose import is that a court cannot sanction an illegality once brought to its attention.</w:t>
      </w:r>
    </w:p>
    <w:p w:rsidR="00612A58" w:rsidRPr="00324396" w:rsidRDefault="00612A58" w:rsidP="00612A58">
      <w:pPr>
        <w:spacing w:line="360" w:lineRule="auto"/>
        <w:rPr>
          <w:rFonts w:ascii="Times New Roman" w:hAnsi="Times New Roman" w:cs="Times New Roman"/>
        </w:rPr>
      </w:pPr>
    </w:p>
    <w:p w:rsidR="00612A58" w:rsidRPr="00324396" w:rsidRDefault="00612A58" w:rsidP="00612A58">
      <w:pPr>
        <w:spacing w:line="360" w:lineRule="auto"/>
        <w:rPr>
          <w:rFonts w:ascii="Times New Roman" w:hAnsi="Times New Roman" w:cs="Times New Roman"/>
        </w:rPr>
      </w:pPr>
      <w:r w:rsidRPr="00324396">
        <w:rPr>
          <w:rFonts w:ascii="Times New Roman" w:hAnsi="Times New Roman" w:cs="Times New Roman"/>
        </w:rPr>
        <w:t>It is accordingly claimed that the Chief Magistrate either failed to exercise jurisdiction so vested in his Court o</w:t>
      </w:r>
      <w:r w:rsidR="00083582" w:rsidRPr="00324396">
        <w:rPr>
          <w:rFonts w:ascii="Times New Roman" w:hAnsi="Times New Roman" w:cs="Times New Roman"/>
        </w:rPr>
        <w:t>r</w:t>
      </w:r>
      <w:r w:rsidRPr="00324396">
        <w:rPr>
          <w:rFonts w:ascii="Times New Roman" w:hAnsi="Times New Roman" w:cs="Times New Roman"/>
        </w:rPr>
        <w:t xml:space="preserve"> acted with material irregularity in the exercise of the said jurisdiction.</w:t>
      </w:r>
    </w:p>
    <w:p w:rsidR="006B740B" w:rsidRPr="00324396" w:rsidRDefault="006B740B" w:rsidP="00612A58">
      <w:pPr>
        <w:spacing w:line="360" w:lineRule="auto"/>
        <w:rPr>
          <w:rFonts w:ascii="Times New Roman" w:hAnsi="Times New Roman" w:cs="Times New Roman"/>
        </w:rPr>
      </w:pPr>
    </w:p>
    <w:p w:rsidR="006B740B" w:rsidRPr="00324396" w:rsidRDefault="006B740B" w:rsidP="00612A58">
      <w:pPr>
        <w:spacing w:line="360" w:lineRule="auto"/>
        <w:rPr>
          <w:rFonts w:ascii="Times New Roman" w:hAnsi="Times New Roman" w:cs="Times New Roman"/>
        </w:rPr>
      </w:pPr>
      <w:r w:rsidRPr="00324396">
        <w:rPr>
          <w:rFonts w:ascii="Times New Roman" w:hAnsi="Times New Roman" w:cs="Times New Roman"/>
        </w:rPr>
        <w:t xml:space="preserve">For the Respondent, it is submitted that the Magistrate acted within the inherent jurisdiction provided by section 98 of the CPA when he felt that a fair and just decision had to be made by staying suit 30/2011 and refusal to enter Judgment on admissions.  Ref:  </w:t>
      </w:r>
      <w:r w:rsidRPr="00324396">
        <w:rPr>
          <w:rFonts w:ascii="Times New Roman" w:hAnsi="Times New Roman" w:cs="Times New Roman"/>
          <w:b/>
        </w:rPr>
        <w:t>Standard Chartered Bank Vrs. Ben Kavuya and Barclays Bank (2006) Volume 1HCB 134</w:t>
      </w:r>
      <w:r w:rsidRPr="00324396">
        <w:rPr>
          <w:rFonts w:ascii="Times New Roman" w:hAnsi="Times New Roman" w:cs="Times New Roman"/>
        </w:rPr>
        <w:t>.</w:t>
      </w:r>
    </w:p>
    <w:p w:rsidR="006B740B" w:rsidRPr="00324396" w:rsidRDefault="006B740B" w:rsidP="00612A58">
      <w:pPr>
        <w:spacing w:line="360" w:lineRule="auto"/>
        <w:rPr>
          <w:rFonts w:ascii="Times New Roman" w:hAnsi="Times New Roman" w:cs="Times New Roman"/>
        </w:rPr>
      </w:pPr>
    </w:p>
    <w:p w:rsidR="006B740B" w:rsidRPr="00324396" w:rsidRDefault="006B740B" w:rsidP="00612A58">
      <w:pPr>
        <w:spacing w:line="360" w:lineRule="auto"/>
        <w:rPr>
          <w:rFonts w:ascii="Times New Roman" w:hAnsi="Times New Roman" w:cs="Times New Roman"/>
        </w:rPr>
      </w:pPr>
      <w:r w:rsidRPr="00324396">
        <w:rPr>
          <w:rFonts w:ascii="Times New Roman" w:hAnsi="Times New Roman" w:cs="Times New Roman"/>
        </w:rPr>
        <w:t>It is argued that the Magistrate considered the circumstances of the 1</w:t>
      </w:r>
      <w:r w:rsidRPr="00324396">
        <w:rPr>
          <w:rFonts w:ascii="Times New Roman" w:hAnsi="Times New Roman" w:cs="Times New Roman"/>
          <w:vertAlign w:val="superscript"/>
        </w:rPr>
        <w:t>st</w:t>
      </w:r>
      <w:r w:rsidRPr="00324396">
        <w:rPr>
          <w:rFonts w:ascii="Times New Roman" w:hAnsi="Times New Roman" w:cs="Times New Roman"/>
        </w:rPr>
        <w:t xml:space="preserve"> Defendants admissions in his written statement of defence and was convinced there was either collusion, fraud or bad faith in the said admission.</w:t>
      </w:r>
    </w:p>
    <w:p w:rsidR="006B740B" w:rsidRPr="00324396" w:rsidRDefault="006B740B" w:rsidP="00612A58">
      <w:pPr>
        <w:spacing w:line="360" w:lineRule="auto"/>
        <w:rPr>
          <w:rFonts w:ascii="Times New Roman" w:hAnsi="Times New Roman" w:cs="Times New Roman"/>
        </w:rPr>
      </w:pPr>
    </w:p>
    <w:p w:rsidR="006B740B" w:rsidRPr="00324396" w:rsidRDefault="006B740B" w:rsidP="00612A58">
      <w:pPr>
        <w:spacing w:line="360" w:lineRule="auto"/>
        <w:rPr>
          <w:rFonts w:ascii="Times New Roman" w:hAnsi="Times New Roman" w:cs="Times New Roman"/>
        </w:rPr>
      </w:pPr>
      <w:r w:rsidRPr="00324396">
        <w:rPr>
          <w:rFonts w:ascii="Times New Roman" w:hAnsi="Times New Roman" w:cs="Times New Roman"/>
        </w:rPr>
        <w:t>Secondly, it is submitted that the subject matters in the 2 suits are very different.  One is based on contract while the other is based on a declaration for ownership of the suit land.</w:t>
      </w:r>
    </w:p>
    <w:p w:rsidR="006B740B" w:rsidRPr="00324396" w:rsidRDefault="006B740B" w:rsidP="00612A58">
      <w:pPr>
        <w:spacing w:line="360" w:lineRule="auto"/>
        <w:rPr>
          <w:rFonts w:ascii="Times New Roman" w:hAnsi="Times New Roman" w:cs="Times New Roman"/>
        </w:rPr>
      </w:pPr>
    </w:p>
    <w:p w:rsidR="006B740B" w:rsidRPr="00324396" w:rsidRDefault="006B740B" w:rsidP="00612A58">
      <w:pPr>
        <w:spacing w:line="360" w:lineRule="auto"/>
        <w:rPr>
          <w:rFonts w:ascii="Times New Roman" w:hAnsi="Times New Roman" w:cs="Times New Roman"/>
        </w:rPr>
      </w:pPr>
      <w:r w:rsidRPr="00324396">
        <w:rPr>
          <w:rFonts w:ascii="Times New Roman" w:hAnsi="Times New Roman" w:cs="Times New Roman"/>
        </w:rPr>
        <w:t>Thirdly, that section 6 CPA is not mandatory as held in various authorities.   These are:</w:t>
      </w:r>
    </w:p>
    <w:p w:rsidR="006B740B" w:rsidRPr="00324396" w:rsidRDefault="006B740B" w:rsidP="006B740B">
      <w:pPr>
        <w:pStyle w:val="ListParagraph"/>
        <w:numPr>
          <w:ilvl w:val="0"/>
          <w:numId w:val="5"/>
        </w:numPr>
        <w:spacing w:line="360" w:lineRule="auto"/>
        <w:rPr>
          <w:rFonts w:ascii="Times New Roman" w:hAnsi="Times New Roman" w:cs="Times New Roman"/>
        </w:rPr>
      </w:pPr>
      <w:r w:rsidRPr="00324396">
        <w:rPr>
          <w:rFonts w:ascii="Times New Roman" w:hAnsi="Times New Roman" w:cs="Times New Roman"/>
          <w:b/>
        </w:rPr>
        <w:t>Standard Chartered Bank Vrs. Ben Kavuya and Barclays Bank (2006) Volume 1HCB 134.</w:t>
      </w:r>
    </w:p>
    <w:p w:rsidR="006B740B" w:rsidRPr="00324396" w:rsidRDefault="006B740B" w:rsidP="006B740B">
      <w:pPr>
        <w:pStyle w:val="ListParagraph"/>
        <w:numPr>
          <w:ilvl w:val="0"/>
          <w:numId w:val="5"/>
        </w:numPr>
        <w:spacing w:line="360" w:lineRule="auto"/>
        <w:rPr>
          <w:rFonts w:ascii="Times New Roman" w:hAnsi="Times New Roman" w:cs="Times New Roman"/>
        </w:rPr>
      </w:pPr>
      <w:r w:rsidRPr="00324396">
        <w:rPr>
          <w:rFonts w:ascii="Times New Roman" w:hAnsi="Times New Roman" w:cs="Times New Roman"/>
          <w:b/>
        </w:rPr>
        <w:t>Oluka M</w:t>
      </w:r>
      <w:r w:rsidR="00083582" w:rsidRPr="00324396">
        <w:rPr>
          <w:rFonts w:ascii="Times New Roman" w:hAnsi="Times New Roman" w:cs="Times New Roman"/>
          <w:b/>
        </w:rPr>
        <w:t>a</w:t>
      </w:r>
      <w:r w:rsidRPr="00324396">
        <w:rPr>
          <w:rFonts w:ascii="Times New Roman" w:hAnsi="Times New Roman" w:cs="Times New Roman"/>
          <w:b/>
        </w:rPr>
        <w:t>tiya Suleiman Vrs. Change Moses HCCA 90/2009</w:t>
      </w:r>
      <w:r w:rsidR="007E7449" w:rsidRPr="00324396">
        <w:rPr>
          <w:rFonts w:ascii="Times New Roman" w:hAnsi="Times New Roman" w:cs="Times New Roman"/>
          <w:b/>
        </w:rPr>
        <w:t>.</w:t>
      </w:r>
    </w:p>
    <w:p w:rsidR="006B740B" w:rsidRPr="00324396" w:rsidRDefault="006B740B" w:rsidP="006B740B">
      <w:pPr>
        <w:spacing w:line="360" w:lineRule="auto"/>
        <w:rPr>
          <w:rFonts w:ascii="Times New Roman" w:hAnsi="Times New Roman" w:cs="Times New Roman"/>
        </w:rPr>
      </w:pPr>
    </w:p>
    <w:p w:rsidR="006B740B" w:rsidRPr="00324396" w:rsidRDefault="006B740B" w:rsidP="006B740B">
      <w:pPr>
        <w:spacing w:line="360" w:lineRule="auto"/>
        <w:rPr>
          <w:rFonts w:ascii="Times New Roman" w:hAnsi="Times New Roman" w:cs="Times New Roman"/>
          <w:b/>
          <w:i/>
        </w:rPr>
      </w:pPr>
      <w:r w:rsidRPr="00324396">
        <w:rPr>
          <w:rFonts w:ascii="Times New Roman" w:hAnsi="Times New Roman" w:cs="Times New Roman"/>
        </w:rPr>
        <w:lastRenderedPageBreak/>
        <w:t xml:space="preserve">That the import of the said decisions is </w:t>
      </w:r>
      <w:r w:rsidRPr="00324396">
        <w:rPr>
          <w:rFonts w:ascii="Times New Roman" w:hAnsi="Times New Roman" w:cs="Times New Roman"/>
          <w:b/>
          <w:i/>
        </w:rPr>
        <w:t>that the existence of specific remedies to various issues no longer limits or restricts the exercise of inherent powers of court for the ends of justice to be realized.</w:t>
      </w:r>
    </w:p>
    <w:p w:rsidR="006B740B" w:rsidRPr="00324396" w:rsidRDefault="006B740B" w:rsidP="006B740B">
      <w:pPr>
        <w:spacing w:line="360" w:lineRule="auto"/>
        <w:rPr>
          <w:rFonts w:ascii="Times New Roman" w:hAnsi="Times New Roman" w:cs="Times New Roman"/>
          <w:b/>
          <w:i/>
        </w:rPr>
      </w:pPr>
    </w:p>
    <w:p w:rsidR="006B740B" w:rsidRPr="00324396" w:rsidRDefault="006B740B" w:rsidP="006B740B">
      <w:pPr>
        <w:spacing w:line="360" w:lineRule="auto"/>
        <w:rPr>
          <w:rFonts w:ascii="Times New Roman" w:hAnsi="Times New Roman" w:cs="Times New Roman"/>
        </w:rPr>
      </w:pPr>
      <w:r w:rsidRPr="00324396">
        <w:rPr>
          <w:rFonts w:ascii="Times New Roman" w:hAnsi="Times New Roman" w:cs="Times New Roman"/>
        </w:rPr>
        <w:t xml:space="preserve">Reference was also made to </w:t>
      </w:r>
      <w:r w:rsidRPr="00324396">
        <w:rPr>
          <w:rFonts w:ascii="Times New Roman" w:hAnsi="Times New Roman" w:cs="Times New Roman"/>
          <w:b/>
        </w:rPr>
        <w:t>Election Petition 18/2007</w:t>
      </w:r>
      <w:r w:rsidRPr="00324396">
        <w:rPr>
          <w:rFonts w:ascii="Times New Roman" w:hAnsi="Times New Roman" w:cs="Times New Roman"/>
        </w:rPr>
        <w:t xml:space="preserve"> where it was held that </w:t>
      </w:r>
      <w:r w:rsidRPr="00324396">
        <w:rPr>
          <w:rFonts w:ascii="Times New Roman" w:hAnsi="Times New Roman" w:cs="Times New Roman"/>
          <w:b/>
          <w:i/>
        </w:rPr>
        <w:t>the use of the word shall is directory and not mandatory</w:t>
      </w:r>
      <w:r w:rsidRPr="00324396">
        <w:rPr>
          <w:rFonts w:ascii="Times New Roman" w:hAnsi="Times New Roman" w:cs="Times New Roman"/>
        </w:rPr>
        <w:t>.  That the provisions direct</w:t>
      </w:r>
      <w:r w:rsidR="00872E84" w:rsidRPr="00324396">
        <w:rPr>
          <w:rFonts w:ascii="Times New Roman" w:hAnsi="Times New Roman" w:cs="Times New Roman"/>
        </w:rPr>
        <w:t xml:space="preserve"> what ought to be done.</w:t>
      </w:r>
    </w:p>
    <w:p w:rsidR="00872E84" w:rsidRPr="00324396" w:rsidRDefault="00872E84" w:rsidP="006B740B">
      <w:pPr>
        <w:spacing w:line="360" w:lineRule="auto"/>
        <w:rPr>
          <w:rFonts w:ascii="Times New Roman" w:hAnsi="Times New Roman" w:cs="Times New Roman"/>
        </w:rPr>
      </w:pPr>
    </w:p>
    <w:p w:rsidR="00872E84" w:rsidRPr="00324396" w:rsidRDefault="00872E84" w:rsidP="006B740B">
      <w:pPr>
        <w:spacing w:line="360" w:lineRule="auto"/>
        <w:rPr>
          <w:rFonts w:ascii="Times New Roman" w:hAnsi="Times New Roman" w:cs="Times New Roman"/>
        </w:rPr>
      </w:pPr>
      <w:r w:rsidRPr="00324396">
        <w:rPr>
          <w:rFonts w:ascii="Times New Roman" w:hAnsi="Times New Roman" w:cs="Times New Roman"/>
        </w:rPr>
        <w:t>Finally that the 1</w:t>
      </w:r>
      <w:r w:rsidRPr="00324396">
        <w:rPr>
          <w:rFonts w:ascii="Times New Roman" w:hAnsi="Times New Roman" w:cs="Times New Roman"/>
          <w:vertAlign w:val="superscript"/>
        </w:rPr>
        <w:t>st</w:t>
      </w:r>
      <w:r w:rsidRPr="00324396">
        <w:rPr>
          <w:rFonts w:ascii="Times New Roman" w:hAnsi="Times New Roman" w:cs="Times New Roman"/>
        </w:rPr>
        <w:t xml:space="preserve"> Defendant’s admissions were fraudulent and therefore illegal and hence the Magistrate was right to refuse to comply with Order 13 rule 6 CPR.</w:t>
      </w:r>
    </w:p>
    <w:p w:rsidR="00872E84" w:rsidRPr="00324396" w:rsidRDefault="00872E84" w:rsidP="006B740B">
      <w:pPr>
        <w:spacing w:line="360" w:lineRule="auto"/>
        <w:rPr>
          <w:rFonts w:ascii="Times New Roman" w:hAnsi="Times New Roman" w:cs="Times New Roman"/>
        </w:rPr>
      </w:pPr>
    </w:p>
    <w:p w:rsidR="00872E84" w:rsidRPr="00324396" w:rsidRDefault="00872E84" w:rsidP="006B740B">
      <w:pPr>
        <w:spacing w:line="360" w:lineRule="auto"/>
        <w:rPr>
          <w:rFonts w:ascii="Times New Roman" w:hAnsi="Times New Roman" w:cs="Times New Roman"/>
        </w:rPr>
      </w:pPr>
      <w:r w:rsidRPr="00324396">
        <w:rPr>
          <w:rFonts w:ascii="Times New Roman" w:hAnsi="Times New Roman" w:cs="Times New Roman"/>
        </w:rPr>
        <w:t>I have considered submissions by both counsel.</w:t>
      </w:r>
    </w:p>
    <w:p w:rsidR="00872E84" w:rsidRPr="00324396" w:rsidRDefault="00872E84" w:rsidP="006B740B">
      <w:pPr>
        <w:spacing w:line="360" w:lineRule="auto"/>
        <w:rPr>
          <w:rFonts w:ascii="Times New Roman" w:hAnsi="Times New Roman" w:cs="Times New Roman"/>
        </w:rPr>
      </w:pPr>
    </w:p>
    <w:p w:rsidR="00872E84" w:rsidRPr="00324396" w:rsidRDefault="00872E84" w:rsidP="006B740B">
      <w:pPr>
        <w:spacing w:line="360" w:lineRule="auto"/>
        <w:rPr>
          <w:rFonts w:ascii="Times New Roman" w:hAnsi="Times New Roman" w:cs="Times New Roman"/>
        </w:rPr>
      </w:pPr>
      <w:r w:rsidRPr="00324396">
        <w:rPr>
          <w:rFonts w:ascii="Times New Roman" w:hAnsi="Times New Roman" w:cs="Times New Roman"/>
        </w:rPr>
        <w:t xml:space="preserve">I have no doubt that Courts are mandated to apply </w:t>
      </w:r>
      <w:r w:rsidRPr="00324396">
        <w:rPr>
          <w:rFonts w:ascii="Times New Roman" w:hAnsi="Times New Roman" w:cs="Times New Roman"/>
          <w:b/>
        </w:rPr>
        <w:t>section 98 CPA</w:t>
      </w:r>
      <w:r w:rsidRPr="00324396">
        <w:rPr>
          <w:rFonts w:ascii="Times New Roman" w:hAnsi="Times New Roman" w:cs="Times New Roman"/>
        </w:rPr>
        <w:t xml:space="preserve"> to meet the ends of justice.</w:t>
      </w:r>
    </w:p>
    <w:p w:rsidR="00872E84" w:rsidRPr="00324396" w:rsidRDefault="00872E84" w:rsidP="006B740B">
      <w:pPr>
        <w:spacing w:line="360" w:lineRule="auto"/>
        <w:rPr>
          <w:rFonts w:ascii="Times New Roman" w:hAnsi="Times New Roman" w:cs="Times New Roman"/>
        </w:rPr>
      </w:pPr>
    </w:p>
    <w:p w:rsidR="00872E84" w:rsidRPr="00324396" w:rsidRDefault="00872E84" w:rsidP="006B740B">
      <w:pPr>
        <w:spacing w:line="360" w:lineRule="auto"/>
        <w:rPr>
          <w:rFonts w:ascii="Times New Roman" w:hAnsi="Times New Roman" w:cs="Times New Roman"/>
        </w:rPr>
      </w:pPr>
      <w:r w:rsidRPr="00324396">
        <w:rPr>
          <w:rFonts w:ascii="Times New Roman" w:hAnsi="Times New Roman" w:cs="Times New Roman"/>
          <w:b/>
        </w:rPr>
        <w:t>Section 6 CPA</w:t>
      </w:r>
      <w:r w:rsidRPr="00324396">
        <w:rPr>
          <w:rFonts w:ascii="Times New Roman" w:hAnsi="Times New Roman" w:cs="Times New Roman"/>
        </w:rPr>
        <w:t xml:space="preserve"> which directs the staying of subsequent suits over the same matter is given practical operation under the rules.   Under </w:t>
      </w:r>
      <w:r w:rsidRPr="00324396">
        <w:rPr>
          <w:rFonts w:ascii="Times New Roman" w:hAnsi="Times New Roman" w:cs="Times New Roman"/>
          <w:b/>
        </w:rPr>
        <w:t>Order 11 r.1 CPR</w:t>
      </w:r>
      <w:r w:rsidRPr="00324396">
        <w:rPr>
          <w:rFonts w:ascii="Times New Roman" w:hAnsi="Times New Roman" w:cs="Times New Roman"/>
        </w:rPr>
        <w:t>, the Court may order consolidation of suits in which the same or similar questions of law or fact are involved.    Once that is done, the Court may order that proceedings in any of the suits be stayed until further orders.</w:t>
      </w:r>
    </w:p>
    <w:p w:rsidR="00872E84" w:rsidRPr="00324396" w:rsidRDefault="00872E84" w:rsidP="006B740B">
      <w:pPr>
        <w:spacing w:line="360" w:lineRule="auto"/>
        <w:rPr>
          <w:rFonts w:ascii="Times New Roman" w:hAnsi="Times New Roman" w:cs="Times New Roman"/>
        </w:rPr>
      </w:pPr>
    </w:p>
    <w:p w:rsidR="00872E84" w:rsidRPr="00324396" w:rsidRDefault="00872E84" w:rsidP="006B740B">
      <w:pPr>
        <w:spacing w:line="360" w:lineRule="auto"/>
        <w:rPr>
          <w:rFonts w:ascii="Times New Roman" w:hAnsi="Times New Roman" w:cs="Times New Roman"/>
        </w:rPr>
      </w:pPr>
      <w:r w:rsidRPr="00324396">
        <w:rPr>
          <w:rFonts w:ascii="Times New Roman" w:hAnsi="Times New Roman" w:cs="Times New Roman"/>
        </w:rPr>
        <w:t>I am surprised that both counsel conveniently avoided this provision of law which would have re-solved this dispute.  In a way the Magistrate had section 98 CPA in mind but also whether rightly or wrongly also considered Order 11 (1) (b) CPR.</w:t>
      </w:r>
    </w:p>
    <w:p w:rsidR="00872E84" w:rsidRPr="00324396" w:rsidRDefault="00872E84" w:rsidP="006B740B">
      <w:pPr>
        <w:spacing w:line="360" w:lineRule="auto"/>
        <w:rPr>
          <w:rFonts w:ascii="Times New Roman" w:hAnsi="Times New Roman" w:cs="Times New Roman"/>
        </w:rPr>
      </w:pPr>
    </w:p>
    <w:p w:rsidR="0043730B" w:rsidRPr="00324396" w:rsidRDefault="00872E84" w:rsidP="006B740B">
      <w:pPr>
        <w:spacing w:line="360" w:lineRule="auto"/>
        <w:rPr>
          <w:rFonts w:ascii="Times New Roman" w:hAnsi="Times New Roman" w:cs="Times New Roman"/>
        </w:rPr>
      </w:pPr>
      <w:r w:rsidRPr="00324396">
        <w:rPr>
          <w:rFonts w:ascii="Times New Roman" w:hAnsi="Times New Roman" w:cs="Times New Roman"/>
        </w:rPr>
        <w:t xml:space="preserve">I am not persuaded that the subject matter in </w:t>
      </w:r>
      <w:r w:rsidR="0043730B" w:rsidRPr="00324396">
        <w:rPr>
          <w:rFonts w:ascii="Times New Roman" w:hAnsi="Times New Roman" w:cs="Times New Roman"/>
        </w:rPr>
        <w:t>each of the suits is distinctly different.  Both disputes are based on the same/similar facts, the same suit land and the same parties.</w:t>
      </w:r>
    </w:p>
    <w:p w:rsidR="0043730B" w:rsidRPr="00324396" w:rsidRDefault="0043730B" w:rsidP="006B740B">
      <w:pPr>
        <w:spacing w:line="360" w:lineRule="auto"/>
        <w:rPr>
          <w:rFonts w:ascii="Times New Roman" w:hAnsi="Times New Roman" w:cs="Times New Roman"/>
        </w:rPr>
      </w:pPr>
    </w:p>
    <w:p w:rsidR="0043730B" w:rsidRPr="00324396" w:rsidRDefault="0043730B" w:rsidP="006B740B">
      <w:pPr>
        <w:spacing w:line="360" w:lineRule="auto"/>
        <w:rPr>
          <w:rFonts w:ascii="Times New Roman" w:hAnsi="Times New Roman" w:cs="Times New Roman"/>
        </w:rPr>
      </w:pPr>
      <w:r w:rsidRPr="00324396">
        <w:rPr>
          <w:rFonts w:ascii="Times New Roman" w:hAnsi="Times New Roman" w:cs="Times New Roman"/>
        </w:rPr>
        <w:lastRenderedPageBreak/>
        <w:t>Staying one of them in favour of the other was in my view a recipe for more confusion (as has now happened).</w:t>
      </w:r>
    </w:p>
    <w:p w:rsidR="0043730B" w:rsidRPr="00324396" w:rsidRDefault="0043730B" w:rsidP="006B740B">
      <w:pPr>
        <w:spacing w:line="360" w:lineRule="auto"/>
        <w:rPr>
          <w:rFonts w:ascii="Times New Roman" w:hAnsi="Times New Roman" w:cs="Times New Roman"/>
        </w:rPr>
      </w:pPr>
    </w:p>
    <w:p w:rsidR="0043730B" w:rsidRPr="00324396" w:rsidRDefault="0043730B" w:rsidP="006B740B">
      <w:pPr>
        <w:spacing w:line="360" w:lineRule="auto"/>
        <w:rPr>
          <w:rFonts w:ascii="Times New Roman" w:hAnsi="Times New Roman" w:cs="Times New Roman"/>
        </w:rPr>
      </w:pPr>
      <w:r w:rsidRPr="00324396">
        <w:rPr>
          <w:rFonts w:ascii="Times New Roman" w:hAnsi="Times New Roman" w:cs="Times New Roman"/>
        </w:rPr>
        <w:t>The Magistrate was very suspicious of the admissions by the 1</w:t>
      </w:r>
      <w:r w:rsidRPr="00324396">
        <w:rPr>
          <w:rFonts w:ascii="Times New Roman" w:hAnsi="Times New Roman" w:cs="Times New Roman"/>
          <w:vertAlign w:val="superscript"/>
        </w:rPr>
        <w:t>st</w:t>
      </w:r>
      <w:r w:rsidRPr="00324396">
        <w:rPr>
          <w:rFonts w:ascii="Times New Roman" w:hAnsi="Times New Roman" w:cs="Times New Roman"/>
        </w:rPr>
        <w:t xml:space="preserve"> Defendant.   However without evidence to the effect, he decided that the admissions were either fraudulent or dishonest.  He accordingly declined to comply with </w:t>
      </w:r>
      <w:r w:rsidRPr="00324396">
        <w:rPr>
          <w:rFonts w:ascii="Times New Roman" w:hAnsi="Times New Roman" w:cs="Times New Roman"/>
          <w:b/>
        </w:rPr>
        <w:t>Order 13 r.6 CPR</w:t>
      </w:r>
      <w:r w:rsidRPr="00324396">
        <w:rPr>
          <w:rFonts w:ascii="Times New Roman" w:hAnsi="Times New Roman" w:cs="Times New Roman"/>
        </w:rPr>
        <w:t xml:space="preserve"> in respect of admissions.  He was right to be suspicious but that is </w:t>
      </w:r>
      <w:r w:rsidR="00083582" w:rsidRPr="00324396">
        <w:rPr>
          <w:rFonts w:ascii="Times New Roman" w:hAnsi="Times New Roman" w:cs="Times New Roman"/>
        </w:rPr>
        <w:t xml:space="preserve">exactly </w:t>
      </w:r>
      <w:r w:rsidRPr="00324396">
        <w:rPr>
          <w:rFonts w:ascii="Times New Roman" w:hAnsi="Times New Roman" w:cs="Times New Roman"/>
        </w:rPr>
        <w:t xml:space="preserve">what it was </w:t>
      </w:r>
      <w:r w:rsidR="00083582" w:rsidRPr="00324396">
        <w:rPr>
          <w:rFonts w:ascii="Times New Roman" w:hAnsi="Times New Roman" w:cs="Times New Roman"/>
        </w:rPr>
        <w:t xml:space="preserve">- </w:t>
      </w:r>
      <w:r w:rsidRPr="00324396">
        <w:rPr>
          <w:rFonts w:ascii="Times New Roman" w:hAnsi="Times New Roman" w:cs="Times New Roman"/>
        </w:rPr>
        <w:t>mere suspicion not based on evidence.</w:t>
      </w:r>
    </w:p>
    <w:p w:rsidR="0043730B" w:rsidRPr="00324396" w:rsidRDefault="0043730B" w:rsidP="006B740B">
      <w:pPr>
        <w:spacing w:line="360" w:lineRule="auto"/>
        <w:rPr>
          <w:rFonts w:ascii="Times New Roman" w:hAnsi="Times New Roman" w:cs="Times New Roman"/>
        </w:rPr>
      </w:pPr>
    </w:p>
    <w:p w:rsidR="0043730B" w:rsidRPr="00324396" w:rsidRDefault="0043730B" w:rsidP="006B740B">
      <w:pPr>
        <w:spacing w:line="360" w:lineRule="auto"/>
        <w:rPr>
          <w:rFonts w:ascii="Times New Roman" w:hAnsi="Times New Roman" w:cs="Times New Roman"/>
        </w:rPr>
      </w:pPr>
      <w:r w:rsidRPr="00324396">
        <w:rPr>
          <w:rFonts w:ascii="Times New Roman" w:hAnsi="Times New Roman" w:cs="Times New Roman"/>
        </w:rPr>
        <w:t>Ordering a stay of proceedings in suit 30/11 and to exclusively handle suit 2/2012 was in my view a wrong application of the law or misappreciation of the facts of the cases.</w:t>
      </w:r>
    </w:p>
    <w:p w:rsidR="00664432" w:rsidRPr="00324396" w:rsidRDefault="00664432" w:rsidP="006B740B">
      <w:pPr>
        <w:spacing w:line="360" w:lineRule="auto"/>
        <w:rPr>
          <w:rFonts w:ascii="Times New Roman" w:hAnsi="Times New Roman" w:cs="Times New Roman"/>
        </w:rPr>
      </w:pPr>
    </w:p>
    <w:p w:rsidR="00664432" w:rsidRPr="00324396" w:rsidRDefault="00664432" w:rsidP="006B740B">
      <w:pPr>
        <w:spacing w:line="360" w:lineRule="auto"/>
        <w:rPr>
          <w:rFonts w:ascii="Times New Roman" w:hAnsi="Times New Roman" w:cs="Times New Roman"/>
        </w:rPr>
      </w:pPr>
      <w:r w:rsidRPr="00324396">
        <w:rPr>
          <w:rFonts w:ascii="Times New Roman" w:hAnsi="Times New Roman" w:cs="Times New Roman"/>
        </w:rPr>
        <w:t>He should have instead consolidated the 2 suits, heard all the evidence and he would have been able to make relevant findings and order reliefs which would have resolved all the issues in the disputes.</w:t>
      </w:r>
    </w:p>
    <w:p w:rsidR="00664432" w:rsidRPr="00324396" w:rsidRDefault="00664432" w:rsidP="006B740B">
      <w:pPr>
        <w:spacing w:line="360" w:lineRule="auto"/>
        <w:rPr>
          <w:rFonts w:ascii="Times New Roman" w:hAnsi="Times New Roman" w:cs="Times New Roman"/>
        </w:rPr>
      </w:pPr>
    </w:p>
    <w:p w:rsidR="00664432" w:rsidRPr="00324396" w:rsidRDefault="00664432" w:rsidP="006B740B">
      <w:pPr>
        <w:spacing w:line="360" w:lineRule="auto"/>
        <w:rPr>
          <w:rFonts w:ascii="Times New Roman" w:hAnsi="Times New Roman" w:cs="Times New Roman"/>
        </w:rPr>
      </w:pPr>
      <w:r w:rsidRPr="00324396">
        <w:rPr>
          <w:rFonts w:ascii="Times New Roman" w:hAnsi="Times New Roman" w:cs="Times New Roman"/>
        </w:rPr>
        <w:t>The course of action he took in my view could easily lead to conflicting Judgments, if the cases proceed separately and more so should they be handled by different Magistrates.</w:t>
      </w:r>
    </w:p>
    <w:p w:rsidR="00664432" w:rsidRPr="00324396" w:rsidRDefault="00664432" w:rsidP="006B740B">
      <w:pPr>
        <w:spacing w:line="360" w:lineRule="auto"/>
        <w:rPr>
          <w:rFonts w:ascii="Times New Roman" w:hAnsi="Times New Roman" w:cs="Times New Roman"/>
        </w:rPr>
      </w:pPr>
    </w:p>
    <w:p w:rsidR="00664432" w:rsidRPr="00324396" w:rsidRDefault="00FD4A75" w:rsidP="006B740B">
      <w:pPr>
        <w:spacing w:line="360" w:lineRule="auto"/>
        <w:rPr>
          <w:rFonts w:ascii="Times New Roman" w:hAnsi="Times New Roman" w:cs="Times New Roman"/>
        </w:rPr>
      </w:pPr>
      <w:r w:rsidRPr="00324396">
        <w:rPr>
          <w:rFonts w:ascii="Times New Roman" w:hAnsi="Times New Roman" w:cs="Times New Roman"/>
        </w:rPr>
        <w:t>It is my finding that the Magistrate failed to;</w:t>
      </w:r>
    </w:p>
    <w:p w:rsidR="00FD4A75" w:rsidRPr="00324396" w:rsidRDefault="00FD4A75" w:rsidP="00FD4A75">
      <w:pPr>
        <w:pStyle w:val="ListParagraph"/>
        <w:numPr>
          <w:ilvl w:val="0"/>
          <w:numId w:val="6"/>
        </w:numPr>
        <w:spacing w:line="360" w:lineRule="auto"/>
        <w:rPr>
          <w:rFonts w:ascii="Times New Roman" w:hAnsi="Times New Roman" w:cs="Times New Roman"/>
        </w:rPr>
      </w:pPr>
      <w:r w:rsidRPr="00324396">
        <w:rPr>
          <w:rFonts w:ascii="Times New Roman" w:hAnsi="Times New Roman" w:cs="Times New Roman"/>
        </w:rPr>
        <w:t>Exercise jurisdiction vested in him by staying suit 30/2011 over suit 2/2012.</w:t>
      </w:r>
    </w:p>
    <w:p w:rsidR="00FD4A75" w:rsidRPr="00324396" w:rsidRDefault="00FD4A75" w:rsidP="00FD4A75">
      <w:pPr>
        <w:pStyle w:val="ListParagraph"/>
        <w:numPr>
          <w:ilvl w:val="0"/>
          <w:numId w:val="6"/>
        </w:numPr>
        <w:spacing w:line="360" w:lineRule="auto"/>
        <w:rPr>
          <w:rFonts w:ascii="Times New Roman" w:hAnsi="Times New Roman" w:cs="Times New Roman"/>
        </w:rPr>
      </w:pPr>
      <w:r w:rsidRPr="00324396">
        <w:rPr>
          <w:rFonts w:ascii="Times New Roman" w:hAnsi="Times New Roman" w:cs="Times New Roman"/>
        </w:rPr>
        <w:t>Exercised jurisdiction with material irregularity by arbitrarily staying suit 30/2011 over suit 2/2012 without supporting evidence that the admissions in suit 30/2011 were fraudulent.</w:t>
      </w:r>
    </w:p>
    <w:p w:rsidR="00FD4A75" w:rsidRPr="00324396" w:rsidRDefault="00FD4A75" w:rsidP="00FD4A75">
      <w:pPr>
        <w:pStyle w:val="ListParagraph"/>
        <w:numPr>
          <w:ilvl w:val="0"/>
          <w:numId w:val="6"/>
        </w:numPr>
        <w:spacing w:line="360" w:lineRule="auto"/>
        <w:rPr>
          <w:rFonts w:ascii="Times New Roman" w:hAnsi="Times New Roman" w:cs="Times New Roman"/>
        </w:rPr>
      </w:pPr>
      <w:r w:rsidRPr="00324396">
        <w:rPr>
          <w:rFonts w:ascii="Times New Roman" w:hAnsi="Times New Roman" w:cs="Times New Roman"/>
        </w:rPr>
        <w:t xml:space="preserve">Refusal to enter Judgment on admissions was an exercise of judicial discretion under the Courts inherent powers as provided by section 98 CPA.However, the exercise of the said inherent jurisdiction has resulted in </w:t>
      </w:r>
      <w:r w:rsidR="007E7449" w:rsidRPr="00324396">
        <w:rPr>
          <w:rFonts w:ascii="Times New Roman" w:hAnsi="Times New Roman" w:cs="Times New Roman"/>
        </w:rPr>
        <w:t>material injustice</w:t>
      </w:r>
      <w:r w:rsidRPr="00324396">
        <w:rPr>
          <w:rFonts w:ascii="Times New Roman" w:hAnsi="Times New Roman" w:cs="Times New Roman"/>
        </w:rPr>
        <w:t xml:space="preserve"> and offers no solution to the </w:t>
      </w:r>
      <w:r w:rsidR="007E7449" w:rsidRPr="00324396">
        <w:rPr>
          <w:rFonts w:ascii="Times New Roman" w:hAnsi="Times New Roman" w:cs="Times New Roman"/>
        </w:rPr>
        <w:t>disputes</w:t>
      </w:r>
      <w:r w:rsidRPr="00324396">
        <w:rPr>
          <w:rFonts w:ascii="Times New Roman" w:hAnsi="Times New Roman" w:cs="Times New Roman"/>
        </w:rPr>
        <w:t xml:space="preserve"> in suits 30/2011 and 2/2012.</w:t>
      </w: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lastRenderedPageBreak/>
        <w:t>This application is accordingly allowed in part.  The orders staying the proceedings in Civil suit 30/2011 are set aside.</w:t>
      </w: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The following orders are made:</w:t>
      </w:r>
    </w:p>
    <w:p w:rsidR="00FD4A75" w:rsidRPr="00324396" w:rsidRDefault="00FD4A75" w:rsidP="00FD4A75">
      <w:pPr>
        <w:pStyle w:val="ListParagraph"/>
        <w:numPr>
          <w:ilvl w:val="0"/>
          <w:numId w:val="7"/>
        </w:numPr>
        <w:spacing w:line="360" w:lineRule="auto"/>
        <w:rPr>
          <w:rFonts w:ascii="Times New Roman" w:hAnsi="Times New Roman" w:cs="Times New Roman"/>
        </w:rPr>
      </w:pPr>
      <w:r w:rsidRPr="00324396">
        <w:rPr>
          <w:rFonts w:ascii="Times New Roman" w:hAnsi="Times New Roman" w:cs="Times New Roman"/>
        </w:rPr>
        <w:t>Both suit 30/2011 and 2/2012 are to be consolidated heard and resolved together.</w:t>
      </w: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pStyle w:val="ListParagraph"/>
        <w:numPr>
          <w:ilvl w:val="0"/>
          <w:numId w:val="7"/>
        </w:numPr>
        <w:spacing w:line="360" w:lineRule="auto"/>
        <w:rPr>
          <w:rFonts w:ascii="Times New Roman" w:hAnsi="Times New Roman" w:cs="Times New Roman"/>
        </w:rPr>
      </w:pPr>
      <w:r w:rsidRPr="00324396">
        <w:rPr>
          <w:rFonts w:ascii="Times New Roman" w:hAnsi="Times New Roman" w:cs="Times New Roman"/>
        </w:rPr>
        <w:t>The 1</w:t>
      </w:r>
      <w:r w:rsidRPr="00324396">
        <w:rPr>
          <w:rFonts w:ascii="Times New Roman" w:hAnsi="Times New Roman" w:cs="Times New Roman"/>
          <w:vertAlign w:val="superscript"/>
        </w:rPr>
        <w:t>st</w:t>
      </w:r>
      <w:r w:rsidRPr="00324396">
        <w:rPr>
          <w:rFonts w:ascii="Times New Roman" w:hAnsi="Times New Roman" w:cs="Times New Roman"/>
        </w:rPr>
        <w:t xml:space="preserve"> Defendant’s admission in the suit 30/2011 are to be investigated/verified by evidence rather than mechanically entering Judgment on admissions.</w:t>
      </w:r>
    </w:p>
    <w:p w:rsidR="00FD4A75" w:rsidRPr="00324396" w:rsidRDefault="00FD4A75" w:rsidP="00FD4A75">
      <w:pPr>
        <w:pStyle w:val="ListParagraph"/>
        <w:rPr>
          <w:rFonts w:ascii="Times New Roman" w:hAnsi="Times New Roman" w:cs="Times New Roman"/>
        </w:rPr>
      </w:pPr>
    </w:p>
    <w:p w:rsidR="00FD4A75" w:rsidRPr="00324396" w:rsidRDefault="00FD4A75" w:rsidP="00FD4A75">
      <w:pPr>
        <w:pStyle w:val="ListParagraph"/>
        <w:numPr>
          <w:ilvl w:val="0"/>
          <w:numId w:val="7"/>
        </w:numPr>
        <w:spacing w:line="360" w:lineRule="auto"/>
        <w:rPr>
          <w:rFonts w:ascii="Times New Roman" w:hAnsi="Times New Roman" w:cs="Times New Roman"/>
        </w:rPr>
      </w:pPr>
      <w:r w:rsidRPr="00324396">
        <w:rPr>
          <w:rFonts w:ascii="Times New Roman" w:hAnsi="Times New Roman" w:cs="Times New Roman"/>
        </w:rPr>
        <w:t>Costs to abide by the outcome of the said trial.</w:t>
      </w:r>
    </w:p>
    <w:p w:rsidR="00FD4A75" w:rsidRPr="00324396" w:rsidRDefault="00FD4A75" w:rsidP="00FD4A75">
      <w:pPr>
        <w:pStyle w:val="ListParagraph"/>
        <w:rPr>
          <w:rFonts w:ascii="Times New Roman" w:hAnsi="Times New Roman" w:cs="Times New Roman"/>
        </w:rPr>
      </w:pPr>
    </w:p>
    <w:p w:rsidR="00FD4A75" w:rsidRPr="00324396" w:rsidRDefault="00FD4A75" w:rsidP="00FD4A75">
      <w:pPr>
        <w:pStyle w:val="ListParagraph"/>
        <w:numPr>
          <w:ilvl w:val="0"/>
          <w:numId w:val="7"/>
        </w:numPr>
        <w:spacing w:line="360" w:lineRule="auto"/>
        <w:rPr>
          <w:rFonts w:ascii="Times New Roman" w:hAnsi="Times New Roman" w:cs="Times New Roman"/>
        </w:rPr>
      </w:pPr>
      <w:r w:rsidRPr="00324396">
        <w:rPr>
          <w:rFonts w:ascii="Times New Roman" w:hAnsi="Times New Roman" w:cs="Times New Roman"/>
        </w:rPr>
        <w:t>The files are sent back to the Chief Magistrate for trial through consolidation.</w:t>
      </w:r>
    </w:p>
    <w:p w:rsidR="00FD4A75" w:rsidRPr="00324396" w:rsidRDefault="00FD4A75" w:rsidP="00FD4A75">
      <w:pPr>
        <w:pStyle w:val="ListParagraph"/>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Godfrey Namundi</w:t>
      </w: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Judge</w:t>
      </w: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4/6/2014</w:t>
      </w:r>
    </w:p>
    <w:p w:rsidR="00FD4A75" w:rsidRPr="00324396" w:rsidRDefault="00FD4A75">
      <w:pPr>
        <w:rPr>
          <w:rFonts w:ascii="Times New Roman" w:hAnsi="Times New Roman" w:cs="Times New Roman"/>
          <w:b/>
        </w:rPr>
      </w:pPr>
      <w:r w:rsidRPr="00324396">
        <w:rPr>
          <w:rFonts w:ascii="Times New Roman" w:hAnsi="Times New Roman" w:cs="Times New Roman"/>
          <w:b/>
        </w:rPr>
        <w:br w:type="page"/>
      </w:r>
    </w:p>
    <w:p w:rsidR="00FD4A75" w:rsidRPr="00324396" w:rsidRDefault="00FD4A75" w:rsidP="00FD4A75">
      <w:pPr>
        <w:spacing w:line="360" w:lineRule="auto"/>
        <w:rPr>
          <w:rFonts w:ascii="Times New Roman" w:hAnsi="Times New Roman" w:cs="Times New Roman"/>
          <w:b/>
        </w:rPr>
      </w:pP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4/6/2014:</w:t>
      </w: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Jacob Osillo for Applicant</w:t>
      </w: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Kiiza for Respondent</w:t>
      </w: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Parties present</w:t>
      </w: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r w:rsidRPr="00324396">
        <w:rPr>
          <w:rFonts w:ascii="Times New Roman" w:hAnsi="Times New Roman" w:cs="Times New Roman"/>
        </w:rPr>
        <w:t xml:space="preserve">Court: </w:t>
      </w:r>
      <w:r w:rsidRPr="00324396">
        <w:rPr>
          <w:rFonts w:ascii="Times New Roman" w:hAnsi="Times New Roman" w:cs="Times New Roman"/>
        </w:rPr>
        <w:tab/>
        <w:t>Ruling read in Court.</w:t>
      </w: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rPr>
      </w:pPr>
    </w:p>
    <w:p w:rsidR="00FD4A75" w:rsidRPr="00324396" w:rsidRDefault="00FD4A75" w:rsidP="00FD4A75">
      <w:pPr>
        <w:spacing w:line="360" w:lineRule="auto"/>
        <w:rPr>
          <w:rFonts w:ascii="Times New Roman" w:hAnsi="Times New Roman" w:cs="Times New Roman"/>
          <w:b/>
        </w:rPr>
      </w:pP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Godfrey Namundi</w:t>
      </w: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Judge</w:t>
      </w:r>
    </w:p>
    <w:p w:rsidR="00FD4A75" w:rsidRPr="00324396" w:rsidRDefault="00FD4A75" w:rsidP="00FD4A75">
      <w:pPr>
        <w:spacing w:line="360" w:lineRule="auto"/>
        <w:rPr>
          <w:rFonts w:ascii="Times New Roman" w:hAnsi="Times New Roman" w:cs="Times New Roman"/>
          <w:b/>
        </w:rPr>
      </w:pPr>
      <w:r w:rsidRPr="00324396">
        <w:rPr>
          <w:rFonts w:ascii="Times New Roman" w:hAnsi="Times New Roman" w:cs="Times New Roman"/>
          <w:b/>
        </w:rPr>
        <w:t>4/6/2014</w:t>
      </w:r>
    </w:p>
    <w:p w:rsidR="00FD4A75" w:rsidRPr="00324396" w:rsidRDefault="00FD4A75" w:rsidP="00FD4A75">
      <w:pPr>
        <w:spacing w:line="360" w:lineRule="auto"/>
        <w:rPr>
          <w:rFonts w:ascii="Times New Roman" w:hAnsi="Times New Roman" w:cs="Times New Roman"/>
          <w:b/>
        </w:rPr>
      </w:pPr>
    </w:p>
    <w:sectPr w:rsidR="00FD4A75" w:rsidRPr="00324396" w:rsidSect="009F5CB9">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D60" w:rsidRDefault="00044D60" w:rsidP="009F5CB9">
      <w:pPr>
        <w:spacing w:line="240" w:lineRule="auto"/>
      </w:pPr>
      <w:r>
        <w:separator/>
      </w:r>
    </w:p>
  </w:endnote>
  <w:endnote w:type="continuationSeparator" w:id="1">
    <w:p w:rsidR="00044D60" w:rsidRDefault="00044D60" w:rsidP="009F5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23139"/>
      <w:docPartObj>
        <w:docPartGallery w:val="Page Numbers (Bottom of Page)"/>
        <w:docPartUnique/>
      </w:docPartObj>
    </w:sdtPr>
    <w:sdtEndPr>
      <w:rPr>
        <w:noProof/>
      </w:rPr>
    </w:sdtEndPr>
    <w:sdtContent>
      <w:p w:rsidR="009F5CB9" w:rsidRDefault="00B14AB4">
        <w:pPr>
          <w:pStyle w:val="Footer"/>
          <w:jc w:val="right"/>
        </w:pPr>
        <w:r>
          <w:fldChar w:fldCharType="begin"/>
        </w:r>
        <w:r w:rsidR="009F5CB9">
          <w:instrText xml:space="preserve"> PAGE   \* MERGEFORMAT </w:instrText>
        </w:r>
        <w:r>
          <w:fldChar w:fldCharType="separate"/>
        </w:r>
        <w:r w:rsidR="00324396">
          <w:rPr>
            <w:noProof/>
          </w:rPr>
          <w:t>1</w:t>
        </w:r>
        <w:r>
          <w:rPr>
            <w:noProof/>
          </w:rPr>
          <w:fldChar w:fldCharType="end"/>
        </w:r>
      </w:p>
    </w:sdtContent>
  </w:sdt>
  <w:p w:rsidR="009F5CB9" w:rsidRDefault="009F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D60" w:rsidRDefault="00044D60" w:rsidP="009F5CB9">
      <w:pPr>
        <w:spacing w:line="240" w:lineRule="auto"/>
      </w:pPr>
      <w:r>
        <w:separator/>
      </w:r>
    </w:p>
  </w:footnote>
  <w:footnote w:type="continuationSeparator" w:id="1">
    <w:p w:rsidR="00044D60" w:rsidRDefault="00044D60" w:rsidP="009F5C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83"/>
    <w:multiLevelType w:val="hybridMultilevel"/>
    <w:tmpl w:val="61DA6160"/>
    <w:lvl w:ilvl="0" w:tplc="CC465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3D6B"/>
    <w:multiLevelType w:val="hybridMultilevel"/>
    <w:tmpl w:val="3EF8FDD2"/>
    <w:lvl w:ilvl="0" w:tplc="C2523B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20A59"/>
    <w:multiLevelType w:val="hybridMultilevel"/>
    <w:tmpl w:val="779AD548"/>
    <w:lvl w:ilvl="0" w:tplc="45AAEB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C314E"/>
    <w:multiLevelType w:val="hybridMultilevel"/>
    <w:tmpl w:val="80C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650E8"/>
    <w:multiLevelType w:val="hybridMultilevel"/>
    <w:tmpl w:val="3CE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26887"/>
    <w:multiLevelType w:val="hybridMultilevel"/>
    <w:tmpl w:val="8D70A580"/>
    <w:lvl w:ilvl="0" w:tplc="7B68A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4792A"/>
    <w:multiLevelType w:val="hybridMultilevel"/>
    <w:tmpl w:val="F240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F5CB9"/>
    <w:rsid w:val="00044D60"/>
    <w:rsid w:val="00083582"/>
    <w:rsid w:val="001330C1"/>
    <w:rsid w:val="00180C37"/>
    <w:rsid w:val="00242077"/>
    <w:rsid w:val="002A58C3"/>
    <w:rsid w:val="00324396"/>
    <w:rsid w:val="00383DE9"/>
    <w:rsid w:val="003D43B7"/>
    <w:rsid w:val="003F11DE"/>
    <w:rsid w:val="00424285"/>
    <w:rsid w:val="0043730B"/>
    <w:rsid w:val="00496BAB"/>
    <w:rsid w:val="00612A58"/>
    <w:rsid w:val="00655009"/>
    <w:rsid w:val="00664432"/>
    <w:rsid w:val="006B740B"/>
    <w:rsid w:val="007D018F"/>
    <w:rsid w:val="007E7449"/>
    <w:rsid w:val="00857727"/>
    <w:rsid w:val="00872E84"/>
    <w:rsid w:val="008C25EF"/>
    <w:rsid w:val="009F0B10"/>
    <w:rsid w:val="009F5CB9"/>
    <w:rsid w:val="00A07FEA"/>
    <w:rsid w:val="00A94F41"/>
    <w:rsid w:val="00B14AB4"/>
    <w:rsid w:val="00CF7083"/>
    <w:rsid w:val="00DB585C"/>
    <w:rsid w:val="00E31BEA"/>
    <w:rsid w:val="00F866A0"/>
    <w:rsid w:val="00FD4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B9"/>
    <w:pPr>
      <w:ind w:left="720"/>
      <w:contextualSpacing/>
    </w:pPr>
  </w:style>
  <w:style w:type="paragraph" w:styleId="Header">
    <w:name w:val="header"/>
    <w:basedOn w:val="Normal"/>
    <w:link w:val="HeaderChar"/>
    <w:uiPriority w:val="99"/>
    <w:unhideWhenUsed/>
    <w:rsid w:val="009F5CB9"/>
    <w:pPr>
      <w:tabs>
        <w:tab w:val="center" w:pos="4680"/>
        <w:tab w:val="right" w:pos="9360"/>
      </w:tabs>
      <w:spacing w:line="240" w:lineRule="auto"/>
    </w:pPr>
  </w:style>
  <w:style w:type="character" w:customStyle="1" w:styleId="HeaderChar">
    <w:name w:val="Header Char"/>
    <w:basedOn w:val="DefaultParagraphFont"/>
    <w:link w:val="Header"/>
    <w:uiPriority w:val="99"/>
    <w:rsid w:val="009F5CB9"/>
  </w:style>
  <w:style w:type="paragraph" w:styleId="Footer">
    <w:name w:val="footer"/>
    <w:basedOn w:val="Normal"/>
    <w:link w:val="FooterChar"/>
    <w:uiPriority w:val="99"/>
    <w:unhideWhenUsed/>
    <w:rsid w:val="009F5CB9"/>
    <w:pPr>
      <w:tabs>
        <w:tab w:val="center" w:pos="4680"/>
        <w:tab w:val="right" w:pos="9360"/>
      </w:tabs>
      <w:spacing w:line="240" w:lineRule="auto"/>
    </w:pPr>
  </w:style>
  <w:style w:type="character" w:customStyle="1" w:styleId="FooterChar">
    <w:name w:val="Footer Char"/>
    <w:basedOn w:val="DefaultParagraphFont"/>
    <w:link w:val="Footer"/>
    <w:uiPriority w:val="99"/>
    <w:rsid w:val="009F5CB9"/>
  </w:style>
  <w:style w:type="character" w:styleId="LineNumber">
    <w:name w:val="line number"/>
    <w:basedOn w:val="DefaultParagraphFont"/>
    <w:uiPriority w:val="99"/>
    <w:semiHidden/>
    <w:unhideWhenUsed/>
    <w:rsid w:val="009F5CB9"/>
  </w:style>
  <w:style w:type="paragraph" w:styleId="BalloonText">
    <w:name w:val="Balloon Text"/>
    <w:basedOn w:val="Normal"/>
    <w:link w:val="BalloonTextChar"/>
    <w:uiPriority w:val="99"/>
    <w:semiHidden/>
    <w:unhideWhenUsed/>
    <w:rsid w:val="000835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5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2014-06-05T08:25:00Z</cp:lastPrinted>
  <dcterms:created xsi:type="dcterms:W3CDTF">2014-08-12T07:23:00Z</dcterms:created>
  <dcterms:modified xsi:type="dcterms:W3CDTF">2014-08-12T07:23:00Z</dcterms:modified>
</cp:coreProperties>
</file>