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EE" w:rsidRPr="003426EE" w:rsidRDefault="00C246EE" w:rsidP="003426EE">
      <w:pPr>
        <w:ind w:left="90"/>
        <w:jc w:val="center"/>
        <w:rPr>
          <w:rFonts w:ascii="Verdana" w:hAnsi="Verdana" w:cs="AngsanaUPC"/>
          <w:b/>
          <w:sz w:val="26"/>
          <w:szCs w:val="26"/>
        </w:rPr>
      </w:pPr>
      <w:r w:rsidRPr="003426EE">
        <w:rPr>
          <w:rFonts w:ascii="Verdana" w:hAnsi="Verdana" w:cs="AngsanaUPC"/>
          <w:b/>
          <w:sz w:val="26"/>
          <w:szCs w:val="26"/>
        </w:rPr>
        <w:t>THE REPUBLIC OF UGANDA</w:t>
      </w:r>
    </w:p>
    <w:p w:rsidR="00C246EE" w:rsidRPr="003426EE" w:rsidRDefault="00C246EE" w:rsidP="003426EE">
      <w:pPr>
        <w:ind w:left="90"/>
        <w:jc w:val="center"/>
        <w:rPr>
          <w:rFonts w:ascii="Verdana" w:hAnsi="Verdana" w:cs="AngsanaUPC"/>
          <w:b/>
          <w:sz w:val="26"/>
          <w:szCs w:val="26"/>
        </w:rPr>
      </w:pPr>
      <w:r w:rsidRPr="003426EE">
        <w:rPr>
          <w:rFonts w:ascii="Verdana" w:hAnsi="Verdana" w:cs="AngsanaUPC"/>
          <w:b/>
          <w:sz w:val="26"/>
          <w:szCs w:val="26"/>
        </w:rPr>
        <w:t>IN THE HIGH COURT OF UGANDA AT KAMPALA</w:t>
      </w:r>
    </w:p>
    <w:p w:rsidR="00C246EE" w:rsidRPr="003426EE" w:rsidRDefault="00C246EE" w:rsidP="003426EE">
      <w:pPr>
        <w:ind w:left="90"/>
        <w:jc w:val="center"/>
        <w:rPr>
          <w:rFonts w:ascii="Verdana" w:hAnsi="Verdana" w:cs="AngsanaUPC"/>
          <w:b/>
          <w:sz w:val="26"/>
          <w:szCs w:val="26"/>
          <w:u w:val="single"/>
        </w:rPr>
      </w:pPr>
      <w:r w:rsidRPr="003426EE">
        <w:rPr>
          <w:rFonts w:ascii="Verdana" w:hAnsi="Verdana" w:cs="AngsanaUPC"/>
          <w:b/>
          <w:sz w:val="26"/>
          <w:szCs w:val="26"/>
          <w:u w:val="single"/>
        </w:rPr>
        <w:t>CIVIL DIVISION</w:t>
      </w:r>
    </w:p>
    <w:p w:rsidR="00C246EE" w:rsidRPr="003426EE" w:rsidRDefault="002B7611" w:rsidP="003426EE">
      <w:pPr>
        <w:ind w:left="90"/>
        <w:jc w:val="center"/>
        <w:rPr>
          <w:rFonts w:ascii="Verdana" w:hAnsi="Verdana" w:cs="AngsanaUPC"/>
          <w:b/>
          <w:sz w:val="26"/>
          <w:szCs w:val="26"/>
        </w:rPr>
      </w:pPr>
      <w:r>
        <w:rPr>
          <w:rFonts w:ascii="Verdana" w:hAnsi="Verdana" w:cs="AngsanaUPC"/>
          <w:b/>
          <w:sz w:val="26"/>
          <w:szCs w:val="26"/>
        </w:rPr>
        <w:t>MISC. CAUSE NO.162</w:t>
      </w:r>
      <w:r w:rsidR="00C246EE" w:rsidRPr="003426EE">
        <w:rPr>
          <w:rFonts w:ascii="Verdana" w:hAnsi="Verdana" w:cs="AngsanaUPC"/>
          <w:b/>
          <w:sz w:val="26"/>
          <w:szCs w:val="26"/>
        </w:rPr>
        <w:t xml:space="preserve"> OF 2013</w:t>
      </w:r>
    </w:p>
    <w:p w:rsidR="00C246EE" w:rsidRPr="003426EE" w:rsidRDefault="00C246EE" w:rsidP="003426EE">
      <w:pPr>
        <w:ind w:left="90"/>
        <w:jc w:val="both"/>
        <w:rPr>
          <w:rFonts w:ascii="Verdana" w:hAnsi="Verdana" w:cs="AngsanaUPC"/>
          <w:b/>
          <w:sz w:val="26"/>
          <w:szCs w:val="26"/>
        </w:rPr>
      </w:pPr>
      <w:r w:rsidRPr="003426EE">
        <w:rPr>
          <w:rFonts w:ascii="Verdana" w:hAnsi="Verdana" w:cs="AngsanaUPC"/>
          <w:b/>
          <w:sz w:val="26"/>
          <w:szCs w:val="26"/>
        </w:rPr>
        <w:t>OK</w:t>
      </w:r>
      <w:r w:rsidR="002B7611">
        <w:rPr>
          <w:rFonts w:ascii="Verdana" w:hAnsi="Verdana" w:cs="AngsanaUPC"/>
          <w:b/>
          <w:sz w:val="26"/>
          <w:szCs w:val="26"/>
        </w:rPr>
        <w:t>OTH</w:t>
      </w:r>
      <w:r w:rsidRPr="003426EE">
        <w:rPr>
          <w:rFonts w:ascii="Verdana" w:hAnsi="Verdana" w:cs="AngsanaUPC"/>
          <w:b/>
          <w:sz w:val="26"/>
          <w:szCs w:val="26"/>
        </w:rPr>
        <w:t xml:space="preserve"> </w:t>
      </w:r>
      <w:r w:rsidR="002B7611">
        <w:rPr>
          <w:rFonts w:ascii="Verdana" w:hAnsi="Verdana" w:cs="AngsanaUPC"/>
          <w:b/>
          <w:sz w:val="26"/>
          <w:szCs w:val="26"/>
        </w:rPr>
        <w:t>MOSES</w:t>
      </w:r>
      <w:r w:rsidRPr="003426EE">
        <w:rPr>
          <w:rFonts w:ascii="Verdana" w:hAnsi="Verdana" w:cs="AngsanaUPC"/>
          <w:b/>
          <w:sz w:val="26"/>
          <w:szCs w:val="26"/>
        </w:rPr>
        <w:t xml:space="preserve"> ::::::::::::::::::::::::::::::::::::</w:t>
      </w:r>
      <w:r w:rsidR="003426EE">
        <w:rPr>
          <w:rFonts w:ascii="Verdana" w:hAnsi="Verdana" w:cs="AngsanaUPC"/>
          <w:b/>
          <w:sz w:val="26"/>
          <w:szCs w:val="26"/>
        </w:rPr>
        <w:t>:::::::::::::</w:t>
      </w:r>
      <w:r w:rsidRPr="003426EE">
        <w:rPr>
          <w:rFonts w:ascii="Verdana" w:hAnsi="Verdana" w:cs="AngsanaUPC"/>
          <w:b/>
          <w:sz w:val="26"/>
          <w:szCs w:val="26"/>
        </w:rPr>
        <w:t xml:space="preserve">: </w:t>
      </w:r>
      <w:r w:rsidR="003426EE">
        <w:rPr>
          <w:rFonts w:ascii="Verdana" w:hAnsi="Verdana" w:cs="AngsanaUPC"/>
          <w:b/>
          <w:sz w:val="26"/>
          <w:szCs w:val="26"/>
        </w:rPr>
        <w:t>APPLICANT</w:t>
      </w:r>
    </w:p>
    <w:p w:rsidR="00C246EE" w:rsidRPr="003426EE" w:rsidRDefault="00C246EE" w:rsidP="003426EE">
      <w:pPr>
        <w:ind w:left="90"/>
        <w:jc w:val="center"/>
        <w:rPr>
          <w:rFonts w:ascii="Verdana" w:hAnsi="Verdana" w:cs="AngsanaUPC"/>
          <w:b/>
          <w:sz w:val="26"/>
          <w:szCs w:val="26"/>
        </w:rPr>
      </w:pPr>
      <w:r w:rsidRPr="003426EE">
        <w:rPr>
          <w:rFonts w:ascii="Verdana" w:hAnsi="Verdana" w:cs="AngsanaUPC"/>
          <w:b/>
          <w:sz w:val="26"/>
          <w:szCs w:val="26"/>
        </w:rPr>
        <w:t xml:space="preserve">VERSUS </w:t>
      </w:r>
    </w:p>
    <w:p w:rsidR="00C246EE" w:rsidRPr="003426EE" w:rsidRDefault="00C246EE" w:rsidP="003426EE">
      <w:pPr>
        <w:ind w:left="90"/>
        <w:rPr>
          <w:rFonts w:ascii="Verdana" w:hAnsi="Verdana" w:cs="AngsanaUPC"/>
          <w:b/>
          <w:sz w:val="26"/>
          <w:szCs w:val="26"/>
        </w:rPr>
      </w:pPr>
      <w:r w:rsidRPr="003426EE">
        <w:rPr>
          <w:rFonts w:ascii="Verdana" w:hAnsi="Verdana" w:cs="AngsanaUPC"/>
          <w:b/>
          <w:sz w:val="26"/>
          <w:szCs w:val="26"/>
        </w:rPr>
        <w:t>ATTORNEY GENERAL:::::::::::::::::::::::::::::::::</w:t>
      </w:r>
      <w:r w:rsidR="003426EE">
        <w:rPr>
          <w:rFonts w:ascii="Verdana" w:hAnsi="Verdana" w:cs="AngsanaUPC"/>
          <w:b/>
          <w:sz w:val="26"/>
          <w:szCs w:val="26"/>
        </w:rPr>
        <w:t>::::::</w:t>
      </w:r>
      <w:r w:rsidRPr="003426EE">
        <w:rPr>
          <w:rFonts w:ascii="Verdana" w:hAnsi="Verdana" w:cs="AngsanaUPC"/>
          <w:b/>
          <w:sz w:val="26"/>
          <w:szCs w:val="26"/>
        </w:rPr>
        <w:t xml:space="preserve"> </w:t>
      </w:r>
      <w:r w:rsidR="003426EE">
        <w:rPr>
          <w:rFonts w:ascii="Verdana" w:hAnsi="Verdana" w:cs="AngsanaUPC"/>
          <w:b/>
          <w:sz w:val="26"/>
          <w:szCs w:val="26"/>
        </w:rPr>
        <w:t>RESPONDENT</w:t>
      </w:r>
    </w:p>
    <w:p w:rsidR="003426EE" w:rsidRDefault="00C246EE" w:rsidP="003426EE">
      <w:pPr>
        <w:ind w:left="90"/>
        <w:jc w:val="both"/>
        <w:rPr>
          <w:rFonts w:ascii="Verdana" w:hAnsi="Verdana" w:cs="AngsanaUPC"/>
          <w:b/>
          <w:sz w:val="26"/>
          <w:szCs w:val="26"/>
        </w:rPr>
      </w:pPr>
      <w:r w:rsidRPr="003426EE">
        <w:rPr>
          <w:rFonts w:ascii="Verdana" w:hAnsi="Verdana" w:cs="AngsanaUPC"/>
          <w:b/>
          <w:sz w:val="26"/>
          <w:szCs w:val="26"/>
        </w:rPr>
        <w:t xml:space="preserve">           </w:t>
      </w:r>
    </w:p>
    <w:p w:rsidR="00C246EE" w:rsidRPr="003426EE" w:rsidRDefault="00C246EE" w:rsidP="003426EE">
      <w:pPr>
        <w:ind w:left="90"/>
        <w:jc w:val="center"/>
        <w:rPr>
          <w:rFonts w:ascii="Verdana" w:hAnsi="Verdana" w:cs="AngsanaUPC"/>
          <w:b/>
          <w:sz w:val="26"/>
          <w:szCs w:val="26"/>
        </w:rPr>
      </w:pPr>
      <w:r w:rsidRPr="003426EE">
        <w:rPr>
          <w:rFonts w:ascii="Verdana" w:hAnsi="Verdana" w:cs="AngsanaUPC"/>
          <w:b/>
          <w:sz w:val="26"/>
          <w:szCs w:val="26"/>
        </w:rPr>
        <w:t xml:space="preserve">BEFORE: </w:t>
      </w:r>
      <w:r w:rsidRPr="003426EE">
        <w:rPr>
          <w:rFonts w:ascii="Verdana" w:hAnsi="Verdana" w:cs="AngsanaUPC"/>
          <w:b/>
          <w:sz w:val="26"/>
          <w:szCs w:val="26"/>
          <w:u w:val="single"/>
        </w:rPr>
        <w:t>HON. JUSTICE STEPHEN MUSOTA</w:t>
      </w:r>
    </w:p>
    <w:p w:rsidR="00C246EE" w:rsidRPr="003426EE" w:rsidRDefault="00C246EE" w:rsidP="003426EE">
      <w:pPr>
        <w:ind w:left="90"/>
        <w:jc w:val="both"/>
        <w:rPr>
          <w:rFonts w:ascii="Verdana" w:hAnsi="Verdana"/>
          <w:b/>
          <w:sz w:val="26"/>
          <w:szCs w:val="26"/>
          <w:u w:val="single"/>
        </w:rPr>
      </w:pPr>
    </w:p>
    <w:p w:rsidR="00C246EE" w:rsidRPr="003426EE" w:rsidRDefault="00C246EE" w:rsidP="003426EE">
      <w:pPr>
        <w:spacing w:line="360" w:lineRule="auto"/>
        <w:ind w:left="90"/>
        <w:jc w:val="both"/>
        <w:rPr>
          <w:rFonts w:ascii="Verdana" w:hAnsi="Verdana"/>
          <w:b/>
          <w:sz w:val="26"/>
          <w:szCs w:val="26"/>
          <w:u w:val="single"/>
        </w:rPr>
      </w:pPr>
      <w:r w:rsidRPr="003426EE">
        <w:rPr>
          <w:rFonts w:ascii="Verdana" w:hAnsi="Verdana"/>
          <w:b/>
          <w:sz w:val="26"/>
          <w:szCs w:val="26"/>
          <w:u w:val="single"/>
        </w:rPr>
        <w:t>RULING:</w:t>
      </w:r>
    </w:p>
    <w:p w:rsidR="00C246EE" w:rsidRPr="003426EE" w:rsidRDefault="00C246EE" w:rsidP="003426EE">
      <w:pPr>
        <w:spacing w:line="360" w:lineRule="auto"/>
        <w:ind w:left="90"/>
        <w:jc w:val="both"/>
        <w:rPr>
          <w:rFonts w:ascii="Verdana" w:hAnsi="Verdana"/>
          <w:sz w:val="26"/>
          <w:szCs w:val="26"/>
        </w:rPr>
      </w:pPr>
      <w:r w:rsidRPr="003426EE">
        <w:rPr>
          <w:rFonts w:ascii="Verdana" w:hAnsi="Verdana"/>
          <w:sz w:val="26"/>
          <w:szCs w:val="26"/>
        </w:rPr>
        <w:t>I  have perused the following applications</w:t>
      </w:r>
      <w:r w:rsidR="00A219ED" w:rsidRPr="003426EE">
        <w:rPr>
          <w:rFonts w:ascii="Verdana" w:hAnsi="Verdana"/>
          <w:sz w:val="26"/>
          <w:szCs w:val="26"/>
        </w:rPr>
        <w:t>:-</w:t>
      </w:r>
      <w:r w:rsidRPr="003426EE">
        <w:rPr>
          <w:rFonts w:ascii="Verdana" w:hAnsi="Verdana"/>
          <w:sz w:val="26"/>
          <w:szCs w:val="26"/>
        </w:rPr>
        <w:t xml:space="preserve"> 205/13, 50/13, 170/13, 20/13, 69/13, 195/13, 107/13, 78/13, 139/13, 111/13, 112/13, 197/13, 140/13, 23/13, 194/13, 79/13, 10/13, 18/13, 33/13, 204/13, 207/13, 34/13, 26/13, 76/13, 53/13, 77/13, 211/13, 183/13, 164/13, 143/13, 186/13, 162/13, 159/13, 157/13, 146/13, 141/13, 137/13, 115/13, 57/13, 58/13 and 61/13</w:t>
      </w:r>
      <w:r w:rsidR="00A219ED" w:rsidRPr="003426EE">
        <w:rPr>
          <w:rFonts w:ascii="Verdana" w:hAnsi="Verdana"/>
          <w:sz w:val="26"/>
          <w:szCs w:val="26"/>
        </w:rPr>
        <w:t>,</w:t>
      </w:r>
      <w:r w:rsidRPr="003426EE">
        <w:rPr>
          <w:rFonts w:ascii="Verdana" w:hAnsi="Verdana"/>
          <w:sz w:val="26"/>
          <w:szCs w:val="26"/>
        </w:rPr>
        <w:t xml:space="preserve"> </w:t>
      </w:r>
      <w:r w:rsidR="00A219ED" w:rsidRPr="003426EE">
        <w:rPr>
          <w:rFonts w:ascii="Verdana" w:hAnsi="Verdana"/>
          <w:sz w:val="26"/>
          <w:szCs w:val="26"/>
        </w:rPr>
        <w:t>the</w:t>
      </w:r>
      <w:r w:rsidRPr="003426EE">
        <w:rPr>
          <w:rFonts w:ascii="Verdana" w:hAnsi="Verdana"/>
          <w:sz w:val="26"/>
          <w:szCs w:val="26"/>
        </w:rPr>
        <w:t xml:space="preserve"> submissions by respective counsel </w:t>
      </w:r>
      <w:r w:rsidR="00A219ED" w:rsidRPr="003426EE">
        <w:rPr>
          <w:rFonts w:ascii="Verdana" w:hAnsi="Verdana"/>
          <w:sz w:val="26"/>
          <w:szCs w:val="26"/>
        </w:rPr>
        <w:t>and the</w:t>
      </w:r>
      <w:r w:rsidRPr="003426EE">
        <w:rPr>
          <w:rFonts w:ascii="Verdana" w:hAnsi="Verdana"/>
          <w:sz w:val="26"/>
          <w:szCs w:val="26"/>
        </w:rPr>
        <w:t xml:space="preserve"> returns and found that something common runs across the information in the </w:t>
      </w:r>
      <w:r w:rsidR="00A219ED" w:rsidRPr="003426EE">
        <w:rPr>
          <w:rFonts w:ascii="Verdana" w:hAnsi="Verdana"/>
          <w:sz w:val="26"/>
          <w:szCs w:val="26"/>
        </w:rPr>
        <w:t>R</w:t>
      </w:r>
      <w:r w:rsidRPr="003426EE">
        <w:rPr>
          <w:rFonts w:ascii="Verdana" w:hAnsi="Verdana"/>
          <w:sz w:val="26"/>
          <w:szCs w:val="26"/>
        </w:rPr>
        <w:t>eturns filed by the respondent and that is</w:t>
      </w:r>
      <w:r w:rsidR="00A219ED" w:rsidRPr="003426EE">
        <w:rPr>
          <w:rFonts w:ascii="Verdana" w:hAnsi="Verdana"/>
          <w:sz w:val="26"/>
          <w:szCs w:val="26"/>
        </w:rPr>
        <w:t>,</w:t>
      </w:r>
      <w:r w:rsidRPr="003426EE">
        <w:rPr>
          <w:rFonts w:ascii="Verdana" w:hAnsi="Verdana"/>
          <w:sz w:val="26"/>
          <w:szCs w:val="26"/>
        </w:rPr>
        <w:t xml:space="preserve"> that the applicants were either charged with armed robbery and or murder using fire arms a monopoly of the defence forces or being in possession of fire arms</w:t>
      </w:r>
      <w:r w:rsidR="00A219ED" w:rsidRPr="003426EE">
        <w:rPr>
          <w:rFonts w:ascii="Verdana" w:hAnsi="Verdana"/>
          <w:sz w:val="26"/>
          <w:szCs w:val="26"/>
        </w:rPr>
        <w:t>,</w:t>
      </w:r>
      <w:r w:rsidRPr="003426EE">
        <w:rPr>
          <w:rFonts w:ascii="Verdana" w:hAnsi="Verdana"/>
          <w:sz w:val="26"/>
          <w:szCs w:val="26"/>
        </w:rPr>
        <w:t xml:space="preserve"> a monopoly of the defence forces. Some of them </w:t>
      </w:r>
      <w:r w:rsidR="00A219ED" w:rsidRPr="003426EE">
        <w:rPr>
          <w:rFonts w:ascii="Verdana" w:hAnsi="Verdana"/>
          <w:sz w:val="26"/>
          <w:szCs w:val="26"/>
        </w:rPr>
        <w:t>are</w:t>
      </w:r>
      <w:r w:rsidRPr="003426EE">
        <w:rPr>
          <w:rFonts w:ascii="Verdana" w:hAnsi="Verdana"/>
          <w:sz w:val="26"/>
          <w:szCs w:val="26"/>
        </w:rPr>
        <w:t xml:space="preserve"> convicts while others were still on remand</w:t>
      </w:r>
      <w:r w:rsidR="00A219ED" w:rsidRPr="003426EE">
        <w:rPr>
          <w:rFonts w:ascii="Verdana" w:hAnsi="Verdana"/>
          <w:sz w:val="26"/>
          <w:szCs w:val="26"/>
        </w:rPr>
        <w:t>.</w:t>
      </w:r>
    </w:p>
    <w:p w:rsidR="00A219ED" w:rsidRPr="003426EE" w:rsidRDefault="00A219ED" w:rsidP="003426EE">
      <w:pPr>
        <w:spacing w:line="360" w:lineRule="auto"/>
        <w:ind w:left="90"/>
        <w:jc w:val="both"/>
        <w:rPr>
          <w:rFonts w:ascii="Verdana" w:hAnsi="Verdana"/>
          <w:sz w:val="26"/>
          <w:szCs w:val="26"/>
        </w:rPr>
      </w:pPr>
    </w:p>
    <w:p w:rsidR="000B4429" w:rsidRPr="003426EE" w:rsidRDefault="00C246EE" w:rsidP="003426EE">
      <w:pPr>
        <w:spacing w:line="360" w:lineRule="auto"/>
        <w:ind w:left="90"/>
        <w:jc w:val="both"/>
        <w:rPr>
          <w:rFonts w:ascii="Verdana" w:hAnsi="Verdana"/>
          <w:sz w:val="26"/>
          <w:szCs w:val="26"/>
        </w:rPr>
      </w:pPr>
      <w:r w:rsidRPr="003426EE">
        <w:rPr>
          <w:rFonts w:ascii="Verdana" w:hAnsi="Verdana"/>
          <w:sz w:val="26"/>
          <w:szCs w:val="26"/>
        </w:rPr>
        <w:lastRenderedPageBreak/>
        <w:t xml:space="preserve">From the multiplicity of rulings I have been making I have held the view and still hold the same view that such applicants are in lawful custody since the </w:t>
      </w:r>
      <w:r w:rsidR="00A219ED" w:rsidRPr="003426EE">
        <w:rPr>
          <w:rFonts w:ascii="Verdana" w:hAnsi="Verdana"/>
          <w:sz w:val="26"/>
          <w:szCs w:val="26"/>
        </w:rPr>
        <w:t xml:space="preserve">General Court Martial </w:t>
      </w:r>
      <w:r w:rsidRPr="003426EE">
        <w:rPr>
          <w:rFonts w:ascii="Verdana" w:hAnsi="Verdana"/>
          <w:sz w:val="26"/>
          <w:szCs w:val="26"/>
        </w:rPr>
        <w:t xml:space="preserve">has jurisdiction to try them in view of the provisions of </w:t>
      </w:r>
      <w:r w:rsidR="00A219ED" w:rsidRPr="003426EE">
        <w:rPr>
          <w:rFonts w:ascii="Verdana" w:hAnsi="Verdana"/>
          <w:sz w:val="26"/>
          <w:szCs w:val="26"/>
        </w:rPr>
        <w:t>S.</w:t>
      </w:r>
      <w:r w:rsidRPr="003426EE">
        <w:rPr>
          <w:rFonts w:ascii="Verdana" w:hAnsi="Verdana"/>
          <w:sz w:val="26"/>
          <w:szCs w:val="26"/>
        </w:rPr>
        <w:t xml:space="preserve"> 119 of the UPDF Act. The whereabouts of all the applicants is known since they are being kept in gazet</w:t>
      </w:r>
      <w:r w:rsidR="00A219ED" w:rsidRPr="003426EE">
        <w:rPr>
          <w:rFonts w:ascii="Verdana" w:hAnsi="Verdana"/>
          <w:sz w:val="26"/>
          <w:szCs w:val="26"/>
        </w:rPr>
        <w:t>t</w:t>
      </w:r>
      <w:r w:rsidRPr="003426EE">
        <w:rPr>
          <w:rFonts w:ascii="Verdana" w:hAnsi="Verdana"/>
          <w:sz w:val="26"/>
          <w:szCs w:val="26"/>
        </w:rPr>
        <w:t xml:space="preserve">ed detention centers. The </w:t>
      </w:r>
      <w:r w:rsidR="00A219ED" w:rsidRPr="003426EE">
        <w:rPr>
          <w:rFonts w:ascii="Verdana" w:hAnsi="Verdana"/>
          <w:sz w:val="26"/>
          <w:szCs w:val="26"/>
        </w:rPr>
        <w:t xml:space="preserve">General Court Martial </w:t>
      </w:r>
      <w:r w:rsidRPr="003426EE">
        <w:rPr>
          <w:rFonts w:ascii="Verdana" w:hAnsi="Verdana"/>
          <w:sz w:val="26"/>
          <w:szCs w:val="26"/>
        </w:rPr>
        <w:t xml:space="preserve">derives its jurisdiction from </w:t>
      </w:r>
      <w:r w:rsidR="00A219ED" w:rsidRPr="003426EE">
        <w:rPr>
          <w:rFonts w:ascii="Verdana" w:hAnsi="Verdana"/>
          <w:sz w:val="26"/>
          <w:szCs w:val="26"/>
        </w:rPr>
        <w:t xml:space="preserve">S. </w:t>
      </w:r>
      <w:r w:rsidRPr="003426EE">
        <w:rPr>
          <w:rFonts w:ascii="Verdana" w:hAnsi="Verdana"/>
          <w:sz w:val="26"/>
          <w:szCs w:val="26"/>
        </w:rPr>
        <w:t xml:space="preserve">197 (ii) and </w:t>
      </w:r>
      <w:r w:rsidR="00A219ED" w:rsidRPr="003426EE">
        <w:rPr>
          <w:rFonts w:ascii="Verdana" w:hAnsi="Verdana"/>
          <w:sz w:val="26"/>
          <w:szCs w:val="26"/>
        </w:rPr>
        <w:t>S.</w:t>
      </w:r>
      <w:r w:rsidRPr="003426EE">
        <w:rPr>
          <w:rFonts w:ascii="Verdana" w:hAnsi="Verdana"/>
          <w:sz w:val="26"/>
          <w:szCs w:val="26"/>
        </w:rPr>
        <w:t xml:space="preserve"> 119 (</w:t>
      </w:r>
      <w:r w:rsidR="00A219ED" w:rsidRPr="003426EE">
        <w:rPr>
          <w:rFonts w:ascii="Verdana" w:hAnsi="Verdana"/>
          <w:sz w:val="26"/>
          <w:szCs w:val="26"/>
        </w:rPr>
        <w:t>i</w:t>
      </w:r>
      <w:r w:rsidRPr="003426EE">
        <w:rPr>
          <w:rFonts w:ascii="Verdana" w:hAnsi="Verdana"/>
          <w:sz w:val="26"/>
          <w:szCs w:val="26"/>
        </w:rPr>
        <w:t>)</w:t>
      </w:r>
      <w:r w:rsidR="00A219ED" w:rsidRPr="003426EE">
        <w:rPr>
          <w:rFonts w:ascii="Verdana" w:hAnsi="Verdana"/>
          <w:sz w:val="26"/>
          <w:szCs w:val="26"/>
        </w:rPr>
        <w:t>, (h),</w:t>
      </w:r>
      <w:r w:rsidRPr="003426EE">
        <w:rPr>
          <w:rFonts w:ascii="Verdana" w:hAnsi="Verdana"/>
          <w:sz w:val="26"/>
          <w:szCs w:val="26"/>
        </w:rPr>
        <w:t xml:space="preserve"> </w:t>
      </w:r>
      <w:r w:rsidR="00A219ED" w:rsidRPr="003426EE">
        <w:rPr>
          <w:rFonts w:ascii="Verdana" w:hAnsi="Verdana"/>
          <w:sz w:val="26"/>
          <w:szCs w:val="26"/>
        </w:rPr>
        <w:t>(g)</w:t>
      </w:r>
      <w:r w:rsidRPr="003426EE">
        <w:rPr>
          <w:rFonts w:ascii="Verdana" w:hAnsi="Verdana"/>
          <w:sz w:val="26"/>
          <w:szCs w:val="26"/>
        </w:rPr>
        <w:t xml:space="preserve"> of the UPDF </w:t>
      </w:r>
      <w:r w:rsidR="00A219ED" w:rsidRPr="003426EE">
        <w:rPr>
          <w:rFonts w:ascii="Verdana" w:hAnsi="Verdana"/>
          <w:sz w:val="26"/>
          <w:szCs w:val="26"/>
        </w:rPr>
        <w:t>Ac</w:t>
      </w:r>
      <w:r w:rsidRPr="003426EE">
        <w:rPr>
          <w:rFonts w:ascii="Verdana" w:hAnsi="Verdana"/>
          <w:sz w:val="26"/>
          <w:szCs w:val="26"/>
        </w:rPr>
        <w:t>t. If a civilian brings himself</w:t>
      </w:r>
      <w:r w:rsidR="00A219ED" w:rsidRPr="003426EE">
        <w:rPr>
          <w:rFonts w:ascii="Verdana" w:hAnsi="Verdana"/>
          <w:sz w:val="26"/>
          <w:szCs w:val="26"/>
        </w:rPr>
        <w:t>/</w:t>
      </w:r>
      <w:r w:rsidRPr="003426EE">
        <w:rPr>
          <w:rFonts w:ascii="Verdana" w:hAnsi="Verdana"/>
          <w:sz w:val="26"/>
          <w:szCs w:val="26"/>
        </w:rPr>
        <w:t xml:space="preserve"> herself under the jurisdiction of the </w:t>
      </w:r>
      <w:r w:rsidR="00A219ED" w:rsidRPr="003426EE">
        <w:rPr>
          <w:rFonts w:ascii="Verdana" w:hAnsi="Verdana"/>
          <w:sz w:val="26"/>
          <w:szCs w:val="26"/>
        </w:rPr>
        <w:t>General Court Martial</w:t>
      </w:r>
      <w:r w:rsidRPr="003426EE">
        <w:rPr>
          <w:rFonts w:ascii="Verdana" w:hAnsi="Verdana"/>
          <w:sz w:val="26"/>
          <w:szCs w:val="26"/>
        </w:rPr>
        <w:t>, he</w:t>
      </w:r>
      <w:r w:rsidR="00A219ED" w:rsidRPr="003426EE">
        <w:rPr>
          <w:rFonts w:ascii="Verdana" w:hAnsi="Verdana"/>
          <w:sz w:val="26"/>
          <w:szCs w:val="26"/>
        </w:rPr>
        <w:t>/</w:t>
      </w:r>
      <w:r w:rsidRPr="003426EE">
        <w:rPr>
          <w:rFonts w:ascii="Verdana" w:hAnsi="Verdana"/>
          <w:sz w:val="26"/>
          <w:szCs w:val="26"/>
        </w:rPr>
        <w:t>she can be tried even</w:t>
      </w:r>
      <w:r w:rsidR="000B4429" w:rsidRPr="003426EE">
        <w:rPr>
          <w:rFonts w:ascii="Verdana" w:hAnsi="Verdana"/>
          <w:sz w:val="26"/>
          <w:szCs w:val="26"/>
        </w:rPr>
        <w:t xml:space="preserve"> if</w:t>
      </w:r>
      <w:r w:rsidRPr="003426EE">
        <w:rPr>
          <w:rFonts w:ascii="Verdana" w:hAnsi="Verdana"/>
          <w:sz w:val="26"/>
          <w:szCs w:val="26"/>
        </w:rPr>
        <w:t xml:space="preserve"> he</w:t>
      </w:r>
      <w:r w:rsidR="000B4429" w:rsidRPr="003426EE">
        <w:rPr>
          <w:rFonts w:ascii="Verdana" w:hAnsi="Verdana"/>
          <w:sz w:val="26"/>
          <w:szCs w:val="26"/>
        </w:rPr>
        <w:t>/</w:t>
      </w:r>
      <w:r w:rsidRPr="003426EE">
        <w:rPr>
          <w:rFonts w:ascii="Verdana" w:hAnsi="Verdana"/>
          <w:sz w:val="26"/>
          <w:szCs w:val="26"/>
        </w:rPr>
        <w:t xml:space="preserve">she is a civilian. This can occur when they use or are found in possession of weapons, the monopoly of the </w:t>
      </w:r>
      <w:r w:rsidR="000B4429" w:rsidRPr="003426EE">
        <w:rPr>
          <w:rFonts w:ascii="Verdana" w:hAnsi="Verdana"/>
          <w:sz w:val="26"/>
          <w:szCs w:val="26"/>
        </w:rPr>
        <w:t>Defence Forces</w:t>
      </w:r>
      <w:r w:rsidRPr="003426EE">
        <w:rPr>
          <w:rFonts w:ascii="Verdana" w:hAnsi="Verdana"/>
          <w:sz w:val="26"/>
          <w:szCs w:val="26"/>
        </w:rPr>
        <w:t xml:space="preserve">. </w:t>
      </w:r>
      <w:r w:rsidR="000B4429" w:rsidRPr="003426EE">
        <w:rPr>
          <w:rFonts w:ascii="Verdana" w:hAnsi="Verdana"/>
          <w:sz w:val="26"/>
          <w:szCs w:val="26"/>
        </w:rPr>
        <w:t>(</w:t>
      </w:r>
      <w:r w:rsidR="0041692B">
        <w:rPr>
          <w:rFonts w:ascii="Verdana" w:hAnsi="Verdana"/>
          <w:b/>
          <w:sz w:val="26"/>
          <w:szCs w:val="26"/>
          <w:u w:val="single"/>
        </w:rPr>
        <w:t>Hadij</w:t>
      </w:r>
      <w:r w:rsidRPr="003426EE">
        <w:rPr>
          <w:rFonts w:ascii="Verdana" w:hAnsi="Verdana"/>
          <w:b/>
          <w:sz w:val="26"/>
          <w:szCs w:val="26"/>
          <w:u w:val="single"/>
        </w:rPr>
        <w:t>ah Namugerwa</w:t>
      </w:r>
      <w:r w:rsidRPr="003426EE">
        <w:rPr>
          <w:rFonts w:ascii="Verdana" w:hAnsi="Verdana"/>
          <w:sz w:val="26"/>
          <w:szCs w:val="26"/>
        </w:rPr>
        <w:t xml:space="preserve"> </w:t>
      </w:r>
      <w:r w:rsidR="000B4429" w:rsidRPr="003426EE">
        <w:rPr>
          <w:rFonts w:ascii="Verdana" w:hAnsi="Verdana"/>
          <w:sz w:val="26"/>
          <w:szCs w:val="26"/>
        </w:rPr>
        <w:t xml:space="preserve">case refers) </w:t>
      </w:r>
    </w:p>
    <w:p w:rsidR="000B4429" w:rsidRPr="003426EE" w:rsidRDefault="000B4429" w:rsidP="003426EE">
      <w:pPr>
        <w:spacing w:line="360" w:lineRule="auto"/>
        <w:ind w:left="90"/>
        <w:jc w:val="both"/>
        <w:rPr>
          <w:rFonts w:ascii="Verdana" w:hAnsi="Verdana"/>
          <w:sz w:val="26"/>
          <w:szCs w:val="26"/>
        </w:rPr>
      </w:pPr>
    </w:p>
    <w:p w:rsidR="000B4429" w:rsidRPr="003426EE" w:rsidRDefault="00C246EE" w:rsidP="003426EE">
      <w:pPr>
        <w:spacing w:line="360" w:lineRule="auto"/>
        <w:ind w:left="90"/>
        <w:jc w:val="both"/>
        <w:rPr>
          <w:rFonts w:ascii="Verdana" w:hAnsi="Verdana"/>
          <w:sz w:val="26"/>
          <w:szCs w:val="26"/>
        </w:rPr>
      </w:pPr>
      <w:r w:rsidRPr="003426EE">
        <w:rPr>
          <w:rFonts w:ascii="Verdana" w:hAnsi="Verdana"/>
          <w:sz w:val="26"/>
          <w:szCs w:val="26"/>
        </w:rPr>
        <w:t>It should be noted that a right of habeas corp</w:t>
      </w:r>
      <w:r w:rsidR="000B4429" w:rsidRPr="003426EE">
        <w:rPr>
          <w:rFonts w:ascii="Verdana" w:hAnsi="Verdana"/>
          <w:sz w:val="26"/>
          <w:szCs w:val="26"/>
        </w:rPr>
        <w:t>u</w:t>
      </w:r>
      <w:r w:rsidRPr="003426EE">
        <w:rPr>
          <w:rFonts w:ascii="Verdana" w:hAnsi="Verdana"/>
          <w:sz w:val="26"/>
          <w:szCs w:val="26"/>
        </w:rPr>
        <w:t xml:space="preserve">s is not automatic and that whoever applies for it is given the order. The applicants have to prove the purpose for the application </w:t>
      </w:r>
      <w:r w:rsidR="000B4429" w:rsidRPr="003426EE">
        <w:rPr>
          <w:rFonts w:ascii="Verdana" w:hAnsi="Verdana"/>
          <w:sz w:val="26"/>
          <w:szCs w:val="26"/>
        </w:rPr>
        <w:t>i.e</w:t>
      </w:r>
      <w:r w:rsidRPr="003426EE">
        <w:rPr>
          <w:rFonts w:ascii="Verdana" w:hAnsi="Verdana"/>
          <w:sz w:val="26"/>
          <w:szCs w:val="26"/>
        </w:rPr>
        <w:t xml:space="preserve"> production of a person in an unlawful detention to courts of law.</w:t>
      </w:r>
      <w:r w:rsidR="000B4429" w:rsidRPr="003426EE">
        <w:rPr>
          <w:rFonts w:ascii="Verdana" w:hAnsi="Verdana"/>
          <w:sz w:val="26"/>
          <w:szCs w:val="26"/>
        </w:rPr>
        <w:t xml:space="preserve"> </w:t>
      </w:r>
      <w:r w:rsidRPr="003426EE">
        <w:rPr>
          <w:rFonts w:ascii="Verdana" w:hAnsi="Verdana"/>
          <w:sz w:val="26"/>
          <w:szCs w:val="26"/>
        </w:rPr>
        <w:t>Habeas corp</w:t>
      </w:r>
      <w:r w:rsidR="000B4429" w:rsidRPr="003426EE">
        <w:rPr>
          <w:rFonts w:ascii="Verdana" w:hAnsi="Verdana"/>
          <w:sz w:val="26"/>
          <w:szCs w:val="26"/>
        </w:rPr>
        <w:t>u</w:t>
      </w:r>
      <w:r w:rsidRPr="003426EE">
        <w:rPr>
          <w:rFonts w:ascii="Verdana" w:hAnsi="Verdana"/>
          <w:sz w:val="26"/>
          <w:szCs w:val="26"/>
        </w:rPr>
        <w:t>s is not meant to challenge the proceedings from which the applications originate</w:t>
      </w:r>
      <w:r w:rsidR="000B4429" w:rsidRPr="003426EE">
        <w:rPr>
          <w:rFonts w:ascii="Verdana" w:hAnsi="Verdana"/>
          <w:sz w:val="26"/>
          <w:szCs w:val="26"/>
        </w:rPr>
        <w:t>. C</w:t>
      </w:r>
      <w:r w:rsidRPr="003426EE">
        <w:rPr>
          <w:rFonts w:ascii="Verdana" w:hAnsi="Verdana"/>
          <w:sz w:val="26"/>
          <w:szCs w:val="26"/>
        </w:rPr>
        <w:t xml:space="preserve">onstitutionality of such proceedings can only be determined on reference to the </w:t>
      </w:r>
      <w:r w:rsidR="000B4429" w:rsidRPr="003426EE">
        <w:rPr>
          <w:rFonts w:ascii="Verdana" w:hAnsi="Verdana"/>
          <w:sz w:val="26"/>
          <w:szCs w:val="26"/>
        </w:rPr>
        <w:t xml:space="preserve">Constitutional Court </w:t>
      </w:r>
      <w:r w:rsidR="003D63F4">
        <w:rPr>
          <w:rFonts w:ascii="Verdana" w:hAnsi="Verdana"/>
          <w:sz w:val="26"/>
          <w:szCs w:val="26"/>
        </w:rPr>
        <w:t>s</w:t>
      </w:r>
      <w:r w:rsidRPr="003426EE">
        <w:rPr>
          <w:rFonts w:ascii="Verdana" w:hAnsi="Verdana"/>
          <w:sz w:val="26"/>
          <w:szCs w:val="26"/>
        </w:rPr>
        <w:t xml:space="preserve">ince </w:t>
      </w:r>
      <w:r w:rsidR="000B4429" w:rsidRPr="003426EE">
        <w:rPr>
          <w:rFonts w:ascii="Verdana" w:hAnsi="Verdana"/>
          <w:sz w:val="26"/>
          <w:szCs w:val="26"/>
        </w:rPr>
        <w:t>S</w:t>
      </w:r>
      <w:r w:rsidRPr="003426EE">
        <w:rPr>
          <w:rFonts w:ascii="Verdana" w:hAnsi="Verdana"/>
          <w:sz w:val="26"/>
          <w:szCs w:val="26"/>
        </w:rPr>
        <w:t xml:space="preserve"> 119 </w:t>
      </w:r>
      <w:r w:rsidR="000B4429" w:rsidRPr="003426EE">
        <w:rPr>
          <w:rFonts w:ascii="Verdana" w:hAnsi="Verdana"/>
          <w:sz w:val="26"/>
          <w:szCs w:val="26"/>
        </w:rPr>
        <w:t>(i)</w:t>
      </w:r>
      <w:r w:rsidRPr="003426EE">
        <w:rPr>
          <w:rFonts w:ascii="Verdana" w:hAnsi="Verdana"/>
          <w:sz w:val="26"/>
          <w:szCs w:val="26"/>
        </w:rPr>
        <w:t xml:space="preserve"> </w:t>
      </w:r>
      <w:r w:rsidR="000B4429" w:rsidRPr="003426EE">
        <w:rPr>
          <w:rFonts w:ascii="Verdana" w:hAnsi="Verdana"/>
          <w:sz w:val="26"/>
          <w:szCs w:val="26"/>
        </w:rPr>
        <w:t>(g)</w:t>
      </w:r>
      <w:r w:rsidRPr="003426EE">
        <w:rPr>
          <w:rFonts w:ascii="Verdana" w:hAnsi="Verdana"/>
          <w:sz w:val="26"/>
          <w:szCs w:val="26"/>
        </w:rPr>
        <w:t xml:space="preserve"> and </w:t>
      </w:r>
      <w:r w:rsidR="000B4429" w:rsidRPr="003426EE">
        <w:rPr>
          <w:rFonts w:ascii="Verdana" w:hAnsi="Verdana"/>
          <w:sz w:val="26"/>
          <w:szCs w:val="26"/>
        </w:rPr>
        <w:t>(h)</w:t>
      </w:r>
      <w:r w:rsidRPr="003426EE">
        <w:rPr>
          <w:rFonts w:ascii="Verdana" w:hAnsi="Verdana"/>
          <w:sz w:val="26"/>
          <w:szCs w:val="26"/>
        </w:rPr>
        <w:t xml:space="preserve"> of the UPDF </w:t>
      </w:r>
      <w:r w:rsidR="000B4429" w:rsidRPr="003426EE">
        <w:rPr>
          <w:rFonts w:ascii="Verdana" w:hAnsi="Verdana"/>
          <w:sz w:val="26"/>
          <w:szCs w:val="26"/>
        </w:rPr>
        <w:t>Ac</w:t>
      </w:r>
      <w:r w:rsidRPr="003426EE">
        <w:rPr>
          <w:rFonts w:ascii="Verdana" w:hAnsi="Verdana"/>
          <w:sz w:val="26"/>
          <w:szCs w:val="26"/>
        </w:rPr>
        <w:t xml:space="preserve">t has never been declared unconstitutional. </w:t>
      </w:r>
    </w:p>
    <w:p w:rsidR="000B4429" w:rsidRPr="003426EE" w:rsidRDefault="000B4429" w:rsidP="003426EE">
      <w:pPr>
        <w:spacing w:line="360" w:lineRule="auto"/>
        <w:ind w:left="90"/>
        <w:jc w:val="both"/>
        <w:rPr>
          <w:rFonts w:ascii="Verdana" w:hAnsi="Verdana"/>
          <w:sz w:val="26"/>
          <w:szCs w:val="26"/>
        </w:rPr>
      </w:pPr>
    </w:p>
    <w:p w:rsidR="00C246EE" w:rsidRPr="003426EE" w:rsidRDefault="00C246EE" w:rsidP="003426EE">
      <w:pPr>
        <w:spacing w:line="360" w:lineRule="auto"/>
        <w:ind w:left="90"/>
        <w:jc w:val="both"/>
        <w:rPr>
          <w:rFonts w:ascii="Verdana" w:hAnsi="Verdana"/>
          <w:sz w:val="26"/>
          <w:szCs w:val="26"/>
        </w:rPr>
      </w:pPr>
      <w:r w:rsidRPr="003426EE">
        <w:rPr>
          <w:rFonts w:ascii="Verdana" w:hAnsi="Verdana"/>
          <w:sz w:val="26"/>
          <w:szCs w:val="26"/>
        </w:rPr>
        <w:t>Whether the weapons are a monopoly of the defence forces is a matter of evidence which cannot b</w:t>
      </w:r>
      <w:r w:rsidR="000B4429" w:rsidRPr="003426EE">
        <w:rPr>
          <w:rFonts w:ascii="Verdana" w:hAnsi="Verdana"/>
          <w:sz w:val="26"/>
          <w:szCs w:val="26"/>
        </w:rPr>
        <w:t>e</w:t>
      </w:r>
      <w:r w:rsidRPr="003426EE">
        <w:rPr>
          <w:rFonts w:ascii="Verdana" w:hAnsi="Verdana"/>
          <w:sz w:val="26"/>
          <w:szCs w:val="26"/>
        </w:rPr>
        <w:t xml:space="preserve"> determined by this court in these proceedings. It is a triable issue</w:t>
      </w:r>
      <w:r w:rsidR="000B4429" w:rsidRPr="003426EE">
        <w:rPr>
          <w:rFonts w:ascii="Verdana" w:hAnsi="Verdana"/>
          <w:sz w:val="26"/>
          <w:szCs w:val="26"/>
        </w:rPr>
        <w:t>.</w:t>
      </w:r>
      <w:r w:rsidRPr="003426EE">
        <w:rPr>
          <w:rFonts w:ascii="Verdana" w:hAnsi="Verdana"/>
          <w:sz w:val="26"/>
          <w:szCs w:val="26"/>
        </w:rPr>
        <w:t xml:space="preserve"> </w:t>
      </w:r>
      <w:r w:rsidR="000B4429" w:rsidRPr="003426EE">
        <w:rPr>
          <w:rFonts w:ascii="Verdana" w:hAnsi="Verdana"/>
          <w:sz w:val="26"/>
          <w:szCs w:val="26"/>
        </w:rPr>
        <w:t>Whereas S.</w:t>
      </w:r>
      <w:r w:rsidRPr="003426EE">
        <w:rPr>
          <w:rFonts w:ascii="Verdana" w:hAnsi="Verdana"/>
          <w:sz w:val="26"/>
          <w:szCs w:val="26"/>
        </w:rPr>
        <w:t xml:space="preserve"> 119 </w:t>
      </w:r>
      <w:r w:rsidR="000B4429" w:rsidRPr="003426EE">
        <w:rPr>
          <w:rFonts w:ascii="Verdana" w:hAnsi="Verdana"/>
          <w:sz w:val="26"/>
          <w:szCs w:val="26"/>
        </w:rPr>
        <w:t>(i)</w:t>
      </w:r>
      <w:r w:rsidRPr="003426EE">
        <w:rPr>
          <w:rFonts w:ascii="Verdana" w:hAnsi="Verdana"/>
          <w:sz w:val="26"/>
          <w:szCs w:val="26"/>
        </w:rPr>
        <w:t xml:space="preserve"> </w:t>
      </w:r>
      <w:r w:rsidR="000B4429" w:rsidRPr="003426EE">
        <w:rPr>
          <w:rFonts w:ascii="Verdana" w:hAnsi="Verdana"/>
          <w:sz w:val="26"/>
          <w:szCs w:val="26"/>
        </w:rPr>
        <w:t>(g)</w:t>
      </w:r>
      <w:r w:rsidRPr="003426EE">
        <w:rPr>
          <w:rFonts w:ascii="Verdana" w:hAnsi="Verdana"/>
          <w:sz w:val="26"/>
          <w:szCs w:val="26"/>
        </w:rPr>
        <w:t xml:space="preserve"> and </w:t>
      </w:r>
      <w:r w:rsidR="000B4429" w:rsidRPr="003426EE">
        <w:rPr>
          <w:rFonts w:ascii="Verdana" w:hAnsi="Verdana"/>
          <w:sz w:val="26"/>
          <w:szCs w:val="26"/>
        </w:rPr>
        <w:t>(h)</w:t>
      </w:r>
      <w:r w:rsidRPr="003426EE">
        <w:rPr>
          <w:rFonts w:ascii="Verdana" w:hAnsi="Verdana"/>
          <w:sz w:val="26"/>
          <w:szCs w:val="26"/>
        </w:rPr>
        <w:t xml:space="preserve"> does not create an offence, it is an unusual section which brings civilians </w:t>
      </w:r>
      <w:r w:rsidRPr="003426EE">
        <w:rPr>
          <w:rFonts w:ascii="Verdana" w:hAnsi="Verdana"/>
          <w:sz w:val="26"/>
          <w:szCs w:val="26"/>
        </w:rPr>
        <w:lastRenderedPageBreak/>
        <w:t xml:space="preserve">under the ambit of the </w:t>
      </w:r>
      <w:r w:rsidR="003426EE" w:rsidRPr="003426EE">
        <w:rPr>
          <w:rFonts w:ascii="Verdana" w:hAnsi="Verdana"/>
          <w:sz w:val="26"/>
          <w:szCs w:val="26"/>
        </w:rPr>
        <w:t>General Court Martial</w:t>
      </w:r>
      <w:r w:rsidRPr="003426EE">
        <w:rPr>
          <w:rFonts w:ascii="Verdana" w:hAnsi="Verdana"/>
          <w:sz w:val="26"/>
          <w:szCs w:val="26"/>
        </w:rPr>
        <w:t xml:space="preserve"> </w:t>
      </w:r>
      <w:r w:rsidR="003426EE" w:rsidRPr="003426EE">
        <w:rPr>
          <w:rFonts w:ascii="Verdana" w:hAnsi="Verdana"/>
          <w:sz w:val="26"/>
          <w:szCs w:val="26"/>
        </w:rPr>
        <w:t>i</w:t>
      </w:r>
      <w:r w:rsidRPr="003426EE">
        <w:rPr>
          <w:rFonts w:ascii="Verdana" w:hAnsi="Verdana"/>
          <w:sz w:val="26"/>
          <w:szCs w:val="26"/>
        </w:rPr>
        <w:t xml:space="preserve">f found in possession of </w:t>
      </w:r>
      <w:r w:rsidR="003426EE" w:rsidRPr="003426EE">
        <w:rPr>
          <w:rFonts w:ascii="Verdana" w:hAnsi="Verdana"/>
          <w:sz w:val="26"/>
          <w:szCs w:val="26"/>
        </w:rPr>
        <w:t xml:space="preserve">not only </w:t>
      </w:r>
      <w:r w:rsidRPr="003426EE">
        <w:rPr>
          <w:rFonts w:ascii="Verdana" w:hAnsi="Verdana"/>
          <w:sz w:val="26"/>
          <w:szCs w:val="26"/>
        </w:rPr>
        <w:t xml:space="preserve">fire arms but ammunitions the monopoly of the </w:t>
      </w:r>
      <w:r w:rsidR="003D63F4">
        <w:rPr>
          <w:rFonts w:ascii="Verdana" w:hAnsi="Verdana"/>
          <w:sz w:val="26"/>
          <w:szCs w:val="26"/>
        </w:rPr>
        <w:t>defence forces</w:t>
      </w:r>
      <w:r w:rsidRPr="003426EE">
        <w:rPr>
          <w:rFonts w:ascii="Verdana" w:hAnsi="Verdana"/>
          <w:sz w:val="26"/>
          <w:szCs w:val="26"/>
        </w:rPr>
        <w:t>. Th</w:t>
      </w:r>
      <w:r w:rsidR="003426EE" w:rsidRPr="003426EE">
        <w:rPr>
          <w:rFonts w:ascii="Verdana" w:hAnsi="Verdana"/>
          <w:sz w:val="26"/>
          <w:szCs w:val="26"/>
        </w:rPr>
        <w:t>at</w:t>
      </w:r>
      <w:r w:rsidRPr="003426EE">
        <w:rPr>
          <w:rFonts w:ascii="Verdana" w:hAnsi="Verdana"/>
          <w:sz w:val="26"/>
          <w:szCs w:val="26"/>
        </w:rPr>
        <w:t xml:space="preserve"> law has never been repealed and is still effective and in force regardless of the misgivings of the </w:t>
      </w:r>
      <w:r w:rsidR="003426EE" w:rsidRPr="003426EE">
        <w:rPr>
          <w:rFonts w:ascii="Verdana" w:hAnsi="Verdana"/>
          <w:sz w:val="26"/>
          <w:szCs w:val="26"/>
        </w:rPr>
        <w:t xml:space="preserve">Human Rights </w:t>
      </w:r>
      <w:r w:rsidRPr="003426EE">
        <w:rPr>
          <w:rFonts w:ascii="Verdana" w:hAnsi="Verdana"/>
          <w:sz w:val="26"/>
          <w:szCs w:val="26"/>
        </w:rPr>
        <w:t>advocates. All the applicants listed above in the above applications are in lawful custody and are not entitled to the prayers sought respectively. Those still entitled may apply for bail before the court. Therefore the application</w:t>
      </w:r>
      <w:r w:rsidR="003426EE" w:rsidRPr="003426EE">
        <w:rPr>
          <w:rFonts w:ascii="Verdana" w:hAnsi="Verdana"/>
          <w:sz w:val="26"/>
          <w:szCs w:val="26"/>
        </w:rPr>
        <w:t>s</w:t>
      </w:r>
      <w:r w:rsidRPr="003426EE">
        <w:rPr>
          <w:rFonts w:ascii="Verdana" w:hAnsi="Verdana"/>
          <w:sz w:val="26"/>
          <w:szCs w:val="26"/>
        </w:rPr>
        <w:t xml:space="preserve"> </w:t>
      </w:r>
      <w:r w:rsidR="003D63F4">
        <w:rPr>
          <w:rFonts w:ascii="Verdana" w:hAnsi="Verdana"/>
          <w:sz w:val="26"/>
          <w:szCs w:val="26"/>
        </w:rPr>
        <w:t xml:space="preserve">as </w:t>
      </w:r>
      <w:r w:rsidRPr="003426EE">
        <w:rPr>
          <w:rFonts w:ascii="Verdana" w:hAnsi="Verdana"/>
          <w:sz w:val="26"/>
          <w:szCs w:val="26"/>
        </w:rPr>
        <w:t xml:space="preserve">listed </w:t>
      </w:r>
      <w:r w:rsidR="006E7D7E" w:rsidRPr="003426EE">
        <w:rPr>
          <w:rFonts w:ascii="Verdana" w:hAnsi="Verdana"/>
          <w:sz w:val="26"/>
          <w:szCs w:val="26"/>
        </w:rPr>
        <w:t>have</w:t>
      </w:r>
      <w:r w:rsidRPr="003426EE">
        <w:rPr>
          <w:rFonts w:ascii="Verdana" w:hAnsi="Verdana"/>
          <w:sz w:val="26"/>
          <w:szCs w:val="26"/>
        </w:rPr>
        <w:t xml:space="preserve"> no merit and they will be dismissed respectively.</w:t>
      </w:r>
    </w:p>
    <w:p w:rsidR="003426EE" w:rsidRPr="003426EE" w:rsidRDefault="003426EE" w:rsidP="003426EE">
      <w:pPr>
        <w:spacing w:line="360" w:lineRule="auto"/>
        <w:ind w:left="90"/>
        <w:jc w:val="both"/>
        <w:rPr>
          <w:rFonts w:ascii="Verdana" w:hAnsi="Verdana"/>
          <w:sz w:val="26"/>
          <w:szCs w:val="26"/>
        </w:rPr>
      </w:pPr>
    </w:p>
    <w:p w:rsidR="003426EE" w:rsidRPr="003426EE" w:rsidRDefault="003426EE" w:rsidP="006E7D7E">
      <w:pPr>
        <w:ind w:left="90"/>
        <w:jc w:val="both"/>
        <w:rPr>
          <w:rFonts w:ascii="Verdana" w:hAnsi="Verdana"/>
          <w:b/>
          <w:sz w:val="26"/>
          <w:szCs w:val="26"/>
        </w:rPr>
      </w:pPr>
      <w:r w:rsidRPr="003426EE">
        <w:rPr>
          <w:rFonts w:ascii="Verdana" w:hAnsi="Verdana"/>
          <w:b/>
          <w:sz w:val="26"/>
          <w:szCs w:val="26"/>
        </w:rPr>
        <w:t>Stephen Musota</w:t>
      </w:r>
    </w:p>
    <w:p w:rsidR="003426EE" w:rsidRPr="003426EE" w:rsidRDefault="003426EE" w:rsidP="006E7D7E">
      <w:pPr>
        <w:ind w:left="90"/>
        <w:jc w:val="both"/>
        <w:rPr>
          <w:rFonts w:ascii="Verdana" w:hAnsi="Verdana"/>
          <w:b/>
          <w:sz w:val="26"/>
          <w:szCs w:val="26"/>
        </w:rPr>
      </w:pPr>
      <w:r w:rsidRPr="003426EE">
        <w:rPr>
          <w:rFonts w:ascii="Verdana" w:hAnsi="Verdana"/>
          <w:b/>
          <w:sz w:val="26"/>
          <w:szCs w:val="26"/>
        </w:rPr>
        <w:t>J U D G E</w:t>
      </w:r>
    </w:p>
    <w:p w:rsidR="003426EE" w:rsidRPr="003426EE" w:rsidRDefault="003426EE" w:rsidP="006E7D7E">
      <w:pPr>
        <w:ind w:left="90"/>
        <w:jc w:val="both"/>
        <w:rPr>
          <w:rFonts w:ascii="Verdana" w:hAnsi="Verdana"/>
          <w:b/>
          <w:sz w:val="26"/>
          <w:szCs w:val="26"/>
        </w:rPr>
      </w:pPr>
      <w:r w:rsidRPr="003426EE">
        <w:rPr>
          <w:rFonts w:ascii="Verdana" w:hAnsi="Verdana"/>
          <w:b/>
          <w:sz w:val="26"/>
          <w:szCs w:val="26"/>
        </w:rPr>
        <w:t>03.07.2014</w:t>
      </w:r>
    </w:p>
    <w:p w:rsidR="008336A4" w:rsidRPr="003426EE" w:rsidRDefault="00800D97" w:rsidP="003426EE">
      <w:pPr>
        <w:spacing w:line="360" w:lineRule="auto"/>
        <w:ind w:left="90"/>
        <w:rPr>
          <w:rFonts w:ascii="Verdana" w:hAnsi="Verdana"/>
          <w:sz w:val="26"/>
          <w:szCs w:val="26"/>
        </w:rPr>
      </w:pPr>
    </w:p>
    <w:sectPr w:rsidR="008336A4" w:rsidRPr="003426EE" w:rsidSect="00D73A5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D97" w:rsidRDefault="00800D97" w:rsidP="003426EE">
      <w:pPr>
        <w:spacing w:after="0" w:line="240" w:lineRule="auto"/>
      </w:pPr>
      <w:r>
        <w:separator/>
      </w:r>
    </w:p>
  </w:endnote>
  <w:endnote w:type="continuationSeparator" w:id="1">
    <w:p w:rsidR="00800D97" w:rsidRDefault="00800D97" w:rsidP="00342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1064"/>
      <w:docPartObj>
        <w:docPartGallery w:val="Page Numbers (Bottom of Page)"/>
        <w:docPartUnique/>
      </w:docPartObj>
    </w:sdtPr>
    <w:sdtContent>
      <w:p w:rsidR="0041692B" w:rsidRDefault="00556264">
        <w:pPr>
          <w:pStyle w:val="Footer"/>
          <w:jc w:val="center"/>
        </w:pPr>
        <w:fldSimple w:instr=" PAGE   \* MERGEFORMAT ">
          <w:r w:rsidR="000B7FD8">
            <w:rPr>
              <w:noProof/>
            </w:rPr>
            <w:t>1</w:t>
          </w:r>
        </w:fldSimple>
      </w:p>
    </w:sdtContent>
  </w:sdt>
  <w:p w:rsidR="003426EE" w:rsidRDefault="00342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D97" w:rsidRDefault="00800D97" w:rsidP="003426EE">
      <w:pPr>
        <w:spacing w:after="0" w:line="240" w:lineRule="auto"/>
      </w:pPr>
      <w:r>
        <w:separator/>
      </w:r>
    </w:p>
  </w:footnote>
  <w:footnote w:type="continuationSeparator" w:id="1">
    <w:p w:rsidR="00800D97" w:rsidRDefault="00800D97" w:rsidP="003426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46EE"/>
    <w:rsid w:val="000B4429"/>
    <w:rsid w:val="000B7FD8"/>
    <w:rsid w:val="002B7611"/>
    <w:rsid w:val="003426EE"/>
    <w:rsid w:val="003D63F4"/>
    <w:rsid w:val="0041692B"/>
    <w:rsid w:val="0043405B"/>
    <w:rsid w:val="00556264"/>
    <w:rsid w:val="00566D92"/>
    <w:rsid w:val="006234FA"/>
    <w:rsid w:val="006E7D7E"/>
    <w:rsid w:val="00800D97"/>
    <w:rsid w:val="00A219ED"/>
    <w:rsid w:val="00A942A3"/>
    <w:rsid w:val="00C246EE"/>
    <w:rsid w:val="00D73A51"/>
    <w:rsid w:val="00E11A22"/>
    <w:rsid w:val="00F27814"/>
    <w:rsid w:val="00FC5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26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6EE"/>
  </w:style>
  <w:style w:type="paragraph" w:styleId="Footer">
    <w:name w:val="footer"/>
    <w:basedOn w:val="Normal"/>
    <w:link w:val="FooterChar"/>
    <w:uiPriority w:val="99"/>
    <w:unhideWhenUsed/>
    <w:rsid w:val="00342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6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2014-09-04T09:01:00Z</cp:lastPrinted>
  <dcterms:created xsi:type="dcterms:W3CDTF">2014-10-23T10:47:00Z</dcterms:created>
  <dcterms:modified xsi:type="dcterms:W3CDTF">2014-10-23T10:47:00Z</dcterms:modified>
</cp:coreProperties>
</file>