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1A7" w:rsidRPr="00100E2A" w:rsidRDefault="00D601A7" w:rsidP="00D601A7">
      <w:pPr>
        <w:spacing w:line="240" w:lineRule="exact"/>
        <w:jc w:val="center"/>
        <w:rPr>
          <w:rFonts w:ascii="Times New Roman" w:hAnsi="Times New Roman"/>
          <w:b/>
          <w:color w:val="000000"/>
          <w:sz w:val="26"/>
          <w:szCs w:val="26"/>
        </w:rPr>
      </w:pPr>
      <w:r w:rsidRPr="00100E2A">
        <w:rPr>
          <w:rFonts w:ascii="Times New Roman" w:hAnsi="Times New Roman"/>
          <w:b/>
          <w:color w:val="000000"/>
          <w:sz w:val="26"/>
          <w:szCs w:val="26"/>
        </w:rPr>
        <w:t>THE REPUBLIC OF UGANDA</w:t>
      </w:r>
    </w:p>
    <w:p w:rsidR="00D601A7" w:rsidRPr="00100E2A" w:rsidRDefault="00D601A7" w:rsidP="00D601A7">
      <w:pPr>
        <w:spacing w:line="240" w:lineRule="exact"/>
        <w:jc w:val="center"/>
        <w:rPr>
          <w:rFonts w:ascii="Times New Roman" w:hAnsi="Times New Roman"/>
          <w:b/>
          <w:color w:val="000000"/>
          <w:sz w:val="26"/>
          <w:szCs w:val="26"/>
        </w:rPr>
      </w:pPr>
      <w:r w:rsidRPr="00100E2A">
        <w:rPr>
          <w:rFonts w:ascii="Times New Roman" w:hAnsi="Times New Roman"/>
          <w:b/>
          <w:color w:val="000000"/>
          <w:sz w:val="26"/>
          <w:szCs w:val="26"/>
        </w:rPr>
        <w:t>IN THE HIGH COURT OF UGANDA</w:t>
      </w:r>
    </w:p>
    <w:p w:rsidR="00D601A7" w:rsidRPr="00100E2A" w:rsidRDefault="00D601A7" w:rsidP="00D601A7">
      <w:pPr>
        <w:spacing w:line="240" w:lineRule="exact"/>
        <w:jc w:val="center"/>
        <w:rPr>
          <w:rFonts w:ascii="Times New Roman" w:hAnsi="Times New Roman"/>
          <w:b/>
          <w:color w:val="000000"/>
          <w:sz w:val="26"/>
          <w:szCs w:val="26"/>
        </w:rPr>
      </w:pPr>
      <w:r w:rsidRPr="00100E2A">
        <w:rPr>
          <w:rFonts w:ascii="Times New Roman" w:hAnsi="Times New Roman"/>
          <w:b/>
          <w:color w:val="000000"/>
          <w:sz w:val="26"/>
          <w:szCs w:val="26"/>
        </w:rPr>
        <w:t>HOLDEN AT MBALE</w:t>
      </w:r>
    </w:p>
    <w:p w:rsidR="00D601A7" w:rsidRPr="00100E2A" w:rsidRDefault="00D601A7" w:rsidP="00D601A7">
      <w:pPr>
        <w:spacing w:line="240" w:lineRule="exact"/>
        <w:jc w:val="center"/>
        <w:rPr>
          <w:rFonts w:ascii="Times New Roman" w:hAnsi="Times New Roman"/>
          <w:b/>
          <w:color w:val="000000"/>
          <w:sz w:val="26"/>
          <w:szCs w:val="26"/>
        </w:rPr>
      </w:pPr>
    </w:p>
    <w:p w:rsidR="00D601A7" w:rsidRPr="00100E2A" w:rsidRDefault="00D601A7" w:rsidP="005C1202">
      <w:pPr>
        <w:spacing w:line="240" w:lineRule="exact"/>
        <w:jc w:val="center"/>
        <w:rPr>
          <w:rFonts w:ascii="Times New Roman" w:hAnsi="Times New Roman"/>
          <w:b/>
          <w:color w:val="000000"/>
          <w:sz w:val="26"/>
          <w:szCs w:val="26"/>
        </w:rPr>
      </w:pPr>
      <w:r w:rsidRPr="00100E2A">
        <w:rPr>
          <w:rFonts w:ascii="Times New Roman" w:hAnsi="Times New Roman"/>
          <w:b/>
          <w:color w:val="000000"/>
          <w:sz w:val="26"/>
          <w:szCs w:val="26"/>
        </w:rPr>
        <w:t>HCT-04-CV-CR-0020-2012</w:t>
      </w:r>
    </w:p>
    <w:p w:rsidR="00D601A7" w:rsidRDefault="00D601A7" w:rsidP="005C1202">
      <w:pPr>
        <w:spacing w:line="240" w:lineRule="exact"/>
        <w:jc w:val="center"/>
        <w:rPr>
          <w:rFonts w:ascii="Times New Roman" w:hAnsi="Times New Roman"/>
          <w:b/>
          <w:color w:val="000000"/>
          <w:sz w:val="26"/>
          <w:szCs w:val="26"/>
        </w:rPr>
      </w:pPr>
      <w:r w:rsidRPr="00100E2A">
        <w:rPr>
          <w:rFonts w:ascii="Times New Roman" w:hAnsi="Times New Roman"/>
          <w:b/>
          <w:color w:val="000000"/>
          <w:sz w:val="26"/>
          <w:szCs w:val="26"/>
        </w:rPr>
        <w:t>(FROM BUBULO CIVIL SUIT NO. 156/2012)</w:t>
      </w:r>
    </w:p>
    <w:p w:rsidR="00552545" w:rsidRPr="00100E2A" w:rsidRDefault="00552545" w:rsidP="005C1202">
      <w:pPr>
        <w:spacing w:line="240" w:lineRule="exact"/>
        <w:jc w:val="center"/>
        <w:rPr>
          <w:rFonts w:ascii="Times New Roman" w:hAnsi="Times New Roman"/>
          <w:b/>
          <w:color w:val="000000"/>
          <w:sz w:val="26"/>
          <w:szCs w:val="26"/>
        </w:rPr>
      </w:pPr>
    </w:p>
    <w:p w:rsidR="00D601A7" w:rsidRPr="00100E2A" w:rsidRDefault="00D601A7" w:rsidP="00D601A7">
      <w:pPr>
        <w:spacing w:line="240" w:lineRule="exact"/>
        <w:rPr>
          <w:rFonts w:ascii="Times New Roman" w:hAnsi="Times New Roman"/>
          <w:b/>
          <w:color w:val="000000"/>
          <w:sz w:val="26"/>
          <w:szCs w:val="26"/>
        </w:rPr>
      </w:pPr>
      <w:r w:rsidRPr="00100E2A">
        <w:rPr>
          <w:rFonts w:ascii="Times New Roman" w:hAnsi="Times New Roman"/>
          <w:b/>
          <w:color w:val="000000"/>
          <w:sz w:val="26"/>
          <w:szCs w:val="26"/>
        </w:rPr>
        <w:t>MASINDE DAMASCUA…………</w:t>
      </w:r>
      <w:r w:rsidR="005C1202" w:rsidRPr="00100E2A">
        <w:rPr>
          <w:rFonts w:ascii="Times New Roman" w:hAnsi="Times New Roman"/>
          <w:b/>
          <w:color w:val="000000"/>
          <w:sz w:val="26"/>
          <w:szCs w:val="26"/>
        </w:rPr>
        <w:t>………………</w:t>
      </w:r>
      <w:r w:rsidRPr="00100E2A">
        <w:rPr>
          <w:rFonts w:ascii="Times New Roman" w:hAnsi="Times New Roman"/>
          <w:b/>
          <w:color w:val="000000"/>
          <w:sz w:val="26"/>
          <w:szCs w:val="26"/>
        </w:rPr>
        <w:t>…………APPLICANT</w:t>
      </w:r>
    </w:p>
    <w:p w:rsidR="00D601A7" w:rsidRPr="00100E2A" w:rsidRDefault="00D601A7" w:rsidP="005C1202">
      <w:pPr>
        <w:spacing w:line="240" w:lineRule="exact"/>
        <w:ind w:left="720"/>
        <w:jc w:val="center"/>
        <w:rPr>
          <w:rFonts w:ascii="Times New Roman" w:hAnsi="Times New Roman"/>
          <w:b/>
          <w:color w:val="000000"/>
          <w:sz w:val="26"/>
          <w:szCs w:val="26"/>
        </w:rPr>
      </w:pPr>
      <w:r w:rsidRPr="00100E2A">
        <w:rPr>
          <w:rFonts w:ascii="Times New Roman" w:hAnsi="Times New Roman"/>
          <w:b/>
          <w:color w:val="000000"/>
          <w:sz w:val="26"/>
          <w:szCs w:val="26"/>
        </w:rPr>
        <w:t>VERSUS</w:t>
      </w:r>
    </w:p>
    <w:p w:rsidR="00D601A7" w:rsidRPr="00100E2A" w:rsidRDefault="00D601A7" w:rsidP="00D601A7">
      <w:pPr>
        <w:spacing w:line="240" w:lineRule="exact"/>
        <w:rPr>
          <w:rFonts w:ascii="Times New Roman" w:hAnsi="Times New Roman"/>
          <w:b/>
          <w:color w:val="000000"/>
          <w:sz w:val="26"/>
          <w:szCs w:val="26"/>
        </w:rPr>
      </w:pPr>
      <w:r w:rsidRPr="00100E2A">
        <w:rPr>
          <w:rFonts w:ascii="Times New Roman" w:hAnsi="Times New Roman"/>
          <w:b/>
          <w:color w:val="000000"/>
          <w:sz w:val="26"/>
          <w:szCs w:val="26"/>
        </w:rPr>
        <w:t>JOSHUA WATIBINI……………………………………..RESPONDENT</w:t>
      </w:r>
    </w:p>
    <w:p w:rsidR="00D0638C" w:rsidRPr="00100E2A" w:rsidRDefault="00D0638C" w:rsidP="00D0638C">
      <w:pPr>
        <w:jc w:val="center"/>
        <w:rPr>
          <w:rFonts w:ascii="Times New Roman" w:hAnsi="Times New Roman"/>
          <w:b/>
          <w:color w:val="000000"/>
          <w:sz w:val="28"/>
          <w:szCs w:val="28"/>
        </w:rPr>
      </w:pPr>
    </w:p>
    <w:p w:rsidR="00D601A7" w:rsidRPr="00100E2A" w:rsidRDefault="00D0638C" w:rsidP="00D0638C">
      <w:pPr>
        <w:jc w:val="center"/>
        <w:rPr>
          <w:rFonts w:ascii="Times New Roman" w:hAnsi="Times New Roman"/>
          <w:b/>
          <w:color w:val="000000"/>
          <w:sz w:val="28"/>
          <w:szCs w:val="28"/>
        </w:rPr>
      </w:pPr>
      <w:r w:rsidRPr="00100E2A">
        <w:rPr>
          <w:rFonts w:ascii="Times New Roman" w:hAnsi="Times New Roman"/>
          <w:b/>
          <w:color w:val="000000"/>
          <w:sz w:val="28"/>
          <w:szCs w:val="28"/>
        </w:rPr>
        <w:t>BEFORE: THE HON. MR. JUSTICE STEPHEN MUSOTA</w:t>
      </w:r>
    </w:p>
    <w:p w:rsidR="00D0638C" w:rsidRPr="00100E2A" w:rsidRDefault="00D0638C" w:rsidP="00D0638C">
      <w:pPr>
        <w:jc w:val="center"/>
        <w:rPr>
          <w:rFonts w:ascii="Times New Roman" w:hAnsi="Times New Roman"/>
          <w:b/>
          <w:color w:val="000000"/>
          <w:sz w:val="28"/>
          <w:szCs w:val="28"/>
        </w:rPr>
      </w:pPr>
      <w:r w:rsidRPr="00100E2A">
        <w:rPr>
          <w:rFonts w:ascii="Times New Roman" w:hAnsi="Times New Roman"/>
          <w:b/>
          <w:color w:val="000000"/>
          <w:sz w:val="28"/>
          <w:szCs w:val="28"/>
        </w:rPr>
        <w:t>REVISION ORDER</w:t>
      </w:r>
    </w:p>
    <w:p w:rsidR="00D0638C" w:rsidRPr="00100E2A" w:rsidRDefault="00D0638C">
      <w:pPr>
        <w:rPr>
          <w:rFonts w:ascii="Times New Roman" w:hAnsi="Times New Roman"/>
          <w:color w:val="000000"/>
          <w:sz w:val="28"/>
          <w:szCs w:val="28"/>
        </w:rPr>
      </w:pPr>
    </w:p>
    <w:p w:rsidR="00791C8F" w:rsidRPr="00100E2A" w:rsidRDefault="00D601A7" w:rsidP="005C1202">
      <w:pPr>
        <w:spacing w:after="0" w:line="360" w:lineRule="auto"/>
        <w:jc w:val="both"/>
        <w:rPr>
          <w:rFonts w:ascii="Times New Roman" w:hAnsi="Times New Roman"/>
          <w:color w:val="000000"/>
          <w:sz w:val="28"/>
          <w:szCs w:val="28"/>
        </w:rPr>
      </w:pPr>
      <w:r w:rsidRPr="00100E2A">
        <w:rPr>
          <w:rFonts w:ascii="Times New Roman" w:hAnsi="Times New Roman"/>
          <w:color w:val="000000"/>
          <w:sz w:val="28"/>
          <w:szCs w:val="28"/>
        </w:rPr>
        <w:t>This file is before me for a possible revision order.  The matter was forwarded through the Chief Magistrate Mbale by the   Magistrate Grade one Bubulo.  The background is contained in the forwarding letter by the Magistrate Grade I dated 19</w:t>
      </w:r>
      <w:r w:rsidRPr="00100E2A">
        <w:rPr>
          <w:rFonts w:ascii="Times New Roman" w:hAnsi="Times New Roman"/>
          <w:color w:val="000000"/>
          <w:sz w:val="28"/>
          <w:szCs w:val="28"/>
          <w:vertAlign w:val="superscript"/>
        </w:rPr>
        <w:t>th</w:t>
      </w:r>
      <w:r w:rsidRPr="00100E2A">
        <w:rPr>
          <w:rFonts w:ascii="Times New Roman" w:hAnsi="Times New Roman"/>
          <w:color w:val="000000"/>
          <w:sz w:val="28"/>
          <w:szCs w:val="28"/>
        </w:rPr>
        <w:t xml:space="preserve"> October 2012. </w:t>
      </w:r>
    </w:p>
    <w:p w:rsidR="002374BE" w:rsidRPr="00100E2A" w:rsidRDefault="00D601A7" w:rsidP="005C1202">
      <w:pPr>
        <w:spacing w:after="0" w:line="360" w:lineRule="auto"/>
        <w:jc w:val="both"/>
        <w:rPr>
          <w:rFonts w:ascii="Times New Roman" w:hAnsi="Times New Roman"/>
          <w:color w:val="000000"/>
          <w:sz w:val="28"/>
          <w:szCs w:val="28"/>
        </w:rPr>
      </w:pPr>
      <w:r w:rsidRPr="00100E2A">
        <w:rPr>
          <w:rFonts w:ascii="Times New Roman" w:hAnsi="Times New Roman"/>
          <w:color w:val="000000"/>
          <w:sz w:val="28"/>
          <w:szCs w:val="28"/>
        </w:rPr>
        <w:t xml:space="preserve"> I will quote here below the contents of the said letter.</w:t>
      </w:r>
    </w:p>
    <w:p w:rsidR="00791C8F" w:rsidRPr="00100E2A" w:rsidRDefault="00791C8F" w:rsidP="00791C8F">
      <w:pPr>
        <w:ind w:left="720" w:right="1350"/>
        <w:jc w:val="both"/>
        <w:rPr>
          <w:rFonts w:ascii="Times New Roman" w:hAnsi="Times New Roman"/>
          <w:i/>
          <w:color w:val="000000"/>
          <w:sz w:val="28"/>
          <w:szCs w:val="28"/>
        </w:rPr>
      </w:pPr>
      <w:r w:rsidRPr="00100E2A">
        <w:rPr>
          <w:rFonts w:ascii="Times New Roman" w:hAnsi="Times New Roman"/>
          <w:color w:val="000000"/>
          <w:sz w:val="28"/>
          <w:szCs w:val="28"/>
        </w:rPr>
        <w:t>“</w:t>
      </w:r>
      <w:r w:rsidRPr="00100E2A">
        <w:rPr>
          <w:rFonts w:ascii="Times New Roman" w:hAnsi="Times New Roman"/>
          <w:i/>
          <w:color w:val="000000"/>
          <w:sz w:val="28"/>
          <w:szCs w:val="28"/>
        </w:rPr>
        <w:t>Reference is made to the above matters which are before me for execution of orders by the Grade Two Magistrate for refund of dowry.</w:t>
      </w:r>
    </w:p>
    <w:p w:rsidR="00791C8F" w:rsidRPr="00100E2A" w:rsidRDefault="00791C8F" w:rsidP="00791C8F">
      <w:pPr>
        <w:ind w:left="720" w:right="1260"/>
        <w:jc w:val="both"/>
        <w:rPr>
          <w:rFonts w:ascii="Times New Roman" w:hAnsi="Times New Roman"/>
          <w:i/>
          <w:color w:val="000000"/>
          <w:sz w:val="28"/>
          <w:szCs w:val="28"/>
        </w:rPr>
      </w:pPr>
      <w:r w:rsidRPr="00100E2A">
        <w:rPr>
          <w:rFonts w:ascii="Times New Roman" w:hAnsi="Times New Roman"/>
          <w:i/>
          <w:color w:val="000000"/>
          <w:sz w:val="28"/>
          <w:szCs w:val="28"/>
        </w:rPr>
        <w:t>It is my humble opinion  that these judgments and orders are null  following the decision of Her  Lordship Justice Mukasa Kikonyogo DCJ as she then was in the Constitutional Petition No. 12 of 2007  MIFUMI (U) LTD&amp; 12 OTHERS VS- THE ATTORNEY GENERAL AND KENNETH KAKURU, which  she stated that:</w:t>
      </w:r>
    </w:p>
    <w:p w:rsidR="00791C8F" w:rsidRPr="00100E2A" w:rsidRDefault="00791C8F" w:rsidP="00791C8F">
      <w:pPr>
        <w:ind w:left="720" w:right="1260"/>
        <w:jc w:val="both"/>
        <w:rPr>
          <w:rFonts w:ascii="Times New Roman" w:hAnsi="Times New Roman"/>
          <w:i/>
          <w:color w:val="000000"/>
          <w:sz w:val="28"/>
          <w:szCs w:val="28"/>
        </w:rPr>
      </w:pPr>
      <w:r w:rsidRPr="00100E2A">
        <w:rPr>
          <w:rFonts w:ascii="Times New Roman" w:hAnsi="Times New Roman"/>
          <w:i/>
          <w:color w:val="000000"/>
          <w:sz w:val="28"/>
          <w:szCs w:val="28"/>
        </w:rPr>
        <w:lastRenderedPageBreak/>
        <w:t>“………..the customary practice of the husband demanding a refund of the bride price in the event of dissolution of the marriage demeans and undermines the dignity of a woman and is in violation of Article  33 (6)  of the Constitution .  Moreover, the demand of a refund violates a woman’s entitlement to equal rights with the man in marriage, during marriage, and at its dissolution (see Art. 31 (1).</w:t>
      </w:r>
    </w:p>
    <w:p w:rsidR="00791C8F" w:rsidRPr="00100E2A" w:rsidRDefault="00791C8F" w:rsidP="00791C8F">
      <w:pPr>
        <w:ind w:left="720" w:right="1350"/>
        <w:jc w:val="both"/>
        <w:rPr>
          <w:rFonts w:ascii="Times New Roman" w:hAnsi="Times New Roman"/>
          <w:i/>
          <w:color w:val="000000"/>
          <w:sz w:val="28"/>
          <w:szCs w:val="28"/>
        </w:rPr>
      </w:pPr>
      <w:r w:rsidRPr="00100E2A">
        <w:rPr>
          <w:rFonts w:ascii="Times New Roman" w:hAnsi="Times New Roman"/>
          <w:i/>
          <w:color w:val="000000"/>
          <w:sz w:val="28"/>
          <w:szCs w:val="28"/>
        </w:rPr>
        <w:t>Further, a refund demand fails to honour the wife’s unique and valuable contributions to a marriage.  A woman’s contributions in a marriage cannot be equated to any sum of money or property, and any refund violates a woman’s constitutional right to be an equal co-partner to the man.”</w:t>
      </w:r>
    </w:p>
    <w:p w:rsidR="00791C8F" w:rsidRPr="00100E2A" w:rsidRDefault="00791C8F" w:rsidP="00791C8F">
      <w:pPr>
        <w:ind w:left="720" w:right="1350"/>
        <w:jc w:val="both"/>
        <w:rPr>
          <w:rFonts w:ascii="Times New Roman" w:hAnsi="Times New Roman"/>
          <w:i/>
          <w:color w:val="000000"/>
          <w:sz w:val="28"/>
          <w:szCs w:val="28"/>
        </w:rPr>
      </w:pPr>
      <w:r w:rsidRPr="00100E2A">
        <w:rPr>
          <w:rFonts w:ascii="Times New Roman" w:hAnsi="Times New Roman"/>
          <w:i/>
          <w:color w:val="000000"/>
          <w:sz w:val="28"/>
          <w:szCs w:val="28"/>
        </w:rPr>
        <w:t>Therefore , for this court to go ahead with the execution of these orders in my view would be sanctioning an illegality and as such I  forward to you the above files for your further  handling and guidance.</w:t>
      </w:r>
    </w:p>
    <w:p w:rsidR="00791C8F" w:rsidRPr="00100E2A" w:rsidRDefault="00791C8F" w:rsidP="00791C8F">
      <w:pPr>
        <w:ind w:left="720"/>
        <w:jc w:val="both"/>
        <w:rPr>
          <w:rFonts w:ascii="Times New Roman" w:hAnsi="Times New Roman"/>
          <w:b/>
          <w:i/>
          <w:color w:val="000000"/>
          <w:sz w:val="28"/>
          <w:szCs w:val="28"/>
        </w:rPr>
      </w:pPr>
      <w:r w:rsidRPr="00100E2A">
        <w:rPr>
          <w:rFonts w:ascii="Times New Roman" w:hAnsi="Times New Roman"/>
          <w:b/>
          <w:i/>
          <w:color w:val="000000"/>
          <w:sz w:val="28"/>
          <w:szCs w:val="28"/>
        </w:rPr>
        <w:t xml:space="preserve">Nakyazze Racheal </w:t>
      </w:r>
    </w:p>
    <w:p w:rsidR="00791C8F" w:rsidRPr="00100E2A" w:rsidRDefault="00791C8F" w:rsidP="00791C8F">
      <w:pPr>
        <w:ind w:left="720"/>
        <w:jc w:val="both"/>
        <w:rPr>
          <w:rFonts w:ascii="Times New Roman" w:hAnsi="Times New Roman"/>
          <w:b/>
          <w:i/>
          <w:color w:val="000000"/>
          <w:sz w:val="28"/>
          <w:szCs w:val="28"/>
        </w:rPr>
      </w:pPr>
      <w:r w:rsidRPr="00100E2A">
        <w:rPr>
          <w:rFonts w:ascii="Times New Roman" w:hAnsi="Times New Roman"/>
          <w:b/>
          <w:i/>
          <w:color w:val="000000"/>
          <w:sz w:val="28"/>
          <w:szCs w:val="28"/>
        </w:rPr>
        <w:t>Magistrate Grade One”</w:t>
      </w:r>
    </w:p>
    <w:p w:rsidR="00D601A7" w:rsidRPr="00100E2A" w:rsidRDefault="00D601A7" w:rsidP="00791C8F">
      <w:pPr>
        <w:spacing w:after="0" w:line="240" w:lineRule="auto"/>
        <w:jc w:val="both"/>
        <w:rPr>
          <w:rFonts w:ascii="Times New Roman" w:hAnsi="Times New Roman"/>
          <w:color w:val="000000"/>
          <w:sz w:val="28"/>
          <w:szCs w:val="28"/>
        </w:rPr>
      </w:pPr>
    </w:p>
    <w:p w:rsidR="00D601A7" w:rsidRPr="00100E2A" w:rsidRDefault="00D601A7" w:rsidP="005C1202">
      <w:pPr>
        <w:spacing w:after="0" w:line="360" w:lineRule="auto"/>
        <w:jc w:val="both"/>
        <w:rPr>
          <w:rFonts w:ascii="Times New Roman" w:hAnsi="Times New Roman"/>
          <w:color w:val="000000"/>
          <w:sz w:val="28"/>
          <w:szCs w:val="28"/>
        </w:rPr>
      </w:pPr>
      <w:r w:rsidRPr="00100E2A">
        <w:rPr>
          <w:rFonts w:ascii="Times New Roman" w:hAnsi="Times New Roman"/>
          <w:color w:val="000000"/>
          <w:sz w:val="28"/>
          <w:szCs w:val="28"/>
        </w:rPr>
        <w:t>The learned Chief Magistrate endorsed the views expressed by the Magistrate Grade I.</w:t>
      </w:r>
    </w:p>
    <w:p w:rsidR="00D601A7" w:rsidRPr="00100E2A" w:rsidRDefault="00D601A7" w:rsidP="00791C8F">
      <w:pPr>
        <w:spacing w:after="0" w:line="240" w:lineRule="auto"/>
        <w:jc w:val="both"/>
        <w:rPr>
          <w:rFonts w:ascii="Times New Roman" w:hAnsi="Times New Roman"/>
          <w:color w:val="000000"/>
          <w:sz w:val="28"/>
          <w:szCs w:val="28"/>
        </w:rPr>
      </w:pPr>
    </w:p>
    <w:p w:rsidR="00D601A7" w:rsidRPr="00100E2A" w:rsidRDefault="00D601A7" w:rsidP="005C1202">
      <w:pPr>
        <w:spacing w:after="0" w:line="360" w:lineRule="auto"/>
        <w:jc w:val="both"/>
        <w:rPr>
          <w:rFonts w:ascii="Times New Roman" w:hAnsi="Times New Roman"/>
          <w:color w:val="000000"/>
          <w:sz w:val="28"/>
          <w:szCs w:val="28"/>
        </w:rPr>
      </w:pPr>
      <w:r w:rsidRPr="00100E2A">
        <w:rPr>
          <w:rFonts w:ascii="Times New Roman" w:hAnsi="Times New Roman"/>
          <w:color w:val="000000"/>
          <w:sz w:val="28"/>
          <w:szCs w:val="28"/>
        </w:rPr>
        <w:t xml:space="preserve">I agree with the opinion of both the Magistrate Grade one and Chief Magistrate that an order for a refund of dowry is unconstitutional in view of the decision in </w:t>
      </w:r>
      <w:r w:rsidRPr="00100E2A">
        <w:rPr>
          <w:rFonts w:ascii="Times New Roman" w:hAnsi="Times New Roman"/>
          <w:b/>
          <w:i/>
          <w:color w:val="000000"/>
          <w:sz w:val="28"/>
          <w:szCs w:val="28"/>
        </w:rPr>
        <w:t>Constitutional Petition No.12 of 2007 MIFUMI (U) LTD &amp; 12 OTHERS V. ATTORNEY GENERAL &amp; KENETH KAKURU</w:t>
      </w:r>
      <w:r w:rsidRPr="00100E2A">
        <w:rPr>
          <w:rFonts w:ascii="Times New Roman" w:hAnsi="Times New Roman"/>
          <w:color w:val="000000"/>
          <w:sz w:val="28"/>
          <w:szCs w:val="28"/>
        </w:rPr>
        <w:t>.</w:t>
      </w:r>
    </w:p>
    <w:p w:rsidR="00791C8F" w:rsidRPr="00100E2A" w:rsidRDefault="00791C8F" w:rsidP="00791C8F">
      <w:pPr>
        <w:spacing w:after="0" w:line="240" w:lineRule="auto"/>
        <w:jc w:val="both"/>
        <w:rPr>
          <w:rFonts w:ascii="Times New Roman" w:hAnsi="Times New Roman"/>
          <w:color w:val="000000"/>
          <w:sz w:val="28"/>
          <w:szCs w:val="28"/>
        </w:rPr>
      </w:pPr>
    </w:p>
    <w:p w:rsidR="00D601A7" w:rsidRPr="00100E2A" w:rsidRDefault="00D601A7" w:rsidP="005C1202">
      <w:pPr>
        <w:spacing w:after="0" w:line="360" w:lineRule="auto"/>
        <w:jc w:val="both"/>
        <w:rPr>
          <w:rFonts w:ascii="Times New Roman" w:hAnsi="Times New Roman"/>
          <w:color w:val="000000"/>
          <w:sz w:val="28"/>
          <w:szCs w:val="28"/>
        </w:rPr>
      </w:pPr>
      <w:r w:rsidRPr="00100E2A">
        <w:rPr>
          <w:rFonts w:ascii="Times New Roman" w:hAnsi="Times New Roman"/>
          <w:color w:val="000000"/>
          <w:sz w:val="28"/>
          <w:szCs w:val="28"/>
        </w:rPr>
        <w:t>In that petition it was held inter alia that:</w:t>
      </w:r>
    </w:p>
    <w:p w:rsidR="00D601A7" w:rsidRPr="00100E2A" w:rsidRDefault="00D601A7" w:rsidP="005C1202">
      <w:pPr>
        <w:tabs>
          <w:tab w:val="left" w:pos="8550"/>
        </w:tabs>
        <w:spacing w:after="0" w:line="360" w:lineRule="auto"/>
        <w:ind w:left="1440" w:right="1530"/>
        <w:jc w:val="both"/>
        <w:rPr>
          <w:rFonts w:ascii="Times New Roman" w:hAnsi="Times New Roman"/>
          <w:i/>
          <w:color w:val="000000"/>
          <w:sz w:val="28"/>
          <w:szCs w:val="28"/>
        </w:rPr>
      </w:pPr>
      <w:r w:rsidRPr="00100E2A">
        <w:rPr>
          <w:rFonts w:ascii="Times New Roman" w:hAnsi="Times New Roman"/>
          <w:color w:val="000000"/>
          <w:sz w:val="28"/>
          <w:szCs w:val="28"/>
        </w:rPr>
        <w:t>“</w:t>
      </w:r>
      <w:r w:rsidRPr="00100E2A">
        <w:rPr>
          <w:rFonts w:ascii="Times New Roman" w:hAnsi="Times New Roman"/>
          <w:i/>
          <w:color w:val="000000"/>
          <w:sz w:val="28"/>
          <w:szCs w:val="28"/>
        </w:rPr>
        <w:t>The customary practice of the husband demanding a refund of the bride price in the event of dissolution of marriage demeans and undermines the dignity of a woman and is a violation of Article 33(6) of the Constitution moreover, the demand of a refund violates a woman’s entitlement to equal rights with the man in marriage and at its resolution.  See Article 31(1).</w:t>
      </w:r>
    </w:p>
    <w:p w:rsidR="00D601A7" w:rsidRPr="00100E2A" w:rsidRDefault="00D601A7" w:rsidP="005C1202">
      <w:pPr>
        <w:spacing w:after="0" w:line="360" w:lineRule="auto"/>
        <w:ind w:left="1440" w:right="1530"/>
        <w:jc w:val="both"/>
        <w:rPr>
          <w:rFonts w:ascii="Times New Roman" w:hAnsi="Times New Roman"/>
          <w:color w:val="000000"/>
          <w:sz w:val="28"/>
          <w:szCs w:val="28"/>
        </w:rPr>
      </w:pPr>
      <w:r w:rsidRPr="00100E2A">
        <w:rPr>
          <w:rFonts w:ascii="Times New Roman" w:hAnsi="Times New Roman"/>
          <w:i/>
          <w:color w:val="000000"/>
          <w:sz w:val="28"/>
          <w:szCs w:val="28"/>
        </w:rPr>
        <w:t>Further, a refund demand fails to honour the wife’s unique and valuable contributions to a marriage.  A woman’s contribution in a marriage cannot be equated to any sum of money or property, and any refund violates a woman’s constitutional right to be an equal</w:t>
      </w:r>
      <w:r w:rsidR="002374BE" w:rsidRPr="00100E2A">
        <w:rPr>
          <w:rFonts w:ascii="Times New Roman" w:hAnsi="Times New Roman"/>
          <w:i/>
          <w:color w:val="000000"/>
          <w:sz w:val="28"/>
          <w:szCs w:val="28"/>
        </w:rPr>
        <w:t xml:space="preserve"> </w:t>
      </w:r>
      <w:r w:rsidRPr="00100E2A">
        <w:rPr>
          <w:rFonts w:ascii="Times New Roman" w:hAnsi="Times New Roman"/>
          <w:i/>
          <w:color w:val="000000"/>
          <w:sz w:val="28"/>
          <w:szCs w:val="28"/>
        </w:rPr>
        <w:t>co-partner to the man</w:t>
      </w:r>
      <w:r w:rsidRPr="00100E2A">
        <w:rPr>
          <w:rFonts w:ascii="Times New Roman" w:hAnsi="Times New Roman"/>
          <w:color w:val="000000"/>
          <w:sz w:val="28"/>
          <w:szCs w:val="28"/>
        </w:rPr>
        <w:t>.”</w:t>
      </w:r>
    </w:p>
    <w:p w:rsidR="005C1202" w:rsidRPr="00100E2A" w:rsidRDefault="005C1202" w:rsidP="00791C8F">
      <w:pPr>
        <w:spacing w:after="0" w:line="240" w:lineRule="auto"/>
        <w:jc w:val="both"/>
        <w:rPr>
          <w:rFonts w:ascii="Times New Roman" w:hAnsi="Times New Roman"/>
          <w:color w:val="000000"/>
          <w:sz w:val="28"/>
          <w:szCs w:val="28"/>
        </w:rPr>
      </w:pPr>
    </w:p>
    <w:p w:rsidR="005C1202" w:rsidRPr="00100E2A" w:rsidRDefault="005C1202" w:rsidP="005C1202">
      <w:pPr>
        <w:spacing w:after="0" w:line="360" w:lineRule="auto"/>
        <w:jc w:val="both"/>
        <w:rPr>
          <w:rFonts w:ascii="Times New Roman" w:hAnsi="Times New Roman"/>
          <w:color w:val="000000"/>
          <w:sz w:val="28"/>
          <w:szCs w:val="28"/>
        </w:rPr>
      </w:pPr>
      <w:r w:rsidRPr="00100E2A">
        <w:rPr>
          <w:rFonts w:ascii="Times New Roman" w:hAnsi="Times New Roman"/>
          <w:color w:val="000000"/>
          <w:sz w:val="28"/>
          <w:szCs w:val="28"/>
        </w:rPr>
        <w:t>The learned trial Magistrate was absolutely right to decline sanctioning execution for a refund of dowry in the head suit of 3 cows and 3 goats plus costs of 310,000/=.  To do so would tantamount to sanctioning an illegality.  The decision of the Magistrate Grade II Bubulo will be quashed and set aside since the original claim lacked a cause of action.</w:t>
      </w:r>
    </w:p>
    <w:p w:rsidR="005C1202" w:rsidRPr="00100E2A" w:rsidRDefault="005C1202" w:rsidP="005C1202">
      <w:pPr>
        <w:spacing w:after="0" w:line="360" w:lineRule="auto"/>
        <w:jc w:val="both"/>
        <w:rPr>
          <w:rFonts w:ascii="Times New Roman" w:hAnsi="Times New Roman"/>
          <w:color w:val="000000"/>
          <w:sz w:val="28"/>
          <w:szCs w:val="28"/>
        </w:rPr>
      </w:pPr>
      <w:r w:rsidRPr="00100E2A">
        <w:rPr>
          <w:rFonts w:ascii="Times New Roman" w:hAnsi="Times New Roman"/>
          <w:color w:val="000000"/>
          <w:sz w:val="28"/>
          <w:szCs w:val="28"/>
        </w:rPr>
        <w:t>I so order.</w:t>
      </w:r>
    </w:p>
    <w:p w:rsidR="00791C8F" w:rsidRPr="00100E2A" w:rsidRDefault="00791C8F" w:rsidP="00F44751">
      <w:pPr>
        <w:spacing w:after="0" w:line="240" w:lineRule="auto"/>
        <w:jc w:val="center"/>
        <w:rPr>
          <w:rFonts w:ascii="Times New Roman" w:hAnsi="Times New Roman"/>
          <w:b/>
          <w:color w:val="000000"/>
          <w:sz w:val="28"/>
          <w:szCs w:val="28"/>
        </w:rPr>
      </w:pPr>
    </w:p>
    <w:p w:rsidR="00791C8F" w:rsidRPr="00100E2A" w:rsidRDefault="00791C8F" w:rsidP="00F44751">
      <w:pPr>
        <w:spacing w:after="0" w:line="240" w:lineRule="auto"/>
        <w:jc w:val="center"/>
        <w:rPr>
          <w:rFonts w:ascii="Times New Roman" w:hAnsi="Times New Roman"/>
          <w:b/>
          <w:color w:val="000000"/>
          <w:sz w:val="28"/>
          <w:szCs w:val="28"/>
        </w:rPr>
      </w:pPr>
    </w:p>
    <w:p w:rsidR="005C1202" w:rsidRPr="00100E2A" w:rsidRDefault="005C1202" w:rsidP="00F44751">
      <w:pPr>
        <w:spacing w:after="0" w:line="240" w:lineRule="auto"/>
        <w:jc w:val="center"/>
        <w:rPr>
          <w:rFonts w:ascii="Times New Roman" w:hAnsi="Times New Roman"/>
          <w:b/>
          <w:color w:val="000000"/>
          <w:sz w:val="28"/>
          <w:szCs w:val="28"/>
        </w:rPr>
      </w:pPr>
      <w:r w:rsidRPr="00100E2A">
        <w:rPr>
          <w:rFonts w:ascii="Times New Roman" w:hAnsi="Times New Roman"/>
          <w:b/>
          <w:color w:val="000000"/>
          <w:sz w:val="28"/>
          <w:szCs w:val="28"/>
        </w:rPr>
        <w:t>Stephen Musota</w:t>
      </w:r>
    </w:p>
    <w:p w:rsidR="005C1202" w:rsidRPr="00100E2A" w:rsidRDefault="005C1202" w:rsidP="00F44751">
      <w:pPr>
        <w:spacing w:before="240" w:after="0" w:line="240" w:lineRule="auto"/>
        <w:jc w:val="center"/>
        <w:rPr>
          <w:rFonts w:ascii="Times New Roman" w:hAnsi="Times New Roman"/>
          <w:b/>
          <w:color w:val="000000"/>
          <w:sz w:val="28"/>
          <w:szCs w:val="28"/>
        </w:rPr>
      </w:pPr>
      <w:r w:rsidRPr="00100E2A">
        <w:rPr>
          <w:rFonts w:ascii="Times New Roman" w:hAnsi="Times New Roman"/>
          <w:b/>
          <w:color w:val="000000"/>
          <w:sz w:val="28"/>
          <w:szCs w:val="28"/>
        </w:rPr>
        <w:t>JUDGE</w:t>
      </w:r>
    </w:p>
    <w:p w:rsidR="005C1202" w:rsidRPr="00100E2A" w:rsidRDefault="005C1202" w:rsidP="00F44751">
      <w:pPr>
        <w:spacing w:before="240" w:after="0" w:line="240" w:lineRule="auto"/>
        <w:jc w:val="center"/>
        <w:rPr>
          <w:rFonts w:ascii="Times New Roman" w:hAnsi="Times New Roman"/>
          <w:b/>
          <w:color w:val="000000"/>
          <w:sz w:val="28"/>
          <w:szCs w:val="28"/>
        </w:rPr>
      </w:pPr>
      <w:r w:rsidRPr="00100E2A">
        <w:rPr>
          <w:rFonts w:ascii="Times New Roman" w:hAnsi="Times New Roman"/>
          <w:b/>
          <w:color w:val="000000"/>
          <w:sz w:val="28"/>
          <w:szCs w:val="28"/>
        </w:rPr>
        <w:t>24.01.2013</w:t>
      </w:r>
    </w:p>
    <w:sectPr w:rsidR="005C1202" w:rsidRPr="00100E2A" w:rsidSect="004E42A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68C6" w:rsidRDefault="001D68C6" w:rsidP="00791C8F">
      <w:pPr>
        <w:spacing w:after="0" w:line="240" w:lineRule="auto"/>
      </w:pPr>
      <w:r>
        <w:separator/>
      </w:r>
    </w:p>
  </w:endnote>
  <w:endnote w:type="continuationSeparator" w:id="1">
    <w:p w:rsidR="001D68C6" w:rsidRDefault="001D68C6" w:rsidP="00791C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68C6" w:rsidRDefault="001D68C6" w:rsidP="00791C8F">
      <w:pPr>
        <w:spacing w:after="0" w:line="240" w:lineRule="auto"/>
      </w:pPr>
      <w:r>
        <w:separator/>
      </w:r>
    </w:p>
  </w:footnote>
  <w:footnote w:type="continuationSeparator" w:id="1">
    <w:p w:rsidR="001D68C6" w:rsidRDefault="001D68C6" w:rsidP="00791C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8804B2"/>
    <w:multiLevelType w:val="hybridMultilevel"/>
    <w:tmpl w:val="AE9C4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defaultTabStop w:val="720"/>
  <w:characterSpacingControl w:val="doNotCompress"/>
  <w:savePreviewPicture/>
  <w:footnotePr>
    <w:footnote w:id="0"/>
    <w:footnote w:id="1"/>
  </w:footnotePr>
  <w:endnotePr>
    <w:endnote w:id="0"/>
    <w:endnote w:id="1"/>
  </w:endnotePr>
  <w:compat/>
  <w:rsids>
    <w:rsidRoot w:val="001D68C6"/>
    <w:rsid w:val="00100E2A"/>
    <w:rsid w:val="001D68C6"/>
    <w:rsid w:val="002374BE"/>
    <w:rsid w:val="004E42A2"/>
    <w:rsid w:val="00552545"/>
    <w:rsid w:val="005C1202"/>
    <w:rsid w:val="00762809"/>
    <w:rsid w:val="00791C8F"/>
    <w:rsid w:val="00B06809"/>
    <w:rsid w:val="00C33C5F"/>
    <w:rsid w:val="00D0638C"/>
    <w:rsid w:val="00D601A7"/>
    <w:rsid w:val="00E54AD8"/>
    <w:rsid w:val="00F447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1A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91C8F"/>
    <w:pPr>
      <w:tabs>
        <w:tab w:val="center" w:pos="4680"/>
        <w:tab w:val="right" w:pos="9360"/>
      </w:tabs>
    </w:pPr>
  </w:style>
  <w:style w:type="character" w:customStyle="1" w:styleId="HeaderChar">
    <w:name w:val="Header Char"/>
    <w:basedOn w:val="DefaultParagraphFont"/>
    <w:link w:val="Header"/>
    <w:uiPriority w:val="99"/>
    <w:semiHidden/>
    <w:rsid w:val="00791C8F"/>
    <w:rPr>
      <w:sz w:val="22"/>
      <w:szCs w:val="22"/>
    </w:rPr>
  </w:style>
  <w:style w:type="paragraph" w:styleId="Footer">
    <w:name w:val="footer"/>
    <w:basedOn w:val="Normal"/>
    <w:link w:val="FooterChar"/>
    <w:uiPriority w:val="99"/>
    <w:unhideWhenUsed/>
    <w:rsid w:val="00791C8F"/>
    <w:pPr>
      <w:tabs>
        <w:tab w:val="center" w:pos="4680"/>
        <w:tab w:val="right" w:pos="9360"/>
      </w:tabs>
    </w:pPr>
  </w:style>
  <w:style w:type="character" w:customStyle="1" w:styleId="FooterChar">
    <w:name w:val="Footer Char"/>
    <w:basedOn w:val="DefaultParagraphFont"/>
    <w:link w:val="Footer"/>
    <w:uiPriority w:val="99"/>
    <w:rsid w:val="00791C8F"/>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ugala\AppData\Local\Microsoft\Windows\Temporary%20Internet%20Files\Content.Outlook\9280VB2U\Masinde%20Damascu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Masinde Damascua</Template>
  <TotalTime>4</TotalTime>
  <Pages>3</Pages>
  <Words>508</Words>
  <Characters>2898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jmugala</dc:creator>
  <cp:lastModifiedBy>jmugala</cp:lastModifiedBy>
  <cp:revision>1</cp:revision>
  <cp:lastPrinted>2013-01-29T11:22:00Z</cp:lastPrinted>
  <dcterms:created xsi:type="dcterms:W3CDTF">2013-02-04T12:47:00Z</dcterms:created>
  <dcterms:modified xsi:type="dcterms:W3CDTF">2013-02-04T12:51:00Z</dcterms:modified>
</cp:coreProperties>
</file>