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F1" w:rsidRPr="007A52BE" w:rsidRDefault="00904DF1" w:rsidP="007A52BE">
      <w:pPr>
        <w:spacing w:after="0" w:line="360" w:lineRule="auto"/>
        <w:jc w:val="both"/>
        <w:rPr>
          <w:rFonts w:ascii="Times New Roman" w:eastAsia="Arial Unicode MS" w:hAnsi="Times New Roman" w:cs="Times New Roman"/>
          <w:b/>
          <w:sz w:val="24"/>
          <w:szCs w:val="24"/>
          <w:lang w:val="en-GB"/>
        </w:rPr>
      </w:pPr>
      <w:r w:rsidRPr="007A52BE">
        <w:rPr>
          <w:rFonts w:ascii="Times New Roman" w:eastAsia="Arial Unicode MS" w:hAnsi="Times New Roman" w:cs="Times New Roman"/>
          <w:b/>
          <w:sz w:val="24"/>
          <w:szCs w:val="24"/>
          <w:lang w:val="en-GB"/>
        </w:rPr>
        <w:t>THE REPUBLIC OF UGANDA</w:t>
      </w:r>
    </w:p>
    <w:p w:rsidR="00904DF1" w:rsidRPr="007A52BE" w:rsidRDefault="00904DF1" w:rsidP="007A52BE">
      <w:pPr>
        <w:spacing w:after="0" w:line="360" w:lineRule="auto"/>
        <w:jc w:val="both"/>
        <w:rPr>
          <w:rFonts w:ascii="Times New Roman" w:eastAsia="Arial Unicode MS" w:hAnsi="Times New Roman" w:cs="Times New Roman"/>
          <w:b/>
          <w:sz w:val="24"/>
          <w:szCs w:val="24"/>
          <w:lang w:val="en-GB"/>
        </w:rPr>
      </w:pPr>
      <w:r w:rsidRPr="007A52BE">
        <w:rPr>
          <w:rFonts w:ascii="Times New Roman" w:eastAsia="Arial Unicode MS" w:hAnsi="Times New Roman" w:cs="Times New Roman"/>
          <w:b/>
          <w:sz w:val="24"/>
          <w:szCs w:val="24"/>
          <w:lang w:val="en-GB"/>
        </w:rPr>
        <w:t>IN THE HIGH COURT OF UGANDA; AT FORT PORTAL</w:t>
      </w:r>
    </w:p>
    <w:p w:rsidR="00904DF1" w:rsidRPr="007A52BE" w:rsidRDefault="00904DF1" w:rsidP="007A52BE">
      <w:pPr>
        <w:spacing w:after="0" w:line="360" w:lineRule="auto"/>
        <w:jc w:val="both"/>
        <w:rPr>
          <w:rFonts w:ascii="Times New Roman" w:eastAsia="Arial Unicode MS" w:hAnsi="Times New Roman" w:cs="Times New Roman"/>
          <w:b/>
          <w:sz w:val="24"/>
          <w:szCs w:val="24"/>
          <w:lang w:val="en-GB"/>
        </w:rPr>
      </w:pPr>
      <w:bookmarkStart w:id="0" w:name="_GoBack"/>
      <w:r w:rsidRPr="007A52BE">
        <w:rPr>
          <w:rFonts w:ascii="Times New Roman" w:eastAsia="Arial Unicode MS" w:hAnsi="Times New Roman" w:cs="Times New Roman"/>
          <w:b/>
          <w:sz w:val="24"/>
          <w:szCs w:val="24"/>
          <w:lang w:val="en-GB"/>
        </w:rPr>
        <w:t>CIVIL REVISION No. 00</w:t>
      </w:r>
      <w:r w:rsidR="008F571B" w:rsidRPr="007A52BE">
        <w:rPr>
          <w:rFonts w:ascii="Times New Roman" w:eastAsia="Arial Unicode MS" w:hAnsi="Times New Roman" w:cs="Times New Roman"/>
          <w:b/>
          <w:sz w:val="24"/>
          <w:szCs w:val="24"/>
          <w:lang w:val="en-GB"/>
        </w:rPr>
        <w:t>3</w:t>
      </w:r>
      <w:r w:rsidRPr="007A52BE">
        <w:rPr>
          <w:rFonts w:ascii="Times New Roman" w:eastAsia="Arial Unicode MS" w:hAnsi="Times New Roman" w:cs="Times New Roman"/>
          <w:b/>
          <w:sz w:val="24"/>
          <w:szCs w:val="24"/>
          <w:lang w:val="en-GB"/>
        </w:rPr>
        <w:t xml:space="preserve"> OF 2008</w:t>
      </w:r>
    </w:p>
    <w:bookmarkEnd w:id="0"/>
    <w:p w:rsidR="00F035A1" w:rsidRPr="007A52BE" w:rsidRDefault="00904DF1" w:rsidP="007A52BE">
      <w:pPr>
        <w:spacing w:after="0" w:line="360" w:lineRule="auto"/>
        <w:jc w:val="both"/>
        <w:rPr>
          <w:rFonts w:ascii="Times New Roman" w:eastAsia="Arial Unicode MS" w:hAnsi="Times New Roman" w:cs="Times New Roman"/>
          <w:b/>
          <w:sz w:val="24"/>
          <w:szCs w:val="24"/>
          <w:lang w:val="en-GB"/>
        </w:rPr>
      </w:pPr>
      <w:r w:rsidRPr="007A52BE">
        <w:rPr>
          <w:rFonts w:ascii="Times New Roman" w:eastAsia="Arial Unicode MS" w:hAnsi="Times New Roman" w:cs="Times New Roman"/>
          <w:b/>
          <w:sz w:val="24"/>
          <w:szCs w:val="24"/>
          <w:lang w:val="en-GB"/>
        </w:rPr>
        <w:t xml:space="preserve">(From </w:t>
      </w:r>
      <w:r w:rsidR="008F571B" w:rsidRPr="007A52BE">
        <w:rPr>
          <w:rFonts w:ascii="Times New Roman" w:eastAsia="Arial Unicode MS" w:hAnsi="Times New Roman" w:cs="Times New Roman"/>
          <w:b/>
          <w:sz w:val="24"/>
          <w:szCs w:val="24"/>
          <w:lang w:val="en-GB"/>
        </w:rPr>
        <w:t>the ruling of Godfrey Bideeba</w:t>
      </w:r>
      <w:r w:rsidR="00F035A1" w:rsidRPr="007A52BE">
        <w:rPr>
          <w:rFonts w:ascii="Times New Roman" w:eastAsia="Arial Unicode MS" w:hAnsi="Times New Roman" w:cs="Times New Roman"/>
          <w:b/>
          <w:sz w:val="24"/>
          <w:szCs w:val="24"/>
          <w:lang w:val="en-GB"/>
        </w:rPr>
        <w:t xml:space="preserve"> Mag. Grade II,</w:t>
      </w:r>
      <w:r w:rsidR="008F571B" w:rsidRPr="007A52BE">
        <w:rPr>
          <w:rFonts w:ascii="Times New Roman" w:eastAsia="Arial Unicode MS" w:hAnsi="Times New Roman" w:cs="Times New Roman"/>
          <w:b/>
          <w:sz w:val="24"/>
          <w:szCs w:val="24"/>
          <w:lang w:val="en-GB"/>
        </w:rPr>
        <w:t xml:space="preserve"> in FPT–CV–FCC–0034 of 2007</w:t>
      </w:r>
      <w:r w:rsidRPr="007A52BE">
        <w:rPr>
          <w:rFonts w:ascii="Times New Roman" w:eastAsia="Arial Unicode MS" w:hAnsi="Times New Roman" w:cs="Times New Roman"/>
          <w:b/>
          <w:sz w:val="24"/>
          <w:szCs w:val="24"/>
          <w:lang w:val="en-GB"/>
        </w:rPr>
        <w:t>)</w:t>
      </w:r>
    </w:p>
    <w:p w:rsidR="00F035A1" w:rsidRPr="007A52BE" w:rsidRDefault="00F035A1" w:rsidP="007A52BE">
      <w:pPr>
        <w:spacing w:after="0" w:line="360" w:lineRule="auto"/>
        <w:jc w:val="both"/>
        <w:rPr>
          <w:rFonts w:ascii="Times New Roman" w:eastAsia="Arial Unicode MS" w:hAnsi="Times New Roman" w:cs="Times New Roman"/>
          <w:b/>
          <w:sz w:val="24"/>
          <w:szCs w:val="24"/>
          <w:lang w:val="en-GB"/>
        </w:rPr>
      </w:pPr>
    </w:p>
    <w:p w:rsidR="00F035A1" w:rsidRPr="007A52BE" w:rsidRDefault="00904DF1" w:rsidP="007A52BE">
      <w:pPr>
        <w:spacing w:after="0" w:line="360" w:lineRule="auto"/>
        <w:jc w:val="both"/>
        <w:rPr>
          <w:rFonts w:ascii="Times New Roman" w:eastAsia="Arial Unicode MS" w:hAnsi="Times New Roman" w:cs="Times New Roman"/>
          <w:b/>
          <w:sz w:val="24"/>
          <w:szCs w:val="24"/>
          <w:lang w:val="en-GB"/>
        </w:rPr>
      </w:pPr>
      <w:r w:rsidRPr="007A52BE">
        <w:rPr>
          <w:rFonts w:ascii="Times New Roman" w:eastAsia="Arial Unicode MS" w:hAnsi="Times New Roman" w:cs="Times New Roman"/>
          <w:b/>
          <w:sz w:val="24"/>
          <w:szCs w:val="24"/>
          <w:lang w:val="en-GB"/>
        </w:rPr>
        <w:t>KUSEMERERWA GEORGE FRANCIS } ..…………………………………………… APPLICANT</w:t>
      </w:r>
    </w:p>
    <w:p w:rsidR="00904DF1" w:rsidRPr="007A52BE" w:rsidRDefault="00904DF1" w:rsidP="007A52BE">
      <w:pPr>
        <w:spacing w:line="360" w:lineRule="auto"/>
        <w:jc w:val="both"/>
        <w:rPr>
          <w:rFonts w:ascii="Times New Roman" w:eastAsia="Arial Unicode MS" w:hAnsi="Times New Roman" w:cs="Times New Roman"/>
          <w:i/>
          <w:sz w:val="24"/>
          <w:szCs w:val="24"/>
          <w:lang w:val="en-GB"/>
        </w:rPr>
      </w:pPr>
      <w:r w:rsidRPr="007A52BE">
        <w:rPr>
          <w:rFonts w:ascii="Times New Roman" w:eastAsia="Arial Unicode MS" w:hAnsi="Times New Roman" w:cs="Times New Roman"/>
          <w:i/>
          <w:sz w:val="24"/>
          <w:szCs w:val="24"/>
          <w:lang w:val="en-GB"/>
        </w:rPr>
        <w:t>VERSUS</w:t>
      </w:r>
    </w:p>
    <w:p w:rsidR="00904DF1" w:rsidRPr="007A52BE" w:rsidRDefault="00904DF1" w:rsidP="007A52BE">
      <w:pPr>
        <w:spacing w:line="360" w:lineRule="auto"/>
        <w:jc w:val="both"/>
        <w:rPr>
          <w:rFonts w:ascii="Times New Roman" w:eastAsia="Arial Unicode MS" w:hAnsi="Times New Roman" w:cs="Times New Roman"/>
          <w:b/>
          <w:sz w:val="24"/>
          <w:szCs w:val="24"/>
          <w:lang w:val="en-GB"/>
        </w:rPr>
      </w:pPr>
      <w:r w:rsidRPr="007A52BE">
        <w:rPr>
          <w:rFonts w:ascii="Times New Roman" w:eastAsia="Arial Unicode MS" w:hAnsi="Times New Roman" w:cs="Times New Roman"/>
          <w:b/>
          <w:sz w:val="24"/>
          <w:szCs w:val="24"/>
          <w:lang w:val="en-GB"/>
        </w:rPr>
        <w:t>YOZEFU BAGUMA</w:t>
      </w:r>
      <w:r w:rsidR="00F035A1" w:rsidRPr="007A52BE">
        <w:rPr>
          <w:rFonts w:ascii="Times New Roman" w:eastAsia="Arial Unicode MS" w:hAnsi="Times New Roman" w:cs="Times New Roman"/>
          <w:b/>
          <w:sz w:val="24"/>
          <w:szCs w:val="24"/>
          <w:lang w:val="en-GB"/>
        </w:rPr>
        <w:t xml:space="preserve">                           }</w:t>
      </w:r>
      <w:r w:rsidRPr="007A52BE">
        <w:rPr>
          <w:rFonts w:ascii="Times New Roman" w:eastAsia="Arial Unicode MS" w:hAnsi="Times New Roman" w:cs="Times New Roman"/>
          <w:b/>
          <w:sz w:val="24"/>
          <w:szCs w:val="24"/>
          <w:lang w:val="en-GB"/>
        </w:rPr>
        <w:t>........................................</w:t>
      </w:r>
      <w:r w:rsidR="00F035A1" w:rsidRPr="007A52BE">
        <w:rPr>
          <w:rFonts w:ascii="Times New Roman" w:eastAsia="Arial Unicode MS" w:hAnsi="Times New Roman" w:cs="Times New Roman"/>
          <w:b/>
          <w:sz w:val="24"/>
          <w:szCs w:val="24"/>
          <w:lang w:val="en-GB"/>
        </w:rPr>
        <w:t>...........</w:t>
      </w:r>
      <w:r w:rsidRPr="007A52BE">
        <w:rPr>
          <w:rFonts w:ascii="Times New Roman" w:eastAsia="Arial Unicode MS" w:hAnsi="Times New Roman" w:cs="Times New Roman"/>
          <w:b/>
          <w:sz w:val="24"/>
          <w:szCs w:val="24"/>
          <w:lang w:val="en-GB"/>
        </w:rPr>
        <w:t xml:space="preserve"> RESPONDENT</w:t>
      </w:r>
    </w:p>
    <w:p w:rsidR="00904DF1" w:rsidRPr="007A52BE" w:rsidRDefault="00904DF1" w:rsidP="007A52BE">
      <w:pPr>
        <w:spacing w:line="360" w:lineRule="auto"/>
        <w:jc w:val="both"/>
        <w:rPr>
          <w:rFonts w:ascii="Times New Roman" w:eastAsia="Arial Unicode MS" w:hAnsi="Times New Roman" w:cs="Times New Roman"/>
          <w:b/>
          <w:sz w:val="24"/>
          <w:szCs w:val="24"/>
          <w:u w:val="single"/>
          <w:lang w:val="en-GB"/>
        </w:rPr>
      </w:pPr>
      <w:r w:rsidRPr="007A52BE">
        <w:rPr>
          <w:rFonts w:ascii="Times New Roman" w:eastAsia="Arial Unicode MS" w:hAnsi="Times New Roman" w:cs="Times New Roman"/>
          <w:b/>
          <w:sz w:val="24"/>
          <w:szCs w:val="24"/>
          <w:u w:val="single"/>
          <w:lang w:val="en-GB"/>
        </w:rPr>
        <w:t>BEFORE: - THE HON. MR. JUSTICE ALFONSE CHIGAMOY OWINY – DOLLO</w:t>
      </w:r>
    </w:p>
    <w:p w:rsidR="00904DF1" w:rsidRPr="007A52BE" w:rsidRDefault="00904DF1" w:rsidP="007A52BE">
      <w:pPr>
        <w:spacing w:after="0" w:line="360" w:lineRule="auto"/>
        <w:jc w:val="both"/>
        <w:rPr>
          <w:rFonts w:ascii="Times New Roman" w:eastAsia="Arial Unicode MS" w:hAnsi="Times New Roman" w:cs="Times New Roman"/>
          <w:b/>
          <w:sz w:val="24"/>
          <w:szCs w:val="24"/>
          <w:lang w:val="en-GB"/>
        </w:rPr>
      </w:pPr>
      <w:r w:rsidRPr="007A52BE">
        <w:rPr>
          <w:rFonts w:ascii="Times New Roman" w:eastAsia="Arial Unicode MS" w:hAnsi="Times New Roman" w:cs="Times New Roman"/>
          <w:b/>
          <w:sz w:val="24"/>
          <w:szCs w:val="24"/>
          <w:lang w:val="en-GB"/>
        </w:rPr>
        <w:t>RULING</w:t>
      </w:r>
    </w:p>
    <w:p w:rsidR="00886A07" w:rsidRPr="007A52BE" w:rsidRDefault="00904DF1" w:rsidP="007A52BE">
      <w:pPr>
        <w:spacing w:line="360" w:lineRule="auto"/>
        <w:jc w:val="both"/>
        <w:rPr>
          <w:rFonts w:ascii="Times New Roman" w:hAnsi="Times New Roman" w:cs="Times New Roman"/>
          <w:sz w:val="24"/>
          <w:szCs w:val="24"/>
        </w:rPr>
      </w:pPr>
      <w:r w:rsidRPr="007A52BE">
        <w:rPr>
          <w:rFonts w:ascii="Times New Roman" w:hAnsi="Times New Roman" w:cs="Times New Roman"/>
          <w:sz w:val="24"/>
          <w:szCs w:val="24"/>
        </w:rPr>
        <w:t xml:space="preserve">The </w:t>
      </w:r>
      <w:r w:rsidR="001554FF" w:rsidRPr="007A52BE">
        <w:rPr>
          <w:rFonts w:ascii="Times New Roman" w:hAnsi="Times New Roman" w:cs="Times New Roman"/>
          <w:sz w:val="24"/>
          <w:szCs w:val="24"/>
        </w:rPr>
        <w:t xml:space="preserve">Respondent herein had filed a complaint on oath in the Children and Family Court of Fort Portal; seeking to be authorized to sell off a portion of land which he claimed to be family land but which </w:t>
      </w:r>
      <w:r w:rsidR="00B352E6" w:rsidRPr="007A52BE">
        <w:rPr>
          <w:rFonts w:ascii="Times New Roman" w:hAnsi="Times New Roman" w:cs="Times New Roman"/>
          <w:sz w:val="24"/>
          <w:szCs w:val="24"/>
        </w:rPr>
        <w:t xml:space="preserve">he claimed </w:t>
      </w:r>
      <w:r w:rsidR="001554FF" w:rsidRPr="007A52BE">
        <w:rPr>
          <w:rFonts w:ascii="Times New Roman" w:hAnsi="Times New Roman" w:cs="Times New Roman"/>
          <w:sz w:val="24"/>
          <w:szCs w:val="24"/>
        </w:rPr>
        <w:t xml:space="preserve">the Applicant herein was disabling him from selling. The Magistrate Grade II of the Court heard and determined the matter in favour of the Applicant (Respondent herein). The matter was brought to the attention of this Court for revisionary orders. Both counsels for the Applicant and Respondent addressed Court; and Mr. Musana for the Respondent proposed that the matter be disposed of by consent and it be </w:t>
      </w:r>
      <w:r w:rsidR="00B352E6" w:rsidRPr="007A52BE">
        <w:rPr>
          <w:rFonts w:ascii="Times New Roman" w:hAnsi="Times New Roman" w:cs="Times New Roman"/>
          <w:sz w:val="24"/>
          <w:szCs w:val="24"/>
        </w:rPr>
        <w:t>placed</w:t>
      </w:r>
      <w:r w:rsidR="001554FF" w:rsidRPr="007A52BE">
        <w:rPr>
          <w:rFonts w:ascii="Times New Roman" w:hAnsi="Times New Roman" w:cs="Times New Roman"/>
          <w:sz w:val="24"/>
          <w:szCs w:val="24"/>
        </w:rPr>
        <w:t xml:space="preserve"> before another Magistrate</w:t>
      </w:r>
      <w:r w:rsidR="00B352E6" w:rsidRPr="007A52BE">
        <w:rPr>
          <w:rFonts w:ascii="Times New Roman" w:hAnsi="Times New Roman" w:cs="Times New Roman"/>
          <w:sz w:val="24"/>
          <w:szCs w:val="24"/>
        </w:rPr>
        <w:t xml:space="preserve"> for retrial</w:t>
      </w:r>
      <w:r w:rsidR="001554FF" w:rsidRPr="007A52BE">
        <w:rPr>
          <w:rFonts w:ascii="Times New Roman" w:hAnsi="Times New Roman" w:cs="Times New Roman"/>
          <w:sz w:val="24"/>
          <w:szCs w:val="24"/>
        </w:rPr>
        <w:t>.</w:t>
      </w:r>
    </w:p>
    <w:p w:rsidR="001554FF" w:rsidRPr="007A52BE" w:rsidRDefault="001554FF" w:rsidP="007A52BE">
      <w:pPr>
        <w:spacing w:line="360" w:lineRule="auto"/>
        <w:jc w:val="both"/>
        <w:rPr>
          <w:rFonts w:ascii="Times New Roman" w:hAnsi="Times New Roman" w:cs="Times New Roman"/>
          <w:sz w:val="24"/>
          <w:szCs w:val="24"/>
        </w:rPr>
      </w:pPr>
      <w:r w:rsidRPr="007A52BE">
        <w:rPr>
          <w:rFonts w:ascii="Times New Roman" w:hAnsi="Times New Roman" w:cs="Times New Roman"/>
          <w:sz w:val="24"/>
          <w:szCs w:val="24"/>
        </w:rPr>
        <w:t xml:space="preserve">It is quite evident that the Family and Children Court handled </w:t>
      </w:r>
      <w:r w:rsidR="00B352E6" w:rsidRPr="007A52BE">
        <w:rPr>
          <w:rFonts w:ascii="Times New Roman" w:hAnsi="Times New Roman" w:cs="Times New Roman"/>
          <w:sz w:val="24"/>
          <w:szCs w:val="24"/>
        </w:rPr>
        <w:t>what it had no</w:t>
      </w:r>
      <w:r w:rsidRPr="007A52BE">
        <w:rPr>
          <w:rFonts w:ascii="Times New Roman" w:hAnsi="Times New Roman" w:cs="Times New Roman"/>
          <w:sz w:val="24"/>
          <w:szCs w:val="24"/>
        </w:rPr>
        <w:t xml:space="preserve"> jurisdiction </w:t>
      </w:r>
      <w:r w:rsidR="00B352E6" w:rsidRPr="007A52BE">
        <w:rPr>
          <w:rFonts w:ascii="Times New Roman" w:hAnsi="Times New Roman" w:cs="Times New Roman"/>
          <w:sz w:val="24"/>
          <w:szCs w:val="24"/>
        </w:rPr>
        <w:t>over,</w:t>
      </w:r>
      <w:r w:rsidR="00E52632" w:rsidRPr="007A52BE">
        <w:rPr>
          <w:rFonts w:ascii="Times New Roman" w:hAnsi="Times New Roman" w:cs="Times New Roman"/>
          <w:sz w:val="24"/>
          <w:szCs w:val="24"/>
        </w:rPr>
        <w:t xml:space="preserve"> as this was a land dispute. This went beyond the issue of child care and protection which </w:t>
      </w:r>
      <w:r w:rsidR="00B352E6" w:rsidRPr="007A52BE">
        <w:rPr>
          <w:rFonts w:ascii="Times New Roman" w:hAnsi="Times New Roman" w:cs="Times New Roman"/>
          <w:sz w:val="24"/>
          <w:szCs w:val="24"/>
        </w:rPr>
        <w:t xml:space="preserve">are the civil matters </w:t>
      </w:r>
      <w:r w:rsidR="00E52632" w:rsidRPr="007A52BE">
        <w:rPr>
          <w:rFonts w:ascii="Times New Roman" w:hAnsi="Times New Roman" w:cs="Times New Roman"/>
          <w:sz w:val="24"/>
          <w:szCs w:val="24"/>
        </w:rPr>
        <w:t>the Co</w:t>
      </w:r>
      <w:r w:rsidR="00B352E6" w:rsidRPr="007A52BE">
        <w:rPr>
          <w:rFonts w:ascii="Times New Roman" w:hAnsi="Times New Roman" w:cs="Times New Roman"/>
          <w:sz w:val="24"/>
          <w:szCs w:val="24"/>
        </w:rPr>
        <w:t>urt is permitted to handle</w:t>
      </w:r>
      <w:r w:rsidR="00E52632" w:rsidRPr="007A52BE">
        <w:rPr>
          <w:rFonts w:ascii="Times New Roman" w:hAnsi="Times New Roman" w:cs="Times New Roman"/>
          <w:sz w:val="24"/>
          <w:szCs w:val="24"/>
        </w:rPr>
        <w:t xml:space="preserve">. </w:t>
      </w:r>
      <w:r w:rsidR="00B352E6" w:rsidRPr="007A52BE">
        <w:rPr>
          <w:rFonts w:ascii="Times New Roman" w:hAnsi="Times New Roman" w:cs="Times New Roman"/>
          <w:sz w:val="24"/>
          <w:szCs w:val="24"/>
        </w:rPr>
        <w:t xml:space="preserve">The complainant </w:t>
      </w:r>
      <w:r w:rsidR="00E52632" w:rsidRPr="007A52BE">
        <w:rPr>
          <w:rFonts w:ascii="Times New Roman" w:hAnsi="Times New Roman" w:cs="Times New Roman"/>
          <w:sz w:val="24"/>
          <w:szCs w:val="24"/>
        </w:rPr>
        <w:t xml:space="preserve">ought to have brought </w:t>
      </w:r>
      <w:r w:rsidR="00B352E6" w:rsidRPr="007A52BE">
        <w:rPr>
          <w:rFonts w:ascii="Times New Roman" w:hAnsi="Times New Roman" w:cs="Times New Roman"/>
          <w:sz w:val="24"/>
          <w:szCs w:val="24"/>
        </w:rPr>
        <w:t xml:space="preserve">this dispute </w:t>
      </w:r>
      <w:r w:rsidR="00E52632" w:rsidRPr="007A52BE">
        <w:rPr>
          <w:rFonts w:ascii="Times New Roman" w:hAnsi="Times New Roman" w:cs="Times New Roman"/>
          <w:sz w:val="24"/>
          <w:szCs w:val="24"/>
        </w:rPr>
        <w:t>before the L.C. Court, Magistrate’s Court</w:t>
      </w:r>
      <w:r w:rsidR="00B352E6" w:rsidRPr="007A52BE">
        <w:rPr>
          <w:rFonts w:ascii="Times New Roman" w:hAnsi="Times New Roman" w:cs="Times New Roman"/>
          <w:sz w:val="24"/>
          <w:szCs w:val="24"/>
        </w:rPr>
        <w:t>, or High C</w:t>
      </w:r>
      <w:r w:rsidR="00E52632" w:rsidRPr="007A52BE">
        <w:rPr>
          <w:rFonts w:ascii="Times New Roman" w:hAnsi="Times New Roman" w:cs="Times New Roman"/>
          <w:sz w:val="24"/>
          <w:szCs w:val="24"/>
        </w:rPr>
        <w:t xml:space="preserve">ourt depending on the value or nature of the land in issue. The Children and Family Court was therefore not seized with jurisdiction; hence I set aside the order of that Court, and the parties are advised to proceed before a Court seized with jurisdiction in the matter. I </w:t>
      </w:r>
      <w:r w:rsidR="00B352E6" w:rsidRPr="007A52BE">
        <w:rPr>
          <w:rFonts w:ascii="Times New Roman" w:hAnsi="Times New Roman" w:cs="Times New Roman"/>
          <w:sz w:val="24"/>
          <w:szCs w:val="24"/>
        </w:rPr>
        <w:t xml:space="preserve">however </w:t>
      </w:r>
      <w:r w:rsidR="00E52632" w:rsidRPr="007A52BE">
        <w:rPr>
          <w:rFonts w:ascii="Times New Roman" w:hAnsi="Times New Roman" w:cs="Times New Roman"/>
          <w:sz w:val="24"/>
          <w:szCs w:val="24"/>
        </w:rPr>
        <w:t xml:space="preserve">decline to award costs as the parties are </w:t>
      </w:r>
      <w:r w:rsidR="003415DA" w:rsidRPr="007A52BE">
        <w:rPr>
          <w:rFonts w:ascii="Times New Roman" w:hAnsi="Times New Roman" w:cs="Times New Roman"/>
          <w:sz w:val="24"/>
          <w:szCs w:val="24"/>
        </w:rPr>
        <w:t xml:space="preserve">one family; and are </w:t>
      </w:r>
      <w:r w:rsidR="00E52632" w:rsidRPr="007A52BE">
        <w:rPr>
          <w:rFonts w:ascii="Times New Roman" w:hAnsi="Times New Roman" w:cs="Times New Roman"/>
          <w:sz w:val="24"/>
          <w:szCs w:val="24"/>
        </w:rPr>
        <w:t>all lay persons who</w:t>
      </w:r>
      <w:r w:rsidR="00B352E6" w:rsidRPr="007A52BE">
        <w:rPr>
          <w:rFonts w:ascii="Times New Roman" w:hAnsi="Times New Roman" w:cs="Times New Roman"/>
          <w:sz w:val="24"/>
          <w:szCs w:val="24"/>
        </w:rPr>
        <w:t>,</w:t>
      </w:r>
      <w:r w:rsidR="00E52632" w:rsidRPr="007A52BE">
        <w:rPr>
          <w:rFonts w:ascii="Times New Roman" w:hAnsi="Times New Roman" w:cs="Times New Roman"/>
          <w:sz w:val="24"/>
          <w:szCs w:val="24"/>
        </w:rPr>
        <w:t xml:space="preserve"> </w:t>
      </w:r>
      <w:r w:rsidR="00B352E6" w:rsidRPr="007A52BE">
        <w:rPr>
          <w:rFonts w:ascii="Times New Roman" w:hAnsi="Times New Roman" w:cs="Times New Roman"/>
          <w:sz w:val="24"/>
          <w:szCs w:val="24"/>
        </w:rPr>
        <w:t>without</w:t>
      </w:r>
      <w:r w:rsidR="00E52632" w:rsidRPr="007A52BE">
        <w:rPr>
          <w:rFonts w:ascii="Times New Roman" w:hAnsi="Times New Roman" w:cs="Times New Roman"/>
          <w:sz w:val="24"/>
          <w:szCs w:val="24"/>
        </w:rPr>
        <w:t xml:space="preserve"> legal counsel</w:t>
      </w:r>
      <w:r w:rsidR="00B352E6" w:rsidRPr="007A52BE">
        <w:rPr>
          <w:rFonts w:ascii="Times New Roman" w:hAnsi="Times New Roman" w:cs="Times New Roman"/>
          <w:sz w:val="24"/>
          <w:szCs w:val="24"/>
        </w:rPr>
        <w:t>,</w:t>
      </w:r>
      <w:r w:rsidR="00E52632" w:rsidRPr="007A52BE">
        <w:rPr>
          <w:rFonts w:ascii="Times New Roman" w:hAnsi="Times New Roman" w:cs="Times New Roman"/>
          <w:sz w:val="24"/>
          <w:szCs w:val="24"/>
        </w:rPr>
        <w:t xml:space="preserve"> ought to have </w:t>
      </w:r>
      <w:r w:rsidR="003415DA" w:rsidRPr="007A52BE">
        <w:rPr>
          <w:rFonts w:ascii="Times New Roman" w:hAnsi="Times New Roman" w:cs="Times New Roman"/>
          <w:sz w:val="24"/>
          <w:szCs w:val="24"/>
        </w:rPr>
        <w:t xml:space="preserve">been </w:t>
      </w:r>
      <w:r w:rsidR="00E52632" w:rsidRPr="007A52BE">
        <w:rPr>
          <w:rFonts w:ascii="Times New Roman" w:hAnsi="Times New Roman" w:cs="Times New Roman"/>
          <w:sz w:val="24"/>
          <w:szCs w:val="24"/>
        </w:rPr>
        <w:t xml:space="preserve">guided </w:t>
      </w:r>
      <w:r w:rsidR="003415DA" w:rsidRPr="007A52BE">
        <w:rPr>
          <w:rFonts w:ascii="Times New Roman" w:hAnsi="Times New Roman" w:cs="Times New Roman"/>
          <w:sz w:val="24"/>
          <w:szCs w:val="24"/>
        </w:rPr>
        <w:t>by Court</w:t>
      </w:r>
      <w:r w:rsidR="00E52632" w:rsidRPr="007A52BE">
        <w:rPr>
          <w:rFonts w:ascii="Times New Roman" w:hAnsi="Times New Roman" w:cs="Times New Roman"/>
          <w:sz w:val="24"/>
          <w:szCs w:val="24"/>
        </w:rPr>
        <w:t>. Each party shall bear his costs here and in the Court below.</w:t>
      </w:r>
    </w:p>
    <w:p w:rsidR="00B352E6" w:rsidRPr="007A52BE" w:rsidRDefault="00B352E6" w:rsidP="007A52BE">
      <w:pPr>
        <w:spacing w:line="360" w:lineRule="auto"/>
        <w:jc w:val="both"/>
        <w:rPr>
          <w:rFonts w:ascii="Times New Roman" w:hAnsi="Times New Roman" w:cs="Times New Roman"/>
          <w:sz w:val="24"/>
          <w:szCs w:val="24"/>
        </w:rPr>
      </w:pPr>
    </w:p>
    <w:p w:rsidR="00B352E6" w:rsidRPr="007A52BE" w:rsidRDefault="00B352E6" w:rsidP="007A52BE">
      <w:pPr>
        <w:spacing w:line="360" w:lineRule="auto"/>
        <w:jc w:val="both"/>
        <w:rPr>
          <w:rFonts w:ascii="Times New Roman" w:hAnsi="Times New Roman" w:cs="Times New Roman"/>
          <w:sz w:val="24"/>
          <w:szCs w:val="24"/>
        </w:rPr>
      </w:pPr>
    </w:p>
    <w:p w:rsidR="00B352E6" w:rsidRPr="007A52BE" w:rsidRDefault="00B352E6" w:rsidP="007A52BE">
      <w:pPr>
        <w:spacing w:line="360" w:lineRule="auto"/>
        <w:jc w:val="both"/>
        <w:rPr>
          <w:rFonts w:ascii="Times New Roman" w:hAnsi="Times New Roman" w:cs="Times New Roman"/>
          <w:b/>
          <w:sz w:val="24"/>
          <w:szCs w:val="24"/>
        </w:rPr>
      </w:pPr>
      <w:r w:rsidRPr="007A52BE">
        <w:rPr>
          <w:rFonts w:ascii="Times New Roman" w:hAnsi="Times New Roman" w:cs="Times New Roman"/>
          <w:b/>
          <w:sz w:val="24"/>
          <w:szCs w:val="24"/>
        </w:rPr>
        <w:t>Alfonse Chigamoy Owiny – Dollo</w:t>
      </w:r>
    </w:p>
    <w:p w:rsidR="00B352E6" w:rsidRPr="007A52BE" w:rsidRDefault="00B352E6" w:rsidP="007A52BE">
      <w:pPr>
        <w:spacing w:line="360" w:lineRule="auto"/>
        <w:jc w:val="both"/>
        <w:rPr>
          <w:rFonts w:ascii="Times New Roman" w:hAnsi="Times New Roman" w:cs="Times New Roman"/>
          <w:b/>
          <w:sz w:val="24"/>
          <w:szCs w:val="24"/>
        </w:rPr>
      </w:pPr>
      <w:r w:rsidRPr="007A52BE">
        <w:rPr>
          <w:rFonts w:ascii="Times New Roman" w:hAnsi="Times New Roman" w:cs="Times New Roman"/>
          <w:b/>
          <w:sz w:val="24"/>
          <w:szCs w:val="24"/>
        </w:rPr>
        <w:lastRenderedPageBreak/>
        <w:t>JUDGE</w:t>
      </w:r>
    </w:p>
    <w:p w:rsidR="00B352E6" w:rsidRPr="007A52BE" w:rsidRDefault="00B352E6" w:rsidP="007A52BE">
      <w:pPr>
        <w:spacing w:line="360" w:lineRule="auto"/>
        <w:jc w:val="both"/>
        <w:rPr>
          <w:rFonts w:ascii="Times New Roman" w:hAnsi="Times New Roman" w:cs="Times New Roman"/>
          <w:b/>
          <w:sz w:val="24"/>
          <w:szCs w:val="24"/>
        </w:rPr>
      </w:pPr>
      <w:r w:rsidRPr="007A52BE">
        <w:rPr>
          <w:rFonts w:ascii="Times New Roman" w:hAnsi="Times New Roman" w:cs="Times New Roman"/>
          <w:b/>
          <w:sz w:val="24"/>
          <w:szCs w:val="24"/>
        </w:rPr>
        <w:t>1</w:t>
      </w:r>
      <w:r w:rsidR="00A754F2" w:rsidRPr="007A52BE">
        <w:rPr>
          <w:rFonts w:ascii="Times New Roman" w:hAnsi="Times New Roman" w:cs="Times New Roman"/>
          <w:b/>
          <w:sz w:val="24"/>
          <w:szCs w:val="24"/>
        </w:rPr>
        <w:t>8</w:t>
      </w:r>
      <w:r w:rsidRPr="007A52BE">
        <w:rPr>
          <w:rFonts w:ascii="Times New Roman" w:hAnsi="Times New Roman" w:cs="Times New Roman"/>
          <w:b/>
          <w:sz w:val="24"/>
          <w:szCs w:val="24"/>
        </w:rPr>
        <w:t xml:space="preserve"> – 06 – 2012</w:t>
      </w:r>
    </w:p>
    <w:sectPr w:rsidR="00B352E6" w:rsidRPr="007A52BE" w:rsidSect="00904DF1">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85" w:rsidRDefault="00057285" w:rsidP="00E52632">
      <w:pPr>
        <w:spacing w:after="0" w:line="240" w:lineRule="auto"/>
      </w:pPr>
      <w:r>
        <w:separator/>
      </w:r>
    </w:p>
  </w:endnote>
  <w:endnote w:type="continuationSeparator" w:id="0">
    <w:p w:rsidR="00057285" w:rsidRDefault="00057285" w:rsidP="00E5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18"/>
      <w:docPartObj>
        <w:docPartGallery w:val="Page Numbers (Bottom of Page)"/>
        <w:docPartUnique/>
      </w:docPartObj>
    </w:sdtPr>
    <w:sdtEndPr/>
    <w:sdtContent>
      <w:p w:rsidR="00E52632" w:rsidRDefault="00057285">
        <w:pPr>
          <w:pStyle w:val="Footer"/>
          <w:jc w:val="center"/>
        </w:pPr>
        <w:r>
          <w:fldChar w:fldCharType="begin"/>
        </w:r>
        <w:r>
          <w:instrText xml:space="preserve"> PAGE   \* MERGEFORMAT </w:instrText>
        </w:r>
        <w:r>
          <w:fldChar w:fldCharType="separate"/>
        </w:r>
        <w:r w:rsidR="007A52BE">
          <w:rPr>
            <w:noProof/>
          </w:rPr>
          <w:t>2</w:t>
        </w:r>
        <w:r>
          <w:rPr>
            <w:noProof/>
          </w:rPr>
          <w:fldChar w:fldCharType="end"/>
        </w:r>
      </w:p>
    </w:sdtContent>
  </w:sdt>
  <w:p w:rsidR="00E52632" w:rsidRDefault="00E5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85" w:rsidRDefault="00057285" w:rsidP="00E52632">
      <w:pPr>
        <w:spacing w:after="0" w:line="240" w:lineRule="auto"/>
      </w:pPr>
      <w:r>
        <w:separator/>
      </w:r>
    </w:p>
  </w:footnote>
  <w:footnote w:type="continuationSeparator" w:id="0">
    <w:p w:rsidR="00057285" w:rsidRDefault="00057285" w:rsidP="00E52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F1"/>
    <w:rsid w:val="000238B7"/>
    <w:rsid w:val="00057285"/>
    <w:rsid w:val="00080517"/>
    <w:rsid w:val="001554FF"/>
    <w:rsid w:val="001E0F05"/>
    <w:rsid w:val="002D6099"/>
    <w:rsid w:val="003415DA"/>
    <w:rsid w:val="00355D2C"/>
    <w:rsid w:val="0037218D"/>
    <w:rsid w:val="00397B4A"/>
    <w:rsid w:val="003D6D2A"/>
    <w:rsid w:val="004D3DA0"/>
    <w:rsid w:val="006B62C8"/>
    <w:rsid w:val="007A15EA"/>
    <w:rsid w:val="007A52BE"/>
    <w:rsid w:val="0080373F"/>
    <w:rsid w:val="00886436"/>
    <w:rsid w:val="00886A07"/>
    <w:rsid w:val="008C1CAA"/>
    <w:rsid w:val="008E180E"/>
    <w:rsid w:val="008F571B"/>
    <w:rsid w:val="00904DF1"/>
    <w:rsid w:val="00952252"/>
    <w:rsid w:val="009A48AB"/>
    <w:rsid w:val="00A754F2"/>
    <w:rsid w:val="00B352E6"/>
    <w:rsid w:val="00B4293F"/>
    <w:rsid w:val="00B94A30"/>
    <w:rsid w:val="00BD3327"/>
    <w:rsid w:val="00C3282F"/>
    <w:rsid w:val="00C34FCE"/>
    <w:rsid w:val="00C57DB0"/>
    <w:rsid w:val="00CE41A1"/>
    <w:rsid w:val="00D14C63"/>
    <w:rsid w:val="00DE7244"/>
    <w:rsid w:val="00E52632"/>
    <w:rsid w:val="00F0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632"/>
  </w:style>
  <w:style w:type="paragraph" w:styleId="Footer">
    <w:name w:val="footer"/>
    <w:basedOn w:val="Normal"/>
    <w:link w:val="FooterChar"/>
    <w:uiPriority w:val="99"/>
    <w:unhideWhenUsed/>
    <w:rsid w:val="00E5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632"/>
  </w:style>
  <w:style w:type="paragraph" w:styleId="Footer">
    <w:name w:val="footer"/>
    <w:basedOn w:val="Normal"/>
    <w:link w:val="FooterChar"/>
    <w:uiPriority w:val="99"/>
    <w:unhideWhenUsed/>
    <w:rsid w:val="00E5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2019-08-15T09:49:00Z</dcterms:created>
  <dcterms:modified xsi:type="dcterms:W3CDTF">2019-08-15T09:49:00Z</dcterms:modified>
</cp:coreProperties>
</file>