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7" w:rsidRPr="00CB0C84" w:rsidRDefault="001B7ED7" w:rsidP="00CB0C84">
      <w:pPr>
        <w:pStyle w:val="Bodytext20"/>
        <w:shd w:val="clear" w:color="auto" w:fill="auto"/>
        <w:spacing w:after="290" w:line="360" w:lineRule="auto"/>
        <w:ind w:left="20"/>
        <w:jc w:val="both"/>
        <w:rPr>
          <w:rStyle w:val="Bodytext21"/>
          <w:b/>
          <w:bCs/>
          <w:sz w:val="24"/>
          <w:szCs w:val="24"/>
        </w:rPr>
      </w:pPr>
      <w:r w:rsidRPr="00CB0C84">
        <w:rPr>
          <w:rStyle w:val="Bodytext21"/>
          <w:b/>
          <w:bCs/>
          <w:sz w:val="24"/>
          <w:szCs w:val="24"/>
        </w:rPr>
        <w:t>THE REPUBLIC OF UGANDA</w:t>
      </w:r>
    </w:p>
    <w:p w:rsidR="007F4231" w:rsidRPr="00CB0C84" w:rsidRDefault="001B7ED7" w:rsidP="00CB0C84">
      <w:pPr>
        <w:pStyle w:val="Bodytext20"/>
        <w:shd w:val="clear" w:color="auto" w:fill="auto"/>
        <w:spacing w:after="290" w:line="360" w:lineRule="auto"/>
        <w:ind w:left="20"/>
        <w:jc w:val="both"/>
        <w:rPr>
          <w:rStyle w:val="Bodytext21"/>
          <w:b/>
          <w:bCs/>
          <w:sz w:val="24"/>
          <w:szCs w:val="24"/>
        </w:rPr>
      </w:pPr>
      <w:r w:rsidRPr="00CB0C84">
        <w:rPr>
          <w:rStyle w:val="Bodytext21"/>
          <w:b/>
          <w:bCs/>
          <w:sz w:val="24"/>
          <w:szCs w:val="24"/>
        </w:rPr>
        <w:t xml:space="preserve"> </w:t>
      </w:r>
      <w:proofErr w:type="gramStart"/>
      <w:r w:rsidRPr="00CB0C84">
        <w:rPr>
          <w:rStyle w:val="Bodytext21"/>
          <w:b/>
          <w:bCs/>
          <w:sz w:val="24"/>
          <w:szCs w:val="24"/>
        </w:rPr>
        <w:t>IN THE HIGH COURT OF UGANDA HOLDEN AT KAMPALA.</w:t>
      </w:r>
      <w:proofErr w:type="gramEnd"/>
      <w:r w:rsidRPr="00CB0C84">
        <w:rPr>
          <w:rStyle w:val="Bodytext21"/>
          <w:b/>
          <w:bCs/>
          <w:sz w:val="24"/>
          <w:szCs w:val="24"/>
        </w:rPr>
        <w:t xml:space="preserve"> </w:t>
      </w:r>
      <w:proofErr w:type="gramStart"/>
      <w:r w:rsidRPr="00CB0C84">
        <w:rPr>
          <w:rStyle w:val="Bodytext21"/>
          <w:b/>
          <w:bCs/>
          <w:sz w:val="24"/>
          <w:szCs w:val="24"/>
        </w:rPr>
        <w:t>MISCELLANEOUS APPLICATION NO.</w:t>
      </w:r>
      <w:proofErr w:type="gramEnd"/>
      <w:r w:rsidRPr="00CB0C84">
        <w:rPr>
          <w:rStyle w:val="Bodytext21"/>
          <w:b/>
          <w:bCs/>
          <w:sz w:val="24"/>
          <w:szCs w:val="24"/>
        </w:rPr>
        <w:t xml:space="preserve"> 42 OF 2005 </w:t>
      </w:r>
    </w:p>
    <w:p w:rsidR="006D5525" w:rsidRPr="00CB0C84" w:rsidRDefault="001B7ED7" w:rsidP="00CB0C84">
      <w:pPr>
        <w:pStyle w:val="Bodytext20"/>
        <w:shd w:val="clear" w:color="auto" w:fill="auto"/>
        <w:spacing w:after="290" w:line="360" w:lineRule="auto"/>
        <w:ind w:left="20"/>
        <w:jc w:val="both"/>
        <w:rPr>
          <w:sz w:val="24"/>
          <w:szCs w:val="24"/>
        </w:rPr>
      </w:pPr>
      <w:r w:rsidRPr="00CB0C84">
        <w:rPr>
          <w:rStyle w:val="Bodytext21"/>
          <w:b/>
          <w:bCs/>
          <w:sz w:val="24"/>
          <w:szCs w:val="24"/>
        </w:rPr>
        <w:t>(Arising from Civil Suit No. 58 of 2001 before Gr.l Masindi)</w:t>
      </w:r>
    </w:p>
    <w:p w:rsidR="006D5525" w:rsidRPr="00CB0C84" w:rsidRDefault="001B7ED7" w:rsidP="00CB0C84">
      <w:pPr>
        <w:pStyle w:val="Bodytext20"/>
        <w:shd w:val="clear" w:color="auto" w:fill="auto"/>
        <w:tabs>
          <w:tab w:val="left" w:leader="dot" w:pos="6956"/>
        </w:tabs>
        <w:spacing w:after="0" w:line="360" w:lineRule="auto"/>
        <w:ind w:left="20"/>
        <w:jc w:val="both"/>
        <w:rPr>
          <w:sz w:val="24"/>
          <w:szCs w:val="24"/>
        </w:rPr>
      </w:pPr>
      <w:r w:rsidRPr="00CB0C84">
        <w:rPr>
          <w:rStyle w:val="Bodytext21"/>
          <w:b/>
          <w:bCs/>
          <w:sz w:val="24"/>
          <w:szCs w:val="24"/>
        </w:rPr>
        <w:t>STEVEN KYALIGONZA</w:t>
      </w:r>
      <w:r w:rsidRPr="00CB0C84">
        <w:rPr>
          <w:rStyle w:val="Bodytext21"/>
          <w:b/>
          <w:bCs/>
          <w:sz w:val="24"/>
          <w:szCs w:val="24"/>
        </w:rPr>
        <w:tab/>
        <w:t>APPLICANT</w:t>
      </w:r>
    </w:p>
    <w:p w:rsidR="006D5525" w:rsidRPr="00CB0C84" w:rsidRDefault="001B7ED7" w:rsidP="00CB0C84">
      <w:pPr>
        <w:pStyle w:val="Bodytext20"/>
        <w:shd w:val="clear" w:color="auto" w:fill="auto"/>
        <w:spacing w:after="0" w:line="360" w:lineRule="auto"/>
        <w:ind w:left="20"/>
        <w:jc w:val="both"/>
        <w:rPr>
          <w:sz w:val="24"/>
          <w:szCs w:val="24"/>
        </w:rPr>
      </w:pPr>
      <w:r w:rsidRPr="00CB0C84">
        <w:rPr>
          <w:rStyle w:val="Bodytext21"/>
          <w:b/>
          <w:bCs/>
          <w:sz w:val="24"/>
          <w:szCs w:val="24"/>
        </w:rPr>
        <w:t>Versus</w:t>
      </w:r>
    </w:p>
    <w:p w:rsidR="006D5525" w:rsidRPr="00CB0C84" w:rsidRDefault="001B7ED7" w:rsidP="00CB0C84">
      <w:pPr>
        <w:pStyle w:val="Bodytext20"/>
        <w:shd w:val="clear" w:color="auto" w:fill="auto"/>
        <w:tabs>
          <w:tab w:val="left" w:leader="dot" w:pos="6654"/>
        </w:tabs>
        <w:spacing w:after="163" w:line="360" w:lineRule="auto"/>
        <w:ind w:left="20"/>
        <w:jc w:val="both"/>
        <w:rPr>
          <w:sz w:val="24"/>
          <w:szCs w:val="24"/>
        </w:rPr>
      </w:pPr>
      <w:r w:rsidRPr="00CB0C84">
        <w:rPr>
          <w:rStyle w:val="Bodytext21"/>
          <w:b/>
          <w:bCs/>
          <w:sz w:val="24"/>
          <w:szCs w:val="24"/>
        </w:rPr>
        <w:t>MUSA KASANGAKI</w:t>
      </w:r>
      <w:r w:rsidRPr="00CB0C84">
        <w:rPr>
          <w:rStyle w:val="Bodytext21"/>
          <w:b/>
          <w:bCs/>
          <w:sz w:val="24"/>
          <w:szCs w:val="24"/>
        </w:rPr>
        <w:tab/>
        <w:t>RESPONDENT</w:t>
      </w:r>
    </w:p>
    <w:p w:rsidR="006D5525" w:rsidRPr="00CB0C84" w:rsidRDefault="001B7ED7" w:rsidP="00CB0C84">
      <w:pPr>
        <w:pStyle w:val="Bodytext20"/>
        <w:shd w:val="clear" w:color="auto" w:fill="auto"/>
        <w:spacing w:after="0" w:line="360" w:lineRule="auto"/>
        <w:ind w:left="20" w:right="40"/>
        <w:jc w:val="both"/>
        <w:rPr>
          <w:sz w:val="24"/>
          <w:szCs w:val="24"/>
        </w:rPr>
      </w:pPr>
      <w:r w:rsidRPr="00CB0C84">
        <w:rPr>
          <w:rStyle w:val="Bodytext22"/>
          <w:b/>
          <w:bCs/>
          <w:sz w:val="24"/>
          <w:szCs w:val="24"/>
        </w:rPr>
        <w:t>BEFORE: HON. JUSTICE V. A. R. RWAMISAZI-KAGABA</w:t>
      </w:r>
      <w:r w:rsidRPr="00CB0C84">
        <w:rPr>
          <w:rStyle w:val="Bodytext21"/>
          <w:b/>
          <w:bCs/>
          <w:sz w:val="24"/>
          <w:szCs w:val="24"/>
        </w:rPr>
        <w:t xml:space="preserve"> </w:t>
      </w:r>
      <w:r w:rsidRPr="00CB0C84">
        <w:rPr>
          <w:rStyle w:val="Bodytext2Spacing4pt"/>
          <w:b/>
          <w:bCs/>
          <w:sz w:val="24"/>
          <w:szCs w:val="24"/>
        </w:rPr>
        <w:t>JUDGMENT</w:t>
      </w:r>
    </w:p>
    <w:p w:rsidR="006D5525" w:rsidRPr="00CB0C84" w:rsidRDefault="001B7ED7" w:rsidP="00CB0C84">
      <w:pPr>
        <w:pStyle w:val="BodyText5"/>
        <w:shd w:val="clear" w:color="auto" w:fill="auto"/>
        <w:spacing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This is a judgment in a revisional application brought under </w:t>
      </w:r>
      <w:r w:rsidRPr="00CB0C84">
        <w:rPr>
          <w:rStyle w:val="BodyText23"/>
          <w:sz w:val="24"/>
          <w:szCs w:val="24"/>
        </w:rPr>
        <w:t xml:space="preserve">Section 83(1) of </w:t>
      </w:r>
      <w:r w:rsidRPr="00CB0C84">
        <w:rPr>
          <w:rStyle w:val="BodyText1"/>
          <w:sz w:val="24"/>
          <w:szCs w:val="24"/>
        </w:rPr>
        <w:t xml:space="preserve">the Civil Procedure Act. The applicant was represented </w:t>
      </w:r>
      <w:r w:rsidRPr="00CB0C84">
        <w:rPr>
          <w:rStyle w:val="BodyText23"/>
          <w:sz w:val="24"/>
          <w:szCs w:val="24"/>
        </w:rPr>
        <w:t xml:space="preserve">by Eric Muhwezi </w:t>
      </w:r>
      <w:r w:rsidRPr="00CB0C84">
        <w:rPr>
          <w:rStyle w:val="BodyText1"/>
          <w:sz w:val="24"/>
          <w:szCs w:val="24"/>
        </w:rPr>
        <w:t>while Asa Mugenyi appeared for the respondent.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The application seeks to revise and quash the proceedings </w:t>
      </w:r>
      <w:r w:rsidRPr="00CB0C84">
        <w:rPr>
          <w:rStyle w:val="BodyText23"/>
          <w:sz w:val="24"/>
          <w:szCs w:val="24"/>
        </w:rPr>
        <w:t xml:space="preserve">of </w:t>
      </w:r>
      <w:r w:rsidRPr="00CB0C84">
        <w:rPr>
          <w:rStyle w:val="BodyText1"/>
          <w:sz w:val="24"/>
          <w:szCs w:val="24"/>
        </w:rPr>
        <w:t xml:space="preserve">the </w:t>
      </w:r>
      <w:r w:rsidRPr="00CB0C84">
        <w:rPr>
          <w:rStyle w:val="BodyText23"/>
          <w:sz w:val="24"/>
          <w:szCs w:val="24"/>
        </w:rPr>
        <w:t xml:space="preserve">Magistrate </w:t>
      </w:r>
      <w:r w:rsidRPr="00CB0C84">
        <w:rPr>
          <w:rStyle w:val="BodyText1"/>
          <w:sz w:val="24"/>
          <w:szCs w:val="24"/>
        </w:rPr>
        <w:t xml:space="preserve">Grade sitting at Masindi in Civil Suit No. 58/2001. The suit </w:t>
      </w:r>
      <w:r w:rsidRPr="00CB0C84">
        <w:rPr>
          <w:rStyle w:val="BodyText23"/>
          <w:sz w:val="24"/>
          <w:szCs w:val="24"/>
        </w:rPr>
        <w:t xml:space="preserve">was filed on the </w:t>
      </w:r>
      <w:r w:rsidRPr="00CB0C84">
        <w:rPr>
          <w:rStyle w:val="BodyText1"/>
          <w:sz w:val="24"/>
          <w:szCs w:val="24"/>
        </w:rPr>
        <w:t xml:space="preserve">3/12/2001 and judgment delivered on the 29/9/2004. </w:t>
      </w:r>
      <w:r w:rsidRPr="00CB0C84">
        <w:rPr>
          <w:rStyle w:val="BodyText23"/>
          <w:sz w:val="24"/>
          <w:szCs w:val="24"/>
        </w:rPr>
        <w:t xml:space="preserve">The case involved a </w:t>
      </w:r>
      <w:r w:rsidRPr="00CB0C84">
        <w:rPr>
          <w:rStyle w:val="BodyText1"/>
          <w:sz w:val="24"/>
          <w:szCs w:val="24"/>
        </w:rPr>
        <w:t xml:space="preserve">land dispute between Musa Kasangaki (Plaintiff) and </w:t>
      </w:r>
      <w:r w:rsidRPr="00CB0C84">
        <w:rPr>
          <w:rStyle w:val="BodyText23"/>
          <w:sz w:val="24"/>
          <w:szCs w:val="24"/>
        </w:rPr>
        <w:t xml:space="preserve">Stephen Kyaligonza </w:t>
      </w:r>
      <w:r w:rsidRPr="00CB0C84">
        <w:rPr>
          <w:rStyle w:val="BodyText1"/>
          <w:sz w:val="24"/>
          <w:szCs w:val="24"/>
        </w:rPr>
        <w:t>(</w:t>
      </w:r>
      <w:r w:rsidR="00CF7E44" w:rsidRPr="00CB0C84">
        <w:rPr>
          <w:rStyle w:val="BodyText1"/>
          <w:sz w:val="24"/>
          <w:szCs w:val="24"/>
        </w:rPr>
        <w:t>Defendant</w:t>
      </w:r>
      <w:r w:rsidRPr="00CB0C84">
        <w:rPr>
          <w:rStyle w:val="BodyText1"/>
          <w:sz w:val="24"/>
          <w:szCs w:val="24"/>
        </w:rPr>
        <w:t>).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Judgment was given in favour of the plaintiff. The defendant did </w:t>
      </w:r>
      <w:r w:rsidRPr="00CB0C84">
        <w:rPr>
          <w:rStyle w:val="BodyText23"/>
          <w:sz w:val="24"/>
          <w:szCs w:val="24"/>
        </w:rPr>
        <w:t xml:space="preserve">not appeal </w:t>
      </w:r>
      <w:r w:rsidRPr="00CB0C84">
        <w:rPr>
          <w:rStyle w:val="BodyText1"/>
          <w:sz w:val="24"/>
          <w:szCs w:val="24"/>
        </w:rPr>
        <w:t xml:space="preserve">against the Magistrate but has filed this application </w:t>
      </w:r>
      <w:r w:rsidRPr="00CB0C84">
        <w:rPr>
          <w:rStyle w:val="BodyText23"/>
          <w:sz w:val="24"/>
          <w:szCs w:val="24"/>
        </w:rPr>
        <w:t xml:space="preserve">seeking </w:t>
      </w:r>
      <w:r w:rsidRPr="00CB0C84">
        <w:rPr>
          <w:rStyle w:val="BodyText1"/>
          <w:sz w:val="24"/>
          <w:szCs w:val="24"/>
        </w:rPr>
        <w:t xml:space="preserve">a </w:t>
      </w:r>
      <w:r w:rsidRPr="00CB0C84">
        <w:rPr>
          <w:rStyle w:val="BodyText23"/>
          <w:sz w:val="24"/>
          <w:szCs w:val="24"/>
        </w:rPr>
        <w:t xml:space="preserve">revisional </w:t>
      </w:r>
      <w:r w:rsidRPr="00CB0C84">
        <w:rPr>
          <w:rStyle w:val="BodyText1"/>
          <w:sz w:val="24"/>
          <w:szCs w:val="24"/>
        </w:rPr>
        <w:t>order from the High Court.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4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It was the contention of the applicant </w:t>
      </w:r>
      <w:r w:rsidRPr="00CB0C84">
        <w:rPr>
          <w:rStyle w:val="BodytextBold"/>
          <w:sz w:val="24"/>
          <w:szCs w:val="24"/>
        </w:rPr>
        <w:t xml:space="preserve">(defendant) </w:t>
      </w:r>
      <w:r w:rsidRPr="00CB0C84">
        <w:rPr>
          <w:rStyle w:val="BodyText1"/>
          <w:sz w:val="24"/>
          <w:szCs w:val="24"/>
        </w:rPr>
        <w:t xml:space="preserve">that the Magistrate </w:t>
      </w:r>
      <w:r w:rsidRPr="00CB0C84">
        <w:rPr>
          <w:rStyle w:val="BodyText23"/>
          <w:sz w:val="24"/>
          <w:szCs w:val="24"/>
        </w:rPr>
        <w:t xml:space="preserve">had no </w:t>
      </w:r>
      <w:r w:rsidRPr="00CB0C84">
        <w:rPr>
          <w:rStyle w:val="BodyText1"/>
          <w:sz w:val="24"/>
          <w:szCs w:val="24"/>
        </w:rPr>
        <w:t xml:space="preserve">jurisdiction to hear the case as the same had been taken </w:t>
      </w:r>
      <w:r w:rsidRPr="00CB0C84">
        <w:rPr>
          <w:rStyle w:val="BodyText23"/>
          <w:sz w:val="24"/>
          <w:szCs w:val="24"/>
        </w:rPr>
        <w:t xml:space="preserve">away from the </w:t>
      </w:r>
      <w:r w:rsidRPr="00CB0C84">
        <w:rPr>
          <w:rStyle w:val="BodyText1"/>
          <w:sz w:val="24"/>
          <w:szCs w:val="24"/>
        </w:rPr>
        <w:t xml:space="preserve">Magistrate’s and Local Council Courts by Sections 98(6) and </w:t>
      </w:r>
      <w:r w:rsidRPr="00CB0C84">
        <w:rPr>
          <w:rStyle w:val="BodyText23"/>
          <w:sz w:val="24"/>
          <w:szCs w:val="24"/>
        </w:rPr>
        <w:t xml:space="preserve">(7) </w:t>
      </w:r>
      <w:r w:rsidRPr="00CB0C84">
        <w:rPr>
          <w:rStyle w:val="BodyText1"/>
          <w:sz w:val="24"/>
          <w:szCs w:val="24"/>
        </w:rPr>
        <w:t xml:space="preserve">of </w:t>
      </w:r>
      <w:r w:rsidRPr="00CB0C84">
        <w:rPr>
          <w:rStyle w:val="BodyText23"/>
          <w:sz w:val="24"/>
          <w:szCs w:val="24"/>
        </w:rPr>
        <w:t xml:space="preserve">the Act </w:t>
      </w:r>
      <w:r w:rsidRPr="00CB0C84">
        <w:rPr>
          <w:rStyle w:val="BodyText1"/>
          <w:sz w:val="24"/>
          <w:szCs w:val="24"/>
        </w:rPr>
        <w:t xml:space="preserve">(16/1998) which came inforce on the 2/7/1998. </w:t>
      </w:r>
      <w:proofErr w:type="gramStart"/>
      <w:r w:rsidRPr="00CB0C84">
        <w:rPr>
          <w:rStyle w:val="BodyText1"/>
          <w:sz w:val="24"/>
          <w:szCs w:val="24"/>
        </w:rPr>
        <w:t xml:space="preserve">However, a period </w:t>
      </w:r>
      <w:r w:rsidRPr="00CB0C84">
        <w:rPr>
          <w:rStyle w:val="BodyText23"/>
          <w:sz w:val="24"/>
          <w:szCs w:val="24"/>
        </w:rPr>
        <w:t xml:space="preserve">of two </w:t>
      </w:r>
      <w:r w:rsidRPr="00CB0C84">
        <w:rPr>
          <w:rStyle w:val="BodyText1"/>
          <w:sz w:val="24"/>
          <w:szCs w:val="24"/>
        </w:rPr>
        <w:t xml:space="preserve">years, after 2/7/1998 was granted to the Magistrates and Local </w:t>
      </w:r>
      <w:r w:rsidRPr="00CB0C84">
        <w:rPr>
          <w:rStyle w:val="BodyText23"/>
          <w:sz w:val="24"/>
          <w:szCs w:val="24"/>
        </w:rPr>
        <w:t xml:space="preserve">Council </w:t>
      </w:r>
      <w:r w:rsidRPr="00CB0C84">
        <w:rPr>
          <w:rStyle w:val="BodyText1"/>
          <w:sz w:val="24"/>
          <w:szCs w:val="24"/>
        </w:rPr>
        <w:t>Courts to complete the already filed land cases.</w:t>
      </w:r>
      <w:proofErr w:type="gramEnd"/>
      <w:r w:rsidRPr="00CB0C84">
        <w:rPr>
          <w:rStyle w:val="BodyText1"/>
          <w:sz w:val="24"/>
          <w:szCs w:val="24"/>
        </w:rPr>
        <w:t xml:space="preserve"> This grace period </w:t>
      </w:r>
      <w:r w:rsidRPr="00CB0C84">
        <w:rPr>
          <w:rStyle w:val="BodyText23"/>
          <w:sz w:val="24"/>
          <w:szCs w:val="24"/>
        </w:rPr>
        <w:t xml:space="preserve">was to </w:t>
      </w:r>
      <w:r w:rsidRPr="00CB0C84">
        <w:rPr>
          <w:rStyle w:val="BodyText1"/>
          <w:sz w:val="24"/>
          <w:szCs w:val="24"/>
        </w:rPr>
        <w:t>expire on the 1/7/2000.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4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At the expiry of the two years, the Land </w:t>
      </w:r>
      <w:r w:rsidRPr="00CB0C84">
        <w:rPr>
          <w:rStyle w:val="BodytextBold"/>
          <w:sz w:val="24"/>
          <w:szCs w:val="24"/>
        </w:rPr>
        <w:t xml:space="preserve">(Amendment) </w:t>
      </w:r>
      <w:r w:rsidRPr="00CB0C84">
        <w:rPr>
          <w:rStyle w:val="BodyText1"/>
          <w:sz w:val="24"/>
          <w:szCs w:val="24"/>
        </w:rPr>
        <w:t xml:space="preserve">Act, Act </w:t>
      </w:r>
      <w:r w:rsidRPr="00CB0C84">
        <w:rPr>
          <w:rStyle w:val="BodyText23"/>
          <w:sz w:val="24"/>
          <w:szCs w:val="24"/>
        </w:rPr>
        <w:t xml:space="preserve">3/2001 </w:t>
      </w:r>
      <w:r w:rsidRPr="00CB0C84">
        <w:rPr>
          <w:rStyle w:val="BodyText1"/>
          <w:sz w:val="24"/>
          <w:szCs w:val="24"/>
        </w:rPr>
        <w:t xml:space="preserve">was passed on the 1/2/2001. That Act had a retrospective application </w:t>
      </w:r>
      <w:r w:rsidRPr="00CB0C84">
        <w:rPr>
          <w:rStyle w:val="BodyText23"/>
          <w:sz w:val="24"/>
          <w:szCs w:val="24"/>
        </w:rPr>
        <w:t xml:space="preserve">in that </w:t>
      </w:r>
      <w:r w:rsidRPr="00CB0C84">
        <w:rPr>
          <w:rStyle w:val="BodyText1"/>
          <w:sz w:val="24"/>
          <w:szCs w:val="24"/>
        </w:rPr>
        <w:t xml:space="preserve">its date of commencement was </w:t>
      </w:r>
      <w:r w:rsidRPr="00CB0C84">
        <w:rPr>
          <w:rStyle w:val="BodyText1"/>
          <w:sz w:val="24"/>
          <w:szCs w:val="24"/>
        </w:rPr>
        <w:lastRenderedPageBreak/>
        <w:t>2/7/2000.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4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The applicant’s counsel submitted that section 9 of Act 3/2001 did </w:t>
      </w:r>
      <w:r w:rsidRPr="00CB0C84">
        <w:rPr>
          <w:rStyle w:val="BodyText23"/>
          <w:sz w:val="24"/>
          <w:szCs w:val="24"/>
        </w:rPr>
        <w:t xml:space="preserve">not create </w:t>
      </w:r>
      <w:r w:rsidRPr="00CB0C84">
        <w:rPr>
          <w:rStyle w:val="BodyText1"/>
          <w:sz w:val="24"/>
          <w:szCs w:val="24"/>
        </w:rPr>
        <w:t xml:space="preserve">new or confer any jurisdiction on Local Councils and Magistrate’s </w:t>
      </w:r>
      <w:r w:rsidRPr="00CB0C84">
        <w:rPr>
          <w:rStyle w:val="BodyText23"/>
          <w:sz w:val="24"/>
          <w:szCs w:val="24"/>
        </w:rPr>
        <w:t xml:space="preserve">Courts to </w:t>
      </w:r>
      <w:r w:rsidRPr="00CB0C84">
        <w:rPr>
          <w:rStyle w:val="BodyText1"/>
          <w:sz w:val="24"/>
          <w:szCs w:val="24"/>
        </w:rPr>
        <w:t xml:space="preserve">hear cases filed after 2/7/1998. His view was that Act 3/2001 only </w:t>
      </w:r>
      <w:r w:rsidRPr="00CB0C84">
        <w:rPr>
          <w:rStyle w:val="BodyText23"/>
          <w:sz w:val="24"/>
          <w:szCs w:val="24"/>
        </w:rPr>
        <w:t xml:space="preserve">extended </w:t>
      </w:r>
      <w:r w:rsidRPr="00CB0C84">
        <w:rPr>
          <w:rStyle w:val="BodyText1"/>
          <w:sz w:val="24"/>
          <w:szCs w:val="24"/>
        </w:rPr>
        <w:t xml:space="preserve">the period to hear cases which had been filed in Court before the </w:t>
      </w:r>
      <w:r w:rsidRPr="00CB0C84">
        <w:rPr>
          <w:rStyle w:val="BodyText23"/>
          <w:sz w:val="24"/>
          <w:szCs w:val="24"/>
        </w:rPr>
        <w:t xml:space="preserve">2/7/1998, </w:t>
      </w:r>
      <w:r w:rsidRPr="00CB0C84">
        <w:rPr>
          <w:rStyle w:val="BodyText1"/>
          <w:sz w:val="24"/>
          <w:szCs w:val="24"/>
        </w:rPr>
        <w:t xml:space="preserve">and had not been disposed during the two years period granted under </w:t>
      </w:r>
      <w:r w:rsidRPr="00CB0C84">
        <w:rPr>
          <w:rStyle w:val="BodyText23"/>
          <w:sz w:val="24"/>
          <w:szCs w:val="24"/>
        </w:rPr>
        <w:t xml:space="preserve">section </w:t>
      </w:r>
      <w:r w:rsidRPr="00CB0C84">
        <w:rPr>
          <w:rStyle w:val="BodyText1"/>
          <w:sz w:val="24"/>
          <w:szCs w:val="24"/>
        </w:rPr>
        <w:t xml:space="preserve">98(6) of the Land Act of 1998. </w:t>
      </w:r>
      <w:proofErr w:type="gramStart"/>
      <w:r w:rsidRPr="00CB0C84">
        <w:rPr>
          <w:rStyle w:val="BodytextBold"/>
          <w:sz w:val="24"/>
          <w:szCs w:val="24"/>
        </w:rPr>
        <w:t>(Act 16/1998).</w:t>
      </w:r>
      <w:proofErr w:type="gramEnd"/>
    </w:p>
    <w:p w:rsidR="007F4231" w:rsidRPr="00CB0C84" w:rsidRDefault="001B7ED7" w:rsidP="00CB0C84">
      <w:pPr>
        <w:pStyle w:val="BodyText5"/>
        <w:shd w:val="clear" w:color="auto" w:fill="auto"/>
        <w:spacing w:after="0" w:line="360" w:lineRule="auto"/>
        <w:ind w:left="40" w:right="40" w:firstLine="0"/>
        <w:rPr>
          <w:rStyle w:val="Bodytext4FranklinGothicDemi0"/>
          <w:rFonts w:ascii="Times New Roman" w:hAnsi="Times New Roman" w:cs="Times New Roman"/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It was the counsel’s submission that the Magistrate had no </w:t>
      </w:r>
      <w:r w:rsidRPr="00CB0C84">
        <w:rPr>
          <w:rStyle w:val="BodyText23"/>
          <w:sz w:val="24"/>
          <w:szCs w:val="24"/>
        </w:rPr>
        <w:t xml:space="preserve">jurisdiction to </w:t>
      </w:r>
      <w:r w:rsidRPr="00CB0C84">
        <w:rPr>
          <w:rStyle w:val="BodyText1"/>
          <w:sz w:val="24"/>
          <w:szCs w:val="24"/>
        </w:rPr>
        <w:t xml:space="preserve">hear a case </w:t>
      </w:r>
      <w:r w:rsidRPr="00CB0C84">
        <w:rPr>
          <w:rStyle w:val="BodyText23"/>
          <w:sz w:val="24"/>
          <w:szCs w:val="24"/>
        </w:rPr>
        <w:t xml:space="preserve">- </w:t>
      </w:r>
      <w:r w:rsidRPr="00CB0C84">
        <w:rPr>
          <w:rStyle w:val="BodyText1"/>
          <w:sz w:val="24"/>
          <w:szCs w:val="24"/>
        </w:rPr>
        <w:t xml:space="preserve">the present case, which was filed on the </w:t>
      </w:r>
      <w:r w:rsidRPr="00CB0C84">
        <w:rPr>
          <w:rStyle w:val="BodyText23"/>
          <w:sz w:val="24"/>
          <w:szCs w:val="24"/>
        </w:rPr>
        <w:t>3/12/2001. He cited</w:t>
      </w:r>
      <w:r w:rsidR="007F4231" w:rsidRPr="00CB0C84">
        <w:rPr>
          <w:rStyle w:val="BodyText23"/>
          <w:sz w:val="24"/>
          <w:szCs w:val="24"/>
        </w:rPr>
        <w:t xml:space="preserve"> </w:t>
      </w:r>
      <w:r w:rsidRPr="00CB0C84">
        <w:rPr>
          <w:rStyle w:val="Bodytext4135pt"/>
          <w:sz w:val="24"/>
          <w:szCs w:val="24"/>
        </w:rPr>
        <w:t xml:space="preserve">the Case of </w:t>
      </w:r>
      <w:r w:rsidRPr="00CB0C84">
        <w:rPr>
          <w:rStyle w:val="Bodytext41"/>
          <w:sz w:val="24"/>
          <w:szCs w:val="24"/>
        </w:rPr>
        <w:t>Makula International</w:t>
      </w:r>
      <w:r w:rsidRPr="00CB0C84">
        <w:rPr>
          <w:rStyle w:val="Bodytext4FranklinGothicDemi"/>
          <w:rFonts w:ascii="Times New Roman" w:hAnsi="Times New Roman" w:cs="Times New Roman"/>
          <w:sz w:val="24"/>
          <w:szCs w:val="24"/>
        </w:rPr>
        <w:t xml:space="preserve"> vs. </w:t>
      </w:r>
      <w:r w:rsidRPr="00CB0C84">
        <w:rPr>
          <w:rStyle w:val="Bodytext41"/>
          <w:sz w:val="24"/>
          <w:szCs w:val="24"/>
        </w:rPr>
        <w:t xml:space="preserve">Cardinal Nsubuga. Civil Appeal No. 4/1981 (1982) </w:t>
      </w:r>
      <w:r w:rsidRPr="00CB0C84">
        <w:rPr>
          <w:rStyle w:val="Bodytext42"/>
          <w:sz w:val="24"/>
          <w:szCs w:val="24"/>
        </w:rPr>
        <w:t>HCB 11</w:t>
      </w:r>
      <w:r w:rsidRPr="00CB0C84">
        <w:rPr>
          <w:rStyle w:val="Bodytext4FranklinGothicDemi0"/>
          <w:rFonts w:ascii="Times New Roman" w:hAnsi="Times New Roman" w:cs="Times New Roman"/>
          <w:sz w:val="24"/>
          <w:szCs w:val="24"/>
        </w:rPr>
        <w:t xml:space="preserve"> </w:t>
      </w:r>
    </w:p>
    <w:p w:rsidR="006D5525" w:rsidRPr="00CB0C84" w:rsidRDefault="007F4231" w:rsidP="00CB0C84">
      <w:pPr>
        <w:pStyle w:val="BodyText5"/>
        <w:shd w:val="clear" w:color="auto" w:fill="auto"/>
        <w:spacing w:after="0" w:line="360" w:lineRule="auto"/>
        <w:ind w:left="40" w:right="40" w:firstLine="0"/>
        <w:rPr>
          <w:sz w:val="24"/>
          <w:szCs w:val="24"/>
        </w:rPr>
      </w:pPr>
      <w:r w:rsidRPr="00CB0C84">
        <w:rPr>
          <w:rStyle w:val="Bodytext4FranklinGothicDemi0"/>
          <w:rFonts w:ascii="Times New Roman" w:hAnsi="Times New Roman" w:cs="Times New Roman"/>
          <w:sz w:val="24"/>
          <w:szCs w:val="24"/>
        </w:rPr>
        <w:t>To support</w:t>
      </w:r>
      <w:r w:rsidR="001B7ED7" w:rsidRPr="00CB0C84">
        <w:rPr>
          <w:rStyle w:val="BodyText1"/>
          <w:sz w:val="24"/>
          <w:szCs w:val="24"/>
        </w:rPr>
        <w:t xml:space="preserve"> his submission that this court should set aside the proceedings </w:t>
      </w:r>
      <w:r w:rsidR="001B7ED7" w:rsidRPr="00CB0C84">
        <w:rPr>
          <w:rStyle w:val="BodyText23"/>
          <w:sz w:val="24"/>
          <w:szCs w:val="24"/>
        </w:rPr>
        <w:t xml:space="preserve">which </w:t>
      </w:r>
      <w:r w:rsidR="001B7ED7" w:rsidRPr="00CB0C84">
        <w:rPr>
          <w:rStyle w:val="BodyText1"/>
          <w:sz w:val="24"/>
          <w:szCs w:val="24"/>
        </w:rPr>
        <w:t>are tainted with some illegality or irregularity.</w:t>
      </w:r>
    </w:p>
    <w:p w:rsidR="006D5525" w:rsidRPr="00CB0C84" w:rsidRDefault="001B7ED7" w:rsidP="00CB0C84">
      <w:pPr>
        <w:pStyle w:val="BodyText5"/>
        <w:shd w:val="clear" w:color="auto" w:fill="auto"/>
        <w:spacing w:after="424" w:line="360" w:lineRule="auto"/>
        <w:ind w:left="40" w:right="40" w:firstLine="0"/>
        <w:rPr>
          <w:sz w:val="24"/>
          <w:szCs w:val="24"/>
        </w:rPr>
        <w:sectPr w:rsidR="006D5525" w:rsidRPr="00CB0C84">
          <w:footerReference w:type="even" r:id="rId8"/>
          <w:footerReference w:type="default" r:id="rId9"/>
          <w:type w:val="continuous"/>
          <w:pgSz w:w="12240" w:h="15840"/>
          <w:pgMar w:top="1654" w:right="1166" w:bottom="1505" w:left="1166" w:header="0" w:footer="3" w:gutter="850"/>
          <w:cols w:space="720"/>
          <w:noEndnote/>
          <w:docGrid w:linePitch="360"/>
        </w:sectPr>
      </w:pPr>
      <w:r w:rsidRPr="00CB0C84">
        <w:rPr>
          <w:rStyle w:val="BodyText1"/>
          <w:sz w:val="24"/>
          <w:szCs w:val="24"/>
        </w:rPr>
        <w:t xml:space="preserve">In reply, Mugenyi opposed the application and submitted that </w:t>
      </w:r>
      <w:r w:rsidRPr="00CB0C84">
        <w:rPr>
          <w:rStyle w:val="BodyText23"/>
          <w:sz w:val="24"/>
          <w:szCs w:val="24"/>
        </w:rPr>
        <w:t xml:space="preserve">Act 3/2001 </w:t>
      </w:r>
      <w:r w:rsidRPr="00CB0C84">
        <w:rPr>
          <w:rStyle w:val="BodyText1"/>
          <w:sz w:val="24"/>
          <w:szCs w:val="24"/>
        </w:rPr>
        <w:t xml:space="preserve">conferred on the Magistrate’s and Local Councils to hear land </w:t>
      </w:r>
      <w:r w:rsidRPr="00CB0C84">
        <w:rPr>
          <w:rStyle w:val="BodyText23"/>
          <w:sz w:val="24"/>
          <w:szCs w:val="24"/>
        </w:rPr>
        <w:t xml:space="preserve">case filed </w:t>
      </w:r>
    </w:p>
    <w:p w:rsidR="006D5525" w:rsidRPr="00CB0C84" w:rsidRDefault="001B7ED7" w:rsidP="00CB0C84">
      <w:pPr>
        <w:pStyle w:val="BodyText5"/>
        <w:shd w:val="clear" w:color="auto" w:fill="auto"/>
        <w:spacing w:after="424" w:line="360" w:lineRule="auto"/>
        <w:ind w:left="40" w:right="40" w:firstLine="0"/>
        <w:rPr>
          <w:sz w:val="24"/>
          <w:szCs w:val="24"/>
        </w:rPr>
      </w:pPr>
      <w:proofErr w:type="gramStart"/>
      <w:r w:rsidRPr="00CB0C84">
        <w:rPr>
          <w:rStyle w:val="BodyText1"/>
          <w:sz w:val="24"/>
          <w:szCs w:val="24"/>
        </w:rPr>
        <w:lastRenderedPageBreak/>
        <w:t>before</w:t>
      </w:r>
      <w:proofErr w:type="gramEnd"/>
      <w:r w:rsidRPr="00CB0C84">
        <w:rPr>
          <w:rStyle w:val="BodyText1"/>
          <w:sz w:val="24"/>
          <w:szCs w:val="24"/>
        </w:rPr>
        <w:t xml:space="preserve"> and after the coming in force of Act 3/2001. He told </w:t>
      </w:r>
      <w:r w:rsidRPr="00CB0C84">
        <w:rPr>
          <w:rStyle w:val="BodyText23"/>
          <w:sz w:val="24"/>
          <w:szCs w:val="24"/>
        </w:rPr>
        <w:t xml:space="preserve">court that the </w:t>
      </w:r>
      <w:r w:rsidRPr="00CB0C84">
        <w:rPr>
          <w:rStyle w:val="BodyText1"/>
          <w:sz w:val="24"/>
          <w:szCs w:val="24"/>
        </w:rPr>
        <w:t xml:space="preserve">Magistrate was vested with the jurisdiction to hear the case (land) </w:t>
      </w:r>
      <w:r w:rsidRPr="00CB0C84">
        <w:rPr>
          <w:rStyle w:val="BodyText23"/>
          <w:sz w:val="24"/>
          <w:szCs w:val="24"/>
        </w:rPr>
        <w:t xml:space="preserve">which had </w:t>
      </w:r>
      <w:r w:rsidRPr="00CB0C84">
        <w:rPr>
          <w:rStyle w:val="BodyText1"/>
          <w:sz w:val="24"/>
          <w:szCs w:val="24"/>
        </w:rPr>
        <w:t>been filed on the 3/12/2003.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20" w:right="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Counsel asked court to read section 6 of Act 16/1998 and section 2 </w:t>
      </w:r>
      <w:r w:rsidRPr="00CB0C84">
        <w:rPr>
          <w:rStyle w:val="BodyText23"/>
          <w:sz w:val="24"/>
          <w:szCs w:val="24"/>
        </w:rPr>
        <w:t xml:space="preserve">of Act </w:t>
      </w:r>
      <w:r w:rsidRPr="00CB0C84">
        <w:rPr>
          <w:rStyle w:val="BodyText1"/>
          <w:sz w:val="24"/>
          <w:szCs w:val="24"/>
        </w:rPr>
        <w:t xml:space="preserve">3/2001 together in order to arrive at the intentions of the legislature. </w:t>
      </w:r>
      <w:r w:rsidRPr="00CB0C84">
        <w:rPr>
          <w:rStyle w:val="BodyText23"/>
          <w:sz w:val="24"/>
          <w:szCs w:val="24"/>
        </w:rPr>
        <w:t xml:space="preserve">He </w:t>
      </w:r>
      <w:r w:rsidRPr="00CB0C84">
        <w:rPr>
          <w:rStyle w:val="BodyText1"/>
          <w:sz w:val="24"/>
          <w:szCs w:val="24"/>
        </w:rPr>
        <w:t xml:space="preserve">strengthened his argument by referring to the Land (Amendment) </w:t>
      </w:r>
      <w:r w:rsidRPr="00CB0C84">
        <w:rPr>
          <w:rStyle w:val="BodyText23"/>
          <w:sz w:val="24"/>
          <w:szCs w:val="24"/>
        </w:rPr>
        <w:t xml:space="preserve">Act, </w:t>
      </w:r>
      <w:r w:rsidRPr="00CB0C84">
        <w:rPr>
          <w:rStyle w:val="BodyText1"/>
          <w:sz w:val="24"/>
          <w:szCs w:val="24"/>
        </w:rPr>
        <w:t>1/2004 which came in force on the 4/6/2003.</w:t>
      </w:r>
    </w:p>
    <w:p w:rsidR="006D5525" w:rsidRPr="00CB0C84" w:rsidRDefault="001B7ED7" w:rsidP="00CB0C84">
      <w:pPr>
        <w:pStyle w:val="BodyText5"/>
        <w:shd w:val="clear" w:color="auto" w:fill="auto"/>
        <w:spacing w:line="360" w:lineRule="auto"/>
        <w:ind w:left="20" w:right="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His reasoning (Counsel) was that the law would leave a vaccum if </w:t>
      </w:r>
      <w:r w:rsidRPr="00CB0C84">
        <w:rPr>
          <w:rStyle w:val="BodyText23"/>
          <w:sz w:val="24"/>
          <w:szCs w:val="24"/>
        </w:rPr>
        <w:t xml:space="preserve">section 2 </w:t>
      </w:r>
      <w:r w:rsidRPr="00CB0C84">
        <w:rPr>
          <w:rStyle w:val="BodyText1"/>
          <w:sz w:val="24"/>
          <w:szCs w:val="24"/>
        </w:rPr>
        <w:t xml:space="preserve">of Act 3/2001 were to be restricted to the period prior </w:t>
      </w:r>
      <w:r w:rsidRPr="00CB0C84">
        <w:rPr>
          <w:rStyle w:val="BodyText23"/>
          <w:sz w:val="24"/>
          <w:szCs w:val="24"/>
        </w:rPr>
        <w:t xml:space="preserve">to 2/7/1998 or </w:t>
      </w:r>
      <w:r w:rsidRPr="00CB0C84">
        <w:rPr>
          <w:rStyle w:val="BodyText1"/>
          <w:sz w:val="24"/>
          <w:szCs w:val="24"/>
        </w:rPr>
        <w:t xml:space="preserve">2/7/2000. According to him the Magistrates and Local Council’s </w:t>
      </w:r>
      <w:r w:rsidRPr="00CB0C84">
        <w:rPr>
          <w:rStyle w:val="BodyText23"/>
          <w:sz w:val="24"/>
          <w:szCs w:val="24"/>
        </w:rPr>
        <w:t xml:space="preserve">Courts </w:t>
      </w:r>
      <w:r w:rsidRPr="00CB0C84">
        <w:rPr>
          <w:rStyle w:val="BodyText1"/>
          <w:sz w:val="24"/>
          <w:szCs w:val="24"/>
        </w:rPr>
        <w:t xml:space="preserve">were vested with jurisdiction to hear land case before 2/7/1998 </w:t>
      </w:r>
      <w:r w:rsidRPr="00CB0C84">
        <w:rPr>
          <w:rStyle w:val="BodyText23"/>
          <w:sz w:val="24"/>
          <w:szCs w:val="24"/>
        </w:rPr>
        <w:t xml:space="preserve">and those </w:t>
      </w:r>
      <w:r w:rsidRPr="00CB0C84">
        <w:rPr>
          <w:rStyle w:val="BodyText1"/>
          <w:sz w:val="24"/>
          <w:szCs w:val="24"/>
        </w:rPr>
        <w:t>filed before the coming in force of Act 1/2004.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20" w:right="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Section 83 of the Civil Procedure Act provides: The High Court </w:t>
      </w:r>
      <w:r w:rsidRPr="00CB0C84">
        <w:rPr>
          <w:rStyle w:val="BodyText23"/>
          <w:sz w:val="24"/>
          <w:szCs w:val="24"/>
        </w:rPr>
        <w:t xml:space="preserve">may call </w:t>
      </w:r>
      <w:r w:rsidRPr="00CB0C84">
        <w:rPr>
          <w:rStyle w:val="BodyText1"/>
          <w:sz w:val="24"/>
          <w:szCs w:val="24"/>
        </w:rPr>
        <w:t xml:space="preserve">for the record of any case which has been determined by any </w:t>
      </w:r>
      <w:r w:rsidRPr="00CB0C84">
        <w:rPr>
          <w:rStyle w:val="BodyText23"/>
          <w:sz w:val="24"/>
          <w:szCs w:val="24"/>
        </w:rPr>
        <w:t xml:space="preserve">Magistrate’s </w:t>
      </w:r>
      <w:r w:rsidRPr="00CB0C84">
        <w:rPr>
          <w:rStyle w:val="BodyText1"/>
          <w:sz w:val="24"/>
          <w:szCs w:val="24"/>
        </w:rPr>
        <w:t xml:space="preserve">Court (now including the Local Council’s Court), and if such court </w:t>
      </w:r>
      <w:r w:rsidRPr="00CB0C84">
        <w:rPr>
          <w:rStyle w:val="BodyText23"/>
          <w:sz w:val="24"/>
          <w:szCs w:val="24"/>
        </w:rPr>
        <w:t xml:space="preserve">appears to </w:t>
      </w:r>
      <w:r w:rsidRPr="00CB0C84">
        <w:rPr>
          <w:rStyle w:val="BodyText1"/>
          <w:sz w:val="24"/>
          <w:szCs w:val="24"/>
        </w:rPr>
        <w:t>have:-</w:t>
      </w:r>
    </w:p>
    <w:p w:rsidR="006D5525" w:rsidRPr="00CB0C84" w:rsidRDefault="001B7ED7" w:rsidP="00CB0C84">
      <w:pPr>
        <w:pStyle w:val="BodyText5"/>
        <w:numPr>
          <w:ilvl w:val="0"/>
          <w:numId w:val="1"/>
        </w:numPr>
        <w:shd w:val="clear" w:color="auto" w:fill="auto"/>
        <w:tabs>
          <w:tab w:val="left" w:pos="765"/>
        </w:tabs>
        <w:spacing w:after="167" w:line="360" w:lineRule="auto"/>
        <w:ind w:left="780"/>
        <w:rPr>
          <w:sz w:val="24"/>
          <w:szCs w:val="24"/>
        </w:rPr>
      </w:pPr>
      <w:proofErr w:type="gramStart"/>
      <w:r w:rsidRPr="00CB0C84">
        <w:rPr>
          <w:rStyle w:val="BodyText1"/>
          <w:sz w:val="24"/>
          <w:szCs w:val="24"/>
        </w:rPr>
        <w:t>exercised</w:t>
      </w:r>
      <w:proofErr w:type="gramEnd"/>
      <w:r w:rsidRPr="00CB0C84">
        <w:rPr>
          <w:rStyle w:val="BodyText1"/>
          <w:sz w:val="24"/>
          <w:szCs w:val="24"/>
        </w:rPr>
        <w:t xml:space="preserve"> a jurisdiction not vested in it by law.</w:t>
      </w:r>
    </w:p>
    <w:p w:rsidR="006D5525" w:rsidRPr="00CB0C84" w:rsidRDefault="001B7ED7" w:rsidP="00CB0C84">
      <w:pPr>
        <w:pStyle w:val="BodyText5"/>
        <w:numPr>
          <w:ilvl w:val="0"/>
          <w:numId w:val="1"/>
        </w:numPr>
        <w:shd w:val="clear" w:color="auto" w:fill="auto"/>
        <w:tabs>
          <w:tab w:val="left" w:pos="779"/>
        </w:tabs>
        <w:spacing w:after="3" w:line="360" w:lineRule="auto"/>
        <w:ind w:left="780"/>
        <w:rPr>
          <w:sz w:val="24"/>
          <w:szCs w:val="24"/>
        </w:rPr>
      </w:pPr>
      <w:proofErr w:type="gramStart"/>
      <w:r w:rsidRPr="00CB0C84">
        <w:rPr>
          <w:rStyle w:val="BodyText1"/>
          <w:sz w:val="24"/>
          <w:szCs w:val="24"/>
        </w:rPr>
        <w:t>failed</w:t>
      </w:r>
      <w:proofErr w:type="gramEnd"/>
      <w:r w:rsidRPr="00CB0C84">
        <w:rPr>
          <w:rStyle w:val="BodyText1"/>
          <w:sz w:val="24"/>
          <w:szCs w:val="24"/>
        </w:rPr>
        <w:t xml:space="preserve"> to exercise a jurisdiction so vested.</w:t>
      </w:r>
    </w:p>
    <w:p w:rsidR="006D5525" w:rsidRPr="00CB0C84" w:rsidRDefault="001B7ED7" w:rsidP="00CB0C84">
      <w:pPr>
        <w:pStyle w:val="BodyText5"/>
        <w:numPr>
          <w:ilvl w:val="0"/>
          <w:numId w:val="1"/>
        </w:numPr>
        <w:shd w:val="clear" w:color="auto" w:fill="auto"/>
        <w:tabs>
          <w:tab w:val="left" w:pos="770"/>
        </w:tabs>
        <w:spacing w:line="360" w:lineRule="auto"/>
        <w:ind w:left="780" w:right="20"/>
        <w:rPr>
          <w:sz w:val="24"/>
          <w:szCs w:val="24"/>
        </w:rPr>
      </w:pPr>
      <w:proofErr w:type="gramStart"/>
      <w:r w:rsidRPr="00CB0C84">
        <w:rPr>
          <w:rStyle w:val="BodyText1"/>
          <w:sz w:val="24"/>
          <w:szCs w:val="24"/>
        </w:rPr>
        <w:t>acted</w:t>
      </w:r>
      <w:proofErr w:type="gramEnd"/>
      <w:r w:rsidRPr="00CB0C84">
        <w:rPr>
          <w:rStyle w:val="BodyText1"/>
          <w:sz w:val="24"/>
          <w:szCs w:val="24"/>
        </w:rPr>
        <w:t xml:space="preserve"> in the exercise of its jurisdiction illegally or with </w:t>
      </w:r>
      <w:r w:rsidRPr="00CB0C84">
        <w:rPr>
          <w:rStyle w:val="BodyText23"/>
          <w:sz w:val="24"/>
          <w:szCs w:val="24"/>
        </w:rPr>
        <w:t xml:space="preserve">injustice, the </w:t>
      </w:r>
      <w:r w:rsidRPr="00CB0C84">
        <w:rPr>
          <w:rStyle w:val="BodyText1"/>
          <w:sz w:val="24"/>
          <w:szCs w:val="24"/>
        </w:rPr>
        <w:t xml:space="preserve">High Court may revise the said case and make such an order </w:t>
      </w:r>
      <w:r w:rsidRPr="00CB0C84">
        <w:rPr>
          <w:rStyle w:val="BodyText23"/>
          <w:sz w:val="24"/>
          <w:szCs w:val="24"/>
        </w:rPr>
        <w:t xml:space="preserve">therein </w:t>
      </w:r>
      <w:r w:rsidRPr="00CB0C84">
        <w:rPr>
          <w:rStyle w:val="BodyText1"/>
          <w:sz w:val="24"/>
          <w:szCs w:val="24"/>
        </w:rPr>
        <w:t>as it thinks fit.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20" w:right="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Our main concern in this application is under sub heading </w:t>
      </w:r>
      <w:r w:rsidRPr="00CB0C84">
        <w:rPr>
          <w:rStyle w:val="BodyText23"/>
          <w:sz w:val="24"/>
          <w:szCs w:val="24"/>
        </w:rPr>
        <w:t xml:space="preserve">(a) of this section. </w:t>
      </w:r>
      <w:r w:rsidRPr="00CB0C84">
        <w:rPr>
          <w:rStyle w:val="BodyText1"/>
          <w:sz w:val="24"/>
          <w:szCs w:val="24"/>
        </w:rPr>
        <w:t xml:space="preserve">The Court has to decide whether the Magistrate had the jurisdiction </w:t>
      </w:r>
      <w:r w:rsidRPr="00CB0C84">
        <w:rPr>
          <w:rStyle w:val="BodyText23"/>
          <w:sz w:val="24"/>
          <w:szCs w:val="24"/>
        </w:rPr>
        <w:t>to hear a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20" w:right="320" w:firstLine="0"/>
        <w:rPr>
          <w:rStyle w:val="BodyText1"/>
          <w:sz w:val="24"/>
          <w:szCs w:val="24"/>
        </w:rPr>
      </w:pPr>
      <w:proofErr w:type="gramStart"/>
      <w:r w:rsidRPr="00CB0C84">
        <w:rPr>
          <w:rStyle w:val="BodyText1"/>
          <w:sz w:val="24"/>
          <w:szCs w:val="24"/>
        </w:rPr>
        <w:t>land</w:t>
      </w:r>
      <w:proofErr w:type="gramEnd"/>
      <w:r w:rsidRPr="00CB0C84">
        <w:rPr>
          <w:rStyle w:val="BodyText1"/>
          <w:sz w:val="24"/>
          <w:szCs w:val="24"/>
        </w:rPr>
        <w:t xml:space="preserve"> case filed on the 3/12/2001. Under Order VII (l</w:t>
      </w:r>
      <w:proofErr w:type="gramStart"/>
      <w:r w:rsidRPr="00CB0C84">
        <w:rPr>
          <w:rStyle w:val="BodyText1"/>
          <w:sz w:val="24"/>
          <w:szCs w:val="24"/>
        </w:rPr>
        <w:t>)(</w:t>
      </w:r>
      <w:proofErr w:type="gramEnd"/>
      <w:r w:rsidRPr="00CB0C84">
        <w:rPr>
          <w:rStyle w:val="BodyText1"/>
          <w:sz w:val="24"/>
          <w:szCs w:val="24"/>
        </w:rPr>
        <w:t xml:space="preserve">f) </w:t>
      </w:r>
      <w:r w:rsidRPr="00CB0C84">
        <w:rPr>
          <w:rStyle w:val="BodyText23"/>
          <w:sz w:val="24"/>
          <w:szCs w:val="24"/>
        </w:rPr>
        <w:t xml:space="preserve">of </w:t>
      </w:r>
      <w:r w:rsidRPr="00CB0C84">
        <w:rPr>
          <w:rStyle w:val="BodyText1"/>
          <w:sz w:val="24"/>
          <w:szCs w:val="24"/>
        </w:rPr>
        <w:t xml:space="preserve">the </w:t>
      </w:r>
      <w:r w:rsidRPr="00CB0C84">
        <w:rPr>
          <w:rStyle w:val="BodyText23"/>
          <w:sz w:val="24"/>
          <w:szCs w:val="24"/>
        </w:rPr>
        <w:t xml:space="preserve">Civil </w:t>
      </w:r>
      <w:r w:rsidRPr="00CB0C84">
        <w:rPr>
          <w:rStyle w:val="BodyText1"/>
          <w:sz w:val="24"/>
          <w:szCs w:val="24"/>
        </w:rPr>
        <w:t xml:space="preserve">Procedure Rules it is the duty of the plaintiff to ascertain whether the </w:t>
      </w:r>
      <w:r w:rsidRPr="00CB0C84">
        <w:rPr>
          <w:rStyle w:val="BodyText23"/>
          <w:sz w:val="24"/>
          <w:szCs w:val="24"/>
        </w:rPr>
        <w:t xml:space="preserve">Court </w:t>
      </w:r>
      <w:r w:rsidRPr="00CB0C84">
        <w:rPr>
          <w:rStyle w:val="BodyText1"/>
          <w:sz w:val="24"/>
          <w:szCs w:val="24"/>
        </w:rPr>
        <w:t xml:space="preserve">in which he is filing his plaint has the jurisdiction under the law to </w:t>
      </w:r>
      <w:r w:rsidRPr="00CB0C84">
        <w:rPr>
          <w:rStyle w:val="BodyText23"/>
          <w:sz w:val="24"/>
          <w:szCs w:val="24"/>
        </w:rPr>
        <w:t xml:space="preserve">hear his </w:t>
      </w:r>
      <w:r w:rsidRPr="00CB0C84">
        <w:rPr>
          <w:rStyle w:val="BodyText1"/>
          <w:sz w:val="24"/>
          <w:szCs w:val="24"/>
        </w:rPr>
        <w:t xml:space="preserve">case. Similarly it is the legal duty cast upon the court to look at the </w:t>
      </w:r>
      <w:r w:rsidRPr="00CB0C84">
        <w:rPr>
          <w:rStyle w:val="BodyText23"/>
          <w:sz w:val="24"/>
          <w:szCs w:val="24"/>
        </w:rPr>
        <w:t xml:space="preserve">plaint </w:t>
      </w:r>
      <w:r w:rsidRPr="00CB0C84">
        <w:rPr>
          <w:rStyle w:val="BodyText1"/>
          <w:sz w:val="24"/>
          <w:szCs w:val="24"/>
        </w:rPr>
        <w:t xml:space="preserve">before it issues out the summons and or commences to hear the case. </w:t>
      </w:r>
      <w:r w:rsidRPr="00CB0C84">
        <w:rPr>
          <w:rStyle w:val="BodyText23"/>
          <w:sz w:val="24"/>
          <w:szCs w:val="24"/>
        </w:rPr>
        <w:t xml:space="preserve">This is </w:t>
      </w:r>
      <w:r w:rsidRPr="00CB0C84">
        <w:rPr>
          <w:rStyle w:val="BodyText1"/>
          <w:sz w:val="24"/>
          <w:szCs w:val="24"/>
        </w:rPr>
        <w:t xml:space="preserve">more so because the Magistrate is expected and or presumed to </w:t>
      </w:r>
      <w:r w:rsidRPr="00CB0C84">
        <w:rPr>
          <w:rStyle w:val="BodyText23"/>
          <w:sz w:val="24"/>
          <w:szCs w:val="24"/>
        </w:rPr>
        <w:t xml:space="preserve">know the </w:t>
      </w:r>
      <w:r w:rsidRPr="00CB0C84">
        <w:rPr>
          <w:rStyle w:val="BodyText1"/>
          <w:sz w:val="24"/>
          <w:szCs w:val="24"/>
        </w:rPr>
        <w:t xml:space="preserve">law. He is expected to use his expert knowledge to guide the parties </w:t>
      </w:r>
      <w:r w:rsidRPr="00CB0C84">
        <w:rPr>
          <w:rStyle w:val="BodyText23"/>
          <w:sz w:val="24"/>
          <w:szCs w:val="24"/>
        </w:rPr>
        <w:t xml:space="preserve">who </w:t>
      </w:r>
      <w:r w:rsidRPr="00CB0C84">
        <w:rPr>
          <w:rStyle w:val="BodyText1"/>
          <w:sz w:val="24"/>
          <w:szCs w:val="24"/>
        </w:rPr>
        <w:t>may not be versed with legal technicalities of the law.</w:t>
      </w:r>
    </w:p>
    <w:p w:rsidR="007F4231" w:rsidRPr="00CB0C84" w:rsidRDefault="007F4231" w:rsidP="00CB0C84">
      <w:pPr>
        <w:pStyle w:val="BodyText5"/>
        <w:shd w:val="clear" w:color="auto" w:fill="auto"/>
        <w:spacing w:after="0" w:line="360" w:lineRule="auto"/>
        <w:ind w:left="20" w:right="320" w:firstLine="0"/>
        <w:rPr>
          <w:sz w:val="24"/>
          <w:szCs w:val="24"/>
        </w:rPr>
      </w:pPr>
    </w:p>
    <w:p w:rsidR="006D5525" w:rsidRPr="00CB0C84" w:rsidRDefault="001B7ED7" w:rsidP="00CB0C84">
      <w:pPr>
        <w:pStyle w:val="Bodytext40"/>
        <w:shd w:val="clear" w:color="auto" w:fill="auto"/>
        <w:spacing w:after="441" w:line="360" w:lineRule="auto"/>
        <w:ind w:left="2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lastRenderedPageBreak/>
        <w:t>See: Assanand and Sons (Uganda) Ltd vs. East African Records Ltd (1959) E.A. 360.</w:t>
      </w:r>
    </w:p>
    <w:p w:rsidR="006D5525" w:rsidRPr="00CB0C84" w:rsidRDefault="001B7ED7" w:rsidP="00CB0C84">
      <w:pPr>
        <w:pStyle w:val="BodyText5"/>
        <w:shd w:val="clear" w:color="auto" w:fill="auto"/>
        <w:spacing w:line="360" w:lineRule="auto"/>
        <w:ind w:left="20" w:right="3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What the applicant is now raising in this application should have been </w:t>
      </w:r>
      <w:r w:rsidRPr="00CB0C84">
        <w:rPr>
          <w:rStyle w:val="BodyText23"/>
          <w:sz w:val="24"/>
          <w:szCs w:val="24"/>
        </w:rPr>
        <w:t xml:space="preserve">raised </w:t>
      </w:r>
      <w:r w:rsidRPr="00CB0C84">
        <w:rPr>
          <w:rStyle w:val="BodyText1"/>
          <w:sz w:val="24"/>
          <w:szCs w:val="24"/>
        </w:rPr>
        <w:t xml:space="preserve">before the trial started under Order IX IB 1(g) (2) and (3) of </w:t>
      </w:r>
      <w:r w:rsidRPr="00CB0C84">
        <w:rPr>
          <w:rStyle w:val="BodyText23"/>
          <w:sz w:val="24"/>
          <w:szCs w:val="24"/>
        </w:rPr>
        <w:t xml:space="preserve">the Civil </w:t>
      </w:r>
      <w:r w:rsidRPr="00CB0C84">
        <w:rPr>
          <w:rStyle w:val="BodyText1"/>
          <w:sz w:val="24"/>
          <w:szCs w:val="24"/>
        </w:rPr>
        <w:t>Procedure Rules as amended by S.l 26/1998.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20" w:right="3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It therefore falls upon this court to correct the errors which </w:t>
      </w:r>
      <w:r w:rsidRPr="00CB0C84">
        <w:rPr>
          <w:rStyle w:val="BodyText23"/>
          <w:sz w:val="24"/>
          <w:szCs w:val="24"/>
        </w:rPr>
        <w:t xml:space="preserve">both the </w:t>
      </w:r>
      <w:r w:rsidRPr="00CB0C84">
        <w:rPr>
          <w:rStyle w:val="BodyText1"/>
          <w:sz w:val="24"/>
          <w:szCs w:val="24"/>
        </w:rPr>
        <w:t>Magistrate and the defendant did not address at the appropriate stage.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20" w:right="3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It is fundamental law that any proceedings of the court which </w:t>
      </w:r>
      <w:r w:rsidRPr="00CB0C84">
        <w:rPr>
          <w:rStyle w:val="BodyText23"/>
          <w:sz w:val="24"/>
          <w:szCs w:val="24"/>
        </w:rPr>
        <w:t xml:space="preserve">has no </w:t>
      </w:r>
      <w:r w:rsidRPr="00CB0C84">
        <w:rPr>
          <w:rStyle w:val="BodyText1"/>
          <w:sz w:val="24"/>
          <w:szCs w:val="24"/>
        </w:rPr>
        <w:t>jurisdiction to hear the case are void.</w:t>
      </w:r>
    </w:p>
    <w:p w:rsidR="006D5525" w:rsidRPr="00CB0C84" w:rsidRDefault="001B7ED7" w:rsidP="00CB0C84">
      <w:pPr>
        <w:pStyle w:val="Bodytext40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See: 1. Tayebwa</w:t>
      </w:r>
      <w:r w:rsidRPr="00CB0C84">
        <w:rPr>
          <w:rStyle w:val="Bodytext4FranklinGothicDemi"/>
          <w:rFonts w:ascii="Times New Roman" w:hAnsi="Times New Roman" w:cs="Times New Roman"/>
          <w:sz w:val="24"/>
          <w:szCs w:val="24"/>
        </w:rPr>
        <w:t xml:space="preserve"> vs. </w:t>
      </w:r>
      <w:r w:rsidRPr="00CB0C84">
        <w:rPr>
          <w:rStyle w:val="Bodytext41"/>
          <w:b/>
          <w:bCs/>
          <w:i/>
          <w:iCs/>
          <w:sz w:val="24"/>
          <w:szCs w:val="24"/>
        </w:rPr>
        <w:t>Bongonzya (1992-93) HCT143.</w:t>
      </w:r>
    </w:p>
    <w:p w:rsidR="006D5525" w:rsidRPr="00CB0C84" w:rsidRDefault="001B7ED7" w:rsidP="00CB0C84">
      <w:pPr>
        <w:pStyle w:val="Bodytext4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360" w:lineRule="auto"/>
        <w:ind w:left="46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M/s Nakabago Cooperative Society vs. Livingstone Kyenga (1992)</w:t>
      </w:r>
    </w:p>
    <w:p w:rsidR="006D5525" w:rsidRPr="00CB0C84" w:rsidRDefault="001B7ED7" w:rsidP="00CB0C84">
      <w:pPr>
        <w:pStyle w:val="Bodytext40"/>
        <w:shd w:val="clear" w:color="auto" w:fill="auto"/>
        <w:spacing w:after="0" w:line="360" w:lineRule="auto"/>
        <w:ind w:left="46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III</w:t>
      </w:r>
      <w:r w:rsidR="00CB0C84" w:rsidRPr="00CB0C84">
        <w:rPr>
          <w:rStyle w:val="Bodytext41"/>
          <w:b/>
          <w:bCs/>
          <w:i/>
          <w:iCs/>
          <w:sz w:val="24"/>
          <w:szCs w:val="24"/>
        </w:rPr>
        <w:t xml:space="preserve"> </w:t>
      </w:r>
      <w:r w:rsidRPr="00CB0C84">
        <w:rPr>
          <w:rStyle w:val="Bodytext41"/>
          <w:b/>
          <w:bCs/>
          <w:i/>
          <w:iCs/>
          <w:sz w:val="24"/>
          <w:szCs w:val="24"/>
        </w:rPr>
        <w:t>KALR 137.</w:t>
      </w:r>
    </w:p>
    <w:p w:rsidR="006D5525" w:rsidRPr="00CB0C84" w:rsidRDefault="001B7ED7" w:rsidP="00CB0C84">
      <w:pPr>
        <w:pStyle w:val="Bodytext4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360" w:lineRule="auto"/>
        <w:ind w:left="46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Martin Judagi vs. West Nile District (1963) E.A. 906.</w:t>
      </w:r>
    </w:p>
    <w:p w:rsidR="006D5525" w:rsidRPr="00CB0C84" w:rsidRDefault="001B7ED7" w:rsidP="00CB0C84">
      <w:pPr>
        <w:pStyle w:val="Bodytext40"/>
        <w:numPr>
          <w:ilvl w:val="0"/>
          <w:numId w:val="2"/>
        </w:numPr>
        <w:shd w:val="clear" w:color="auto" w:fill="auto"/>
        <w:tabs>
          <w:tab w:val="left" w:pos="662"/>
        </w:tabs>
        <w:spacing w:after="0" w:line="360" w:lineRule="auto"/>
        <w:ind w:left="46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 xml:space="preserve">Mwatsahu </w:t>
      </w:r>
      <w:r w:rsidRPr="00CB0C84">
        <w:rPr>
          <w:rStyle w:val="Bodytext42"/>
          <w:b/>
          <w:bCs/>
          <w:i/>
          <w:iCs/>
          <w:sz w:val="24"/>
          <w:szCs w:val="24"/>
        </w:rPr>
        <w:t xml:space="preserve">vs. </w:t>
      </w:r>
      <w:r w:rsidRPr="00CB0C84">
        <w:rPr>
          <w:rStyle w:val="Bodytext41"/>
          <w:b/>
          <w:bCs/>
          <w:i/>
          <w:iCs/>
          <w:sz w:val="24"/>
          <w:szCs w:val="24"/>
        </w:rPr>
        <w:t>Maro (1967) E.A. 42.</w:t>
      </w:r>
    </w:p>
    <w:p w:rsidR="006D5525" w:rsidRPr="00CB0C84" w:rsidRDefault="001B7ED7" w:rsidP="00CB0C84">
      <w:pPr>
        <w:pStyle w:val="Bodytext40"/>
        <w:shd w:val="clear" w:color="auto" w:fill="auto"/>
        <w:spacing w:after="309" w:line="360" w:lineRule="auto"/>
        <w:ind w:left="460"/>
        <w:rPr>
          <w:sz w:val="24"/>
          <w:szCs w:val="24"/>
        </w:rPr>
      </w:pPr>
      <w:r w:rsidRPr="00CB0C84">
        <w:rPr>
          <w:rStyle w:val="Bodytext4FranklinGothicDemi"/>
          <w:rFonts w:ascii="Times New Roman" w:hAnsi="Times New Roman" w:cs="Times New Roman"/>
          <w:sz w:val="24"/>
          <w:szCs w:val="24"/>
        </w:rPr>
        <w:t xml:space="preserve">5. </w:t>
      </w:r>
      <w:r w:rsidRPr="00CB0C84">
        <w:rPr>
          <w:rStyle w:val="Bodytext41"/>
          <w:b/>
          <w:bCs/>
          <w:i/>
          <w:iCs/>
          <w:sz w:val="24"/>
          <w:szCs w:val="24"/>
        </w:rPr>
        <w:t>Winnie Byanyima vs. Ngoma Ngime — Civil Rev. 9/2001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20" w:right="320" w:firstLine="0"/>
        <w:rPr>
          <w:sz w:val="24"/>
          <w:szCs w:val="24"/>
        </w:rPr>
        <w:sectPr w:rsidR="006D5525" w:rsidRPr="00CB0C84"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54" w:right="1166" w:bottom="1505" w:left="1166" w:header="0" w:footer="3" w:gutter="850"/>
          <w:cols w:space="720"/>
          <w:noEndnote/>
          <w:titlePg/>
          <w:docGrid w:linePitch="360"/>
        </w:sectPr>
      </w:pPr>
      <w:r w:rsidRPr="00CB0C84">
        <w:rPr>
          <w:rStyle w:val="BodyText1"/>
          <w:sz w:val="24"/>
          <w:szCs w:val="24"/>
        </w:rPr>
        <w:t xml:space="preserve">With the coming in force of the Land Act 1998, the LC Courts </w:t>
      </w:r>
      <w:r w:rsidRPr="00CB0C84">
        <w:rPr>
          <w:rStyle w:val="BodyText23"/>
          <w:sz w:val="24"/>
          <w:szCs w:val="24"/>
        </w:rPr>
        <w:t xml:space="preserve">ceased to </w:t>
      </w:r>
      <w:r w:rsidRPr="00CB0C84">
        <w:rPr>
          <w:rStyle w:val="BodyText1"/>
          <w:sz w:val="24"/>
          <w:szCs w:val="24"/>
        </w:rPr>
        <w:t xml:space="preserve">have any jurisdiction to entertain suits concerning land. (Section </w:t>
      </w:r>
      <w:r w:rsidRPr="00CB0C84">
        <w:rPr>
          <w:rStyle w:val="BodyText23"/>
          <w:sz w:val="24"/>
          <w:szCs w:val="24"/>
        </w:rPr>
        <w:t xml:space="preserve">98(3) now </w:t>
      </w:r>
      <w:r w:rsidRPr="00CB0C84">
        <w:rPr>
          <w:rStyle w:val="BodyText1"/>
          <w:sz w:val="24"/>
          <w:szCs w:val="24"/>
        </w:rPr>
        <w:t xml:space="preserve">section 95(3) Revised </w:t>
      </w:r>
      <w:proofErr w:type="gramStart"/>
      <w:r w:rsidRPr="00CB0C84">
        <w:rPr>
          <w:rStyle w:val="BodyText1"/>
          <w:sz w:val="24"/>
          <w:szCs w:val="24"/>
        </w:rPr>
        <w:t>Edition</w:t>
      </w:r>
      <w:proofErr w:type="gramEnd"/>
      <w:r w:rsidRPr="00CB0C84">
        <w:rPr>
          <w:rStyle w:val="BodyText1"/>
          <w:sz w:val="24"/>
          <w:szCs w:val="24"/>
        </w:rPr>
        <w:t xml:space="preserve">. The section reads: “On coming into </w:t>
      </w:r>
      <w:r w:rsidRPr="00CB0C84">
        <w:rPr>
          <w:rStyle w:val="BodyText23"/>
          <w:sz w:val="24"/>
          <w:szCs w:val="24"/>
        </w:rPr>
        <w:t>force of</w:t>
      </w:r>
    </w:p>
    <w:p w:rsidR="006D5525" w:rsidRPr="00CB0C84" w:rsidRDefault="001B7ED7" w:rsidP="00CB0C84">
      <w:pPr>
        <w:pStyle w:val="BodyText5"/>
        <w:shd w:val="clear" w:color="auto" w:fill="auto"/>
        <w:spacing w:after="584" w:line="360" w:lineRule="auto"/>
        <w:ind w:left="20" w:right="40" w:firstLine="0"/>
        <w:rPr>
          <w:sz w:val="24"/>
          <w:szCs w:val="24"/>
        </w:rPr>
      </w:pPr>
      <w:proofErr w:type="gramStart"/>
      <w:r w:rsidRPr="00CB0C84">
        <w:rPr>
          <w:rStyle w:val="BodyText1"/>
          <w:sz w:val="24"/>
          <w:szCs w:val="24"/>
        </w:rPr>
        <w:lastRenderedPageBreak/>
        <w:t>this</w:t>
      </w:r>
      <w:proofErr w:type="gramEnd"/>
      <w:r w:rsidRPr="00CB0C84">
        <w:rPr>
          <w:rStyle w:val="BodyText1"/>
          <w:sz w:val="24"/>
          <w:szCs w:val="24"/>
        </w:rPr>
        <w:t xml:space="preserve"> Act. (Act 16/1998) a former controlling authority shall cease </w:t>
      </w:r>
      <w:r w:rsidRPr="00CB0C84">
        <w:rPr>
          <w:rStyle w:val="BodyText23"/>
          <w:sz w:val="24"/>
          <w:szCs w:val="24"/>
        </w:rPr>
        <w:t xml:space="preserve">to deal </w:t>
      </w:r>
      <w:r w:rsidRPr="00CB0C84">
        <w:rPr>
          <w:rStyle w:val="BodyText1"/>
          <w:sz w:val="24"/>
          <w:szCs w:val="24"/>
        </w:rPr>
        <w:t xml:space="preserve">with any land matter which was pending before it and any such matter </w:t>
      </w:r>
      <w:r w:rsidRPr="00CB0C84">
        <w:rPr>
          <w:rStyle w:val="BodyText23"/>
          <w:sz w:val="24"/>
          <w:szCs w:val="24"/>
        </w:rPr>
        <w:t xml:space="preserve">shall </w:t>
      </w:r>
      <w:r w:rsidRPr="00CB0C84">
        <w:rPr>
          <w:rStyle w:val="BodyText1"/>
          <w:sz w:val="24"/>
          <w:szCs w:val="24"/>
        </w:rPr>
        <w:t>be transferred to the board”.</w:t>
      </w:r>
    </w:p>
    <w:p w:rsidR="006D5525" w:rsidRPr="00CB0C84" w:rsidRDefault="001B7ED7" w:rsidP="00CB0C84">
      <w:pPr>
        <w:pStyle w:val="Heading10"/>
        <w:keepNext/>
        <w:keepLines/>
        <w:shd w:val="clear" w:color="auto" w:fill="auto"/>
        <w:spacing w:before="0" w:after="0" w:line="360" w:lineRule="auto"/>
        <w:ind w:left="20"/>
        <w:rPr>
          <w:sz w:val="24"/>
          <w:szCs w:val="24"/>
        </w:rPr>
      </w:pPr>
      <w:bookmarkStart w:id="0" w:name="bookmark0"/>
      <w:r w:rsidRPr="00CB0C84">
        <w:rPr>
          <w:rStyle w:val="Heading11"/>
          <w:b/>
          <w:bCs/>
          <w:sz w:val="24"/>
          <w:szCs w:val="24"/>
        </w:rPr>
        <w:t>The effect of Act 16/1998 was to the effect that:</w:t>
      </w:r>
      <w:bookmarkEnd w:id="0"/>
    </w:p>
    <w:p w:rsidR="006D5525" w:rsidRPr="00CB0C84" w:rsidRDefault="001B7ED7" w:rsidP="00CB0C84">
      <w:pPr>
        <w:pStyle w:val="BodyText5"/>
        <w:numPr>
          <w:ilvl w:val="0"/>
          <w:numId w:val="3"/>
        </w:numPr>
        <w:shd w:val="clear" w:color="auto" w:fill="auto"/>
        <w:tabs>
          <w:tab w:val="left" w:pos="328"/>
        </w:tabs>
        <w:spacing w:after="0" w:line="360" w:lineRule="auto"/>
        <w:ind w:left="300" w:right="1260" w:hanging="26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>All the Magistrates and the LC Courts must stop registering and entertaining new land cases from 2/7/1998.</w:t>
      </w:r>
    </w:p>
    <w:p w:rsidR="006D5525" w:rsidRPr="00CB0C84" w:rsidRDefault="001B7ED7" w:rsidP="00CB0C84">
      <w:pPr>
        <w:pStyle w:val="BodyText5"/>
        <w:numPr>
          <w:ilvl w:val="0"/>
          <w:numId w:val="3"/>
        </w:numPr>
        <w:shd w:val="clear" w:color="auto" w:fill="auto"/>
        <w:tabs>
          <w:tab w:val="left" w:pos="352"/>
        </w:tabs>
        <w:spacing w:after="0" w:line="360" w:lineRule="auto"/>
        <w:ind w:left="300" w:right="840" w:hanging="26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>All the Magistrates and the LC Courts could complete (to hear and determine) only the land cases registered and pending in their courts before 2/7/1998.</w:t>
      </w:r>
    </w:p>
    <w:p w:rsidR="006D5525" w:rsidRPr="00CB0C84" w:rsidRDefault="001B7ED7" w:rsidP="00CB0C84">
      <w:pPr>
        <w:pStyle w:val="BodyText5"/>
        <w:numPr>
          <w:ilvl w:val="0"/>
          <w:numId w:val="3"/>
        </w:numPr>
        <w:shd w:val="clear" w:color="auto" w:fill="auto"/>
        <w:tabs>
          <w:tab w:val="left" w:pos="328"/>
        </w:tabs>
        <w:spacing w:line="360" w:lineRule="auto"/>
        <w:ind w:left="300" w:right="300" w:hanging="26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All the Magistrates and the LC Courts had to finalise those pending </w:t>
      </w:r>
      <w:r w:rsidRPr="00CB0C84">
        <w:rPr>
          <w:rStyle w:val="BodyText23"/>
          <w:sz w:val="24"/>
          <w:szCs w:val="24"/>
        </w:rPr>
        <w:t xml:space="preserve">case </w:t>
      </w:r>
      <w:r w:rsidRPr="00CB0C84">
        <w:rPr>
          <w:rStyle w:val="BodyText1"/>
          <w:sz w:val="24"/>
          <w:szCs w:val="24"/>
        </w:rPr>
        <w:t>within two years after 2/7/1998.</w:t>
      </w:r>
    </w:p>
    <w:p w:rsidR="006D5525" w:rsidRPr="00CB0C84" w:rsidRDefault="001B7ED7" w:rsidP="00CB0C84">
      <w:pPr>
        <w:pStyle w:val="BodyText5"/>
        <w:shd w:val="clear" w:color="auto" w:fill="auto"/>
        <w:spacing w:after="428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The law did not provide for what would happen in the pending </w:t>
      </w:r>
      <w:r w:rsidRPr="00CB0C84">
        <w:rPr>
          <w:rStyle w:val="BodyText23"/>
          <w:sz w:val="24"/>
          <w:szCs w:val="24"/>
        </w:rPr>
        <w:t xml:space="preserve">cases were </w:t>
      </w:r>
      <w:r w:rsidRPr="00CB0C84">
        <w:rPr>
          <w:rStyle w:val="BodyText1"/>
          <w:sz w:val="24"/>
          <w:szCs w:val="24"/>
        </w:rPr>
        <w:t>not finalized within two years.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According to the respondent’s counsel, sub section (6) of section </w:t>
      </w:r>
      <w:r w:rsidRPr="00CB0C84">
        <w:rPr>
          <w:rStyle w:val="BodyText23"/>
          <w:sz w:val="24"/>
          <w:szCs w:val="24"/>
        </w:rPr>
        <w:t xml:space="preserve">98 of the </w:t>
      </w:r>
      <w:r w:rsidRPr="00CB0C84">
        <w:rPr>
          <w:rStyle w:val="BodyText1"/>
          <w:sz w:val="24"/>
          <w:szCs w:val="24"/>
        </w:rPr>
        <w:t xml:space="preserve">Land Act (16/1998) as amended by Act 3/2001 (which came in </w:t>
      </w:r>
      <w:r w:rsidRPr="00CB0C84">
        <w:rPr>
          <w:rStyle w:val="BodyText23"/>
          <w:sz w:val="24"/>
          <w:szCs w:val="24"/>
        </w:rPr>
        <w:t xml:space="preserve">force on </w:t>
      </w:r>
      <w:r w:rsidRPr="00CB0C84">
        <w:rPr>
          <w:rStyle w:val="BodyText1"/>
          <w:sz w:val="24"/>
          <w:szCs w:val="24"/>
        </w:rPr>
        <w:t xml:space="preserve">2/7/2000) revised the jurisdiction of the LC Courts in land matters </w:t>
      </w:r>
      <w:r w:rsidRPr="00CB0C84">
        <w:rPr>
          <w:rStyle w:val="BodyText23"/>
          <w:sz w:val="24"/>
          <w:szCs w:val="24"/>
        </w:rPr>
        <w:t xml:space="preserve">because </w:t>
      </w:r>
      <w:r w:rsidRPr="00CB0C84">
        <w:rPr>
          <w:rStyle w:val="BodyText1"/>
          <w:sz w:val="24"/>
          <w:szCs w:val="24"/>
        </w:rPr>
        <w:t xml:space="preserve">the land tribunals had not been created. With respect to learned </w:t>
      </w:r>
      <w:r w:rsidRPr="00CB0C84">
        <w:rPr>
          <w:rStyle w:val="BodyText23"/>
          <w:sz w:val="24"/>
          <w:szCs w:val="24"/>
        </w:rPr>
        <w:t xml:space="preserve">counsel’s </w:t>
      </w:r>
      <w:r w:rsidRPr="00CB0C84">
        <w:rPr>
          <w:rStyle w:val="BodyText1"/>
          <w:sz w:val="24"/>
          <w:szCs w:val="24"/>
        </w:rPr>
        <w:t xml:space="preserve">submissions or interpretation of the law, section 98(6) of the Land </w:t>
      </w:r>
      <w:r w:rsidRPr="00CB0C84">
        <w:rPr>
          <w:rStyle w:val="BodyText23"/>
          <w:sz w:val="24"/>
          <w:szCs w:val="24"/>
        </w:rPr>
        <w:t xml:space="preserve">Act was </w:t>
      </w:r>
      <w:r w:rsidRPr="00CB0C84">
        <w:rPr>
          <w:rStyle w:val="BodyText1"/>
          <w:sz w:val="24"/>
          <w:szCs w:val="24"/>
        </w:rPr>
        <w:t xml:space="preserve">amended to cater for the uncompleted cases which had not been </w:t>
      </w:r>
      <w:r w:rsidRPr="00CB0C84">
        <w:rPr>
          <w:rStyle w:val="BodyText23"/>
          <w:sz w:val="24"/>
          <w:szCs w:val="24"/>
        </w:rPr>
        <w:t xml:space="preserve">disposed </w:t>
      </w:r>
      <w:r w:rsidRPr="00CB0C84">
        <w:rPr>
          <w:rStyle w:val="BodyText1"/>
          <w:sz w:val="24"/>
          <w:szCs w:val="24"/>
        </w:rPr>
        <w:t xml:space="preserve">after the dead line of two years which was stipulated under section </w:t>
      </w:r>
      <w:r w:rsidRPr="00CB0C84">
        <w:rPr>
          <w:rStyle w:val="BodyText23"/>
          <w:sz w:val="24"/>
          <w:szCs w:val="24"/>
        </w:rPr>
        <w:t xml:space="preserve">98(6) of </w:t>
      </w:r>
      <w:r w:rsidRPr="00CB0C84">
        <w:rPr>
          <w:rStyle w:val="BodyText1"/>
          <w:sz w:val="24"/>
          <w:szCs w:val="24"/>
        </w:rPr>
        <w:t xml:space="preserve">Act 1)6/1998. In other words the amendment under </w:t>
      </w:r>
      <w:r w:rsidRPr="00CB0C84">
        <w:rPr>
          <w:rStyle w:val="BodyText23"/>
          <w:sz w:val="24"/>
          <w:szCs w:val="24"/>
        </w:rPr>
        <w:t xml:space="preserve">Act </w:t>
      </w:r>
      <w:r w:rsidRPr="00CB0C84">
        <w:rPr>
          <w:rStyle w:val="BodyText1"/>
          <w:sz w:val="24"/>
          <w:szCs w:val="24"/>
        </w:rPr>
        <w:t xml:space="preserve">3/2001 </w:t>
      </w:r>
      <w:r w:rsidRPr="00CB0C84">
        <w:rPr>
          <w:rStyle w:val="BodyText23"/>
          <w:sz w:val="24"/>
          <w:szCs w:val="24"/>
        </w:rPr>
        <w:t xml:space="preserve">was to </w:t>
      </w:r>
      <w:r w:rsidRPr="00CB0C84">
        <w:rPr>
          <w:rStyle w:val="BodyText1"/>
          <w:sz w:val="24"/>
          <w:szCs w:val="24"/>
        </w:rPr>
        <w:t xml:space="preserve">extend the period within which the pending cases as on the </w:t>
      </w:r>
      <w:r w:rsidRPr="00CB0C84">
        <w:rPr>
          <w:rStyle w:val="BodyText23"/>
          <w:sz w:val="24"/>
          <w:szCs w:val="24"/>
        </w:rPr>
        <w:t xml:space="preserve">2/7/1998 could </w:t>
      </w:r>
      <w:r w:rsidRPr="00CB0C84">
        <w:rPr>
          <w:rStyle w:val="BodyText1"/>
          <w:sz w:val="24"/>
          <w:szCs w:val="24"/>
        </w:rPr>
        <w:t xml:space="preserve">be heard and finalised. Instead of this period stopping at two years, </w:t>
      </w:r>
      <w:r w:rsidRPr="00CB0C84">
        <w:rPr>
          <w:rStyle w:val="BodyText23"/>
          <w:sz w:val="24"/>
          <w:szCs w:val="24"/>
        </w:rPr>
        <w:t xml:space="preserve">the same </w:t>
      </w:r>
      <w:r w:rsidRPr="00CB0C84">
        <w:rPr>
          <w:rStyle w:val="BodyText1"/>
          <w:sz w:val="24"/>
          <w:szCs w:val="24"/>
        </w:rPr>
        <w:t xml:space="preserve">was extended to such a time as the land tribunals would begin to </w:t>
      </w:r>
      <w:r w:rsidRPr="00CB0C84">
        <w:rPr>
          <w:rStyle w:val="BodyText23"/>
          <w:sz w:val="24"/>
          <w:szCs w:val="24"/>
        </w:rPr>
        <w:t>operate.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Sub-section (6) of Section 98 of Act 16/1998 as amended by Act </w:t>
      </w:r>
      <w:r w:rsidRPr="00CB0C84">
        <w:rPr>
          <w:rStyle w:val="BodyText23"/>
          <w:sz w:val="24"/>
          <w:szCs w:val="24"/>
        </w:rPr>
        <w:t xml:space="preserve">3/2001 did </w:t>
      </w:r>
      <w:r w:rsidRPr="00CB0C84">
        <w:rPr>
          <w:rStyle w:val="BodyText1"/>
          <w:sz w:val="24"/>
          <w:szCs w:val="24"/>
        </w:rPr>
        <w:t xml:space="preserve">not create or grant jurisdiction to the LC Courts to receive and hear </w:t>
      </w:r>
      <w:r w:rsidRPr="00CB0C84">
        <w:rPr>
          <w:rStyle w:val="BodyText23"/>
          <w:sz w:val="24"/>
          <w:szCs w:val="24"/>
        </w:rPr>
        <w:t xml:space="preserve">fresh </w:t>
      </w:r>
      <w:r w:rsidRPr="00CB0C84">
        <w:rPr>
          <w:rStyle w:val="BodyText1"/>
          <w:sz w:val="24"/>
          <w:szCs w:val="24"/>
        </w:rPr>
        <w:t xml:space="preserve">cases as had been the case under the Resistance Committees </w:t>
      </w:r>
      <w:r w:rsidRPr="00CB0C84">
        <w:rPr>
          <w:rStyle w:val="BodyText23"/>
          <w:sz w:val="24"/>
          <w:szCs w:val="24"/>
        </w:rPr>
        <w:t xml:space="preserve">(Judicial </w:t>
      </w:r>
      <w:r w:rsidRPr="00CB0C84">
        <w:rPr>
          <w:rStyle w:val="BodyText1"/>
          <w:sz w:val="24"/>
          <w:szCs w:val="24"/>
        </w:rPr>
        <w:t xml:space="preserve">Powers) statute (1/1998) where the LC Court or Courts purported to </w:t>
      </w:r>
      <w:r w:rsidRPr="00CB0C84">
        <w:rPr>
          <w:rStyle w:val="BodyText23"/>
          <w:sz w:val="24"/>
          <w:szCs w:val="24"/>
        </w:rPr>
        <w:t xml:space="preserve">hear a </w:t>
      </w:r>
      <w:r w:rsidRPr="00CB0C84">
        <w:rPr>
          <w:rStyle w:val="BodyText1"/>
          <w:sz w:val="24"/>
          <w:szCs w:val="24"/>
        </w:rPr>
        <w:t xml:space="preserve">land case, even if it was of a customary nature, which was filed in their </w:t>
      </w:r>
      <w:r w:rsidRPr="00CB0C84">
        <w:rPr>
          <w:rStyle w:val="BodyText23"/>
          <w:sz w:val="24"/>
          <w:szCs w:val="24"/>
        </w:rPr>
        <w:t xml:space="preserve">court </w:t>
      </w:r>
      <w:r w:rsidRPr="00CB0C84">
        <w:rPr>
          <w:rStyle w:val="BodyText1"/>
          <w:sz w:val="24"/>
          <w:szCs w:val="24"/>
        </w:rPr>
        <w:t xml:space="preserve">after 2/7/1998, such LC Court or Courts was exercising </w:t>
      </w:r>
      <w:r w:rsidRPr="00CB0C84">
        <w:rPr>
          <w:rStyle w:val="BodyText23"/>
          <w:sz w:val="24"/>
          <w:szCs w:val="24"/>
        </w:rPr>
        <w:t xml:space="preserve">a </w:t>
      </w:r>
      <w:r w:rsidRPr="00CB0C84">
        <w:rPr>
          <w:rStyle w:val="BodyText1"/>
          <w:sz w:val="24"/>
          <w:szCs w:val="24"/>
        </w:rPr>
        <w:t xml:space="preserve">jurisdiction </w:t>
      </w:r>
      <w:r w:rsidRPr="00CB0C84">
        <w:rPr>
          <w:rStyle w:val="BodyText23"/>
          <w:sz w:val="24"/>
          <w:szCs w:val="24"/>
        </w:rPr>
        <w:t xml:space="preserve">not </w:t>
      </w:r>
      <w:r w:rsidRPr="00CB0C84">
        <w:rPr>
          <w:rStyle w:val="BodyText1"/>
          <w:sz w:val="24"/>
          <w:szCs w:val="24"/>
        </w:rPr>
        <w:t>vested in then by law.</w:t>
      </w:r>
    </w:p>
    <w:p w:rsidR="006D5525" w:rsidRPr="00CB0C84" w:rsidRDefault="001B7ED7" w:rsidP="00CB0C84">
      <w:pPr>
        <w:pStyle w:val="BodyText5"/>
        <w:shd w:val="clear" w:color="auto" w:fill="auto"/>
        <w:spacing w:after="584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lastRenderedPageBreak/>
        <w:t xml:space="preserve">Neither did the amendment under sub section (7) of Act 16/98 </w:t>
      </w:r>
      <w:r w:rsidRPr="00CB0C84">
        <w:rPr>
          <w:rStyle w:val="BodyText23"/>
          <w:sz w:val="24"/>
          <w:szCs w:val="24"/>
        </w:rPr>
        <w:t xml:space="preserve">amended by </w:t>
      </w:r>
      <w:r w:rsidRPr="00CB0C84">
        <w:rPr>
          <w:rStyle w:val="BodyText1"/>
          <w:sz w:val="24"/>
          <w:szCs w:val="24"/>
        </w:rPr>
        <w:t xml:space="preserve">Act 3/2.001 create any a new of fresh jurisdiction. All that the section </w:t>
      </w:r>
      <w:r w:rsidRPr="00CB0C84">
        <w:rPr>
          <w:rStyle w:val="BodyText23"/>
          <w:sz w:val="24"/>
          <w:szCs w:val="24"/>
        </w:rPr>
        <w:t xml:space="preserve">was </w:t>
      </w:r>
      <w:r w:rsidRPr="00CB0C84">
        <w:rPr>
          <w:rStyle w:val="BodyText1"/>
          <w:sz w:val="24"/>
          <w:szCs w:val="24"/>
        </w:rPr>
        <w:t xml:space="preserve">stating that the LC Courts would exercise such jurisdiction as </w:t>
      </w:r>
      <w:r w:rsidRPr="00CB0C84">
        <w:rPr>
          <w:rStyle w:val="BodyText23"/>
          <w:sz w:val="24"/>
          <w:szCs w:val="24"/>
        </w:rPr>
        <w:t xml:space="preserve">they had </w:t>
      </w:r>
      <w:r w:rsidRPr="00CB0C84">
        <w:rPr>
          <w:rStyle w:val="BodyText1"/>
          <w:sz w:val="24"/>
          <w:szCs w:val="24"/>
        </w:rPr>
        <w:t xml:space="preserve">enjoyed under section 4 of the Resistance Committees (Judicial </w:t>
      </w:r>
      <w:r w:rsidRPr="00CB0C84">
        <w:rPr>
          <w:rStyle w:val="BodyText23"/>
          <w:sz w:val="24"/>
          <w:szCs w:val="24"/>
        </w:rPr>
        <w:t xml:space="preserve">Power) </w:t>
      </w:r>
      <w:r w:rsidRPr="00CB0C84">
        <w:rPr>
          <w:rStyle w:val="BodyText1"/>
          <w:sz w:val="24"/>
          <w:szCs w:val="24"/>
        </w:rPr>
        <w:t xml:space="preserve">statute but that jurisdiction was to be exercised subject to sections 98 </w:t>
      </w:r>
      <w:r w:rsidRPr="00CB0C84">
        <w:rPr>
          <w:rStyle w:val="BodyText23"/>
          <w:sz w:val="24"/>
          <w:szCs w:val="24"/>
        </w:rPr>
        <w:t xml:space="preserve">(6) and </w:t>
      </w:r>
      <w:r w:rsidRPr="00CB0C84">
        <w:rPr>
          <w:rStyle w:val="BodyText1"/>
          <w:sz w:val="24"/>
          <w:szCs w:val="24"/>
        </w:rPr>
        <w:t xml:space="preserve">(7) of the Land Act </w:t>
      </w:r>
      <w:r w:rsidRPr="00CB0C84">
        <w:rPr>
          <w:rStyle w:val="BodyText23"/>
          <w:sz w:val="24"/>
          <w:szCs w:val="24"/>
        </w:rPr>
        <w:t xml:space="preserve">- </w:t>
      </w:r>
      <w:r w:rsidRPr="00CB0C84">
        <w:rPr>
          <w:rStyle w:val="BodyText1"/>
          <w:sz w:val="24"/>
          <w:szCs w:val="24"/>
        </w:rPr>
        <w:t>Act 16/1998.</w:t>
      </w:r>
    </w:p>
    <w:p w:rsidR="006D5525" w:rsidRPr="00CB0C84" w:rsidRDefault="001B7ED7" w:rsidP="00CB0C84">
      <w:pPr>
        <w:pStyle w:val="Bodytext40"/>
        <w:shd w:val="clear" w:color="auto" w:fill="auto"/>
        <w:spacing w:after="12" w:line="360" w:lineRule="auto"/>
        <w:ind w:left="20"/>
        <w:rPr>
          <w:sz w:val="24"/>
          <w:szCs w:val="24"/>
        </w:rPr>
      </w:pPr>
      <w:r w:rsidRPr="00CB0C84">
        <w:rPr>
          <w:rStyle w:val="Bodytext4135pt"/>
          <w:sz w:val="24"/>
          <w:szCs w:val="24"/>
        </w:rPr>
        <w:t xml:space="preserve">In </w:t>
      </w:r>
      <w:r w:rsidRPr="00CB0C84">
        <w:rPr>
          <w:rStyle w:val="Bodytext41"/>
          <w:b/>
          <w:bCs/>
          <w:i/>
          <w:iCs/>
          <w:sz w:val="24"/>
          <w:szCs w:val="24"/>
        </w:rPr>
        <w:t>Odo Tayebwa vs. Eldadi Bogonzya - Civil Revision 2/93 (1992-3) HCB 143</w:t>
      </w:r>
      <w:r w:rsidRPr="00CB0C84">
        <w:rPr>
          <w:rStyle w:val="Bodytext4FranklinGothicDemi"/>
          <w:rFonts w:ascii="Times New Roman" w:hAnsi="Times New Roman" w:cs="Times New Roman"/>
          <w:sz w:val="24"/>
          <w:szCs w:val="24"/>
        </w:rPr>
        <w:t xml:space="preserve"> </w:t>
      </w:r>
      <w:r w:rsidRPr="00CB0C84">
        <w:rPr>
          <w:rStyle w:val="Bodytext4135pt"/>
          <w:sz w:val="24"/>
          <w:szCs w:val="24"/>
        </w:rPr>
        <w:t xml:space="preserve">a </w:t>
      </w:r>
      <w:r w:rsidRPr="00CB0C84">
        <w:rPr>
          <w:rStyle w:val="Bodytext4135pt1"/>
          <w:sz w:val="24"/>
          <w:szCs w:val="24"/>
        </w:rPr>
        <w:t>Grade 1 1</w:t>
      </w:r>
    </w:p>
    <w:p w:rsidR="006D5525" w:rsidRPr="00CB0C84" w:rsidRDefault="001B7ED7" w:rsidP="00CB0C84">
      <w:pPr>
        <w:pStyle w:val="BodyText5"/>
        <w:shd w:val="clear" w:color="auto" w:fill="auto"/>
        <w:spacing w:after="580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Magistrate purported to hear a Civil Case whose subject matter </w:t>
      </w:r>
      <w:r w:rsidRPr="00CB0C84">
        <w:rPr>
          <w:rStyle w:val="BodyText23"/>
          <w:sz w:val="24"/>
          <w:szCs w:val="24"/>
        </w:rPr>
        <w:t xml:space="preserve">was Shs. </w:t>
      </w:r>
      <w:r w:rsidRPr="00CB0C84">
        <w:rPr>
          <w:rStyle w:val="BodyText1"/>
          <w:sz w:val="24"/>
          <w:szCs w:val="24"/>
        </w:rPr>
        <w:t xml:space="preserve">50,000/=. The Court held that the proceedings were a nullity since </w:t>
      </w:r>
      <w:r w:rsidRPr="00CB0C84">
        <w:rPr>
          <w:rStyle w:val="BodyText23"/>
          <w:sz w:val="24"/>
          <w:szCs w:val="24"/>
        </w:rPr>
        <w:t xml:space="preserve">he had </w:t>
      </w:r>
      <w:r w:rsidRPr="00CB0C84">
        <w:rPr>
          <w:rStyle w:val="BodyText1"/>
          <w:sz w:val="24"/>
          <w:szCs w:val="24"/>
        </w:rPr>
        <w:t xml:space="preserve">exercised a jurisdiction not vested in him by law. The Judge </w:t>
      </w:r>
      <w:r w:rsidRPr="00CB0C84">
        <w:rPr>
          <w:rStyle w:val="BodyText23"/>
          <w:sz w:val="24"/>
          <w:szCs w:val="24"/>
        </w:rPr>
        <w:t xml:space="preserve">followed and </w:t>
      </w:r>
      <w:r w:rsidRPr="00CB0C84">
        <w:rPr>
          <w:rStyle w:val="BodyText1"/>
          <w:sz w:val="24"/>
          <w:szCs w:val="24"/>
        </w:rPr>
        <w:t xml:space="preserve">applied the principles enuciated in </w:t>
      </w:r>
      <w:r w:rsidRPr="00CB0C84">
        <w:rPr>
          <w:rStyle w:val="Bodytext9pt"/>
          <w:sz w:val="24"/>
          <w:szCs w:val="24"/>
        </w:rPr>
        <w:t xml:space="preserve">Kivumbi vs. Matovu </w:t>
      </w:r>
      <w:r w:rsidRPr="00CB0C84">
        <w:rPr>
          <w:rStyle w:val="Bodytext9pt0"/>
          <w:sz w:val="24"/>
          <w:szCs w:val="24"/>
        </w:rPr>
        <w:t xml:space="preserve">- </w:t>
      </w:r>
      <w:r w:rsidRPr="00CB0C84">
        <w:rPr>
          <w:rStyle w:val="Bodytext9pt1"/>
          <w:sz w:val="24"/>
          <w:szCs w:val="24"/>
        </w:rPr>
        <w:t>h.c.c.a. 2/1989</w:t>
      </w:r>
      <w:r w:rsidRPr="00CB0C84">
        <w:rPr>
          <w:rStyle w:val="BodytextFranklinGothicDemi"/>
          <w:rFonts w:ascii="Times New Roman" w:hAnsi="Times New Roman" w:cs="Times New Roman"/>
          <w:sz w:val="24"/>
          <w:szCs w:val="24"/>
        </w:rPr>
        <w:t xml:space="preserve"> </w:t>
      </w:r>
      <w:r w:rsidRPr="00CB0C84">
        <w:rPr>
          <w:rStyle w:val="BodyText1"/>
          <w:sz w:val="24"/>
          <w:szCs w:val="24"/>
        </w:rPr>
        <w:t xml:space="preserve">(High </w:t>
      </w:r>
      <w:r w:rsidRPr="00CB0C84">
        <w:rPr>
          <w:rStyle w:val="BodyText23"/>
          <w:sz w:val="24"/>
          <w:szCs w:val="24"/>
        </w:rPr>
        <w:t xml:space="preserve">Court </w:t>
      </w:r>
      <w:r w:rsidRPr="00CB0C84">
        <w:rPr>
          <w:rStyle w:val="BodyText1"/>
          <w:sz w:val="24"/>
          <w:szCs w:val="24"/>
        </w:rPr>
        <w:t>sitting at Mbale).</w:t>
      </w:r>
    </w:p>
    <w:p w:rsidR="006D5525" w:rsidRPr="00CB0C84" w:rsidRDefault="001B7ED7" w:rsidP="00CB0C84">
      <w:pPr>
        <w:pStyle w:val="Bodytext40"/>
        <w:shd w:val="clear" w:color="auto" w:fill="auto"/>
        <w:spacing w:after="8" w:line="360" w:lineRule="auto"/>
        <w:ind w:left="20"/>
        <w:rPr>
          <w:sz w:val="24"/>
          <w:szCs w:val="24"/>
        </w:rPr>
      </w:pPr>
      <w:r w:rsidRPr="00CB0C84">
        <w:rPr>
          <w:rStyle w:val="Bodytext4135pt"/>
          <w:sz w:val="24"/>
          <w:szCs w:val="24"/>
        </w:rPr>
        <w:t xml:space="preserve">In </w:t>
      </w:r>
      <w:r w:rsidRPr="00CB0C84">
        <w:rPr>
          <w:rStyle w:val="Bodytext41"/>
          <w:b/>
          <w:bCs/>
          <w:i/>
          <w:iCs/>
          <w:sz w:val="24"/>
          <w:szCs w:val="24"/>
        </w:rPr>
        <w:t xml:space="preserve">M/s Nakabago Cooperatives Society vs. Livingstone Kyanga — H.C. Civil Suit </w:t>
      </w:r>
      <w:r w:rsidRPr="00CB0C84">
        <w:rPr>
          <w:rStyle w:val="Bodytext42"/>
          <w:b/>
          <w:bCs/>
          <w:i/>
          <w:iCs/>
          <w:sz w:val="24"/>
          <w:szCs w:val="24"/>
        </w:rPr>
        <w:t>No. 74/1991 (1992) III</w:t>
      </w:r>
    </w:p>
    <w:p w:rsidR="006D5525" w:rsidRPr="00CB0C84" w:rsidRDefault="00CB0C84" w:rsidP="00CB0C84">
      <w:pPr>
        <w:pStyle w:val="BodyText5"/>
        <w:shd w:val="clear" w:color="auto" w:fill="auto"/>
        <w:spacing w:after="0" w:line="360" w:lineRule="auto"/>
        <w:ind w:left="20" w:right="40" w:firstLine="0"/>
        <w:rPr>
          <w:rStyle w:val="BodyText1"/>
          <w:sz w:val="24"/>
          <w:szCs w:val="24"/>
        </w:rPr>
      </w:pPr>
      <w:proofErr w:type="gramStart"/>
      <w:r w:rsidRPr="00CB0C84">
        <w:rPr>
          <w:rStyle w:val="Bodytext9pt"/>
          <w:sz w:val="24"/>
          <w:szCs w:val="24"/>
        </w:rPr>
        <w:t>KALR</w:t>
      </w:r>
      <w:r w:rsidR="001B7ED7" w:rsidRPr="00CB0C84">
        <w:rPr>
          <w:rStyle w:val="Bodytext9pt"/>
          <w:sz w:val="24"/>
          <w:szCs w:val="24"/>
        </w:rPr>
        <w:t xml:space="preserve"> </w:t>
      </w:r>
      <w:r w:rsidR="001B7ED7" w:rsidRPr="00CB0C84">
        <w:rPr>
          <w:rStyle w:val="Bodytext9pt2"/>
          <w:sz w:val="24"/>
          <w:szCs w:val="24"/>
        </w:rPr>
        <w:t>137</w:t>
      </w:r>
      <w:r w:rsidR="001B7ED7" w:rsidRPr="00CB0C84">
        <w:rPr>
          <w:rStyle w:val="Bodytext9pt"/>
          <w:sz w:val="24"/>
          <w:szCs w:val="24"/>
        </w:rPr>
        <w:t>.</w:t>
      </w:r>
      <w:proofErr w:type="gramEnd"/>
      <w:r w:rsidR="001B7ED7" w:rsidRPr="00CB0C84">
        <w:rPr>
          <w:rStyle w:val="Bodytext9pt"/>
          <w:sz w:val="24"/>
          <w:szCs w:val="24"/>
        </w:rPr>
        <w:t xml:space="preserve"> Bahigeine j</w:t>
      </w:r>
      <w:r w:rsidR="001B7ED7" w:rsidRPr="00CB0C84">
        <w:rPr>
          <w:rStyle w:val="BodytextFranklinGothicDemi"/>
          <w:rFonts w:ascii="Times New Roman" w:hAnsi="Times New Roman" w:cs="Times New Roman"/>
          <w:sz w:val="24"/>
          <w:szCs w:val="24"/>
        </w:rPr>
        <w:t xml:space="preserve"> </w:t>
      </w:r>
      <w:r w:rsidR="001B7ED7" w:rsidRPr="00CB0C84">
        <w:rPr>
          <w:rStyle w:val="BodyText1"/>
          <w:sz w:val="24"/>
          <w:szCs w:val="24"/>
        </w:rPr>
        <w:t xml:space="preserve">(as then was) held that the Magistrates Grade </w:t>
      </w:r>
      <w:r w:rsidR="001B7ED7" w:rsidRPr="00CB0C84">
        <w:rPr>
          <w:rStyle w:val="BodyText23"/>
          <w:sz w:val="24"/>
          <w:szCs w:val="24"/>
        </w:rPr>
        <w:t xml:space="preserve">II and III </w:t>
      </w:r>
      <w:r w:rsidR="001B7ED7" w:rsidRPr="00CB0C84">
        <w:rPr>
          <w:rStyle w:val="BodyText1"/>
          <w:sz w:val="24"/>
          <w:szCs w:val="24"/>
        </w:rPr>
        <w:t xml:space="preserve">had no jurisdiction to hear suits under summary proceedings, and </w:t>
      </w:r>
      <w:r w:rsidR="001B7ED7" w:rsidRPr="00CB0C84">
        <w:rPr>
          <w:rStyle w:val="BodyText23"/>
          <w:sz w:val="24"/>
          <w:szCs w:val="24"/>
        </w:rPr>
        <w:t xml:space="preserve">any such </w:t>
      </w:r>
      <w:r w:rsidR="001B7ED7" w:rsidRPr="00CB0C84">
        <w:rPr>
          <w:rStyle w:val="BodyText1"/>
          <w:sz w:val="24"/>
          <w:szCs w:val="24"/>
        </w:rPr>
        <w:t>proceedings were without jurisdiction and a nullity.</w:t>
      </w:r>
    </w:p>
    <w:p w:rsidR="00CB0C84" w:rsidRPr="00CB0C84" w:rsidRDefault="00CB0C84" w:rsidP="00CB0C84">
      <w:pPr>
        <w:pStyle w:val="BodyText5"/>
        <w:shd w:val="clear" w:color="auto" w:fill="auto"/>
        <w:spacing w:after="0" w:line="360" w:lineRule="auto"/>
        <w:ind w:left="20" w:right="40" w:firstLine="0"/>
        <w:rPr>
          <w:sz w:val="24"/>
          <w:szCs w:val="24"/>
        </w:rPr>
      </w:pPr>
    </w:p>
    <w:p w:rsidR="006D5525" w:rsidRPr="00CB0C84" w:rsidRDefault="001B7ED7" w:rsidP="00CB0C84">
      <w:pPr>
        <w:pStyle w:val="Bodytext40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See also: (1) Byanyima Winnie vs. Ngoma Ngime— Civil Revision 9/2001 (H.C. Mbarara).</w:t>
      </w:r>
    </w:p>
    <w:p w:rsidR="006D5525" w:rsidRPr="00CB0C84" w:rsidRDefault="001B7ED7" w:rsidP="00CB0C84">
      <w:pPr>
        <w:pStyle w:val="Bodytext40"/>
        <w:numPr>
          <w:ilvl w:val="0"/>
          <w:numId w:val="4"/>
        </w:numPr>
        <w:shd w:val="clear" w:color="auto" w:fill="auto"/>
        <w:tabs>
          <w:tab w:val="left" w:pos="1263"/>
        </w:tabs>
        <w:spacing w:after="139" w:line="360" w:lineRule="auto"/>
        <w:ind w:left="98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Mwatsahu</w:t>
      </w:r>
      <w:r w:rsidRPr="00CB0C84">
        <w:rPr>
          <w:rStyle w:val="Bodytext4FranklinGothicDemi"/>
          <w:rFonts w:ascii="Times New Roman" w:hAnsi="Times New Roman" w:cs="Times New Roman"/>
          <w:sz w:val="24"/>
          <w:szCs w:val="24"/>
        </w:rPr>
        <w:t xml:space="preserve"> vs. </w:t>
      </w:r>
      <w:r w:rsidRPr="00CB0C84">
        <w:rPr>
          <w:rStyle w:val="Bodytext41"/>
          <w:b/>
          <w:bCs/>
          <w:i/>
          <w:iCs/>
          <w:sz w:val="24"/>
          <w:szCs w:val="24"/>
        </w:rPr>
        <w:t>Maro (1967) E.A. 42.</w:t>
      </w:r>
    </w:p>
    <w:p w:rsidR="006D5525" w:rsidRPr="00CB0C84" w:rsidRDefault="001B7ED7" w:rsidP="00CB0C84">
      <w:pPr>
        <w:pStyle w:val="Bodytext40"/>
        <w:numPr>
          <w:ilvl w:val="0"/>
          <w:numId w:val="4"/>
        </w:numPr>
        <w:shd w:val="clear" w:color="auto" w:fill="auto"/>
        <w:tabs>
          <w:tab w:val="left" w:pos="1258"/>
        </w:tabs>
        <w:spacing w:after="399" w:line="360" w:lineRule="auto"/>
        <w:ind w:left="98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Mubiru and others</w:t>
      </w:r>
      <w:r w:rsidRPr="00CB0C84">
        <w:rPr>
          <w:rStyle w:val="Bodytext4FranklinGothicDemi"/>
          <w:rFonts w:ascii="Times New Roman" w:hAnsi="Times New Roman" w:cs="Times New Roman"/>
          <w:sz w:val="24"/>
          <w:szCs w:val="24"/>
        </w:rPr>
        <w:t xml:space="preserve"> vs. </w:t>
      </w:r>
      <w:r w:rsidRPr="00CB0C84">
        <w:rPr>
          <w:rStyle w:val="Bodytext41"/>
          <w:b/>
          <w:bCs/>
          <w:i/>
          <w:iCs/>
          <w:sz w:val="24"/>
          <w:szCs w:val="24"/>
        </w:rPr>
        <w:t>Kayiwa (1979) HCB 212.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40" w:right="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Reading sub sections 6 and 7 of section 98 (now 95) of the Land Act </w:t>
      </w:r>
      <w:r w:rsidRPr="00CB0C84">
        <w:rPr>
          <w:rStyle w:val="BodyText23"/>
          <w:sz w:val="24"/>
          <w:szCs w:val="24"/>
        </w:rPr>
        <w:t xml:space="preserve">1998 </w:t>
      </w:r>
      <w:r w:rsidRPr="00CB0C84">
        <w:rPr>
          <w:rStyle w:val="BodyText1"/>
          <w:sz w:val="24"/>
          <w:szCs w:val="24"/>
        </w:rPr>
        <w:t xml:space="preserve">together with the amendments of those sub sections under </w:t>
      </w:r>
      <w:r w:rsidRPr="00CB0C84">
        <w:rPr>
          <w:rStyle w:val="BodyText23"/>
          <w:sz w:val="24"/>
          <w:szCs w:val="24"/>
        </w:rPr>
        <w:t xml:space="preserve">Act 3/2001 the </w:t>
      </w:r>
      <w:r w:rsidRPr="00CB0C84">
        <w:rPr>
          <w:rStyle w:val="BodyText1"/>
          <w:sz w:val="24"/>
          <w:szCs w:val="24"/>
        </w:rPr>
        <w:t xml:space="preserve">obvious conclusion is that the legislature never intended </w:t>
      </w:r>
      <w:r w:rsidRPr="00CB0C84">
        <w:rPr>
          <w:rStyle w:val="BodyText23"/>
          <w:sz w:val="24"/>
          <w:szCs w:val="24"/>
        </w:rPr>
        <w:t xml:space="preserve">to </w:t>
      </w:r>
      <w:r w:rsidRPr="00CB0C84">
        <w:rPr>
          <w:rStyle w:val="BodyText1"/>
          <w:sz w:val="24"/>
          <w:szCs w:val="24"/>
        </w:rPr>
        <w:t xml:space="preserve">create </w:t>
      </w:r>
      <w:r w:rsidRPr="00CB0C84">
        <w:rPr>
          <w:rStyle w:val="BodyText23"/>
          <w:sz w:val="24"/>
          <w:szCs w:val="24"/>
        </w:rPr>
        <w:t xml:space="preserve">new </w:t>
      </w:r>
      <w:r w:rsidRPr="00CB0C84">
        <w:rPr>
          <w:rStyle w:val="BodyText1"/>
          <w:sz w:val="24"/>
          <w:szCs w:val="24"/>
        </w:rPr>
        <w:t xml:space="preserve">jurisdiction for the Local Council and Magistrate’s Court in land </w:t>
      </w:r>
      <w:r w:rsidRPr="00CB0C84">
        <w:rPr>
          <w:rStyle w:val="BodyText23"/>
          <w:sz w:val="24"/>
          <w:szCs w:val="24"/>
        </w:rPr>
        <w:t>matters.</w:t>
      </w:r>
    </w:p>
    <w:p w:rsidR="006D5525" w:rsidRPr="00CB0C84" w:rsidRDefault="001B7ED7" w:rsidP="00CB0C84">
      <w:pPr>
        <w:pStyle w:val="BodyText5"/>
        <w:shd w:val="clear" w:color="auto" w:fill="auto"/>
        <w:spacing w:after="0" w:line="360" w:lineRule="auto"/>
        <w:ind w:left="40" w:right="20" w:firstLine="0"/>
        <w:rPr>
          <w:rStyle w:val="BodyText1"/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In considering the effect of Act 3/2001 on the sub sections (6) and (7) </w:t>
      </w:r>
      <w:r w:rsidRPr="00CB0C84">
        <w:rPr>
          <w:rStyle w:val="BodyText23"/>
          <w:sz w:val="24"/>
          <w:szCs w:val="24"/>
        </w:rPr>
        <w:t xml:space="preserve">of Act </w:t>
      </w:r>
      <w:r w:rsidRPr="00CB0C84">
        <w:rPr>
          <w:rStyle w:val="BodyText1"/>
          <w:sz w:val="24"/>
          <w:szCs w:val="24"/>
        </w:rPr>
        <w:t xml:space="preserve">16/1998, the court should confine itself the words used in those two </w:t>
      </w:r>
      <w:r w:rsidRPr="00CB0C84">
        <w:rPr>
          <w:rStyle w:val="BodyText23"/>
          <w:sz w:val="24"/>
          <w:szCs w:val="24"/>
        </w:rPr>
        <w:t xml:space="preserve">statutes. </w:t>
      </w:r>
      <w:r w:rsidRPr="00CB0C84">
        <w:rPr>
          <w:rStyle w:val="BodyText1"/>
          <w:sz w:val="24"/>
          <w:szCs w:val="24"/>
        </w:rPr>
        <w:t xml:space="preserve">The court should not wander </w:t>
      </w:r>
      <w:r w:rsidRPr="00CB0C84">
        <w:rPr>
          <w:rStyle w:val="BodyText1"/>
          <w:sz w:val="24"/>
          <w:szCs w:val="24"/>
        </w:rPr>
        <w:lastRenderedPageBreak/>
        <w:t xml:space="preserve">in the abstract in search of what the </w:t>
      </w:r>
      <w:r w:rsidRPr="00CB0C84">
        <w:rPr>
          <w:rStyle w:val="BodyText23"/>
          <w:sz w:val="24"/>
          <w:szCs w:val="24"/>
        </w:rPr>
        <w:t xml:space="preserve">legislature </w:t>
      </w:r>
      <w:r w:rsidRPr="00CB0C84">
        <w:rPr>
          <w:rStyle w:val="BodyText1"/>
          <w:sz w:val="24"/>
          <w:szCs w:val="24"/>
        </w:rPr>
        <w:t xml:space="preserve">should have meant. The court should be guided by the Golden </w:t>
      </w:r>
      <w:r w:rsidRPr="00CB0C84">
        <w:rPr>
          <w:rStyle w:val="BodyText23"/>
          <w:sz w:val="24"/>
          <w:szCs w:val="24"/>
        </w:rPr>
        <w:t xml:space="preserve">Rule in </w:t>
      </w:r>
      <w:r w:rsidRPr="00CB0C84">
        <w:rPr>
          <w:rStyle w:val="BodyText1"/>
          <w:sz w:val="24"/>
          <w:szCs w:val="24"/>
        </w:rPr>
        <w:t xml:space="preserve">interpreting both Act 16/1998 and Act 3/2001. Where the language </w:t>
      </w:r>
      <w:r w:rsidRPr="00CB0C84">
        <w:rPr>
          <w:rStyle w:val="BodyText23"/>
          <w:sz w:val="24"/>
          <w:szCs w:val="24"/>
        </w:rPr>
        <w:t xml:space="preserve">of the Act </w:t>
      </w:r>
      <w:r w:rsidRPr="00CB0C84">
        <w:rPr>
          <w:rStyle w:val="BodyText1"/>
          <w:sz w:val="24"/>
          <w:szCs w:val="24"/>
        </w:rPr>
        <w:t>is clear and explicit we must give effect to it.</w:t>
      </w:r>
    </w:p>
    <w:p w:rsidR="00CB0C84" w:rsidRPr="00CB0C84" w:rsidRDefault="00CB0C84" w:rsidP="00CB0C84">
      <w:pPr>
        <w:pStyle w:val="BodyText5"/>
        <w:shd w:val="clear" w:color="auto" w:fill="auto"/>
        <w:spacing w:after="0" w:line="360" w:lineRule="auto"/>
        <w:ind w:left="40" w:right="20" w:firstLine="0"/>
        <w:rPr>
          <w:sz w:val="24"/>
          <w:szCs w:val="24"/>
        </w:rPr>
      </w:pPr>
    </w:p>
    <w:p w:rsidR="006D5525" w:rsidRPr="00CB0C84" w:rsidRDefault="001B7ED7" w:rsidP="00CB0C84">
      <w:pPr>
        <w:pStyle w:val="Bodytext40"/>
        <w:shd w:val="clear" w:color="auto" w:fill="auto"/>
        <w:spacing w:after="139" w:line="360" w:lineRule="auto"/>
        <w:ind w:left="4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See</w:t>
      </w:r>
      <w:r w:rsidR="00CB0C84" w:rsidRPr="00CB0C84">
        <w:rPr>
          <w:rStyle w:val="Bodytext41"/>
          <w:b/>
          <w:bCs/>
          <w:i/>
          <w:iCs/>
          <w:sz w:val="24"/>
          <w:szCs w:val="24"/>
        </w:rPr>
        <w:t>.1)</w:t>
      </w:r>
      <w:r w:rsidRPr="00CB0C84">
        <w:rPr>
          <w:rStyle w:val="Bodytext41"/>
          <w:b/>
          <w:bCs/>
          <w:i/>
          <w:iCs/>
          <w:sz w:val="24"/>
          <w:szCs w:val="24"/>
        </w:rPr>
        <w:t xml:space="preserve"> Warburton vs. Love Lord 5 E.R. 499</w:t>
      </w:r>
    </w:p>
    <w:p w:rsidR="006D5525" w:rsidRPr="00CB0C84" w:rsidRDefault="001B7ED7" w:rsidP="00CB0C84">
      <w:pPr>
        <w:pStyle w:val="Bodytext40"/>
        <w:shd w:val="clear" w:color="auto" w:fill="auto"/>
        <w:spacing w:after="550" w:line="360" w:lineRule="auto"/>
        <w:ind w:left="300"/>
        <w:rPr>
          <w:sz w:val="24"/>
          <w:szCs w:val="24"/>
        </w:rPr>
      </w:pPr>
      <w:r w:rsidRPr="00CB0C84">
        <w:rPr>
          <w:rStyle w:val="Bodytext41"/>
          <w:b/>
          <w:bCs/>
          <w:i/>
          <w:iCs/>
          <w:sz w:val="24"/>
          <w:szCs w:val="24"/>
        </w:rPr>
        <w:t>(2) Commissioner of Income Tax</w:t>
      </w:r>
      <w:r w:rsidRPr="00CB0C84">
        <w:rPr>
          <w:rStyle w:val="Bodytext4FranklinGothicDemi"/>
          <w:rFonts w:ascii="Times New Roman" w:hAnsi="Times New Roman" w:cs="Times New Roman"/>
          <w:sz w:val="24"/>
          <w:szCs w:val="24"/>
        </w:rPr>
        <w:t xml:space="preserve"> vs. </w:t>
      </w:r>
      <w:r w:rsidRPr="00CB0C84">
        <w:rPr>
          <w:rStyle w:val="Bodytext41"/>
          <w:b/>
          <w:bCs/>
          <w:i/>
          <w:iCs/>
          <w:sz w:val="24"/>
          <w:szCs w:val="24"/>
        </w:rPr>
        <w:t xml:space="preserve">Perusel (1891) A.C. </w:t>
      </w:r>
      <w:r w:rsidRPr="00CB0C84">
        <w:rPr>
          <w:rStyle w:val="Bodytext43"/>
          <w:b/>
          <w:bCs/>
          <w:i/>
          <w:iCs/>
          <w:sz w:val="24"/>
          <w:szCs w:val="24"/>
        </w:rPr>
        <w:t>5311 P. 549</w:t>
      </w:r>
    </w:p>
    <w:p w:rsidR="006D5525" w:rsidRPr="00CB0C84" w:rsidRDefault="001B7ED7" w:rsidP="00CB0C84">
      <w:pPr>
        <w:pStyle w:val="BodyText5"/>
        <w:shd w:val="clear" w:color="auto" w:fill="auto"/>
        <w:spacing w:after="24" w:line="360" w:lineRule="auto"/>
        <w:ind w:left="4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In R. vs. Judge of the City of London Court (1892) </w:t>
      </w:r>
      <w:r w:rsidRPr="00CB0C84">
        <w:rPr>
          <w:rStyle w:val="BodyText23"/>
          <w:sz w:val="24"/>
          <w:szCs w:val="24"/>
        </w:rPr>
        <w:t xml:space="preserve">1 </w:t>
      </w:r>
      <w:r w:rsidRPr="00CB0C84">
        <w:rPr>
          <w:rStyle w:val="BodyText1"/>
          <w:sz w:val="24"/>
          <w:szCs w:val="24"/>
        </w:rPr>
        <w:t xml:space="preserve">Q.B. </w:t>
      </w:r>
      <w:r w:rsidRPr="00CB0C84">
        <w:rPr>
          <w:rStyle w:val="BodyText23"/>
          <w:sz w:val="24"/>
          <w:szCs w:val="24"/>
        </w:rPr>
        <w:t xml:space="preserve">273 </w:t>
      </w:r>
      <w:r w:rsidRPr="00CB0C84">
        <w:rPr>
          <w:rStyle w:val="BodyText1"/>
          <w:sz w:val="24"/>
          <w:szCs w:val="24"/>
        </w:rPr>
        <w:t xml:space="preserve">at 290 </w:t>
      </w:r>
      <w:r w:rsidRPr="00CB0C84">
        <w:rPr>
          <w:rStyle w:val="BodyText23"/>
          <w:sz w:val="24"/>
          <w:szCs w:val="24"/>
        </w:rPr>
        <w:t>- Lord</w:t>
      </w:r>
    </w:p>
    <w:p w:rsidR="006D5525" w:rsidRPr="00CB0C84" w:rsidRDefault="001B7ED7" w:rsidP="00CB0C84">
      <w:pPr>
        <w:pStyle w:val="Bodytext51"/>
        <w:shd w:val="clear" w:color="auto" w:fill="auto"/>
        <w:spacing w:before="0" w:after="393" w:line="360" w:lineRule="auto"/>
        <w:ind w:left="40" w:right="20"/>
        <w:rPr>
          <w:sz w:val="24"/>
          <w:szCs w:val="24"/>
        </w:rPr>
      </w:pPr>
      <w:r w:rsidRPr="00CB0C84">
        <w:rPr>
          <w:rStyle w:val="Bodytext5135pt"/>
          <w:sz w:val="24"/>
          <w:szCs w:val="24"/>
        </w:rPr>
        <w:t xml:space="preserve">Asher wrote: </w:t>
      </w:r>
      <w:r w:rsidRPr="00CB0C84">
        <w:rPr>
          <w:rStyle w:val="Bodytext52"/>
          <w:b/>
          <w:bCs/>
          <w:i/>
          <w:iCs/>
          <w:sz w:val="24"/>
          <w:szCs w:val="24"/>
        </w:rPr>
        <w:t xml:space="preserve">“If the words of the Act are clear, you must follow them even </w:t>
      </w:r>
      <w:r w:rsidRPr="00CB0C84">
        <w:rPr>
          <w:rStyle w:val="Bodytext53"/>
          <w:b/>
          <w:bCs/>
          <w:i/>
          <w:iCs/>
          <w:sz w:val="24"/>
          <w:szCs w:val="24"/>
        </w:rPr>
        <w:t xml:space="preserve">though </w:t>
      </w:r>
      <w:r w:rsidRPr="00CB0C84">
        <w:rPr>
          <w:rStyle w:val="Bodytext52"/>
          <w:b/>
          <w:bCs/>
          <w:i/>
          <w:iCs/>
          <w:sz w:val="24"/>
          <w:szCs w:val="24"/>
        </w:rPr>
        <w:t xml:space="preserve">they lead to manifest absurdity. The Court has nothing to do with the question </w:t>
      </w:r>
      <w:r w:rsidRPr="00CB0C84">
        <w:rPr>
          <w:rStyle w:val="Bodytext53"/>
          <w:b/>
          <w:bCs/>
          <w:i/>
          <w:iCs/>
          <w:sz w:val="24"/>
          <w:szCs w:val="24"/>
        </w:rPr>
        <w:t xml:space="preserve">whether </w:t>
      </w:r>
      <w:r w:rsidRPr="00CB0C84">
        <w:rPr>
          <w:rStyle w:val="Bodytext52"/>
          <w:b/>
          <w:bCs/>
          <w:i/>
          <w:iCs/>
          <w:sz w:val="24"/>
          <w:szCs w:val="24"/>
        </w:rPr>
        <w:t>the legislative has committed an absurdity'.</w:t>
      </w:r>
    </w:p>
    <w:p w:rsidR="006D5525" w:rsidRPr="00CB0C84" w:rsidRDefault="001B7ED7" w:rsidP="00CB0C84">
      <w:pPr>
        <w:pStyle w:val="BodyText5"/>
        <w:shd w:val="clear" w:color="auto" w:fill="auto"/>
        <w:spacing w:after="416" w:line="360" w:lineRule="auto"/>
        <w:ind w:left="40" w:right="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The above </w:t>
      </w:r>
      <w:r w:rsidRPr="00CB0C84">
        <w:rPr>
          <w:rStyle w:val="BodyText23"/>
          <w:sz w:val="24"/>
          <w:szCs w:val="24"/>
        </w:rPr>
        <w:t xml:space="preserve">- </w:t>
      </w:r>
      <w:r w:rsidRPr="00CB0C84">
        <w:rPr>
          <w:rStyle w:val="BodyText1"/>
          <w:sz w:val="24"/>
          <w:szCs w:val="24"/>
        </w:rPr>
        <w:t xml:space="preserve">cited cases are very relevant to this case. It </w:t>
      </w:r>
      <w:r w:rsidRPr="00CB0C84">
        <w:rPr>
          <w:rStyle w:val="BodyText23"/>
          <w:sz w:val="24"/>
          <w:szCs w:val="24"/>
        </w:rPr>
        <w:t xml:space="preserve">is not </w:t>
      </w:r>
      <w:r w:rsidRPr="00CB0C84">
        <w:rPr>
          <w:rStyle w:val="BodyText1"/>
          <w:sz w:val="24"/>
          <w:szCs w:val="24"/>
        </w:rPr>
        <w:t xml:space="preserve">our </w:t>
      </w:r>
      <w:r w:rsidRPr="00CB0C84">
        <w:rPr>
          <w:rStyle w:val="BodyText23"/>
          <w:sz w:val="24"/>
          <w:szCs w:val="24"/>
        </w:rPr>
        <w:t xml:space="preserve">concern to </w:t>
      </w:r>
      <w:r w:rsidRPr="00CB0C84">
        <w:rPr>
          <w:rStyle w:val="BodyText1"/>
          <w:sz w:val="24"/>
          <w:szCs w:val="24"/>
        </w:rPr>
        <w:t xml:space="preserve">fill in the lacuna in the jurisdiction for what should </w:t>
      </w:r>
      <w:proofErr w:type="gramStart"/>
      <w:r w:rsidRPr="00CB0C84">
        <w:rPr>
          <w:rStyle w:val="BodyText1"/>
          <w:sz w:val="24"/>
          <w:szCs w:val="24"/>
        </w:rPr>
        <w:t>happened</w:t>
      </w:r>
      <w:proofErr w:type="gramEnd"/>
      <w:r w:rsidRPr="00CB0C84">
        <w:rPr>
          <w:rStyle w:val="BodyText1"/>
          <w:sz w:val="24"/>
          <w:szCs w:val="24"/>
        </w:rPr>
        <w:t xml:space="preserve"> </w:t>
      </w:r>
      <w:r w:rsidRPr="00CB0C84">
        <w:rPr>
          <w:rStyle w:val="BodyText23"/>
          <w:sz w:val="24"/>
          <w:szCs w:val="24"/>
        </w:rPr>
        <w:t xml:space="preserve">or should </w:t>
      </w:r>
      <w:r w:rsidRPr="00CB0C84">
        <w:rPr>
          <w:rStyle w:val="BodyText1"/>
          <w:sz w:val="24"/>
          <w:szCs w:val="24"/>
        </w:rPr>
        <w:t>have happened to the land cases arising after 2/7/1998.</w:t>
      </w:r>
    </w:p>
    <w:p w:rsidR="006D5525" w:rsidRPr="00CB0C84" w:rsidRDefault="001B7ED7" w:rsidP="00CB0C84">
      <w:pPr>
        <w:pStyle w:val="BodyText5"/>
        <w:shd w:val="clear" w:color="auto" w:fill="auto"/>
        <w:spacing w:line="360" w:lineRule="auto"/>
        <w:ind w:left="40" w:right="20" w:firstLine="0"/>
        <w:rPr>
          <w:sz w:val="24"/>
          <w:szCs w:val="24"/>
        </w:rPr>
      </w:pPr>
      <w:r w:rsidRPr="00CB0C84">
        <w:rPr>
          <w:rStyle w:val="BodyText1"/>
          <w:sz w:val="24"/>
          <w:szCs w:val="24"/>
        </w:rPr>
        <w:t xml:space="preserve">I therefore, find that any new land case filed after the 2/7/1998 in </w:t>
      </w:r>
      <w:r w:rsidRPr="00CB0C84">
        <w:rPr>
          <w:rStyle w:val="BodyText23"/>
          <w:sz w:val="24"/>
          <w:szCs w:val="24"/>
        </w:rPr>
        <w:t xml:space="preserve">the LC or </w:t>
      </w:r>
      <w:r w:rsidRPr="00CB0C84">
        <w:rPr>
          <w:rStyle w:val="BodyText1"/>
          <w:sz w:val="24"/>
          <w:szCs w:val="24"/>
        </w:rPr>
        <w:t xml:space="preserve">Magistrate’s Courts was filed in a court which was not </w:t>
      </w:r>
      <w:r w:rsidRPr="00CB0C84">
        <w:rPr>
          <w:rStyle w:val="BodyText23"/>
          <w:sz w:val="24"/>
          <w:szCs w:val="24"/>
        </w:rPr>
        <w:t>vested with the</w:t>
      </w:r>
      <w:r w:rsidRPr="00CB0C84">
        <w:rPr>
          <w:rStyle w:val="BodyText23"/>
          <w:sz w:val="24"/>
          <w:szCs w:val="24"/>
        </w:rPr>
        <w:br w:type="page"/>
      </w:r>
      <w:r w:rsidRPr="00CB0C84">
        <w:rPr>
          <w:rStyle w:val="BodyText23"/>
          <w:sz w:val="24"/>
          <w:szCs w:val="24"/>
        </w:rPr>
        <w:lastRenderedPageBreak/>
        <w:t xml:space="preserve">jurisdiction to hear such a case. Consequently the </w:t>
      </w:r>
      <w:r w:rsidRPr="00CB0C84">
        <w:rPr>
          <w:rStyle w:val="BodyText33"/>
          <w:sz w:val="24"/>
          <w:szCs w:val="24"/>
        </w:rPr>
        <w:t xml:space="preserve">proceedings of that court were </w:t>
      </w:r>
      <w:r w:rsidRPr="00CB0C84">
        <w:rPr>
          <w:rStyle w:val="BodyText23"/>
          <w:sz w:val="24"/>
          <w:szCs w:val="24"/>
        </w:rPr>
        <w:t xml:space="preserve">void for lack of jurisdiction which is an illegality </w:t>
      </w:r>
      <w:r w:rsidRPr="00CB0C84">
        <w:rPr>
          <w:rStyle w:val="BodyText33"/>
          <w:sz w:val="24"/>
          <w:szCs w:val="24"/>
        </w:rPr>
        <w:t xml:space="preserve">with the meaning of </w:t>
      </w:r>
      <w:r w:rsidRPr="00CB0C84">
        <w:rPr>
          <w:rStyle w:val="BodyText23"/>
          <w:sz w:val="24"/>
          <w:szCs w:val="24"/>
        </w:rPr>
        <w:t xml:space="preserve">section 83 of the C.P.A. and the principles enunciated </w:t>
      </w:r>
      <w:r w:rsidRPr="00CB0C84">
        <w:rPr>
          <w:rStyle w:val="BodyText33"/>
          <w:sz w:val="24"/>
          <w:szCs w:val="24"/>
        </w:rPr>
        <w:t xml:space="preserve">in the Makula case </w:t>
      </w:r>
      <w:r w:rsidRPr="00CB0C84">
        <w:rPr>
          <w:rStyle w:val="BodyText23"/>
          <w:sz w:val="24"/>
          <w:szCs w:val="24"/>
        </w:rPr>
        <w:t>(supra).</w:t>
      </w:r>
    </w:p>
    <w:p w:rsidR="006D5525" w:rsidRPr="00CB0C84" w:rsidRDefault="001B7ED7" w:rsidP="00CB0C84">
      <w:pPr>
        <w:pStyle w:val="BodyText5"/>
        <w:shd w:val="clear" w:color="auto" w:fill="auto"/>
        <w:spacing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33"/>
          <w:sz w:val="24"/>
          <w:szCs w:val="24"/>
        </w:rPr>
        <w:t xml:space="preserve">In </w:t>
      </w:r>
      <w:r w:rsidRPr="00CB0C84">
        <w:rPr>
          <w:rStyle w:val="BodyText23"/>
          <w:sz w:val="24"/>
          <w:szCs w:val="24"/>
        </w:rPr>
        <w:t xml:space="preserve">conclusion, </w:t>
      </w:r>
      <w:r w:rsidRPr="00CB0C84">
        <w:rPr>
          <w:rStyle w:val="BodyText33"/>
          <w:sz w:val="24"/>
          <w:szCs w:val="24"/>
        </w:rPr>
        <w:t xml:space="preserve">after </w:t>
      </w:r>
      <w:r w:rsidRPr="00CB0C84">
        <w:rPr>
          <w:rStyle w:val="BodyText23"/>
          <w:sz w:val="24"/>
          <w:szCs w:val="24"/>
        </w:rPr>
        <w:t xml:space="preserve">considering the application, the </w:t>
      </w:r>
      <w:r w:rsidRPr="00CB0C84">
        <w:rPr>
          <w:rStyle w:val="BodyText33"/>
          <w:sz w:val="24"/>
          <w:szCs w:val="24"/>
        </w:rPr>
        <w:t xml:space="preserve">submissions of both </w:t>
      </w:r>
      <w:proofErr w:type="gramStart"/>
      <w:r w:rsidRPr="00CB0C84">
        <w:rPr>
          <w:rStyle w:val="BodyText23"/>
          <w:sz w:val="24"/>
          <w:szCs w:val="24"/>
        </w:rPr>
        <w:t>counsel</w:t>
      </w:r>
      <w:proofErr w:type="gramEnd"/>
      <w:r w:rsidRPr="00CB0C84">
        <w:rPr>
          <w:rStyle w:val="BodyText23"/>
          <w:sz w:val="24"/>
          <w:szCs w:val="24"/>
        </w:rPr>
        <w:t xml:space="preserve">, I find the Grade 1 Magistrate exercised a jurisdiction that </w:t>
      </w:r>
      <w:r w:rsidRPr="00CB0C84">
        <w:rPr>
          <w:rStyle w:val="BodyText33"/>
          <w:sz w:val="24"/>
          <w:szCs w:val="24"/>
        </w:rPr>
        <w:t xml:space="preserve">was not </w:t>
      </w:r>
      <w:r w:rsidRPr="00CB0C84">
        <w:rPr>
          <w:rStyle w:val="BodyText23"/>
          <w:sz w:val="24"/>
          <w:szCs w:val="24"/>
        </w:rPr>
        <w:t xml:space="preserve">vested in him. His proceedings, Judgment and the orders made </w:t>
      </w:r>
      <w:r w:rsidRPr="00CB0C84">
        <w:rPr>
          <w:rStyle w:val="BodyText33"/>
          <w:sz w:val="24"/>
          <w:szCs w:val="24"/>
        </w:rPr>
        <w:t xml:space="preserve">thereunder are </w:t>
      </w:r>
      <w:r w:rsidRPr="00CB0C84">
        <w:rPr>
          <w:rStyle w:val="BodyText23"/>
          <w:sz w:val="24"/>
          <w:szCs w:val="24"/>
        </w:rPr>
        <w:t xml:space="preserve">declared to be void and set aside, (the orders include the </w:t>
      </w:r>
      <w:r w:rsidRPr="00CB0C84">
        <w:rPr>
          <w:rStyle w:val="BodyText33"/>
          <w:sz w:val="24"/>
          <w:szCs w:val="24"/>
        </w:rPr>
        <w:t xml:space="preserve">costs and </w:t>
      </w:r>
      <w:r w:rsidRPr="00CB0C84">
        <w:rPr>
          <w:rStyle w:val="BodyText23"/>
          <w:sz w:val="24"/>
          <w:szCs w:val="24"/>
        </w:rPr>
        <w:t>eviction directed at the defendant/applicant).</w:t>
      </w:r>
    </w:p>
    <w:p w:rsidR="006D5525" w:rsidRPr="00CB0C84" w:rsidRDefault="001B7ED7" w:rsidP="00CB0C84">
      <w:pPr>
        <w:pStyle w:val="BodyText5"/>
        <w:shd w:val="clear" w:color="auto" w:fill="auto"/>
        <w:spacing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23"/>
          <w:sz w:val="24"/>
          <w:szCs w:val="24"/>
        </w:rPr>
        <w:t xml:space="preserve">Although the plaintiff may not have known that the court </w:t>
      </w:r>
      <w:r w:rsidRPr="00CB0C84">
        <w:rPr>
          <w:rStyle w:val="BodyText33"/>
          <w:sz w:val="24"/>
          <w:szCs w:val="24"/>
        </w:rPr>
        <w:t xml:space="preserve">he was </w:t>
      </w:r>
      <w:r w:rsidRPr="00CB0C84">
        <w:rPr>
          <w:rStyle w:val="BodyText23"/>
          <w:sz w:val="24"/>
          <w:szCs w:val="24"/>
        </w:rPr>
        <w:t xml:space="preserve">go </w:t>
      </w:r>
      <w:r w:rsidRPr="00CB0C84">
        <w:rPr>
          <w:rStyle w:val="BodyText33"/>
          <w:sz w:val="24"/>
          <w:szCs w:val="24"/>
        </w:rPr>
        <w:t xml:space="preserve">to had no </w:t>
      </w:r>
      <w:r w:rsidRPr="00CB0C84">
        <w:rPr>
          <w:rStyle w:val="BodyText23"/>
          <w:sz w:val="24"/>
          <w:szCs w:val="24"/>
        </w:rPr>
        <w:t xml:space="preserve">jurisdiction, </w:t>
      </w:r>
      <w:r w:rsidRPr="00CB0C84">
        <w:rPr>
          <w:rStyle w:val="BodyText33"/>
          <w:sz w:val="24"/>
          <w:szCs w:val="24"/>
        </w:rPr>
        <w:t xml:space="preserve">he </w:t>
      </w:r>
      <w:r w:rsidRPr="00CB0C84">
        <w:rPr>
          <w:rStyle w:val="BodyText23"/>
          <w:sz w:val="24"/>
          <w:szCs w:val="24"/>
        </w:rPr>
        <w:t xml:space="preserve">set in motion these illegal </w:t>
      </w:r>
      <w:r w:rsidRPr="00CB0C84">
        <w:rPr>
          <w:rStyle w:val="BodyText33"/>
          <w:sz w:val="24"/>
          <w:szCs w:val="24"/>
        </w:rPr>
        <w:t xml:space="preserve">proceedings which have resulted in the defendant/applicant </w:t>
      </w:r>
      <w:r w:rsidRPr="00CB0C84">
        <w:rPr>
          <w:rStyle w:val="BodyText23"/>
          <w:sz w:val="24"/>
          <w:szCs w:val="24"/>
        </w:rPr>
        <w:t xml:space="preserve">being </w:t>
      </w:r>
      <w:r w:rsidRPr="00CB0C84">
        <w:rPr>
          <w:rStyle w:val="BodyText33"/>
          <w:sz w:val="24"/>
          <w:szCs w:val="24"/>
        </w:rPr>
        <w:t xml:space="preserve">put </w:t>
      </w:r>
      <w:r w:rsidRPr="00CB0C84">
        <w:rPr>
          <w:rStyle w:val="BodyText23"/>
          <w:sz w:val="24"/>
          <w:szCs w:val="24"/>
        </w:rPr>
        <w:t xml:space="preserve">to </w:t>
      </w:r>
      <w:r w:rsidRPr="00CB0C84">
        <w:rPr>
          <w:rStyle w:val="BodyText33"/>
          <w:sz w:val="24"/>
          <w:szCs w:val="24"/>
        </w:rPr>
        <w:t>inconvenience and expense.</w:t>
      </w:r>
    </w:p>
    <w:p w:rsidR="006D5525" w:rsidRPr="00CB0C84" w:rsidRDefault="001B7ED7" w:rsidP="00CB0C84">
      <w:pPr>
        <w:pStyle w:val="BodyText5"/>
        <w:shd w:val="clear" w:color="auto" w:fill="auto"/>
        <w:spacing w:after="745" w:line="360" w:lineRule="auto"/>
        <w:ind w:left="20" w:right="40" w:firstLine="0"/>
        <w:rPr>
          <w:rStyle w:val="BodyText23"/>
          <w:sz w:val="24"/>
          <w:szCs w:val="24"/>
        </w:rPr>
      </w:pPr>
      <w:r w:rsidRPr="00CB0C84">
        <w:rPr>
          <w:rStyle w:val="BodyText44"/>
          <w:sz w:val="24"/>
          <w:szCs w:val="24"/>
        </w:rPr>
        <w:t xml:space="preserve">Because part of the fault lay with the court I will, order that the respondent/plaintiff pays only </w:t>
      </w:r>
      <w:r w:rsidRPr="00CB0C84">
        <w:rPr>
          <w:rStyle w:val="BodyText33"/>
          <w:sz w:val="24"/>
          <w:szCs w:val="24"/>
        </w:rPr>
        <w:t xml:space="preserve">half of the applicant’s </w:t>
      </w:r>
      <w:r w:rsidRPr="00CB0C84">
        <w:rPr>
          <w:rStyle w:val="BodyText44"/>
          <w:sz w:val="24"/>
          <w:szCs w:val="24"/>
        </w:rPr>
        <w:t xml:space="preserve">costs in this </w:t>
      </w:r>
      <w:r w:rsidRPr="00CB0C84">
        <w:rPr>
          <w:rStyle w:val="BodyText23"/>
          <w:sz w:val="24"/>
          <w:szCs w:val="24"/>
        </w:rPr>
        <w:t>application.</w:t>
      </w:r>
    </w:p>
    <w:p w:rsidR="00CB0C84" w:rsidRPr="00CB0C84" w:rsidRDefault="00CB0C84" w:rsidP="00CB0C84">
      <w:pPr>
        <w:pStyle w:val="BodyText5"/>
        <w:shd w:val="clear" w:color="auto" w:fill="auto"/>
        <w:spacing w:after="745" w:line="360" w:lineRule="auto"/>
        <w:ind w:left="20" w:right="40" w:firstLine="0"/>
        <w:rPr>
          <w:rStyle w:val="BodyText23"/>
          <w:sz w:val="24"/>
          <w:szCs w:val="24"/>
        </w:rPr>
      </w:pPr>
      <w:r w:rsidRPr="00CB0C84">
        <w:rPr>
          <w:rStyle w:val="BodyText23"/>
          <w:sz w:val="24"/>
          <w:szCs w:val="24"/>
        </w:rPr>
        <w:t>V.A.R Rwamisazi-Kagaba</w:t>
      </w:r>
      <w:bookmarkStart w:id="1" w:name="_GoBack"/>
      <w:bookmarkEnd w:id="1"/>
    </w:p>
    <w:p w:rsidR="00CB0C84" w:rsidRPr="00CB0C84" w:rsidRDefault="00CB0C84" w:rsidP="00CB0C84">
      <w:pPr>
        <w:pStyle w:val="BodyText5"/>
        <w:shd w:val="clear" w:color="auto" w:fill="auto"/>
        <w:spacing w:after="745" w:line="360" w:lineRule="auto"/>
        <w:ind w:left="20" w:right="40" w:firstLine="0"/>
        <w:rPr>
          <w:rStyle w:val="BodyText23"/>
          <w:sz w:val="24"/>
          <w:szCs w:val="24"/>
        </w:rPr>
      </w:pPr>
      <w:r w:rsidRPr="00CB0C84">
        <w:rPr>
          <w:rStyle w:val="BodyText23"/>
          <w:sz w:val="24"/>
          <w:szCs w:val="24"/>
        </w:rPr>
        <w:t>Judge</w:t>
      </w:r>
    </w:p>
    <w:p w:rsidR="00CB0C84" w:rsidRPr="00CB0C84" w:rsidRDefault="00CB0C84" w:rsidP="00CB0C84">
      <w:pPr>
        <w:pStyle w:val="BodyText5"/>
        <w:shd w:val="clear" w:color="auto" w:fill="auto"/>
        <w:spacing w:after="745" w:line="360" w:lineRule="auto"/>
        <w:ind w:left="20" w:right="40" w:firstLine="0"/>
        <w:rPr>
          <w:sz w:val="24"/>
          <w:szCs w:val="24"/>
        </w:rPr>
      </w:pPr>
      <w:r w:rsidRPr="00CB0C84">
        <w:rPr>
          <w:rStyle w:val="BodyText23"/>
          <w:sz w:val="24"/>
          <w:szCs w:val="24"/>
        </w:rPr>
        <w:t>7/3/2006</w:t>
      </w:r>
    </w:p>
    <w:p w:rsidR="006D5525" w:rsidRPr="00CB0C84" w:rsidRDefault="006D5525" w:rsidP="00CB0C84">
      <w:pPr>
        <w:framePr w:h="614" w:hSpace="1195" w:wrap="notBeside" w:vAnchor="text" w:hAnchor="text" w:x="1196" w:y="1"/>
        <w:spacing w:line="360" w:lineRule="auto"/>
        <w:jc w:val="both"/>
        <w:rPr>
          <w:rFonts w:ascii="Times New Roman" w:hAnsi="Times New Roman" w:cs="Times New Roman"/>
        </w:rPr>
      </w:pPr>
    </w:p>
    <w:p w:rsidR="006D5525" w:rsidRPr="00CB0C84" w:rsidRDefault="006D5525" w:rsidP="00CB0C84">
      <w:pPr>
        <w:spacing w:line="360" w:lineRule="auto"/>
        <w:jc w:val="both"/>
        <w:rPr>
          <w:rFonts w:ascii="Times New Roman" w:hAnsi="Times New Roman" w:cs="Times New Roman"/>
        </w:rPr>
      </w:pPr>
    </w:p>
    <w:p w:rsidR="006D5525" w:rsidRPr="00CB0C84" w:rsidRDefault="006D5525" w:rsidP="00CB0C8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D5525" w:rsidRPr="00CB0C84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654" w:right="1166" w:bottom="1505" w:left="1166" w:header="0" w:footer="3" w:gutter="85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D7" w:rsidRDefault="001B7ED7">
      <w:r>
        <w:separator/>
      </w:r>
    </w:p>
  </w:endnote>
  <w:endnote w:type="continuationSeparator" w:id="0">
    <w:p w:rsidR="001B7ED7" w:rsidRDefault="001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0E51A32" wp14:editId="302AB9E5">
              <wp:simplePos x="0" y="0"/>
              <wp:positionH relativeFrom="page">
                <wp:posOffset>4143375</wp:posOffset>
              </wp:positionH>
              <wp:positionV relativeFrom="page">
                <wp:posOffset>9506585</wp:posOffset>
              </wp:positionV>
              <wp:extent cx="73660" cy="167640"/>
              <wp:effectExtent l="0" t="635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C84" w:rsidRPr="00CB0C84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25pt;margin-top:748.55pt;width:5.8pt;height:13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jlqgIAAKY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C84" w:rsidRPr="00CB0C84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22A55D6" wp14:editId="5D2BF62A">
              <wp:simplePos x="0" y="0"/>
              <wp:positionH relativeFrom="page">
                <wp:posOffset>4143375</wp:posOffset>
              </wp:positionH>
              <wp:positionV relativeFrom="page">
                <wp:posOffset>9506585</wp:posOffset>
              </wp:positionV>
              <wp:extent cx="73660" cy="167640"/>
              <wp:effectExtent l="0" t="635" r="0" b="381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C84" w:rsidRPr="00CB0C84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6.25pt;margin-top:748.55pt;width:5.8pt;height:1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/xrQIAAK0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C84" w:rsidRPr="00CB0C84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A8F9A2C" wp14:editId="721A7FEB">
              <wp:simplePos x="0" y="0"/>
              <wp:positionH relativeFrom="page">
                <wp:posOffset>1310640</wp:posOffset>
              </wp:positionH>
              <wp:positionV relativeFrom="page">
                <wp:posOffset>9549130</wp:posOffset>
              </wp:positionV>
              <wp:extent cx="24130" cy="132080"/>
              <wp:effectExtent l="0" t="0" r="1270" b="381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MalgunGothic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3.2pt;margin-top:751.9pt;width:1.9pt;height:10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MalgunGothic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DAA56F9" wp14:editId="0AD7915C">
              <wp:simplePos x="0" y="0"/>
              <wp:positionH relativeFrom="page">
                <wp:posOffset>3498850</wp:posOffset>
              </wp:positionH>
              <wp:positionV relativeFrom="page">
                <wp:posOffset>9451340</wp:posOffset>
              </wp:positionV>
              <wp:extent cx="73660" cy="167640"/>
              <wp:effectExtent l="3175" t="2540" r="3175" b="1905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C84" w:rsidRPr="00CB0C84">
                            <w:rPr>
                              <w:rStyle w:val="Headerorfooter3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75.5pt;margin-top:744.2pt;width:5.8pt;height:13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rtrQ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C84" w:rsidRPr="00CB0C84">
                      <w:rPr>
                        <w:rStyle w:val="Headerorfooter3"/>
                        <w:noProof/>
                      </w:rPr>
                      <w:t>4</w:t>
                    </w:r>
                    <w:r>
                      <w:rPr>
                        <w:rStyle w:val="Headerorfooter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AF0367D" wp14:editId="3C671880">
              <wp:simplePos x="0" y="0"/>
              <wp:positionH relativeFrom="page">
                <wp:posOffset>1310640</wp:posOffset>
              </wp:positionH>
              <wp:positionV relativeFrom="page">
                <wp:posOffset>9549130</wp:posOffset>
              </wp:positionV>
              <wp:extent cx="21590" cy="57785"/>
              <wp:effectExtent l="0" t="0" r="127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MalgunGothic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03.2pt;margin-top:751.9pt;width:1.7pt;height:4.5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MalgunGothic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5A23BE17" wp14:editId="28405F29">
              <wp:simplePos x="0" y="0"/>
              <wp:positionH relativeFrom="page">
                <wp:posOffset>3498850</wp:posOffset>
              </wp:positionH>
              <wp:positionV relativeFrom="page">
                <wp:posOffset>9451340</wp:posOffset>
              </wp:positionV>
              <wp:extent cx="69850" cy="100330"/>
              <wp:effectExtent l="3175" t="2540" r="317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3"/>
                            </w:rPr>
                            <w:t>#</w:t>
                          </w:r>
                          <w:r>
                            <w:rPr>
                              <w:rStyle w:val="Headerorfooter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275.5pt;margin-top:744.2pt;width:5.5pt;height:7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3"/>
                      </w:rPr>
                      <w:t>#</w:t>
                    </w:r>
                    <w:r>
                      <w:rPr>
                        <w:rStyle w:val="Headerorfooter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16E19A8" wp14:editId="67DB125A">
              <wp:simplePos x="0" y="0"/>
              <wp:positionH relativeFrom="page">
                <wp:posOffset>4131310</wp:posOffset>
              </wp:positionH>
              <wp:positionV relativeFrom="page">
                <wp:posOffset>9434830</wp:posOffset>
              </wp:positionV>
              <wp:extent cx="73660" cy="167640"/>
              <wp:effectExtent l="0" t="0" r="190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C84" w:rsidRPr="00CB0C84">
                            <w:rPr>
                              <w:rStyle w:val="Headerorfooter2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325.3pt;margin-top:742.9pt;width:5.8pt;height:13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C84" w:rsidRPr="00CB0C84">
                      <w:rPr>
                        <w:rStyle w:val="Headerorfooter2"/>
                        <w:noProof/>
                      </w:rPr>
                      <w:t>3</w:t>
                    </w:r>
                    <w:r>
                      <w:rPr>
                        <w:rStyle w:val="Headerorfooter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4143375</wp:posOffset>
              </wp:positionH>
              <wp:positionV relativeFrom="page">
                <wp:posOffset>9506585</wp:posOffset>
              </wp:positionV>
              <wp:extent cx="73660" cy="167640"/>
              <wp:effectExtent l="0" t="635" r="0" b="381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C84" w:rsidRPr="00CB0C84">
                            <w:rPr>
                              <w:rStyle w:val="Headerorfooter1"/>
                              <w:noProof/>
                            </w:rPr>
                            <w:t>8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326.25pt;margin-top:748.55pt;width:5.8pt;height:13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0FrgIAAK0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C84" w:rsidRPr="00CB0C84">
                      <w:rPr>
                        <w:rStyle w:val="Headerorfooter1"/>
                        <w:noProof/>
                      </w:rPr>
                      <w:t>8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4143375</wp:posOffset>
              </wp:positionH>
              <wp:positionV relativeFrom="page">
                <wp:posOffset>9506585</wp:posOffset>
              </wp:positionV>
              <wp:extent cx="73660" cy="167640"/>
              <wp:effectExtent l="0" t="635" r="0" b="381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C84" w:rsidRPr="00CB0C84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326.25pt;margin-top:748.55pt;width:5.8pt;height:13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C84" w:rsidRPr="00CB0C84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4219575</wp:posOffset>
              </wp:positionH>
              <wp:positionV relativeFrom="page">
                <wp:posOffset>9439275</wp:posOffset>
              </wp:positionV>
              <wp:extent cx="73660" cy="167640"/>
              <wp:effectExtent l="0" t="0" r="0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0C84" w:rsidRPr="00CB0C84">
                            <w:rPr>
                              <w:rStyle w:val="Headerorfooter3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332.25pt;margin-top:743.25pt;width:5.8pt;height:13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0C84" w:rsidRPr="00CB0C84">
                      <w:rPr>
                        <w:rStyle w:val="Headerorfooter3"/>
                        <w:noProof/>
                      </w:rPr>
                      <w:t>5</w:t>
                    </w:r>
                    <w:r>
                      <w:rPr>
                        <w:rStyle w:val="Headerorfooter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D7" w:rsidRDefault="001B7ED7"/>
  </w:footnote>
  <w:footnote w:type="continuationSeparator" w:id="0">
    <w:p w:rsidR="001B7ED7" w:rsidRDefault="001B7E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488F6376" wp14:editId="3FE78F37">
              <wp:simplePos x="0" y="0"/>
              <wp:positionH relativeFrom="page">
                <wp:posOffset>1034415</wp:posOffset>
              </wp:positionH>
              <wp:positionV relativeFrom="page">
                <wp:posOffset>470535</wp:posOffset>
              </wp:positionV>
              <wp:extent cx="74930" cy="144145"/>
              <wp:effectExtent l="0" t="3810" r="0" b="63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FranklinGothicDemi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81.45pt;margin-top:37.05pt;width:5.9pt;height:11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opqgIAAKw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FranklinGothicDemi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25" w:rsidRDefault="001B7ED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472440</wp:posOffset>
              </wp:positionV>
              <wp:extent cx="18415" cy="8763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525" w:rsidRDefault="001B7E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MalgunGothic0"/>
                            </w:rPr>
                            <w:t>J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57.7pt;margin-top:37.2pt;width:1.45pt;height:6.9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fRrQIAAK0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" filled="f" stroked="f">
              <v:textbox style="mso-fit-shape-to-text:t" inset="0,0,0,0">
                <w:txbxContent>
                  <w:p w:rsidR="006D5525" w:rsidRDefault="001B7E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MalgunGothic0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F22"/>
    <w:multiLevelType w:val="multilevel"/>
    <w:tmpl w:val="82C065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86C97"/>
    <w:multiLevelType w:val="multilevel"/>
    <w:tmpl w:val="78BA00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3D648A"/>
    <w:multiLevelType w:val="multilevel"/>
    <w:tmpl w:val="8C808AE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950ED"/>
    <w:multiLevelType w:val="multilevel"/>
    <w:tmpl w:val="9AB807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25"/>
    <w:rsid w:val="001B7ED7"/>
    <w:rsid w:val="006D5525"/>
    <w:rsid w:val="007F4231"/>
    <w:rsid w:val="00CB0C84"/>
    <w:rsid w:val="00C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n-US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9"/>
      <w:sz w:val="26"/>
      <w:szCs w:val="26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9"/>
      <w:w w:val="100"/>
      <w:position w:val="0"/>
      <w:sz w:val="26"/>
      <w:szCs w:val="26"/>
      <w:u w:val="none"/>
      <w:lang w:val="en-US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en-US"/>
    </w:rPr>
  </w:style>
  <w:style w:type="character" w:customStyle="1" w:styleId="Bodytext8Spacing0ptExact">
    <w:name w:val="Body text (8) + Spacing 0 pt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single"/>
      <w:lang w:val="en-US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Bodytext3SimSun">
    <w:name w:val="Body text (3) + SimSun"/>
    <w:aliases w:val="6 pt,Italic"/>
    <w:basedOn w:val="Bodytext3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32">
    <w:name w:val="Body text (3)"/>
    <w:basedOn w:val="Bodytex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4135pt">
    <w:name w:val="Body text (4) + 13.5 pt"/>
    <w:aliases w:val="Not 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FranklinGothicDemi">
    <w:name w:val="Body text (4) + Franklin Gothic Demi"/>
    <w:aliases w:val="8.5 pt,Not Bold,Not Italic"/>
    <w:basedOn w:val="Bodytext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FranklinGothicDemi0">
    <w:name w:val="Body text (4) + Franklin Gothic Demi"/>
    <w:aliases w:val="8.5 pt,Not Bold,Not Italic"/>
    <w:basedOn w:val="Bodytext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135pt0">
    <w:name w:val="Body text (4) + 13.5 pt"/>
    <w:aliases w:val="Not 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FranklinGothicDemi">
    <w:name w:val="Header or footer + Franklin Gothic Demi"/>
    <w:aliases w:val="10 pt,Italic"/>
    <w:basedOn w:val="Headerorfooter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MalgunGothic">
    <w:name w:val="Header or footer + Malgun Gothic"/>
    <w:aliases w:val="6 pt,Bold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MalgunGothic0">
    <w:name w:val="Header or footer + Malgun Gothic"/>
    <w:aliases w:val="4 pt"/>
    <w:basedOn w:val="Headerorfooter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135pt1">
    <w:name w:val="Body text (4) + 13.5 pt"/>
    <w:aliases w:val="Not 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9pt">
    <w:name w:val="Body text + 9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pt0">
    <w:name w:val="Body text + 9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pt1">
    <w:name w:val="Body text + 9 pt"/>
    <w:aliases w:val="Bold,Italic,Small Caps"/>
    <w:basedOn w:val="Bodytex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FranklinGothicDemi">
    <w:name w:val="Body text + Franklin Gothic Demi"/>
    <w:aliases w:val="8.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9pt2">
    <w:name w:val="Body text + 9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5135pt">
    <w:name w:val="Body text (5) + 13.5 pt"/>
    <w:aliases w:val="Not Bold,Not Italic"/>
    <w:basedOn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52">
    <w:name w:val="Body text (5)"/>
    <w:basedOn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3">
    <w:name w:val="Body text (5)"/>
    <w:basedOn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79"/>
      <w:sz w:val="26"/>
      <w:szCs w:val="26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4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after="420" w:line="475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0" w:line="0" w:lineRule="atLeast"/>
    </w:pPr>
    <w:rPr>
      <w:rFonts w:ascii="Franklin Gothic Demi" w:eastAsia="Franklin Gothic Demi" w:hAnsi="Franklin Gothic Demi" w:cs="Franklin Gothic Demi"/>
      <w:sz w:val="10"/>
      <w:szCs w:val="1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before="240" w:after="420" w:line="43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link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n-US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9"/>
      <w:sz w:val="26"/>
      <w:szCs w:val="26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9"/>
      <w:w w:val="100"/>
      <w:position w:val="0"/>
      <w:sz w:val="26"/>
      <w:szCs w:val="26"/>
      <w:u w:val="none"/>
      <w:lang w:val="en-US"/>
    </w:rPr>
  </w:style>
  <w:style w:type="character" w:customStyle="1" w:styleId="Bodytext8Exact">
    <w:name w:val="Body text (8) Exact"/>
    <w:basedOn w:val="DefaultParagraphFont"/>
    <w:link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en-US"/>
    </w:rPr>
  </w:style>
  <w:style w:type="character" w:customStyle="1" w:styleId="Bodytext8Spacing0ptExact">
    <w:name w:val="Body text (8) + Spacing 0 pt Exact"/>
    <w:basedOn w:val="Bodytext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7"/>
      <w:szCs w:val="27"/>
      <w:u w:val="single"/>
      <w:lang w:val="en-US"/>
    </w:rPr>
  </w:style>
  <w:style w:type="character" w:customStyle="1" w:styleId="Bodytext">
    <w:name w:val="Body text_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23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1">
    <w:name w:val="Body text (3)"/>
    <w:basedOn w:val="Bodytex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Bodytext3SimSun">
    <w:name w:val="Body text (3) + SimSun"/>
    <w:aliases w:val="6 pt,Italic"/>
    <w:basedOn w:val="Bodytext3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32">
    <w:name w:val="Body text (3)"/>
    <w:basedOn w:val="Bodytext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4135pt">
    <w:name w:val="Body text (4) + 13.5 pt"/>
    <w:aliases w:val="Not 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FranklinGothicDemi">
    <w:name w:val="Body text (4) + Franklin Gothic Demi"/>
    <w:aliases w:val="8.5 pt,Not Bold,Not Italic"/>
    <w:basedOn w:val="Bodytext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FranklinGothicDemi0">
    <w:name w:val="Body text (4) + Franklin Gothic Demi"/>
    <w:aliases w:val="8.5 pt,Not Bold,Not Italic"/>
    <w:basedOn w:val="Bodytext4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4135pt0">
    <w:name w:val="Body text (4) + 13.5 pt"/>
    <w:aliases w:val="Not 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HeaderorfooterFranklinGothicDemi">
    <w:name w:val="Header or footer + Franklin Gothic Demi"/>
    <w:aliases w:val="10 pt,Italic"/>
    <w:basedOn w:val="Headerorfooter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MalgunGothic">
    <w:name w:val="Header or footer + Malgun Gothic"/>
    <w:aliases w:val="6 pt,Bold"/>
    <w:basedOn w:val="Headerorfooter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Headerorfooter3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erorfooterMalgunGothic0">
    <w:name w:val="Header or footer + Malgun Gothic"/>
    <w:aliases w:val="4 pt"/>
    <w:basedOn w:val="Headerorfooter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135pt1">
    <w:name w:val="Body text (4) + 13.5 pt"/>
    <w:aliases w:val="Not Bold,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9pt">
    <w:name w:val="Body text + 9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pt0">
    <w:name w:val="Body text + 9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9pt1">
    <w:name w:val="Body text + 9 pt"/>
    <w:aliases w:val="Bold,Italic,Small Caps"/>
    <w:basedOn w:val="Bodytex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FranklinGothicDemi">
    <w:name w:val="Body text + Franklin Gothic Demi"/>
    <w:aliases w:val="8.5 pt"/>
    <w:basedOn w:val="Bodytex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9pt2">
    <w:name w:val="Body text + 9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50">
    <w:name w:val="Body text (5)_"/>
    <w:basedOn w:val="DefaultParagraphFont"/>
    <w:link w:val="Bodytext5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5135pt">
    <w:name w:val="Body text (5) + 13.5 pt"/>
    <w:aliases w:val="Not Bold,Not Italic"/>
    <w:basedOn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52">
    <w:name w:val="Body text (5)"/>
    <w:basedOn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53">
    <w:name w:val="Body text (5)"/>
    <w:basedOn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BodyText33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4">
    <w:name w:val="Body Text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79"/>
      <w:sz w:val="26"/>
      <w:szCs w:val="26"/>
    </w:rPr>
  </w:style>
  <w:style w:type="paragraph" w:customStyle="1" w:styleId="Bodytext8">
    <w:name w:val="Body text (8)"/>
    <w:basedOn w:val="Normal"/>
    <w:link w:val="Bodytext8Exac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4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">
    <w:name w:val="Body Text5"/>
    <w:basedOn w:val="Normal"/>
    <w:link w:val="Bodytext"/>
    <w:pPr>
      <w:shd w:val="clear" w:color="auto" w:fill="FFFFFF"/>
      <w:spacing w:after="420" w:line="475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600" w:line="0" w:lineRule="atLeast"/>
    </w:pPr>
    <w:rPr>
      <w:rFonts w:ascii="Franklin Gothic Demi" w:eastAsia="Franklin Gothic Demi" w:hAnsi="Franklin Gothic Demi" w:cs="Franklin Gothic Demi"/>
      <w:sz w:val="10"/>
      <w:szCs w:val="1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51">
    <w:name w:val="Body text (5)"/>
    <w:basedOn w:val="Normal"/>
    <w:link w:val="Bodytext50"/>
    <w:pPr>
      <w:shd w:val="clear" w:color="auto" w:fill="FFFFFF"/>
      <w:spacing w:before="240" w:after="420" w:line="437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Mulingoki</dc:creator>
  <cp:lastModifiedBy>Ben Mulingoki</cp:lastModifiedBy>
  <cp:revision>2</cp:revision>
  <dcterms:created xsi:type="dcterms:W3CDTF">2016-06-16T08:07:00Z</dcterms:created>
  <dcterms:modified xsi:type="dcterms:W3CDTF">2016-06-16T08:07:00Z</dcterms:modified>
</cp:coreProperties>
</file>