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93" w:rsidRPr="00686DE9" w:rsidRDefault="001A5C93" w:rsidP="00686DE9">
      <w:pPr>
        <w:pStyle w:val="BodyText6"/>
        <w:shd w:val="clear" w:color="auto" w:fill="auto"/>
        <w:spacing w:line="360" w:lineRule="auto"/>
        <w:ind w:left="20" w:firstLine="0"/>
        <w:jc w:val="both"/>
        <w:rPr>
          <w:rStyle w:val="BodyText1"/>
          <w:sz w:val="24"/>
          <w:szCs w:val="24"/>
        </w:rPr>
      </w:pPr>
      <w:r w:rsidRPr="00686DE9">
        <w:rPr>
          <w:rStyle w:val="BodyText1"/>
          <w:sz w:val="24"/>
          <w:szCs w:val="24"/>
        </w:rPr>
        <w:t>THE REPUBLIC OF UGANDA</w:t>
      </w:r>
    </w:p>
    <w:p w:rsidR="001A5C93" w:rsidRPr="00686DE9" w:rsidRDefault="001A5C93" w:rsidP="00686DE9">
      <w:pPr>
        <w:pStyle w:val="BodyText6"/>
        <w:shd w:val="clear" w:color="auto" w:fill="auto"/>
        <w:spacing w:line="360" w:lineRule="auto"/>
        <w:ind w:left="20" w:firstLine="0"/>
        <w:jc w:val="both"/>
        <w:rPr>
          <w:rStyle w:val="BodyText1"/>
          <w:sz w:val="24"/>
          <w:szCs w:val="24"/>
        </w:rPr>
      </w:pPr>
      <w:r w:rsidRPr="00686DE9">
        <w:rPr>
          <w:rStyle w:val="BodyText1"/>
          <w:sz w:val="24"/>
          <w:szCs w:val="24"/>
        </w:rPr>
        <w:t>IN THEW HIGH COURT OF UGANDA AT KAMPALA</w:t>
      </w:r>
    </w:p>
    <w:p w:rsidR="00F44C4B" w:rsidRPr="00686DE9" w:rsidRDefault="00686DE9" w:rsidP="00686DE9">
      <w:pPr>
        <w:pStyle w:val="BodyText6"/>
        <w:shd w:val="clear" w:color="auto" w:fill="auto"/>
        <w:spacing w:line="360" w:lineRule="auto"/>
        <w:ind w:left="20" w:firstLine="0"/>
        <w:jc w:val="both"/>
        <w:rPr>
          <w:sz w:val="24"/>
          <w:szCs w:val="24"/>
        </w:rPr>
      </w:pPr>
      <w:proofErr w:type="spellStart"/>
      <w:r w:rsidRPr="00686DE9">
        <w:rPr>
          <w:rStyle w:val="BodyText1"/>
          <w:sz w:val="24"/>
          <w:szCs w:val="24"/>
        </w:rPr>
        <w:t>Makerere</w:t>
      </w:r>
      <w:proofErr w:type="spellEnd"/>
      <w:r w:rsidRPr="00686DE9">
        <w:rPr>
          <w:rStyle w:val="BodyText1"/>
          <w:sz w:val="24"/>
          <w:szCs w:val="24"/>
        </w:rPr>
        <w:t xml:space="preserve"> University v. </w:t>
      </w:r>
      <w:proofErr w:type="spellStart"/>
      <w:r w:rsidRPr="00686DE9">
        <w:rPr>
          <w:rStyle w:val="BodyText1"/>
          <w:sz w:val="24"/>
          <w:szCs w:val="24"/>
        </w:rPr>
        <w:t>Daudi</w:t>
      </w:r>
      <w:proofErr w:type="spellEnd"/>
      <w:r w:rsidRPr="00686DE9">
        <w:rPr>
          <w:rStyle w:val="BodyText1"/>
          <w:sz w:val="24"/>
          <w:szCs w:val="24"/>
        </w:rPr>
        <w:t xml:space="preserve"> </w:t>
      </w:r>
      <w:proofErr w:type="spellStart"/>
      <w:r w:rsidRPr="00686DE9">
        <w:rPr>
          <w:rStyle w:val="BodyText1"/>
          <w:sz w:val="24"/>
          <w:szCs w:val="24"/>
        </w:rPr>
        <w:t>Kasiringi</w:t>
      </w:r>
      <w:proofErr w:type="spellEnd"/>
    </w:p>
    <w:p w:rsidR="00F44C4B" w:rsidRPr="00686DE9" w:rsidRDefault="001A5C93" w:rsidP="00686DE9">
      <w:pPr>
        <w:pStyle w:val="BodyText6"/>
        <w:shd w:val="clear" w:color="auto" w:fill="auto"/>
        <w:spacing w:line="360" w:lineRule="auto"/>
        <w:ind w:left="20" w:firstLine="0"/>
        <w:jc w:val="both"/>
        <w:rPr>
          <w:rStyle w:val="BodyText1"/>
          <w:sz w:val="24"/>
          <w:szCs w:val="24"/>
        </w:rPr>
      </w:pPr>
      <w:r w:rsidRPr="00686DE9">
        <w:rPr>
          <w:rStyle w:val="BodyText1"/>
          <w:sz w:val="24"/>
          <w:szCs w:val="24"/>
        </w:rPr>
        <w:t xml:space="preserve"> </w:t>
      </w:r>
      <w:r w:rsidR="00686DE9" w:rsidRPr="00686DE9">
        <w:rPr>
          <w:rStyle w:val="BodyText1"/>
          <w:sz w:val="24"/>
          <w:szCs w:val="24"/>
        </w:rPr>
        <w:t>(Civil Appeal No. 40 of 1973)</w:t>
      </w:r>
    </w:p>
    <w:p w:rsidR="001A5C93" w:rsidRPr="00686DE9" w:rsidRDefault="001A5C93" w:rsidP="00686DE9">
      <w:pPr>
        <w:pStyle w:val="BodyText6"/>
        <w:shd w:val="clear" w:color="auto" w:fill="auto"/>
        <w:spacing w:line="360" w:lineRule="auto"/>
        <w:ind w:left="20" w:firstLine="0"/>
        <w:jc w:val="both"/>
        <w:rPr>
          <w:sz w:val="24"/>
          <w:szCs w:val="24"/>
        </w:rPr>
      </w:pPr>
      <w:proofErr w:type="spellStart"/>
      <w:r w:rsidRPr="00686DE9">
        <w:rPr>
          <w:rStyle w:val="BodyText1"/>
          <w:sz w:val="24"/>
          <w:szCs w:val="24"/>
        </w:rPr>
        <w:t>Judgement</w:t>
      </w:r>
      <w:proofErr w:type="spellEnd"/>
    </w:p>
    <w:p w:rsidR="00F44C4B" w:rsidRPr="00686DE9" w:rsidRDefault="00686DE9" w:rsidP="00686DE9">
      <w:pPr>
        <w:pStyle w:val="BodyText6"/>
        <w:shd w:val="clear" w:color="auto" w:fill="auto"/>
        <w:spacing w:after="236" w:line="360" w:lineRule="auto"/>
        <w:ind w:left="20" w:right="40" w:firstLine="0"/>
        <w:jc w:val="both"/>
        <w:rPr>
          <w:sz w:val="24"/>
          <w:szCs w:val="24"/>
        </w:rPr>
      </w:pPr>
      <w:r w:rsidRPr="00686DE9">
        <w:rPr>
          <w:rStyle w:val="BodyText20"/>
          <w:sz w:val="24"/>
          <w:szCs w:val="24"/>
        </w:rPr>
        <w:t xml:space="preserve">Evidence - in </w:t>
      </w:r>
      <w:r w:rsidRPr="00686DE9">
        <w:rPr>
          <w:rStyle w:val="BodyText3"/>
          <w:sz w:val="24"/>
          <w:szCs w:val="24"/>
        </w:rPr>
        <w:t>a case of wrongful arrest, the burden is on the person arresting to establish</w:t>
      </w:r>
      <w:r w:rsidRPr="00686DE9">
        <w:rPr>
          <w:rStyle w:val="BodyText1"/>
          <w:sz w:val="24"/>
          <w:szCs w:val="24"/>
        </w:rPr>
        <w:t xml:space="preserve"> </w:t>
      </w:r>
      <w:r w:rsidRPr="00686DE9">
        <w:rPr>
          <w:rStyle w:val="BodyText3"/>
          <w:sz w:val="24"/>
          <w:szCs w:val="24"/>
        </w:rPr>
        <w:t xml:space="preserve">the existence of </w:t>
      </w:r>
      <w:r w:rsidRPr="00686DE9">
        <w:rPr>
          <w:rStyle w:val="BodyText20"/>
          <w:sz w:val="24"/>
          <w:szCs w:val="24"/>
        </w:rPr>
        <w:t xml:space="preserve">reasonable </w:t>
      </w:r>
      <w:r w:rsidRPr="00686DE9">
        <w:rPr>
          <w:rStyle w:val="BodyText3"/>
          <w:sz w:val="24"/>
          <w:szCs w:val="24"/>
        </w:rPr>
        <w:t xml:space="preserve">grounds for the suspicion justifying the arrest </w:t>
      </w:r>
      <w:r w:rsidRPr="00686DE9">
        <w:rPr>
          <w:rStyle w:val="BodyText20"/>
          <w:sz w:val="24"/>
          <w:szCs w:val="24"/>
        </w:rPr>
        <w:t xml:space="preserve">- </w:t>
      </w:r>
      <w:r w:rsidRPr="00686DE9">
        <w:rPr>
          <w:rStyle w:val="BodyText3"/>
          <w:sz w:val="24"/>
          <w:szCs w:val="24"/>
        </w:rPr>
        <w:t>s.28 of the</w:t>
      </w:r>
      <w:r w:rsidRPr="00686DE9">
        <w:rPr>
          <w:rStyle w:val="BodyText1"/>
          <w:sz w:val="24"/>
          <w:szCs w:val="24"/>
        </w:rPr>
        <w:t xml:space="preserve"> </w:t>
      </w:r>
      <w:r w:rsidRPr="00686DE9">
        <w:rPr>
          <w:rStyle w:val="BodyText20"/>
          <w:sz w:val="24"/>
          <w:szCs w:val="24"/>
        </w:rPr>
        <w:t xml:space="preserve">Criminal </w:t>
      </w:r>
      <w:r w:rsidRPr="00686DE9">
        <w:rPr>
          <w:rStyle w:val="BodyText3"/>
          <w:sz w:val="24"/>
          <w:szCs w:val="24"/>
        </w:rPr>
        <w:t>Procedure Code.</w:t>
      </w:r>
    </w:p>
    <w:p w:rsidR="00F44C4B" w:rsidRPr="00686DE9" w:rsidRDefault="00686DE9" w:rsidP="00686DE9">
      <w:pPr>
        <w:pStyle w:val="BodyText6"/>
        <w:shd w:val="clear" w:color="auto" w:fill="auto"/>
        <w:spacing w:after="275" w:line="360" w:lineRule="auto"/>
        <w:ind w:left="20" w:right="40" w:firstLine="0"/>
        <w:jc w:val="both"/>
        <w:rPr>
          <w:sz w:val="24"/>
          <w:szCs w:val="24"/>
        </w:rPr>
      </w:pPr>
      <w:r w:rsidRPr="00686DE9">
        <w:rPr>
          <w:rStyle w:val="BodyText20"/>
          <w:sz w:val="24"/>
          <w:szCs w:val="24"/>
        </w:rPr>
        <w:t xml:space="preserve">Tort - wrongful </w:t>
      </w:r>
      <w:r w:rsidRPr="00686DE9">
        <w:rPr>
          <w:rStyle w:val="BodyText3"/>
          <w:sz w:val="24"/>
          <w:szCs w:val="24"/>
        </w:rPr>
        <w:t xml:space="preserve">arrest </w:t>
      </w:r>
      <w:r w:rsidRPr="00686DE9">
        <w:rPr>
          <w:rStyle w:val="BodyText20"/>
          <w:sz w:val="24"/>
          <w:szCs w:val="24"/>
        </w:rPr>
        <w:t xml:space="preserve">- </w:t>
      </w:r>
      <w:r w:rsidRPr="00686DE9">
        <w:rPr>
          <w:rStyle w:val="BodyText3"/>
          <w:sz w:val="24"/>
          <w:szCs w:val="24"/>
        </w:rPr>
        <w:t>there is no distinct between the power of a police officer and of a</w:t>
      </w:r>
      <w:r w:rsidRPr="00686DE9">
        <w:rPr>
          <w:rStyle w:val="BodyText1"/>
          <w:sz w:val="24"/>
          <w:szCs w:val="24"/>
        </w:rPr>
        <w:t xml:space="preserve"> </w:t>
      </w:r>
      <w:r w:rsidRPr="00686DE9">
        <w:rPr>
          <w:rStyle w:val="BodyText20"/>
          <w:sz w:val="24"/>
          <w:szCs w:val="24"/>
        </w:rPr>
        <w:t xml:space="preserve">private </w:t>
      </w:r>
      <w:r w:rsidRPr="00686DE9">
        <w:rPr>
          <w:rStyle w:val="BodyText3"/>
          <w:sz w:val="24"/>
          <w:szCs w:val="24"/>
        </w:rPr>
        <w:t xml:space="preserve">person to arrest a person he suspects of having committed a felony </w:t>
      </w:r>
      <w:r w:rsidRPr="00686DE9">
        <w:rPr>
          <w:rStyle w:val="BodyText20"/>
          <w:sz w:val="24"/>
          <w:szCs w:val="24"/>
        </w:rPr>
        <w:t>-</w:t>
      </w:r>
      <w:r w:rsidRPr="00686DE9">
        <w:rPr>
          <w:rStyle w:val="BodyText20"/>
          <w:sz w:val="24"/>
          <w:szCs w:val="24"/>
        </w:rPr>
        <w:t xml:space="preserve"> </w:t>
      </w:r>
      <w:r w:rsidRPr="00686DE9">
        <w:rPr>
          <w:rStyle w:val="BodyText3"/>
          <w:sz w:val="24"/>
          <w:szCs w:val="24"/>
        </w:rPr>
        <w:t>the tort of</w:t>
      </w:r>
      <w:r w:rsidRPr="00686DE9">
        <w:rPr>
          <w:rStyle w:val="BodyText1"/>
          <w:sz w:val="24"/>
          <w:szCs w:val="24"/>
        </w:rPr>
        <w:t xml:space="preserve"> </w:t>
      </w:r>
      <w:r w:rsidRPr="00686DE9">
        <w:rPr>
          <w:rStyle w:val="BodyText3"/>
          <w:sz w:val="24"/>
          <w:szCs w:val="24"/>
        </w:rPr>
        <w:t>wrongful arrest is committed when the police officer or private person arresting has no</w:t>
      </w:r>
      <w:r w:rsidRPr="00686DE9">
        <w:rPr>
          <w:rStyle w:val="BodyText1"/>
          <w:sz w:val="24"/>
          <w:szCs w:val="24"/>
        </w:rPr>
        <w:t xml:space="preserve"> </w:t>
      </w:r>
      <w:r w:rsidRPr="00686DE9">
        <w:rPr>
          <w:rStyle w:val="BodyText3"/>
          <w:sz w:val="24"/>
          <w:szCs w:val="24"/>
        </w:rPr>
        <w:t>reasonable grounds for the suspicion.</w:t>
      </w:r>
    </w:p>
    <w:p w:rsidR="00F44C4B" w:rsidRPr="00686DE9" w:rsidRDefault="00686DE9" w:rsidP="00686DE9">
      <w:pPr>
        <w:pStyle w:val="BodyText6"/>
        <w:shd w:val="clear" w:color="auto" w:fill="auto"/>
        <w:spacing w:after="217" w:line="360" w:lineRule="auto"/>
        <w:ind w:left="20" w:firstLine="0"/>
        <w:jc w:val="both"/>
        <w:rPr>
          <w:sz w:val="24"/>
          <w:szCs w:val="24"/>
        </w:rPr>
      </w:pPr>
      <w:r w:rsidRPr="00686DE9">
        <w:rPr>
          <w:rStyle w:val="BodyText4"/>
          <w:sz w:val="24"/>
          <w:szCs w:val="24"/>
        </w:rPr>
        <w:t xml:space="preserve">This was </w:t>
      </w:r>
      <w:r w:rsidRPr="00686DE9">
        <w:rPr>
          <w:rStyle w:val="BodyText1"/>
          <w:sz w:val="24"/>
          <w:szCs w:val="24"/>
        </w:rPr>
        <w:t>an appeal on a claim of wrongful arrest and false imprisonment.</w:t>
      </w:r>
    </w:p>
    <w:p w:rsidR="00F44C4B" w:rsidRPr="00686DE9" w:rsidRDefault="00686DE9" w:rsidP="00686DE9">
      <w:pPr>
        <w:pStyle w:val="BodyText6"/>
        <w:shd w:val="clear" w:color="auto" w:fill="auto"/>
        <w:spacing w:after="275" w:line="360" w:lineRule="auto"/>
        <w:ind w:left="20" w:right="40" w:firstLine="0"/>
        <w:jc w:val="both"/>
        <w:rPr>
          <w:sz w:val="24"/>
          <w:szCs w:val="24"/>
        </w:rPr>
      </w:pPr>
      <w:r w:rsidRPr="00686DE9">
        <w:rPr>
          <w:rStyle w:val="BodyText1"/>
          <w:sz w:val="24"/>
          <w:szCs w:val="24"/>
        </w:rPr>
        <w:t xml:space="preserve">The undisputed facts leading to this litigation were briefly that, the respondent was the head cook at the University and had been in the appellant’s service since February, 1959. Joseph </w:t>
      </w:r>
      <w:proofErr w:type="spellStart"/>
      <w:r w:rsidRPr="00686DE9">
        <w:rPr>
          <w:rStyle w:val="BodyText1"/>
          <w:sz w:val="24"/>
          <w:szCs w:val="24"/>
        </w:rPr>
        <w:t>Mulindwa</w:t>
      </w:r>
      <w:proofErr w:type="spellEnd"/>
      <w:r w:rsidRPr="00686DE9">
        <w:rPr>
          <w:rStyle w:val="BodyText1"/>
          <w:sz w:val="24"/>
          <w:szCs w:val="24"/>
        </w:rPr>
        <w:t xml:space="preserve"> (P.W.2) was a Waiter, in Livingstone Hall. The University ha</w:t>
      </w:r>
      <w:r w:rsidRPr="00686DE9">
        <w:rPr>
          <w:rStyle w:val="BodyText1"/>
          <w:sz w:val="24"/>
          <w:szCs w:val="24"/>
        </w:rPr>
        <w:t xml:space="preserve">s its own Security Service for the prevention of crime on the campus and was, at the material time, headed by Timothy </w:t>
      </w:r>
      <w:proofErr w:type="spellStart"/>
      <w:r w:rsidRPr="00686DE9">
        <w:rPr>
          <w:rStyle w:val="BodyText1"/>
          <w:sz w:val="24"/>
          <w:szCs w:val="24"/>
        </w:rPr>
        <w:t>Lwanga</w:t>
      </w:r>
      <w:proofErr w:type="spellEnd"/>
      <w:r w:rsidRPr="00686DE9">
        <w:rPr>
          <w:rStyle w:val="BodyText1"/>
          <w:sz w:val="24"/>
          <w:szCs w:val="24"/>
        </w:rPr>
        <w:t xml:space="preserve"> (</w:t>
      </w:r>
      <w:proofErr w:type="spellStart"/>
      <w:r w:rsidRPr="00686DE9">
        <w:rPr>
          <w:rStyle w:val="BodyText1"/>
          <w:sz w:val="24"/>
          <w:szCs w:val="24"/>
        </w:rPr>
        <w:t>D.W.l</w:t>
      </w:r>
      <w:proofErr w:type="spellEnd"/>
      <w:r w:rsidRPr="00686DE9">
        <w:rPr>
          <w:rStyle w:val="BodyText1"/>
          <w:sz w:val="24"/>
          <w:szCs w:val="24"/>
        </w:rPr>
        <w:t xml:space="preserve">). One of the security guards was </w:t>
      </w:r>
      <w:proofErr w:type="spellStart"/>
      <w:r w:rsidRPr="00686DE9">
        <w:rPr>
          <w:rStyle w:val="BodyText1"/>
          <w:sz w:val="24"/>
          <w:szCs w:val="24"/>
        </w:rPr>
        <w:t>C.Okot</w:t>
      </w:r>
      <w:proofErr w:type="spellEnd"/>
      <w:r w:rsidRPr="00686DE9">
        <w:rPr>
          <w:rStyle w:val="BodyText1"/>
          <w:sz w:val="24"/>
          <w:szCs w:val="24"/>
        </w:rPr>
        <w:t xml:space="preserve"> (D.W.4). </w:t>
      </w:r>
      <w:r w:rsidRPr="00686DE9">
        <w:rPr>
          <w:rStyle w:val="BodyText4"/>
          <w:sz w:val="24"/>
          <w:szCs w:val="24"/>
        </w:rPr>
        <w:t xml:space="preserve">On </w:t>
      </w:r>
      <w:r w:rsidRPr="00686DE9">
        <w:rPr>
          <w:rStyle w:val="BodyText1"/>
          <w:sz w:val="24"/>
          <w:szCs w:val="24"/>
        </w:rPr>
        <w:t>6</w:t>
      </w:r>
      <w:r w:rsidRPr="00686DE9">
        <w:rPr>
          <w:rStyle w:val="BodyText1"/>
          <w:sz w:val="24"/>
          <w:szCs w:val="24"/>
          <w:vertAlign w:val="superscript"/>
        </w:rPr>
        <w:t>th</w:t>
      </w:r>
      <w:r w:rsidRPr="00686DE9">
        <w:rPr>
          <w:rStyle w:val="BodyText1"/>
          <w:sz w:val="24"/>
          <w:szCs w:val="24"/>
        </w:rPr>
        <w:t xml:space="preserve"> April, 1971 the respondent gave </w:t>
      </w:r>
      <w:proofErr w:type="spellStart"/>
      <w:r w:rsidRPr="00686DE9">
        <w:rPr>
          <w:rStyle w:val="BodyText1"/>
          <w:sz w:val="24"/>
          <w:szCs w:val="24"/>
        </w:rPr>
        <w:t>Mulindwa</w:t>
      </w:r>
      <w:proofErr w:type="spellEnd"/>
      <w:r w:rsidRPr="00686DE9">
        <w:rPr>
          <w:rStyle w:val="BodyText1"/>
          <w:sz w:val="24"/>
          <w:szCs w:val="24"/>
        </w:rPr>
        <w:t xml:space="preserve"> some onions and tomatoes to</w:t>
      </w:r>
      <w:r w:rsidRPr="00686DE9">
        <w:rPr>
          <w:rStyle w:val="BodyText1"/>
          <w:sz w:val="24"/>
          <w:szCs w:val="24"/>
        </w:rPr>
        <w:t xml:space="preserve"> take to </w:t>
      </w:r>
      <w:r w:rsidRPr="00686DE9">
        <w:rPr>
          <w:rStyle w:val="BodyText4"/>
          <w:sz w:val="24"/>
          <w:szCs w:val="24"/>
        </w:rPr>
        <w:t xml:space="preserve">his </w:t>
      </w:r>
      <w:r w:rsidRPr="00686DE9">
        <w:rPr>
          <w:rStyle w:val="BodyText1"/>
          <w:sz w:val="24"/>
          <w:szCs w:val="24"/>
        </w:rPr>
        <w:t xml:space="preserve">home. On the way he was stopped and arrested by D.W.4 who found “very cold tomatoes and onions,” weighing about 2 kilos, in a paper bag which he was carrying. </w:t>
      </w:r>
      <w:proofErr w:type="spellStart"/>
      <w:r w:rsidRPr="00686DE9">
        <w:rPr>
          <w:rStyle w:val="BodyText1"/>
          <w:sz w:val="24"/>
          <w:szCs w:val="24"/>
        </w:rPr>
        <w:t>Mulindwa</w:t>
      </w:r>
      <w:proofErr w:type="spellEnd"/>
      <w:r w:rsidRPr="00686DE9">
        <w:rPr>
          <w:rStyle w:val="BodyText1"/>
          <w:sz w:val="24"/>
          <w:szCs w:val="24"/>
        </w:rPr>
        <w:t xml:space="preserve"> explained his errand but was detained at the security office. The responden</w:t>
      </w:r>
      <w:r w:rsidRPr="00686DE9">
        <w:rPr>
          <w:rStyle w:val="BodyText1"/>
          <w:sz w:val="24"/>
          <w:szCs w:val="24"/>
        </w:rPr>
        <w:t xml:space="preserve">t went to see him there on hearing of his arrest and he told the security chiefs duty (D.W.2) about the vegetables, which he had bought from </w:t>
      </w:r>
      <w:proofErr w:type="spellStart"/>
      <w:r w:rsidRPr="00686DE9">
        <w:rPr>
          <w:rStyle w:val="BodyText1"/>
          <w:sz w:val="24"/>
          <w:szCs w:val="24"/>
        </w:rPr>
        <w:t>Nakasero</w:t>
      </w:r>
      <w:proofErr w:type="spellEnd"/>
      <w:r w:rsidRPr="00686DE9">
        <w:rPr>
          <w:rStyle w:val="BodyText1"/>
          <w:sz w:val="24"/>
          <w:szCs w:val="24"/>
        </w:rPr>
        <w:t xml:space="preserve"> market the previous </w:t>
      </w:r>
      <w:r w:rsidRPr="00686DE9">
        <w:rPr>
          <w:rStyle w:val="BodyText4"/>
          <w:sz w:val="24"/>
          <w:szCs w:val="24"/>
        </w:rPr>
        <w:t xml:space="preserve">evening. </w:t>
      </w:r>
      <w:r w:rsidRPr="00686DE9">
        <w:rPr>
          <w:rStyle w:val="BodyText1"/>
          <w:sz w:val="24"/>
          <w:szCs w:val="24"/>
        </w:rPr>
        <w:t>He maintained that he too was detained from 10.30 a.m. till about 4.00 p.m. w</w:t>
      </w:r>
      <w:r w:rsidRPr="00686DE9">
        <w:rPr>
          <w:rStyle w:val="BodyText1"/>
          <w:sz w:val="24"/>
          <w:szCs w:val="24"/>
        </w:rPr>
        <w:t xml:space="preserve">ithout being </w:t>
      </w:r>
      <w:r w:rsidRPr="00686DE9">
        <w:rPr>
          <w:rStyle w:val="BodyText1"/>
          <w:sz w:val="24"/>
          <w:szCs w:val="24"/>
        </w:rPr>
        <w:lastRenderedPageBreak/>
        <w:t xml:space="preserve">given lunch and was handed in at </w:t>
      </w:r>
      <w:proofErr w:type="spellStart"/>
      <w:r w:rsidRPr="00686DE9">
        <w:rPr>
          <w:rStyle w:val="BodyText1"/>
          <w:sz w:val="24"/>
          <w:szCs w:val="24"/>
        </w:rPr>
        <w:t>Wandegeya</w:t>
      </w:r>
      <w:proofErr w:type="spellEnd"/>
      <w:r w:rsidRPr="00686DE9">
        <w:rPr>
          <w:rStyle w:val="BodyText1"/>
          <w:sz w:val="24"/>
          <w:szCs w:val="24"/>
        </w:rPr>
        <w:t xml:space="preserve"> police station on the instructions of </w:t>
      </w:r>
      <w:proofErr w:type="spellStart"/>
      <w:r w:rsidRPr="00686DE9">
        <w:rPr>
          <w:rStyle w:val="BodyText1"/>
          <w:sz w:val="24"/>
          <w:szCs w:val="24"/>
        </w:rPr>
        <w:t>D.W.l</w:t>
      </w:r>
      <w:proofErr w:type="spellEnd"/>
      <w:r w:rsidRPr="00686DE9">
        <w:rPr>
          <w:rStyle w:val="BodyText1"/>
          <w:sz w:val="24"/>
          <w:szCs w:val="24"/>
        </w:rPr>
        <w:t>.</w:t>
      </w:r>
    </w:p>
    <w:p w:rsidR="00F44C4B" w:rsidRPr="00686DE9" w:rsidRDefault="00686DE9" w:rsidP="00686DE9">
      <w:pPr>
        <w:pStyle w:val="BodyText6"/>
        <w:shd w:val="clear" w:color="auto" w:fill="auto"/>
        <w:spacing w:after="227" w:line="360" w:lineRule="auto"/>
        <w:ind w:left="20" w:firstLine="0"/>
        <w:jc w:val="both"/>
        <w:rPr>
          <w:sz w:val="24"/>
          <w:szCs w:val="24"/>
        </w:rPr>
      </w:pPr>
      <w:r w:rsidRPr="00686DE9">
        <w:rPr>
          <w:rStyle w:val="BodyText4"/>
          <w:sz w:val="24"/>
          <w:szCs w:val="24"/>
        </w:rPr>
        <w:t xml:space="preserve">In finding </w:t>
      </w:r>
      <w:r w:rsidRPr="00686DE9">
        <w:rPr>
          <w:rStyle w:val="BodyText1"/>
          <w:sz w:val="24"/>
          <w:szCs w:val="24"/>
        </w:rPr>
        <w:t>for the respondent the learned trial magistrate said:</w:t>
      </w:r>
    </w:p>
    <w:p w:rsidR="00F44C4B" w:rsidRPr="00686DE9" w:rsidRDefault="00686DE9" w:rsidP="00686DE9">
      <w:pPr>
        <w:pStyle w:val="BodyText6"/>
        <w:shd w:val="clear" w:color="auto" w:fill="auto"/>
        <w:spacing w:line="360" w:lineRule="auto"/>
        <w:ind w:left="20" w:right="40" w:firstLine="0"/>
        <w:jc w:val="both"/>
        <w:rPr>
          <w:sz w:val="24"/>
          <w:szCs w:val="24"/>
        </w:rPr>
      </w:pPr>
      <w:r w:rsidRPr="00686DE9">
        <w:rPr>
          <w:rStyle w:val="BodyText1"/>
          <w:sz w:val="24"/>
          <w:szCs w:val="24"/>
        </w:rPr>
        <w:t xml:space="preserve">“But, without any attempt to establish that any tomatoes or onions had been stolen from </w:t>
      </w:r>
      <w:r w:rsidRPr="00686DE9">
        <w:rPr>
          <w:rStyle w:val="BodyText4"/>
          <w:sz w:val="24"/>
          <w:szCs w:val="24"/>
        </w:rPr>
        <w:t>th</w:t>
      </w:r>
      <w:r w:rsidRPr="00686DE9">
        <w:rPr>
          <w:rStyle w:val="BodyText4"/>
          <w:sz w:val="24"/>
          <w:szCs w:val="24"/>
        </w:rPr>
        <w:t xml:space="preserve">e kitchen, </w:t>
      </w:r>
      <w:r w:rsidRPr="00686DE9">
        <w:rPr>
          <w:rStyle w:val="BodyText1"/>
          <w:sz w:val="24"/>
          <w:szCs w:val="24"/>
        </w:rPr>
        <w:t xml:space="preserve">the Security Officers arrested the plaintiff and detained him for several hours </w:t>
      </w:r>
      <w:r w:rsidRPr="00686DE9">
        <w:rPr>
          <w:rStyle w:val="BodyText4"/>
          <w:sz w:val="24"/>
          <w:szCs w:val="24"/>
        </w:rPr>
        <w:t xml:space="preserve">at their </w:t>
      </w:r>
      <w:r w:rsidRPr="00686DE9">
        <w:rPr>
          <w:rStyle w:val="BodyText1"/>
          <w:sz w:val="24"/>
          <w:szCs w:val="24"/>
        </w:rPr>
        <w:t xml:space="preserve">office before escorting him to a police station in </w:t>
      </w:r>
      <w:proofErr w:type="spellStart"/>
      <w:r w:rsidRPr="00686DE9">
        <w:rPr>
          <w:rStyle w:val="BodyText1"/>
          <w:sz w:val="24"/>
          <w:szCs w:val="24"/>
        </w:rPr>
        <w:t>Wandegeya</w:t>
      </w:r>
      <w:proofErr w:type="spellEnd"/>
      <w:r w:rsidRPr="00686DE9">
        <w:rPr>
          <w:rStyle w:val="BodyText1"/>
          <w:sz w:val="24"/>
          <w:szCs w:val="24"/>
        </w:rPr>
        <w:t xml:space="preserve">.... I find that the </w:t>
      </w:r>
      <w:r w:rsidRPr="00686DE9">
        <w:rPr>
          <w:rStyle w:val="BodyText4"/>
          <w:sz w:val="24"/>
          <w:szCs w:val="24"/>
        </w:rPr>
        <w:t xml:space="preserve">arrest and </w:t>
      </w:r>
      <w:r w:rsidRPr="00686DE9">
        <w:rPr>
          <w:rStyle w:val="BodyText1"/>
          <w:sz w:val="24"/>
          <w:szCs w:val="24"/>
        </w:rPr>
        <w:t xml:space="preserve">detention </w:t>
      </w:r>
      <w:r w:rsidRPr="00686DE9">
        <w:rPr>
          <w:rStyle w:val="BodyText4"/>
          <w:sz w:val="24"/>
          <w:szCs w:val="24"/>
        </w:rPr>
        <w:t xml:space="preserve">were </w:t>
      </w:r>
      <w:r w:rsidRPr="00686DE9">
        <w:rPr>
          <w:rStyle w:val="BodyText1"/>
          <w:sz w:val="24"/>
          <w:szCs w:val="24"/>
        </w:rPr>
        <w:t>not justified because it was not established, bef</w:t>
      </w:r>
      <w:r w:rsidRPr="00686DE9">
        <w:rPr>
          <w:rStyle w:val="BodyText1"/>
          <w:sz w:val="24"/>
          <w:szCs w:val="24"/>
        </w:rPr>
        <w:t xml:space="preserve">ore arrest or </w:t>
      </w:r>
      <w:proofErr w:type="gramStart"/>
      <w:r w:rsidRPr="00686DE9">
        <w:rPr>
          <w:rStyle w:val="BodyText4"/>
          <w:sz w:val="24"/>
          <w:szCs w:val="24"/>
        </w:rPr>
        <w:t xml:space="preserve">thereafter </w:t>
      </w:r>
      <w:r w:rsidRPr="00686DE9">
        <w:rPr>
          <w:rStyle w:val="BodyText1"/>
          <w:sz w:val="24"/>
          <w:szCs w:val="24"/>
        </w:rPr>
        <w:t>,</w:t>
      </w:r>
      <w:proofErr w:type="gramEnd"/>
      <w:r w:rsidRPr="00686DE9">
        <w:rPr>
          <w:rStyle w:val="BodyText1"/>
          <w:sz w:val="24"/>
          <w:szCs w:val="24"/>
        </w:rPr>
        <w:t xml:space="preserve"> that tomatoes or onions were in fact stolen from the kitchen.” It was argued </w:t>
      </w:r>
      <w:r w:rsidRPr="00686DE9">
        <w:rPr>
          <w:rStyle w:val="BodyText4"/>
          <w:sz w:val="24"/>
          <w:szCs w:val="24"/>
        </w:rPr>
        <w:t xml:space="preserve">for </w:t>
      </w:r>
      <w:r w:rsidRPr="00686DE9">
        <w:rPr>
          <w:rStyle w:val="BodyText1"/>
          <w:sz w:val="24"/>
          <w:szCs w:val="24"/>
        </w:rPr>
        <w:t xml:space="preserve">the appellant that the learned trial magistrate had misdirected himself in saying that </w:t>
      </w:r>
      <w:r w:rsidRPr="00686DE9">
        <w:rPr>
          <w:rStyle w:val="BodyText4"/>
          <w:sz w:val="24"/>
          <w:szCs w:val="24"/>
        </w:rPr>
        <w:t xml:space="preserve">theft </w:t>
      </w:r>
      <w:r w:rsidRPr="00686DE9">
        <w:rPr>
          <w:rStyle w:val="BodyText1"/>
          <w:sz w:val="24"/>
          <w:szCs w:val="24"/>
        </w:rPr>
        <w:t>of the vegetables had to be established either before o</w:t>
      </w:r>
      <w:r w:rsidRPr="00686DE9">
        <w:rPr>
          <w:rStyle w:val="BodyText1"/>
          <w:sz w:val="24"/>
          <w:szCs w:val="24"/>
        </w:rPr>
        <w:t>r after the arrest.</w:t>
      </w:r>
    </w:p>
    <w:p w:rsidR="00F44C4B" w:rsidRPr="00686DE9" w:rsidRDefault="00686DE9" w:rsidP="00686DE9">
      <w:pPr>
        <w:pStyle w:val="BodyText6"/>
        <w:shd w:val="clear" w:color="auto" w:fill="auto"/>
        <w:spacing w:after="236" w:line="360" w:lineRule="auto"/>
        <w:ind w:left="60" w:right="60" w:firstLine="0"/>
        <w:jc w:val="both"/>
        <w:rPr>
          <w:sz w:val="24"/>
          <w:szCs w:val="24"/>
        </w:rPr>
      </w:pPr>
      <w:r w:rsidRPr="00686DE9">
        <w:rPr>
          <w:rStyle w:val="BodyText1"/>
          <w:sz w:val="24"/>
          <w:szCs w:val="24"/>
        </w:rPr>
        <w:t>For the respondent, it was argued that under the provisions of s.28 of the Criminal Procedure Code, the burden was on the appellant to establish the existence of reasonable suspicion to justify arrest and it was submitted that the app</w:t>
      </w:r>
      <w:r w:rsidRPr="00686DE9">
        <w:rPr>
          <w:rStyle w:val="BodyText1"/>
          <w:sz w:val="24"/>
          <w:szCs w:val="24"/>
        </w:rPr>
        <w:t>ellant had failed to discharge that burden.</w:t>
      </w:r>
    </w:p>
    <w:p w:rsidR="00F44C4B" w:rsidRPr="00686DE9" w:rsidRDefault="00686DE9" w:rsidP="00686DE9">
      <w:pPr>
        <w:pStyle w:val="BodyText6"/>
        <w:shd w:val="clear" w:color="auto" w:fill="auto"/>
        <w:spacing w:after="240" w:line="360" w:lineRule="auto"/>
        <w:ind w:left="60" w:right="60" w:firstLine="0"/>
        <w:jc w:val="both"/>
        <w:rPr>
          <w:sz w:val="24"/>
          <w:szCs w:val="24"/>
        </w:rPr>
      </w:pPr>
      <w:r w:rsidRPr="00686DE9">
        <w:rPr>
          <w:rStyle w:val="BodyText1"/>
          <w:sz w:val="24"/>
          <w:szCs w:val="24"/>
        </w:rPr>
        <w:t xml:space="preserve">The issue before court was whether </w:t>
      </w:r>
      <w:proofErr w:type="spellStart"/>
      <w:r w:rsidRPr="00686DE9">
        <w:rPr>
          <w:rStyle w:val="BodyText1"/>
          <w:sz w:val="24"/>
          <w:szCs w:val="24"/>
        </w:rPr>
        <w:t>Okot</w:t>
      </w:r>
      <w:proofErr w:type="spellEnd"/>
      <w:r w:rsidRPr="00686DE9">
        <w:rPr>
          <w:rStyle w:val="BodyText1"/>
          <w:sz w:val="24"/>
          <w:szCs w:val="24"/>
        </w:rPr>
        <w:t xml:space="preserve"> had reasonable grounds for suspecting that the respondent had committed a felony, </w:t>
      </w:r>
      <w:proofErr w:type="spellStart"/>
      <w:r w:rsidRPr="00686DE9">
        <w:rPr>
          <w:rStyle w:val="BodyText1"/>
          <w:sz w:val="24"/>
          <w:szCs w:val="24"/>
        </w:rPr>
        <w:t>viz</w:t>
      </w:r>
      <w:proofErr w:type="spellEnd"/>
      <w:r w:rsidRPr="00686DE9">
        <w:rPr>
          <w:rStyle w:val="BodyText1"/>
          <w:sz w:val="24"/>
          <w:szCs w:val="24"/>
        </w:rPr>
        <w:t>, theft by servant contrary to s.258 of the Penal Code.</w:t>
      </w:r>
    </w:p>
    <w:p w:rsidR="00686DE9" w:rsidRDefault="00686DE9" w:rsidP="00686DE9">
      <w:pPr>
        <w:pStyle w:val="BodyText6"/>
        <w:shd w:val="clear" w:color="auto" w:fill="auto"/>
        <w:spacing w:after="233" w:line="360" w:lineRule="auto"/>
        <w:ind w:left="780" w:right="60"/>
        <w:jc w:val="both"/>
        <w:rPr>
          <w:rStyle w:val="BodyText1"/>
          <w:sz w:val="24"/>
          <w:szCs w:val="24"/>
        </w:rPr>
      </w:pPr>
      <w:r w:rsidRPr="00686DE9">
        <w:rPr>
          <w:rStyle w:val="BodyText3"/>
          <w:sz w:val="24"/>
          <w:szCs w:val="24"/>
        </w:rPr>
        <w:t>Held:</w:t>
      </w:r>
      <w:r w:rsidRPr="00686DE9">
        <w:rPr>
          <w:rStyle w:val="BodyText1"/>
          <w:sz w:val="24"/>
          <w:szCs w:val="24"/>
        </w:rPr>
        <w:t xml:space="preserve"> 1. </w:t>
      </w:r>
      <w:proofErr w:type="gramStart"/>
      <w:r w:rsidRPr="00686DE9">
        <w:rPr>
          <w:rStyle w:val="BodyText1"/>
          <w:sz w:val="24"/>
          <w:szCs w:val="24"/>
        </w:rPr>
        <w:t>The</w:t>
      </w:r>
      <w:proofErr w:type="gramEnd"/>
      <w:r w:rsidRPr="00686DE9">
        <w:rPr>
          <w:rStyle w:val="BodyText1"/>
          <w:sz w:val="24"/>
          <w:szCs w:val="24"/>
        </w:rPr>
        <w:t xml:space="preserve"> only consideration</w:t>
      </w:r>
      <w:r w:rsidRPr="00686DE9">
        <w:rPr>
          <w:rStyle w:val="BodyText1"/>
          <w:sz w:val="24"/>
          <w:szCs w:val="24"/>
        </w:rPr>
        <w:t xml:space="preserve"> which exercised the mind of </w:t>
      </w:r>
      <w:proofErr w:type="spellStart"/>
      <w:r w:rsidRPr="00686DE9">
        <w:rPr>
          <w:rStyle w:val="BodyText1"/>
          <w:sz w:val="24"/>
          <w:szCs w:val="24"/>
        </w:rPr>
        <w:t>Okot</w:t>
      </w:r>
      <w:proofErr w:type="spellEnd"/>
      <w:r w:rsidRPr="00686DE9">
        <w:rPr>
          <w:rStyle w:val="BodyText1"/>
          <w:sz w:val="24"/>
          <w:szCs w:val="24"/>
        </w:rPr>
        <w:t xml:space="preserve"> in arresting </w:t>
      </w:r>
      <w:proofErr w:type="spellStart"/>
      <w:r w:rsidRPr="00686DE9">
        <w:rPr>
          <w:rStyle w:val="BodyText1"/>
          <w:sz w:val="24"/>
          <w:szCs w:val="24"/>
        </w:rPr>
        <w:t>Mulindwa</w:t>
      </w:r>
      <w:proofErr w:type="spellEnd"/>
      <w:r w:rsidRPr="00686DE9">
        <w:rPr>
          <w:rStyle w:val="BodyText1"/>
          <w:sz w:val="24"/>
          <w:szCs w:val="24"/>
        </w:rPr>
        <w:t xml:space="preserve"> in the first place, and his colleagues who later arrested and detained respondent, was the very cold condition of the vegetables, and possibly the fact that </w:t>
      </w:r>
      <w:proofErr w:type="spellStart"/>
      <w:r w:rsidRPr="00686DE9">
        <w:rPr>
          <w:rStyle w:val="BodyText1"/>
          <w:sz w:val="24"/>
          <w:szCs w:val="24"/>
        </w:rPr>
        <w:t>Mulindwa</w:t>
      </w:r>
      <w:proofErr w:type="spellEnd"/>
      <w:r w:rsidRPr="00686DE9">
        <w:rPr>
          <w:rStyle w:val="BodyText1"/>
          <w:sz w:val="24"/>
          <w:szCs w:val="24"/>
        </w:rPr>
        <w:t xml:space="preserve"> was conveying them in a bag on the</w:t>
      </w:r>
      <w:r w:rsidRPr="00686DE9">
        <w:rPr>
          <w:rStyle w:val="BodyText1"/>
          <w:sz w:val="24"/>
          <w:szCs w:val="24"/>
        </w:rPr>
        <w:t xml:space="preserve"> campus. His explanation did not satisfy </w:t>
      </w:r>
      <w:proofErr w:type="spellStart"/>
      <w:r w:rsidRPr="00686DE9">
        <w:rPr>
          <w:rStyle w:val="BodyText1"/>
          <w:sz w:val="24"/>
          <w:szCs w:val="24"/>
        </w:rPr>
        <w:t>Okot</w:t>
      </w:r>
      <w:proofErr w:type="spellEnd"/>
      <w:r w:rsidRPr="00686DE9">
        <w:rPr>
          <w:rStyle w:val="BodyText1"/>
          <w:sz w:val="24"/>
          <w:szCs w:val="24"/>
        </w:rPr>
        <w:t xml:space="preserve"> about the bona fides of his errand, just as it failed to satisfy the </w:t>
      </w:r>
      <w:proofErr w:type="gramStart"/>
      <w:r w:rsidRPr="00686DE9">
        <w:rPr>
          <w:rStyle w:val="BodyText1"/>
          <w:sz w:val="24"/>
          <w:szCs w:val="24"/>
        </w:rPr>
        <w:t>other ..security</w:t>
      </w:r>
      <w:proofErr w:type="gramEnd"/>
      <w:r w:rsidRPr="00686DE9">
        <w:rPr>
          <w:rStyle w:val="BodyText1"/>
          <w:sz w:val="24"/>
          <w:szCs w:val="24"/>
        </w:rPr>
        <w:t xml:space="preserve"> officers when the respondent repeated it to them. There was, however, nothing to controvert the respondent’s claim that he h</w:t>
      </w:r>
      <w:r w:rsidRPr="00686DE9">
        <w:rPr>
          <w:rStyle w:val="BodyText1"/>
          <w:sz w:val="24"/>
          <w:szCs w:val="24"/>
        </w:rPr>
        <w:t>ad bought those vegetables late the previous evening and he had not been home for the night.</w:t>
      </w:r>
    </w:p>
    <w:p w:rsidR="00F44C4B" w:rsidRPr="00686DE9" w:rsidRDefault="00686DE9" w:rsidP="00686DE9">
      <w:pPr>
        <w:pStyle w:val="BodyText6"/>
        <w:shd w:val="clear" w:color="auto" w:fill="auto"/>
        <w:spacing w:after="233" w:line="360" w:lineRule="auto"/>
        <w:ind w:left="780" w:right="60"/>
        <w:jc w:val="both"/>
        <w:rPr>
          <w:sz w:val="24"/>
          <w:szCs w:val="24"/>
        </w:rPr>
      </w:pPr>
      <w:bookmarkStart w:id="0" w:name="_GoBack"/>
      <w:bookmarkEnd w:id="0"/>
      <w:r w:rsidRPr="00686DE9">
        <w:rPr>
          <w:rStyle w:val="BodyText1"/>
          <w:sz w:val="24"/>
          <w:szCs w:val="24"/>
        </w:rPr>
        <w:lastRenderedPageBreak/>
        <w:t>2. The foregone was not a reasonable ground for suspicion to justify the arrest of the respondent.</w:t>
      </w:r>
    </w:p>
    <w:p w:rsidR="00F44C4B" w:rsidRPr="00686DE9" w:rsidRDefault="00686DE9" w:rsidP="00686DE9">
      <w:pPr>
        <w:pStyle w:val="BodyText6"/>
        <w:shd w:val="clear" w:color="auto" w:fill="auto"/>
        <w:spacing w:after="303" w:line="360" w:lineRule="auto"/>
        <w:ind w:right="60" w:firstLine="0"/>
        <w:jc w:val="both"/>
        <w:rPr>
          <w:rStyle w:val="BodyText3"/>
          <w:sz w:val="24"/>
          <w:szCs w:val="24"/>
        </w:rPr>
      </w:pPr>
      <w:r w:rsidRPr="00686DE9">
        <w:rPr>
          <w:rStyle w:val="BodyText3"/>
          <w:sz w:val="24"/>
          <w:szCs w:val="24"/>
        </w:rPr>
        <w:t>Appeal dismissed with costs.</w:t>
      </w:r>
    </w:p>
    <w:p w:rsidR="001A5C93" w:rsidRPr="00686DE9" w:rsidRDefault="001A5C93" w:rsidP="00686DE9">
      <w:pPr>
        <w:pStyle w:val="BodyText6"/>
        <w:shd w:val="clear" w:color="auto" w:fill="auto"/>
        <w:spacing w:line="360" w:lineRule="auto"/>
        <w:ind w:left="20" w:firstLine="0"/>
        <w:jc w:val="both"/>
        <w:rPr>
          <w:rStyle w:val="BodyText1"/>
          <w:sz w:val="24"/>
          <w:szCs w:val="24"/>
        </w:rPr>
      </w:pPr>
      <w:r w:rsidRPr="00686DE9">
        <w:rPr>
          <w:rStyle w:val="BodyText1"/>
          <w:sz w:val="24"/>
          <w:szCs w:val="24"/>
        </w:rPr>
        <w:t xml:space="preserve">Saied, C.J. </w:t>
      </w:r>
    </w:p>
    <w:p w:rsidR="001A5C93" w:rsidRPr="00686DE9" w:rsidRDefault="001A5C93" w:rsidP="00686DE9">
      <w:pPr>
        <w:pStyle w:val="BodyText6"/>
        <w:shd w:val="clear" w:color="auto" w:fill="auto"/>
        <w:spacing w:line="360" w:lineRule="auto"/>
        <w:ind w:left="20" w:firstLine="0"/>
        <w:jc w:val="both"/>
        <w:rPr>
          <w:sz w:val="24"/>
          <w:szCs w:val="24"/>
        </w:rPr>
      </w:pPr>
      <w:r w:rsidRPr="00686DE9">
        <w:rPr>
          <w:rStyle w:val="BodyText1"/>
          <w:sz w:val="24"/>
          <w:szCs w:val="24"/>
        </w:rPr>
        <w:t>16</w:t>
      </w:r>
      <w:r w:rsidRPr="00686DE9">
        <w:rPr>
          <w:rStyle w:val="BodyText1"/>
          <w:sz w:val="24"/>
          <w:szCs w:val="24"/>
          <w:vertAlign w:val="superscript"/>
        </w:rPr>
        <w:t>th</w:t>
      </w:r>
      <w:r w:rsidRPr="00686DE9">
        <w:rPr>
          <w:rStyle w:val="BodyText1"/>
          <w:sz w:val="24"/>
          <w:szCs w:val="24"/>
        </w:rPr>
        <w:t xml:space="preserve"> December, 1976</w:t>
      </w:r>
    </w:p>
    <w:p w:rsidR="001A5C93" w:rsidRPr="00686DE9" w:rsidRDefault="001A5C93" w:rsidP="00686DE9">
      <w:pPr>
        <w:pStyle w:val="BodyText6"/>
        <w:shd w:val="clear" w:color="auto" w:fill="auto"/>
        <w:spacing w:after="303" w:line="360" w:lineRule="auto"/>
        <w:ind w:right="60" w:firstLine="0"/>
        <w:jc w:val="both"/>
        <w:rPr>
          <w:sz w:val="24"/>
          <w:szCs w:val="24"/>
        </w:rPr>
      </w:pPr>
    </w:p>
    <w:p w:rsidR="00F44C4B" w:rsidRPr="00686DE9" w:rsidRDefault="00686DE9" w:rsidP="00686DE9">
      <w:pPr>
        <w:pStyle w:val="BodyText6"/>
        <w:shd w:val="clear" w:color="auto" w:fill="auto"/>
        <w:spacing w:after="268" w:line="360" w:lineRule="auto"/>
        <w:ind w:left="60" w:firstLine="0"/>
        <w:jc w:val="both"/>
        <w:rPr>
          <w:sz w:val="24"/>
          <w:szCs w:val="24"/>
        </w:rPr>
      </w:pPr>
      <w:r w:rsidRPr="00686DE9">
        <w:rPr>
          <w:rStyle w:val="BodyText3"/>
          <w:sz w:val="24"/>
          <w:szCs w:val="24"/>
        </w:rPr>
        <w:t xml:space="preserve">Per </w:t>
      </w:r>
      <w:proofErr w:type="spellStart"/>
      <w:r w:rsidRPr="00686DE9">
        <w:rPr>
          <w:rStyle w:val="BodyText3"/>
          <w:sz w:val="24"/>
          <w:szCs w:val="24"/>
        </w:rPr>
        <w:t>Curiam</w:t>
      </w:r>
      <w:proofErr w:type="spellEnd"/>
      <w:r w:rsidRPr="00686DE9">
        <w:rPr>
          <w:rStyle w:val="BodyText3"/>
          <w:sz w:val="24"/>
          <w:szCs w:val="24"/>
        </w:rPr>
        <w:t>:</w:t>
      </w:r>
    </w:p>
    <w:p w:rsidR="00F44C4B" w:rsidRPr="00686DE9" w:rsidRDefault="00686DE9" w:rsidP="00686DE9">
      <w:pPr>
        <w:pStyle w:val="BodyText6"/>
        <w:shd w:val="clear" w:color="auto" w:fill="auto"/>
        <w:spacing w:after="275" w:line="360" w:lineRule="auto"/>
        <w:ind w:left="60" w:right="60" w:firstLine="0"/>
        <w:jc w:val="both"/>
        <w:rPr>
          <w:sz w:val="24"/>
          <w:szCs w:val="24"/>
        </w:rPr>
      </w:pPr>
      <w:proofErr w:type="gramStart"/>
      <w:r w:rsidRPr="00686DE9">
        <w:rPr>
          <w:rStyle w:val="BodyText5"/>
          <w:sz w:val="24"/>
          <w:szCs w:val="24"/>
        </w:rPr>
        <w:t xml:space="preserve">' </w:t>
      </w:r>
      <w:r w:rsidRPr="00686DE9">
        <w:rPr>
          <w:rStyle w:val="BodyText1"/>
          <w:sz w:val="24"/>
          <w:szCs w:val="24"/>
        </w:rPr>
        <w:t>The</w:t>
      </w:r>
      <w:proofErr w:type="gramEnd"/>
      <w:r w:rsidRPr="00686DE9">
        <w:rPr>
          <w:rStyle w:val="BodyText1"/>
          <w:sz w:val="24"/>
          <w:szCs w:val="24"/>
        </w:rPr>
        <w:t xml:space="preserve"> arrest of the </w:t>
      </w:r>
      <w:r w:rsidRPr="00686DE9">
        <w:rPr>
          <w:rStyle w:val="BodyText1"/>
          <w:sz w:val="24"/>
          <w:szCs w:val="24"/>
        </w:rPr>
        <w:t>respondent was actuated by over-zealousness in the purported discharge of their duties. It must be emphasized that depriving someone of his liberty is not a matter to be taken lightly and over-zealousness does not at least in the circumstances of this case</w:t>
      </w:r>
      <w:r w:rsidRPr="00686DE9">
        <w:rPr>
          <w:rStyle w:val="BodyText1"/>
          <w:sz w:val="24"/>
          <w:szCs w:val="24"/>
        </w:rPr>
        <w:t>, provide a reasonable ground to shield under the provisions of s.28 of the Criminal Procedure Code.</w:t>
      </w:r>
    </w:p>
    <w:p w:rsidR="00F44C4B" w:rsidRPr="00686DE9" w:rsidRDefault="00686DE9" w:rsidP="00686DE9">
      <w:pPr>
        <w:pStyle w:val="BodyText6"/>
        <w:shd w:val="clear" w:color="auto" w:fill="auto"/>
        <w:spacing w:after="8" w:line="360" w:lineRule="auto"/>
        <w:ind w:left="60" w:firstLine="0"/>
        <w:jc w:val="both"/>
        <w:rPr>
          <w:sz w:val="24"/>
          <w:szCs w:val="24"/>
        </w:rPr>
      </w:pPr>
      <w:r w:rsidRPr="00686DE9">
        <w:rPr>
          <w:rStyle w:val="BodyText3"/>
          <w:sz w:val="24"/>
          <w:szCs w:val="24"/>
        </w:rPr>
        <w:t>Legislation Considered:</w:t>
      </w:r>
    </w:p>
    <w:p w:rsidR="00F44C4B" w:rsidRPr="00686DE9" w:rsidRDefault="00686DE9" w:rsidP="00686DE9">
      <w:pPr>
        <w:pStyle w:val="BodyText6"/>
        <w:shd w:val="clear" w:color="auto" w:fill="auto"/>
        <w:spacing w:after="269" w:line="360" w:lineRule="auto"/>
        <w:ind w:left="60" w:firstLine="0"/>
        <w:jc w:val="both"/>
        <w:rPr>
          <w:sz w:val="24"/>
          <w:szCs w:val="24"/>
        </w:rPr>
      </w:pPr>
      <w:r w:rsidRPr="00686DE9">
        <w:rPr>
          <w:rStyle w:val="BodyText1"/>
          <w:sz w:val="24"/>
          <w:szCs w:val="24"/>
        </w:rPr>
        <w:t>Criminal Procedure Code Act, s.28</w:t>
      </w:r>
    </w:p>
    <w:p w:rsidR="00F44C4B" w:rsidRPr="00686DE9" w:rsidRDefault="00686DE9" w:rsidP="00686DE9">
      <w:pPr>
        <w:pStyle w:val="BodyText6"/>
        <w:shd w:val="clear" w:color="auto" w:fill="auto"/>
        <w:spacing w:line="360" w:lineRule="auto"/>
        <w:ind w:left="60" w:firstLine="0"/>
        <w:jc w:val="both"/>
        <w:rPr>
          <w:sz w:val="24"/>
          <w:szCs w:val="24"/>
        </w:rPr>
      </w:pPr>
      <w:r w:rsidRPr="00686DE9">
        <w:rPr>
          <w:rStyle w:val="BodyText3"/>
          <w:sz w:val="24"/>
          <w:szCs w:val="24"/>
        </w:rPr>
        <w:t>Cases Cited:</w:t>
      </w:r>
    </w:p>
    <w:p w:rsidR="00F44C4B" w:rsidRPr="00686DE9" w:rsidRDefault="00686DE9" w:rsidP="00686DE9">
      <w:pPr>
        <w:pStyle w:val="BodyText6"/>
        <w:numPr>
          <w:ilvl w:val="0"/>
          <w:numId w:val="1"/>
        </w:numPr>
        <w:shd w:val="clear" w:color="auto" w:fill="auto"/>
        <w:tabs>
          <w:tab w:val="left" w:pos="761"/>
        </w:tabs>
        <w:spacing w:line="360" w:lineRule="auto"/>
        <w:ind w:left="60" w:firstLine="0"/>
        <w:jc w:val="both"/>
        <w:rPr>
          <w:sz w:val="24"/>
          <w:szCs w:val="24"/>
        </w:rPr>
      </w:pPr>
      <w:proofErr w:type="spellStart"/>
      <w:r w:rsidRPr="00686DE9">
        <w:rPr>
          <w:rStyle w:val="BodyText1"/>
          <w:sz w:val="24"/>
          <w:szCs w:val="24"/>
        </w:rPr>
        <w:t>Eria</w:t>
      </w:r>
      <w:proofErr w:type="spellEnd"/>
      <w:r w:rsidRPr="00686DE9">
        <w:rPr>
          <w:rStyle w:val="BodyText1"/>
          <w:sz w:val="24"/>
          <w:szCs w:val="24"/>
        </w:rPr>
        <w:t xml:space="preserve"> </w:t>
      </w:r>
      <w:proofErr w:type="spellStart"/>
      <w:r w:rsidRPr="00686DE9">
        <w:rPr>
          <w:rStyle w:val="BodyText1"/>
          <w:sz w:val="24"/>
          <w:szCs w:val="24"/>
        </w:rPr>
        <w:t>Kindi</w:t>
      </w:r>
      <w:proofErr w:type="spellEnd"/>
      <w:r w:rsidRPr="00686DE9">
        <w:rPr>
          <w:rStyle w:val="BodyText1"/>
          <w:sz w:val="24"/>
          <w:szCs w:val="24"/>
        </w:rPr>
        <w:t xml:space="preserve"> and </w:t>
      </w:r>
      <w:proofErr w:type="spellStart"/>
      <w:r w:rsidRPr="00686DE9">
        <w:rPr>
          <w:rStyle w:val="BodyText1"/>
          <w:sz w:val="24"/>
          <w:szCs w:val="24"/>
        </w:rPr>
        <w:t>Anor</w:t>
      </w:r>
      <w:proofErr w:type="spellEnd"/>
      <w:r w:rsidRPr="00686DE9">
        <w:rPr>
          <w:rStyle w:val="BodyText1"/>
          <w:sz w:val="24"/>
          <w:szCs w:val="24"/>
        </w:rPr>
        <w:t xml:space="preserve"> v. </w:t>
      </w:r>
      <w:proofErr w:type="spellStart"/>
      <w:r w:rsidRPr="00686DE9">
        <w:rPr>
          <w:rStyle w:val="BodyText1"/>
          <w:sz w:val="24"/>
          <w:szCs w:val="24"/>
        </w:rPr>
        <w:t>Makerere</w:t>
      </w:r>
      <w:proofErr w:type="spellEnd"/>
      <w:r w:rsidRPr="00686DE9">
        <w:rPr>
          <w:rStyle w:val="BodyText1"/>
          <w:sz w:val="24"/>
          <w:szCs w:val="24"/>
        </w:rPr>
        <w:t xml:space="preserve"> University, H.C.C.S. No. 1141/74</w:t>
      </w:r>
    </w:p>
    <w:p w:rsidR="00F44C4B" w:rsidRPr="00686DE9" w:rsidRDefault="00686DE9" w:rsidP="00686DE9">
      <w:pPr>
        <w:pStyle w:val="BodyText6"/>
        <w:numPr>
          <w:ilvl w:val="0"/>
          <w:numId w:val="1"/>
        </w:numPr>
        <w:shd w:val="clear" w:color="auto" w:fill="auto"/>
        <w:tabs>
          <w:tab w:val="left" w:pos="775"/>
        </w:tabs>
        <w:spacing w:line="360" w:lineRule="auto"/>
        <w:ind w:left="60" w:firstLine="0"/>
        <w:jc w:val="both"/>
        <w:rPr>
          <w:sz w:val="24"/>
          <w:szCs w:val="24"/>
        </w:rPr>
      </w:pPr>
      <w:proofErr w:type="spellStart"/>
      <w:r w:rsidRPr="00686DE9">
        <w:rPr>
          <w:rStyle w:val="BodyText1"/>
          <w:sz w:val="24"/>
          <w:szCs w:val="24"/>
        </w:rPr>
        <w:t>M’Ibui</w:t>
      </w:r>
      <w:proofErr w:type="spellEnd"/>
      <w:r w:rsidRPr="00686DE9">
        <w:rPr>
          <w:rStyle w:val="BodyText1"/>
          <w:sz w:val="24"/>
          <w:szCs w:val="24"/>
        </w:rPr>
        <w:t xml:space="preserve"> v. Dyer, </w:t>
      </w:r>
      <w:r w:rsidRPr="00686DE9">
        <w:rPr>
          <w:rStyle w:val="BodyText1"/>
          <w:sz w:val="24"/>
          <w:szCs w:val="24"/>
        </w:rPr>
        <w:t>[1967] E.A. 315.</w:t>
      </w:r>
    </w:p>
    <w:sectPr w:rsidR="00F44C4B" w:rsidRPr="00686DE9">
      <w:type w:val="continuous"/>
      <w:pgSz w:w="12240" w:h="15840"/>
      <w:pgMar w:top="1660" w:right="837" w:bottom="2894" w:left="837" w:header="0" w:footer="3" w:gutter="1704"/>
      <w:pgNumType w:start="2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D1" w:rsidRDefault="00BB5DD1">
      <w:r>
        <w:separator/>
      </w:r>
    </w:p>
  </w:endnote>
  <w:endnote w:type="continuationSeparator" w:id="0">
    <w:p w:rsidR="00BB5DD1" w:rsidRDefault="00BB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D1" w:rsidRDefault="00BB5DD1"/>
  </w:footnote>
  <w:footnote w:type="continuationSeparator" w:id="0">
    <w:p w:rsidR="00BB5DD1" w:rsidRDefault="00BB5D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D43A0"/>
    <w:multiLevelType w:val="multilevel"/>
    <w:tmpl w:val="1D1C1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4B"/>
    <w:rsid w:val="001A5C93"/>
    <w:rsid w:val="00686DE9"/>
    <w:rsid w:val="00BB5DD1"/>
    <w:rsid w:val="00F4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Exact">
    <w:name w:val="Body text (2) Exact"/>
    <w:basedOn w:val="DefaultParagraphFont"/>
    <w:link w:val="Bodytext2"/>
    <w:rPr>
      <w:rFonts w:ascii="Gungsuh" w:eastAsia="Gungsuh" w:hAnsi="Gungsuh" w:cs="Gungsuh"/>
      <w:b w:val="0"/>
      <w:bCs w:val="0"/>
      <w:i w:val="0"/>
      <w:iCs w:val="0"/>
      <w:smallCaps w:val="0"/>
      <w:strike w:val="0"/>
      <w:sz w:val="25"/>
      <w:szCs w:val="25"/>
      <w:u w:val="none"/>
    </w:rPr>
  </w:style>
  <w:style w:type="character" w:customStyle="1" w:styleId="Bodytext2Exact0">
    <w:name w:val="Body text (2) Exact"/>
    <w:basedOn w:val="Bodytext2Exact"/>
    <w:rPr>
      <w:rFonts w:ascii="Gungsuh" w:eastAsia="Gungsuh" w:hAnsi="Gungsuh" w:cs="Gungsuh"/>
      <w:b w:val="0"/>
      <w:bCs w:val="0"/>
      <w:i w:val="0"/>
      <w:iCs w:val="0"/>
      <w:smallCaps w:val="0"/>
      <w:strike w:val="0"/>
      <w:color w:val="000000"/>
      <w:spacing w:val="0"/>
      <w:w w:val="100"/>
      <w:position w:val="0"/>
      <w:sz w:val="25"/>
      <w:szCs w:val="25"/>
      <w:u w:val="none"/>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0pt">
    <w:name w:val="Header or footer + 10 pt"/>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paragraph" w:customStyle="1" w:styleId="BodyText6">
    <w:name w:val="Body Text6"/>
    <w:basedOn w:val="Normal"/>
    <w:link w:val="Bodytext"/>
    <w:pPr>
      <w:shd w:val="clear" w:color="auto" w:fill="FFFFFF"/>
      <w:spacing w:line="542" w:lineRule="exact"/>
      <w:ind w:hanging="720"/>
      <w:jc w:val="center"/>
    </w:pPr>
    <w:rPr>
      <w:rFonts w:ascii="Times New Roman" w:eastAsia="Times New Roman" w:hAnsi="Times New Roman" w:cs="Times New Roman"/>
      <w:sz w:val="23"/>
      <w:szCs w:val="23"/>
    </w:rPr>
  </w:style>
  <w:style w:type="paragraph" w:customStyle="1" w:styleId="Bodytext2">
    <w:name w:val="Body text (2)"/>
    <w:basedOn w:val="Normal"/>
    <w:link w:val="Bodytext2Exact"/>
    <w:pPr>
      <w:shd w:val="clear" w:color="auto" w:fill="FFFFFF"/>
      <w:spacing w:line="0" w:lineRule="atLeast"/>
    </w:pPr>
    <w:rPr>
      <w:rFonts w:ascii="Gungsuh" w:eastAsia="Gungsuh" w:hAnsi="Gungsuh" w:cs="Gungsuh"/>
      <w:sz w:val="25"/>
      <w:szCs w:val="25"/>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1A5C93"/>
    <w:pPr>
      <w:tabs>
        <w:tab w:val="center" w:pos="4680"/>
        <w:tab w:val="right" w:pos="9360"/>
      </w:tabs>
    </w:pPr>
  </w:style>
  <w:style w:type="character" w:customStyle="1" w:styleId="FooterChar">
    <w:name w:val="Footer Char"/>
    <w:basedOn w:val="DefaultParagraphFont"/>
    <w:link w:val="Footer"/>
    <w:uiPriority w:val="99"/>
    <w:rsid w:val="001A5C93"/>
    <w:rPr>
      <w:color w:val="000000"/>
    </w:rPr>
  </w:style>
  <w:style w:type="paragraph" w:styleId="Header">
    <w:name w:val="header"/>
    <w:basedOn w:val="Normal"/>
    <w:link w:val="HeaderChar"/>
    <w:uiPriority w:val="99"/>
    <w:unhideWhenUsed/>
    <w:rsid w:val="001A5C93"/>
    <w:pPr>
      <w:tabs>
        <w:tab w:val="center" w:pos="4680"/>
        <w:tab w:val="right" w:pos="9360"/>
      </w:tabs>
    </w:pPr>
  </w:style>
  <w:style w:type="character" w:customStyle="1" w:styleId="HeaderChar">
    <w:name w:val="Header Char"/>
    <w:basedOn w:val="DefaultParagraphFont"/>
    <w:link w:val="Header"/>
    <w:uiPriority w:val="99"/>
    <w:rsid w:val="001A5C9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Exact">
    <w:name w:val="Body text (2) Exact"/>
    <w:basedOn w:val="DefaultParagraphFont"/>
    <w:link w:val="Bodytext2"/>
    <w:rPr>
      <w:rFonts w:ascii="Gungsuh" w:eastAsia="Gungsuh" w:hAnsi="Gungsuh" w:cs="Gungsuh"/>
      <w:b w:val="0"/>
      <w:bCs w:val="0"/>
      <w:i w:val="0"/>
      <w:iCs w:val="0"/>
      <w:smallCaps w:val="0"/>
      <w:strike w:val="0"/>
      <w:sz w:val="25"/>
      <w:szCs w:val="25"/>
      <w:u w:val="none"/>
    </w:rPr>
  </w:style>
  <w:style w:type="character" w:customStyle="1" w:styleId="Bodytext2Exact0">
    <w:name w:val="Body text (2) Exact"/>
    <w:basedOn w:val="Bodytext2Exact"/>
    <w:rPr>
      <w:rFonts w:ascii="Gungsuh" w:eastAsia="Gungsuh" w:hAnsi="Gungsuh" w:cs="Gungsuh"/>
      <w:b w:val="0"/>
      <w:bCs w:val="0"/>
      <w:i w:val="0"/>
      <w:iCs w:val="0"/>
      <w:smallCaps w:val="0"/>
      <w:strike w:val="0"/>
      <w:color w:val="000000"/>
      <w:spacing w:val="0"/>
      <w:w w:val="100"/>
      <w:position w:val="0"/>
      <w:sz w:val="25"/>
      <w:szCs w:val="25"/>
      <w:u w:val="none"/>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0pt">
    <w:name w:val="Header or footer + 10 pt"/>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paragraph" w:customStyle="1" w:styleId="BodyText6">
    <w:name w:val="Body Text6"/>
    <w:basedOn w:val="Normal"/>
    <w:link w:val="Bodytext"/>
    <w:pPr>
      <w:shd w:val="clear" w:color="auto" w:fill="FFFFFF"/>
      <w:spacing w:line="542" w:lineRule="exact"/>
      <w:ind w:hanging="720"/>
      <w:jc w:val="center"/>
    </w:pPr>
    <w:rPr>
      <w:rFonts w:ascii="Times New Roman" w:eastAsia="Times New Roman" w:hAnsi="Times New Roman" w:cs="Times New Roman"/>
      <w:sz w:val="23"/>
      <w:szCs w:val="23"/>
    </w:rPr>
  </w:style>
  <w:style w:type="paragraph" w:customStyle="1" w:styleId="Bodytext2">
    <w:name w:val="Body text (2)"/>
    <w:basedOn w:val="Normal"/>
    <w:link w:val="Bodytext2Exact"/>
    <w:pPr>
      <w:shd w:val="clear" w:color="auto" w:fill="FFFFFF"/>
      <w:spacing w:line="0" w:lineRule="atLeast"/>
    </w:pPr>
    <w:rPr>
      <w:rFonts w:ascii="Gungsuh" w:eastAsia="Gungsuh" w:hAnsi="Gungsuh" w:cs="Gungsuh"/>
      <w:sz w:val="25"/>
      <w:szCs w:val="25"/>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3"/>
      <w:szCs w:val="23"/>
    </w:rPr>
  </w:style>
  <w:style w:type="paragraph" w:styleId="Footer">
    <w:name w:val="footer"/>
    <w:basedOn w:val="Normal"/>
    <w:link w:val="FooterChar"/>
    <w:uiPriority w:val="99"/>
    <w:unhideWhenUsed/>
    <w:rsid w:val="001A5C93"/>
    <w:pPr>
      <w:tabs>
        <w:tab w:val="center" w:pos="4680"/>
        <w:tab w:val="right" w:pos="9360"/>
      </w:tabs>
    </w:pPr>
  </w:style>
  <w:style w:type="character" w:customStyle="1" w:styleId="FooterChar">
    <w:name w:val="Footer Char"/>
    <w:basedOn w:val="DefaultParagraphFont"/>
    <w:link w:val="Footer"/>
    <w:uiPriority w:val="99"/>
    <w:rsid w:val="001A5C93"/>
    <w:rPr>
      <w:color w:val="000000"/>
    </w:rPr>
  </w:style>
  <w:style w:type="paragraph" w:styleId="Header">
    <w:name w:val="header"/>
    <w:basedOn w:val="Normal"/>
    <w:link w:val="HeaderChar"/>
    <w:uiPriority w:val="99"/>
    <w:unhideWhenUsed/>
    <w:rsid w:val="001A5C93"/>
    <w:pPr>
      <w:tabs>
        <w:tab w:val="center" w:pos="4680"/>
        <w:tab w:val="right" w:pos="9360"/>
      </w:tabs>
    </w:pPr>
  </w:style>
  <w:style w:type="character" w:customStyle="1" w:styleId="HeaderChar">
    <w:name w:val="Header Char"/>
    <w:basedOn w:val="DefaultParagraphFont"/>
    <w:link w:val="Header"/>
    <w:uiPriority w:val="99"/>
    <w:rsid w:val="001A5C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2016-04-25T07:10:00Z</dcterms:created>
  <dcterms:modified xsi:type="dcterms:W3CDTF">2016-04-25T07:44:00Z</dcterms:modified>
</cp:coreProperties>
</file>