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1A" w:rsidRPr="00F1592D" w:rsidRDefault="008B481A" w:rsidP="004476BA">
      <w:pPr>
        <w:widowControl w:val="0"/>
        <w:autoSpaceDE w:val="0"/>
        <w:autoSpaceDN w:val="0"/>
        <w:adjustRightInd w:val="0"/>
        <w:spacing w:after="0"/>
        <w:ind w:right="-907"/>
        <w:jc w:val="center"/>
        <w:rPr>
          <w:rFonts w:ascii="Times New Roman" w:hAnsi="Times New Roman" w:cs="Times New Roman"/>
          <w:b/>
          <w:sz w:val="28"/>
          <w:szCs w:val="28"/>
        </w:rPr>
      </w:pPr>
      <w:r w:rsidRPr="00F1592D">
        <w:rPr>
          <w:rFonts w:ascii="Times New Roman" w:hAnsi="Times New Roman" w:cs="Times New Roman"/>
          <w:b/>
          <w:sz w:val="28"/>
          <w:szCs w:val="28"/>
        </w:rPr>
        <w:t>THE REPUBLIC OF UGANDA</w:t>
      </w:r>
    </w:p>
    <w:p w:rsidR="008B481A" w:rsidRPr="00F1592D" w:rsidRDefault="008B481A" w:rsidP="004476BA">
      <w:pPr>
        <w:spacing w:after="0"/>
        <w:ind w:left="720"/>
        <w:jc w:val="center"/>
        <w:rPr>
          <w:rFonts w:ascii="Times New Roman" w:hAnsi="Times New Roman" w:cs="Times New Roman"/>
          <w:b/>
          <w:sz w:val="28"/>
          <w:szCs w:val="28"/>
        </w:rPr>
      </w:pPr>
      <w:r w:rsidRPr="00F1592D">
        <w:rPr>
          <w:rFonts w:ascii="Times New Roman" w:hAnsi="Times New Roman" w:cs="Times New Roman"/>
          <w:b/>
          <w:sz w:val="28"/>
          <w:szCs w:val="28"/>
        </w:rPr>
        <w:t>IN THE HIGH COURT OF UGANDA HOLDEN AT KOLOLO</w:t>
      </w:r>
    </w:p>
    <w:p w:rsidR="008B481A" w:rsidRPr="00F1592D" w:rsidRDefault="008B481A" w:rsidP="004476BA">
      <w:pPr>
        <w:spacing w:after="0"/>
        <w:ind w:left="720"/>
        <w:jc w:val="center"/>
        <w:rPr>
          <w:rFonts w:ascii="Times New Roman" w:hAnsi="Times New Roman" w:cs="Times New Roman"/>
          <w:b/>
          <w:sz w:val="24"/>
          <w:szCs w:val="24"/>
        </w:rPr>
      </w:pPr>
      <w:r w:rsidRPr="00F1592D">
        <w:rPr>
          <w:rFonts w:ascii="Times New Roman" w:hAnsi="Times New Roman" w:cs="Times New Roman"/>
          <w:b/>
          <w:sz w:val="24"/>
          <w:szCs w:val="24"/>
        </w:rPr>
        <w:t xml:space="preserve"> HCT-00-ACD-00-CN -0005-2014</w:t>
      </w:r>
    </w:p>
    <w:p w:rsidR="008B481A" w:rsidRPr="00F1592D" w:rsidRDefault="008B481A" w:rsidP="004476BA">
      <w:pPr>
        <w:spacing w:after="0"/>
        <w:jc w:val="center"/>
        <w:rPr>
          <w:rFonts w:ascii="Times New Roman" w:hAnsi="Times New Roman" w:cs="Times New Roman"/>
          <w:b/>
          <w:sz w:val="28"/>
          <w:szCs w:val="28"/>
        </w:rPr>
      </w:pPr>
      <w:r w:rsidRPr="00F1592D">
        <w:rPr>
          <w:rFonts w:ascii="Times New Roman" w:hAnsi="Times New Roman" w:cs="Times New Roman"/>
          <w:b/>
          <w:sz w:val="28"/>
          <w:szCs w:val="28"/>
        </w:rPr>
        <w:t>ODONGO CHRISTOPHER</w:t>
      </w:r>
      <w:proofErr w:type="gramStart"/>
      <w:r w:rsidRPr="00F1592D">
        <w:rPr>
          <w:rFonts w:ascii="Times New Roman" w:hAnsi="Times New Roman" w:cs="Times New Roman"/>
          <w:b/>
          <w:sz w:val="28"/>
          <w:szCs w:val="28"/>
        </w:rPr>
        <w:t>::::::::::::::::::::::::::::::::::::::::::::::</w:t>
      </w:r>
      <w:proofErr w:type="gramEnd"/>
      <w:r w:rsidRPr="00F1592D">
        <w:rPr>
          <w:rFonts w:ascii="Times New Roman" w:hAnsi="Times New Roman" w:cs="Times New Roman"/>
          <w:b/>
          <w:sz w:val="28"/>
          <w:szCs w:val="28"/>
        </w:rPr>
        <w:t xml:space="preserve"> ACCUSED  </w:t>
      </w:r>
    </w:p>
    <w:p w:rsidR="008B481A" w:rsidRPr="00F1592D" w:rsidRDefault="008B481A" w:rsidP="004476BA">
      <w:pPr>
        <w:spacing w:after="0"/>
        <w:ind w:left="3600" w:firstLine="720"/>
        <w:rPr>
          <w:rFonts w:ascii="Times New Roman" w:hAnsi="Times New Roman" w:cs="Times New Roman"/>
          <w:b/>
          <w:sz w:val="28"/>
          <w:szCs w:val="28"/>
        </w:rPr>
      </w:pPr>
      <w:r w:rsidRPr="00F1592D">
        <w:rPr>
          <w:rFonts w:ascii="Times New Roman" w:hAnsi="Times New Roman" w:cs="Times New Roman"/>
          <w:b/>
          <w:sz w:val="28"/>
          <w:szCs w:val="28"/>
        </w:rPr>
        <w:t>VERSUS</w:t>
      </w:r>
    </w:p>
    <w:p w:rsidR="008B481A" w:rsidRPr="00F1592D" w:rsidRDefault="008B481A" w:rsidP="004476BA">
      <w:pPr>
        <w:spacing w:after="0"/>
        <w:jc w:val="center"/>
        <w:rPr>
          <w:rFonts w:ascii="Times New Roman" w:hAnsi="Times New Roman" w:cs="Times New Roman"/>
          <w:b/>
          <w:sz w:val="28"/>
          <w:szCs w:val="28"/>
        </w:rPr>
      </w:pPr>
      <w:r w:rsidRPr="00F1592D">
        <w:rPr>
          <w:rFonts w:ascii="Times New Roman" w:hAnsi="Times New Roman" w:cs="Times New Roman"/>
          <w:b/>
          <w:sz w:val="28"/>
          <w:szCs w:val="28"/>
        </w:rPr>
        <w:t xml:space="preserve"> UGANDA</w:t>
      </w:r>
      <w:proofErr w:type="gramStart"/>
      <w:r w:rsidRPr="00F1592D">
        <w:rPr>
          <w:rFonts w:ascii="Times New Roman" w:hAnsi="Times New Roman" w:cs="Times New Roman"/>
          <w:b/>
          <w:sz w:val="28"/>
          <w:szCs w:val="28"/>
        </w:rPr>
        <w:t>:::::::::::::::::::::::::::::::::::::::::::::::::::::::::::::::::::::</w:t>
      </w:r>
      <w:proofErr w:type="gramEnd"/>
      <w:r w:rsidRPr="00F1592D">
        <w:rPr>
          <w:rFonts w:ascii="Times New Roman" w:hAnsi="Times New Roman" w:cs="Times New Roman"/>
          <w:b/>
          <w:sz w:val="28"/>
          <w:szCs w:val="28"/>
        </w:rPr>
        <w:t xml:space="preserve"> RESPONDENT</w:t>
      </w:r>
    </w:p>
    <w:p w:rsidR="008B481A" w:rsidRPr="00F1592D" w:rsidRDefault="008B481A" w:rsidP="004476BA">
      <w:pPr>
        <w:spacing w:after="0"/>
        <w:ind w:firstLine="720"/>
        <w:jc w:val="center"/>
        <w:rPr>
          <w:rFonts w:ascii="Times New Roman" w:hAnsi="Times New Roman" w:cs="Times New Roman"/>
          <w:b/>
          <w:sz w:val="28"/>
          <w:szCs w:val="28"/>
        </w:rPr>
      </w:pPr>
    </w:p>
    <w:p w:rsidR="008B481A" w:rsidRPr="00F1592D" w:rsidRDefault="008B481A" w:rsidP="004476BA">
      <w:pPr>
        <w:widowControl w:val="0"/>
        <w:autoSpaceDE w:val="0"/>
        <w:autoSpaceDN w:val="0"/>
        <w:adjustRightInd w:val="0"/>
        <w:spacing w:after="0"/>
        <w:ind w:left="720" w:firstLine="720"/>
        <w:jc w:val="center"/>
        <w:rPr>
          <w:rFonts w:ascii="Times New Roman" w:hAnsi="Times New Roman" w:cs="Times New Roman"/>
          <w:b/>
          <w:color w:val="000000"/>
          <w:sz w:val="28"/>
          <w:szCs w:val="28"/>
          <w:u w:val="single"/>
        </w:rPr>
      </w:pPr>
      <w:r w:rsidRPr="00F1592D">
        <w:rPr>
          <w:rFonts w:ascii="Times New Roman" w:hAnsi="Times New Roman" w:cs="Times New Roman"/>
          <w:b/>
          <w:sz w:val="28"/>
          <w:szCs w:val="28"/>
          <w:u w:val="single"/>
        </w:rPr>
        <w:t xml:space="preserve">BEFORE: </w:t>
      </w:r>
      <w:r w:rsidRPr="00F1592D">
        <w:rPr>
          <w:rFonts w:ascii="Times New Roman" w:hAnsi="Times New Roman" w:cs="Times New Roman"/>
          <w:b/>
          <w:color w:val="000000"/>
          <w:sz w:val="28"/>
          <w:szCs w:val="28"/>
          <w:u w:val="single"/>
        </w:rPr>
        <w:t>HON.LADY JUSTICE Margaret TIBULYA</w:t>
      </w:r>
    </w:p>
    <w:p w:rsidR="008B481A" w:rsidRPr="00F1592D" w:rsidRDefault="008B481A" w:rsidP="004476BA">
      <w:pPr>
        <w:widowControl w:val="0"/>
        <w:autoSpaceDE w:val="0"/>
        <w:autoSpaceDN w:val="0"/>
        <w:adjustRightInd w:val="0"/>
        <w:spacing w:after="0"/>
        <w:ind w:left="720" w:firstLine="720"/>
        <w:jc w:val="center"/>
        <w:rPr>
          <w:rFonts w:ascii="Times New Roman" w:hAnsi="Times New Roman" w:cs="Times New Roman"/>
          <w:b/>
          <w:color w:val="000000"/>
          <w:sz w:val="28"/>
          <w:szCs w:val="28"/>
          <w:u w:val="single"/>
        </w:rPr>
      </w:pPr>
    </w:p>
    <w:p w:rsidR="003114EC" w:rsidRPr="00F1592D" w:rsidRDefault="008B481A" w:rsidP="004476BA">
      <w:pPr>
        <w:ind w:left="2880" w:firstLine="720"/>
        <w:rPr>
          <w:rFonts w:ascii="Times New Roman" w:hAnsi="Times New Roman" w:cs="Times New Roman"/>
          <w:b/>
          <w:sz w:val="28"/>
          <w:szCs w:val="28"/>
        </w:rPr>
      </w:pPr>
      <w:r w:rsidRPr="00F1592D">
        <w:rPr>
          <w:rFonts w:ascii="Times New Roman" w:hAnsi="Times New Roman" w:cs="Times New Roman"/>
          <w:b/>
          <w:sz w:val="28"/>
          <w:szCs w:val="28"/>
        </w:rPr>
        <w:t>J U D G M E N T</w:t>
      </w:r>
    </w:p>
    <w:p w:rsidR="003114EC" w:rsidRPr="00F1592D" w:rsidRDefault="003114EC"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This is a Judgment on an appeal from the Judgment and orders of the Chief Magistrate sitting at the Anti-Corruption Court </w:t>
      </w:r>
      <w:proofErr w:type="spellStart"/>
      <w:r w:rsidRPr="00F1592D">
        <w:rPr>
          <w:rFonts w:ascii="Times New Roman" w:hAnsi="Times New Roman" w:cs="Times New Roman"/>
          <w:sz w:val="28"/>
          <w:szCs w:val="28"/>
        </w:rPr>
        <w:t>Kololo</w:t>
      </w:r>
      <w:proofErr w:type="spellEnd"/>
      <w:r w:rsidRPr="00F1592D">
        <w:rPr>
          <w:rFonts w:ascii="Times New Roman" w:hAnsi="Times New Roman" w:cs="Times New Roman"/>
          <w:sz w:val="28"/>
          <w:szCs w:val="28"/>
        </w:rPr>
        <w:t>.</w:t>
      </w:r>
    </w:p>
    <w:p w:rsidR="0026391B" w:rsidRPr="00F1592D" w:rsidRDefault="00D401A6"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accused</w:t>
      </w:r>
      <w:r w:rsidR="0026391B" w:rsidRPr="00F1592D">
        <w:rPr>
          <w:rFonts w:ascii="Times New Roman" w:hAnsi="Times New Roman" w:cs="Times New Roman"/>
          <w:sz w:val="28"/>
          <w:szCs w:val="28"/>
        </w:rPr>
        <w:t xml:space="preserve"> </w:t>
      </w:r>
      <w:r w:rsidR="00B21571" w:rsidRPr="00F1592D">
        <w:rPr>
          <w:rFonts w:ascii="Times New Roman" w:hAnsi="Times New Roman" w:cs="Times New Roman"/>
          <w:sz w:val="28"/>
          <w:szCs w:val="28"/>
        </w:rPr>
        <w:t xml:space="preserve">was convicted on 24 Counts of Causing Financial Loss and 26 Counts of fraudulent false accounting and sentenced to 3o </w:t>
      </w:r>
      <w:proofErr w:type="gramStart"/>
      <w:r w:rsidR="00B21571" w:rsidRPr="00F1592D">
        <w:rPr>
          <w:rFonts w:ascii="Times New Roman" w:hAnsi="Times New Roman" w:cs="Times New Roman"/>
          <w:sz w:val="28"/>
          <w:szCs w:val="28"/>
        </w:rPr>
        <w:t>months</w:t>
      </w:r>
      <w:proofErr w:type="gramEnd"/>
      <w:r w:rsidR="00B21571" w:rsidRPr="00F1592D">
        <w:rPr>
          <w:rFonts w:ascii="Times New Roman" w:hAnsi="Times New Roman" w:cs="Times New Roman"/>
          <w:sz w:val="28"/>
          <w:szCs w:val="28"/>
        </w:rPr>
        <w:t xml:space="preserve"> imprisonment on each Count of Causing Financial Loss and 10 </w:t>
      </w:r>
      <w:r w:rsidR="00A7574C" w:rsidRPr="00F1592D">
        <w:rPr>
          <w:rFonts w:ascii="Times New Roman" w:hAnsi="Times New Roman" w:cs="Times New Roman"/>
          <w:sz w:val="28"/>
          <w:szCs w:val="28"/>
        </w:rPr>
        <w:t>months</w:t>
      </w:r>
      <w:r w:rsidR="00A74543" w:rsidRPr="00F1592D">
        <w:rPr>
          <w:rFonts w:ascii="Times New Roman" w:hAnsi="Times New Roman" w:cs="Times New Roman"/>
          <w:sz w:val="28"/>
          <w:szCs w:val="28"/>
        </w:rPr>
        <w:t xml:space="preserve"> imprisonment on</w:t>
      </w:r>
      <w:r w:rsidR="00B21571" w:rsidRPr="00F1592D">
        <w:rPr>
          <w:rFonts w:ascii="Times New Roman" w:hAnsi="Times New Roman" w:cs="Times New Roman"/>
          <w:sz w:val="28"/>
          <w:szCs w:val="28"/>
        </w:rPr>
        <w:t xml:space="preserve"> each of the other Counts.</w:t>
      </w:r>
      <w:r w:rsidR="00A7574C" w:rsidRPr="00F1592D">
        <w:rPr>
          <w:rFonts w:ascii="Times New Roman" w:hAnsi="Times New Roman" w:cs="Times New Roman"/>
          <w:sz w:val="28"/>
          <w:szCs w:val="28"/>
        </w:rPr>
        <w:t xml:space="preserve">  The sentences were to run </w:t>
      </w:r>
      <w:proofErr w:type="gramStart"/>
      <w:r w:rsidR="00A7574C" w:rsidRPr="00F1592D">
        <w:rPr>
          <w:rFonts w:ascii="Times New Roman" w:hAnsi="Times New Roman" w:cs="Times New Roman"/>
          <w:sz w:val="28"/>
          <w:szCs w:val="28"/>
        </w:rPr>
        <w:t>concurrently</w:t>
      </w:r>
      <w:proofErr w:type="gramEnd"/>
      <w:r w:rsidR="00A7574C" w:rsidRPr="00F1592D">
        <w:rPr>
          <w:rFonts w:ascii="Times New Roman" w:hAnsi="Times New Roman" w:cs="Times New Roman"/>
          <w:sz w:val="28"/>
          <w:szCs w:val="28"/>
        </w:rPr>
        <w:t>. He was also ordered to refund 41,612,000/= to RALNUC.</w:t>
      </w:r>
      <w:r w:rsidR="00DD270A" w:rsidRPr="00F1592D">
        <w:rPr>
          <w:rFonts w:ascii="Times New Roman" w:hAnsi="Times New Roman" w:cs="Times New Roman"/>
          <w:sz w:val="28"/>
          <w:szCs w:val="28"/>
        </w:rPr>
        <w:t xml:space="preserve"> </w:t>
      </w:r>
    </w:p>
    <w:p w:rsidR="00DD270A" w:rsidRPr="00F1592D" w:rsidRDefault="00DD270A"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appeal is against conviction, sentence and the refund order and is premised on five grounds as follows;</w:t>
      </w:r>
      <w:r w:rsidR="001210C4" w:rsidRPr="00F1592D">
        <w:rPr>
          <w:rFonts w:ascii="Times New Roman" w:hAnsi="Times New Roman" w:cs="Times New Roman"/>
          <w:sz w:val="28"/>
          <w:szCs w:val="28"/>
        </w:rPr>
        <w:t>-</w:t>
      </w:r>
    </w:p>
    <w:p w:rsidR="001210C4" w:rsidRPr="00F1592D" w:rsidRDefault="001210C4" w:rsidP="00294EE3">
      <w:pPr>
        <w:pStyle w:val="ListParagraph"/>
        <w:numPr>
          <w:ilvl w:val="0"/>
          <w:numId w:val="1"/>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 learned Magistrate erred in Law when she applied wrong principles in handling the case. The </w:t>
      </w:r>
      <w:r w:rsidR="00720C5F" w:rsidRPr="00F1592D">
        <w:rPr>
          <w:rFonts w:ascii="Times New Roman" w:hAnsi="Times New Roman" w:cs="Times New Roman"/>
          <w:sz w:val="28"/>
          <w:szCs w:val="28"/>
        </w:rPr>
        <w:t>specifics</w:t>
      </w:r>
      <w:r w:rsidRPr="00F1592D">
        <w:rPr>
          <w:rFonts w:ascii="Times New Roman" w:hAnsi="Times New Roman" w:cs="Times New Roman"/>
          <w:sz w:val="28"/>
          <w:szCs w:val="28"/>
        </w:rPr>
        <w:t xml:space="preserve"> of this </w:t>
      </w:r>
      <w:r w:rsidR="00720C5F" w:rsidRPr="00F1592D">
        <w:rPr>
          <w:rFonts w:ascii="Times New Roman" w:hAnsi="Times New Roman" w:cs="Times New Roman"/>
          <w:sz w:val="28"/>
          <w:szCs w:val="28"/>
        </w:rPr>
        <w:t>complaint</w:t>
      </w:r>
      <w:r w:rsidRPr="00F1592D">
        <w:rPr>
          <w:rFonts w:ascii="Times New Roman" w:hAnsi="Times New Roman" w:cs="Times New Roman"/>
          <w:sz w:val="28"/>
          <w:szCs w:val="28"/>
        </w:rPr>
        <w:t xml:space="preserve"> are;-</w:t>
      </w:r>
    </w:p>
    <w:p w:rsidR="00B61DA4" w:rsidRPr="00F1592D" w:rsidRDefault="00AC19B4" w:rsidP="00294EE3">
      <w:pPr>
        <w:pStyle w:val="ListParagraph"/>
        <w:numPr>
          <w:ilvl w:val="0"/>
          <w:numId w:val="2"/>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She took and relied </w:t>
      </w:r>
      <w:r w:rsidR="00B61DA4" w:rsidRPr="00F1592D">
        <w:rPr>
          <w:rFonts w:ascii="Times New Roman" w:hAnsi="Times New Roman" w:cs="Times New Roman"/>
          <w:sz w:val="28"/>
          <w:szCs w:val="28"/>
        </w:rPr>
        <w:t xml:space="preserve">on unsworn </w:t>
      </w:r>
      <w:r w:rsidR="008202BF" w:rsidRPr="00F1592D">
        <w:rPr>
          <w:rFonts w:ascii="Times New Roman" w:hAnsi="Times New Roman" w:cs="Times New Roman"/>
          <w:sz w:val="28"/>
          <w:szCs w:val="28"/>
        </w:rPr>
        <w:t>evidence.</w:t>
      </w:r>
    </w:p>
    <w:p w:rsidR="00985007" w:rsidRPr="00F1592D" w:rsidRDefault="00AC19B4" w:rsidP="00294EE3">
      <w:pPr>
        <w:pStyle w:val="ListParagraph"/>
        <w:numPr>
          <w:ilvl w:val="0"/>
          <w:numId w:val="2"/>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 </w:t>
      </w:r>
      <w:r w:rsidR="00B61DA4" w:rsidRPr="00F1592D">
        <w:rPr>
          <w:rFonts w:ascii="Times New Roman" w:hAnsi="Times New Roman" w:cs="Times New Roman"/>
          <w:sz w:val="28"/>
          <w:szCs w:val="28"/>
        </w:rPr>
        <w:t>She failed to evaluate the evidence, apply the law and resolve each of the preferred counts as required by law.</w:t>
      </w:r>
      <w:r w:rsidR="00985007" w:rsidRPr="00F1592D">
        <w:rPr>
          <w:rFonts w:ascii="Times New Roman" w:hAnsi="Times New Roman" w:cs="Times New Roman"/>
          <w:sz w:val="28"/>
          <w:szCs w:val="28"/>
        </w:rPr>
        <w:t xml:space="preserve"> </w:t>
      </w:r>
    </w:p>
    <w:p w:rsidR="0094747C" w:rsidRPr="00F1592D" w:rsidRDefault="00985007" w:rsidP="00294EE3">
      <w:pPr>
        <w:pStyle w:val="ListParagraph"/>
        <w:numPr>
          <w:ilvl w:val="0"/>
          <w:numId w:val="2"/>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She adopted and heavily relied on testimonies of witnesses and exhibits from another file- Criminal C</w:t>
      </w:r>
      <w:r w:rsidR="0094747C" w:rsidRPr="00F1592D">
        <w:rPr>
          <w:rFonts w:ascii="Times New Roman" w:hAnsi="Times New Roman" w:cs="Times New Roman"/>
          <w:sz w:val="28"/>
          <w:szCs w:val="28"/>
        </w:rPr>
        <w:t>a</w:t>
      </w:r>
      <w:r w:rsidRPr="00F1592D">
        <w:rPr>
          <w:rFonts w:ascii="Times New Roman" w:hAnsi="Times New Roman" w:cs="Times New Roman"/>
          <w:sz w:val="28"/>
          <w:szCs w:val="28"/>
        </w:rPr>
        <w:t>se No. 138/2010.</w:t>
      </w:r>
    </w:p>
    <w:p w:rsidR="00AC19B4" w:rsidRPr="00F1592D" w:rsidRDefault="008202BF" w:rsidP="00294EE3">
      <w:pPr>
        <w:pStyle w:val="ListParagraph"/>
        <w:numPr>
          <w:ilvl w:val="0"/>
          <w:numId w:val="2"/>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lastRenderedPageBreak/>
        <w:t xml:space="preserve"> </w:t>
      </w:r>
      <w:r w:rsidR="00D44419" w:rsidRPr="00F1592D">
        <w:rPr>
          <w:rFonts w:ascii="Times New Roman" w:hAnsi="Times New Roman" w:cs="Times New Roman"/>
          <w:sz w:val="28"/>
          <w:szCs w:val="28"/>
        </w:rPr>
        <w:t>Wrongly admitted in evidence and heavily relied on prosecution exhibits 3-26 which were illegally and /</w:t>
      </w:r>
      <w:r w:rsidR="008A7AF1" w:rsidRPr="00F1592D">
        <w:rPr>
          <w:rFonts w:ascii="Times New Roman" w:hAnsi="Times New Roman" w:cs="Times New Roman"/>
          <w:sz w:val="28"/>
          <w:szCs w:val="28"/>
        </w:rPr>
        <w:t xml:space="preserve"> or wrongly tendered in evidence by virtue of PW21’s testimony.</w:t>
      </w:r>
      <w:r w:rsidR="00D75EAF" w:rsidRPr="00F1592D">
        <w:rPr>
          <w:rFonts w:ascii="Times New Roman" w:hAnsi="Times New Roman" w:cs="Times New Roman"/>
          <w:sz w:val="28"/>
          <w:szCs w:val="28"/>
        </w:rPr>
        <w:t xml:space="preserve"> </w:t>
      </w:r>
    </w:p>
    <w:p w:rsidR="00D75EAF" w:rsidRPr="00F1592D" w:rsidRDefault="00D75EAF" w:rsidP="00294EE3">
      <w:pPr>
        <w:pStyle w:val="ListParagraph"/>
        <w:numPr>
          <w:ilvl w:val="0"/>
          <w:numId w:val="2"/>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Heavily relied on the non-existent testimony of the appellant;</w:t>
      </w:r>
    </w:p>
    <w:p w:rsidR="006634F7" w:rsidRPr="00F1592D" w:rsidRDefault="00A876AB" w:rsidP="00294EE3">
      <w:pPr>
        <w:pStyle w:val="ListParagraph"/>
        <w:numPr>
          <w:ilvl w:val="0"/>
          <w:numId w:val="1"/>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She</w:t>
      </w:r>
      <w:r w:rsidR="00FD7555" w:rsidRPr="00F1592D">
        <w:rPr>
          <w:rFonts w:ascii="Times New Roman" w:hAnsi="Times New Roman" w:cs="Times New Roman"/>
          <w:sz w:val="28"/>
          <w:szCs w:val="28"/>
        </w:rPr>
        <w:t xml:space="preserve"> erred in law and fact</w:t>
      </w:r>
      <w:r w:rsidR="007A5E25" w:rsidRPr="00F1592D">
        <w:rPr>
          <w:rFonts w:ascii="Times New Roman" w:hAnsi="Times New Roman" w:cs="Times New Roman"/>
          <w:sz w:val="28"/>
          <w:szCs w:val="28"/>
        </w:rPr>
        <w:t xml:space="preserve"> when she wrongly held that the prosecution had proved all the ingredients of the charges of fraudulent false accounting and causing financial loss in all</w:t>
      </w:r>
      <w:r w:rsidR="00E13782" w:rsidRPr="00F1592D">
        <w:rPr>
          <w:rFonts w:ascii="Times New Roman" w:hAnsi="Times New Roman" w:cs="Times New Roman"/>
          <w:sz w:val="28"/>
          <w:szCs w:val="28"/>
        </w:rPr>
        <w:t xml:space="preserve"> Counts and therefore wrongly convicted the appellant.</w:t>
      </w:r>
      <w:r w:rsidRPr="00F1592D">
        <w:rPr>
          <w:rFonts w:ascii="Times New Roman" w:hAnsi="Times New Roman" w:cs="Times New Roman"/>
          <w:sz w:val="28"/>
          <w:szCs w:val="28"/>
        </w:rPr>
        <w:t xml:space="preserve"> </w:t>
      </w:r>
    </w:p>
    <w:p w:rsidR="002F2286" w:rsidRPr="00F1592D" w:rsidRDefault="002F2286" w:rsidP="00294EE3">
      <w:pPr>
        <w:pStyle w:val="ListParagraph"/>
        <w:numPr>
          <w:ilvl w:val="0"/>
          <w:numId w:val="1"/>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She erred in law and fact </w:t>
      </w:r>
      <w:r w:rsidR="00A13649" w:rsidRPr="00F1592D">
        <w:rPr>
          <w:rFonts w:ascii="Times New Roman" w:hAnsi="Times New Roman" w:cs="Times New Roman"/>
          <w:sz w:val="28"/>
          <w:szCs w:val="28"/>
        </w:rPr>
        <w:t>w</w:t>
      </w:r>
      <w:r w:rsidRPr="00F1592D">
        <w:rPr>
          <w:rFonts w:ascii="Times New Roman" w:hAnsi="Times New Roman" w:cs="Times New Roman"/>
          <w:sz w:val="28"/>
          <w:szCs w:val="28"/>
        </w:rPr>
        <w:t xml:space="preserve">hen she heavily relied on the audit </w:t>
      </w:r>
      <w:r w:rsidR="00A13649" w:rsidRPr="00F1592D">
        <w:rPr>
          <w:rFonts w:ascii="Times New Roman" w:hAnsi="Times New Roman" w:cs="Times New Roman"/>
          <w:sz w:val="28"/>
          <w:szCs w:val="28"/>
        </w:rPr>
        <w:t>report (exhibit P.2) which was based on instructions that were at va</w:t>
      </w:r>
      <w:r w:rsidR="00D24232" w:rsidRPr="00F1592D">
        <w:rPr>
          <w:rFonts w:ascii="Times New Roman" w:hAnsi="Times New Roman" w:cs="Times New Roman"/>
          <w:sz w:val="28"/>
          <w:szCs w:val="28"/>
        </w:rPr>
        <w:t>riance with the RALNUC</w:t>
      </w:r>
      <w:r w:rsidR="00811968" w:rsidRPr="00F1592D">
        <w:rPr>
          <w:rFonts w:ascii="Times New Roman" w:hAnsi="Times New Roman" w:cs="Times New Roman"/>
          <w:sz w:val="28"/>
          <w:szCs w:val="28"/>
        </w:rPr>
        <w:t>’</w:t>
      </w:r>
      <w:r w:rsidR="00D24232" w:rsidRPr="00F1592D">
        <w:rPr>
          <w:rFonts w:ascii="Times New Roman" w:hAnsi="Times New Roman" w:cs="Times New Roman"/>
          <w:sz w:val="28"/>
          <w:szCs w:val="28"/>
        </w:rPr>
        <w:t>S program manual and thus arrived at the wrong conclusion in convicting the appellant.</w:t>
      </w:r>
    </w:p>
    <w:p w:rsidR="007F041A" w:rsidRPr="00F1592D" w:rsidRDefault="007F041A" w:rsidP="00294EE3">
      <w:pPr>
        <w:pStyle w:val="ListParagraph"/>
        <w:numPr>
          <w:ilvl w:val="0"/>
          <w:numId w:val="1"/>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She erred in law and fact when she disregarded major contradictions and inconsistencies in </w:t>
      </w:r>
      <w:r w:rsidR="005D320F" w:rsidRPr="00F1592D">
        <w:rPr>
          <w:rFonts w:ascii="Times New Roman" w:hAnsi="Times New Roman" w:cs="Times New Roman"/>
          <w:sz w:val="28"/>
          <w:szCs w:val="28"/>
        </w:rPr>
        <w:t>prosecution evidence and therefore arrived at the wrong conclusion in convicting the appellant.</w:t>
      </w:r>
      <w:r w:rsidR="00CC579B" w:rsidRPr="00F1592D">
        <w:rPr>
          <w:rFonts w:ascii="Times New Roman" w:hAnsi="Times New Roman" w:cs="Times New Roman"/>
          <w:sz w:val="28"/>
          <w:szCs w:val="28"/>
        </w:rPr>
        <w:t xml:space="preserve"> </w:t>
      </w:r>
    </w:p>
    <w:p w:rsidR="00CC579B" w:rsidRPr="00F1592D" w:rsidRDefault="00CC579B" w:rsidP="00294EE3">
      <w:pPr>
        <w:pStyle w:val="ListParagraph"/>
        <w:numPr>
          <w:ilvl w:val="0"/>
          <w:numId w:val="1"/>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She erred in law and fact when she ignored evidence of other payments made and therefore wrongly ordered the appellant to refund UGX 41,612,000/= to RALNUC.</w:t>
      </w:r>
      <w:r w:rsidR="008C7322" w:rsidRPr="00F1592D">
        <w:rPr>
          <w:rFonts w:ascii="Times New Roman" w:hAnsi="Times New Roman" w:cs="Times New Roman"/>
          <w:sz w:val="28"/>
          <w:szCs w:val="28"/>
        </w:rPr>
        <w:t xml:space="preserve"> </w:t>
      </w:r>
    </w:p>
    <w:p w:rsidR="008C7322" w:rsidRPr="00F1592D" w:rsidRDefault="008C7322"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brief facts of the case are that the accused was an employee of RALNUC (Restoration of Agricultural livelihoods in Northern Uganda Component</w:t>
      </w:r>
      <w:proofErr w:type="gramStart"/>
      <w:r w:rsidRPr="00F1592D">
        <w:rPr>
          <w:rFonts w:ascii="Times New Roman" w:hAnsi="Times New Roman" w:cs="Times New Roman"/>
          <w:sz w:val="28"/>
          <w:szCs w:val="28"/>
        </w:rPr>
        <w:t>) ,</w:t>
      </w:r>
      <w:proofErr w:type="gramEnd"/>
      <w:r w:rsidRPr="00F1592D">
        <w:rPr>
          <w:rFonts w:ascii="Times New Roman" w:hAnsi="Times New Roman" w:cs="Times New Roman"/>
          <w:sz w:val="28"/>
          <w:szCs w:val="28"/>
        </w:rPr>
        <w:t xml:space="preserve"> a project under the Agricultural sector </w:t>
      </w:r>
      <w:proofErr w:type="spellStart"/>
      <w:r w:rsidRPr="00F1592D">
        <w:rPr>
          <w:rFonts w:ascii="Times New Roman" w:hAnsi="Times New Roman" w:cs="Times New Roman"/>
          <w:sz w:val="28"/>
          <w:szCs w:val="28"/>
        </w:rPr>
        <w:t>programme</w:t>
      </w:r>
      <w:proofErr w:type="spellEnd"/>
      <w:r w:rsidRPr="00F1592D">
        <w:rPr>
          <w:rFonts w:ascii="Times New Roman" w:hAnsi="Times New Roman" w:cs="Times New Roman"/>
          <w:sz w:val="28"/>
          <w:szCs w:val="28"/>
        </w:rPr>
        <w:t xml:space="preserve"> support- </w:t>
      </w:r>
      <w:proofErr w:type="spellStart"/>
      <w:r w:rsidRPr="00F1592D">
        <w:rPr>
          <w:rFonts w:ascii="Times New Roman" w:hAnsi="Times New Roman" w:cs="Times New Roman"/>
          <w:sz w:val="28"/>
          <w:szCs w:val="28"/>
        </w:rPr>
        <w:t>Danida</w:t>
      </w:r>
      <w:proofErr w:type="spellEnd"/>
      <w:r w:rsidRPr="00F1592D">
        <w:rPr>
          <w:rFonts w:ascii="Times New Roman" w:hAnsi="Times New Roman" w:cs="Times New Roman"/>
          <w:sz w:val="28"/>
          <w:szCs w:val="28"/>
        </w:rPr>
        <w:t xml:space="preserve">). He was working as an Advisor in the project. </w:t>
      </w:r>
      <w:r w:rsidR="00487CDF" w:rsidRPr="00F1592D">
        <w:rPr>
          <w:rFonts w:ascii="Times New Roman" w:hAnsi="Times New Roman" w:cs="Times New Roman"/>
          <w:sz w:val="28"/>
          <w:szCs w:val="28"/>
        </w:rPr>
        <w:t xml:space="preserve"> His roles included making payments to service providers and preparing accountabilities. </w:t>
      </w:r>
      <w:r w:rsidR="00AA0F4A" w:rsidRPr="00F1592D">
        <w:rPr>
          <w:rFonts w:ascii="Times New Roman" w:hAnsi="Times New Roman" w:cs="Times New Roman"/>
          <w:sz w:val="28"/>
          <w:szCs w:val="28"/>
        </w:rPr>
        <w:t xml:space="preserve"> During the period in issue RALNUC conducted several trainings for members of the public in the project areas. It is in evidence that the trainings were conducted at the sub-counties and that they were one day non-</w:t>
      </w:r>
      <w:r w:rsidR="00CF5627" w:rsidRPr="00F1592D">
        <w:rPr>
          <w:rFonts w:ascii="Times New Roman" w:hAnsi="Times New Roman" w:cs="Times New Roman"/>
          <w:sz w:val="28"/>
          <w:szCs w:val="28"/>
        </w:rPr>
        <w:t>residential</w:t>
      </w:r>
      <w:r w:rsidR="00AA0F4A" w:rsidRPr="00F1592D">
        <w:rPr>
          <w:rFonts w:ascii="Times New Roman" w:hAnsi="Times New Roman" w:cs="Times New Roman"/>
          <w:sz w:val="28"/>
          <w:szCs w:val="28"/>
        </w:rPr>
        <w:t xml:space="preserve"> activities,</w:t>
      </w:r>
      <w:r w:rsidR="00B37ADD" w:rsidRPr="00F1592D">
        <w:rPr>
          <w:rFonts w:ascii="Times New Roman" w:hAnsi="Times New Roman" w:cs="Times New Roman"/>
          <w:sz w:val="28"/>
          <w:szCs w:val="28"/>
        </w:rPr>
        <w:t xml:space="preserve"> where only</w:t>
      </w:r>
      <w:r w:rsidR="00CF5627" w:rsidRPr="00F1592D">
        <w:rPr>
          <w:rFonts w:ascii="Times New Roman" w:hAnsi="Times New Roman" w:cs="Times New Roman"/>
          <w:sz w:val="28"/>
          <w:szCs w:val="28"/>
        </w:rPr>
        <w:t xml:space="preserve"> lunch was provided to </w:t>
      </w:r>
      <w:r w:rsidR="00CF5627" w:rsidRPr="00F1592D">
        <w:rPr>
          <w:rFonts w:ascii="Times New Roman" w:hAnsi="Times New Roman" w:cs="Times New Roman"/>
          <w:sz w:val="28"/>
          <w:szCs w:val="28"/>
        </w:rPr>
        <w:lastRenderedPageBreak/>
        <w:t>the participants. The participants were given a 1</w:t>
      </w:r>
      <w:r w:rsidR="00AB1C49" w:rsidRPr="00F1592D">
        <w:rPr>
          <w:rFonts w:ascii="Times New Roman" w:hAnsi="Times New Roman" w:cs="Times New Roman"/>
          <w:sz w:val="28"/>
          <w:szCs w:val="28"/>
        </w:rPr>
        <w:t>,</w:t>
      </w:r>
      <w:r w:rsidR="00CF5627" w:rsidRPr="00F1592D">
        <w:rPr>
          <w:rFonts w:ascii="Times New Roman" w:hAnsi="Times New Roman" w:cs="Times New Roman"/>
          <w:sz w:val="28"/>
          <w:szCs w:val="28"/>
        </w:rPr>
        <w:t>000/= transport ref</w:t>
      </w:r>
      <w:r w:rsidR="00AB1C49" w:rsidRPr="00F1592D">
        <w:rPr>
          <w:rFonts w:ascii="Times New Roman" w:hAnsi="Times New Roman" w:cs="Times New Roman"/>
          <w:sz w:val="28"/>
          <w:szCs w:val="28"/>
        </w:rPr>
        <w:t xml:space="preserve">und at the end of the each day. </w:t>
      </w:r>
    </w:p>
    <w:p w:rsidR="00E4626F" w:rsidRPr="00F1592D" w:rsidRDefault="00E4626F"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accused however rendered accountabilities indicating that the participants had been accommodated in Hotels and that they had meals from those hotels (exhibits P.3-P26).</w:t>
      </w:r>
    </w:p>
    <w:p w:rsidR="00874BCF" w:rsidRPr="00F1592D" w:rsidRDefault="00756B1A"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prosecution maintains that the only meal that was provided to the participants was lunch. The food was prepared and served at the training venues by locally sourced service providers. Most of the hotels reflected in the exhibits</w:t>
      </w:r>
      <w:r w:rsidR="002A5B33" w:rsidRPr="00F1592D">
        <w:rPr>
          <w:rFonts w:ascii="Times New Roman" w:hAnsi="Times New Roman" w:cs="Times New Roman"/>
          <w:sz w:val="28"/>
          <w:szCs w:val="28"/>
        </w:rPr>
        <w:t xml:space="preserve"> either does not exist. The two or three that exist did not have dealings relating to lesser amounts of money than portrayed in the accountabilities. The trainings were one day activities- participants were not accommodated</w:t>
      </w:r>
      <w:r w:rsidR="00720027" w:rsidRPr="00F1592D">
        <w:rPr>
          <w:rFonts w:ascii="Times New Roman" w:hAnsi="Times New Roman" w:cs="Times New Roman"/>
          <w:sz w:val="28"/>
          <w:szCs w:val="28"/>
        </w:rPr>
        <w:t xml:space="preserve"> in hotels. They were given transport refund ranging from 1,000/= to 5,000/= for most of them and up to 20,000/= for the local leaders.</w:t>
      </w:r>
      <w:r w:rsidR="00874BCF" w:rsidRPr="00F1592D">
        <w:rPr>
          <w:rFonts w:ascii="Times New Roman" w:hAnsi="Times New Roman" w:cs="Times New Roman"/>
          <w:sz w:val="28"/>
          <w:szCs w:val="28"/>
        </w:rPr>
        <w:t xml:space="preserve"> </w:t>
      </w:r>
    </w:p>
    <w:p w:rsidR="00725636" w:rsidRPr="00F1592D" w:rsidRDefault="00874BCF"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 </w:t>
      </w:r>
      <w:proofErr w:type="spellStart"/>
      <w:r w:rsidR="005B798C" w:rsidRPr="00F1592D">
        <w:rPr>
          <w:rFonts w:ascii="Times New Roman" w:hAnsi="Times New Roman" w:cs="Times New Roman"/>
          <w:sz w:val="28"/>
          <w:szCs w:val="28"/>
        </w:rPr>
        <w:t>defence</w:t>
      </w:r>
      <w:proofErr w:type="spellEnd"/>
      <w:r w:rsidR="005B798C" w:rsidRPr="00F1592D">
        <w:rPr>
          <w:rFonts w:ascii="Times New Roman" w:hAnsi="Times New Roman" w:cs="Times New Roman"/>
          <w:sz w:val="28"/>
          <w:szCs w:val="28"/>
        </w:rPr>
        <w:t xml:space="preserve"> requested that the evidence that had been given by </w:t>
      </w:r>
      <w:proofErr w:type="spellStart"/>
      <w:r w:rsidR="005B798C" w:rsidRPr="00F1592D">
        <w:rPr>
          <w:rFonts w:ascii="Times New Roman" w:hAnsi="Times New Roman" w:cs="Times New Roman"/>
          <w:sz w:val="28"/>
          <w:szCs w:val="28"/>
        </w:rPr>
        <w:t>Ogwal</w:t>
      </w:r>
      <w:proofErr w:type="spellEnd"/>
      <w:r w:rsidR="005B798C" w:rsidRPr="00F1592D">
        <w:rPr>
          <w:rFonts w:ascii="Times New Roman" w:hAnsi="Times New Roman" w:cs="Times New Roman"/>
          <w:sz w:val="28"/>
          <w:szCs w:val="28"/>
        </w:rPr>
        <w:t xml:space="preserve"> Joseph, </w:t>
      </w:r>
      <w:proofErr w:type="spellStart"/>
      <w:r w:rsidR="005B798C" w:rsidRPr="00F1592D">
        <w:rPr>
          <w:rFonts w:ascii="Times New Roman" w:hAnsi="Times New Roman" w:cs="Times New Roman"/>
          <w:sz w:val="28"/>
          <w:szCs w:val="28"/>
        </w:rPr>
        <w:t>Silus</w:t>
      </w:r>
      <w:proofErr w:type="spellEnd"/>
      <w:r w:rsidR="005B798C" w:rsidRPr="00F1592D">
        <w:rPr>
          <w:rFonts w:ascii="Times New Roman" w:hAnsi="Times New Roman" w:cs="Times New Roman"/>
          <w:sz w:val="28"/>
          <w:szCs w:val="28"/>
        </w:rPr>
        <w:t xml:space="preserve"> </w:t>
      </w:r>
      <w:proofErr w:type="spellStart"/>
      <w:r w:rsidR="005B798C" w:rsidRPr="00F1592D">
        <w:rPr>
          <w:rFonts w:ascii="Times New Roman" w:hAnsi="Times New Roman" w:cs="Times New Roman"/>
          <w:sz w:val="28"/>
          <w:szCs w:val="28"/>
        </w:rPr>
        <w:t>Katonyera</w:t>
      </w:r>
      <w:proofErr w:type="spellEnd"/>
      <w:r w:rsidR="005B798C" w:rsidRPr="00F1592D">
        <w:rPr>
          <w:rFonts w:ascii="Times New Roman" w:hAnsi="Times New Roman" w:cs="Times New Roman"/>
          <w:sz w:val="28"/>
          <w:szCs w:val="28"/>
        </w:rPr>
        <w:t xml:space="preserve"> and Betty </w:t>
      </w:r>
      <w:proofErr w:type="spellStart"/>
      <w:r w:rsidR="005B798C" w:rsidRPr="00F1592D">
        <w:rPr>
          <w:rFonts w:ascii="Times New Roman" w:hAnsi="Times New Roman" w:cs="Times New Roman"/>
          <w:sz w:val="28"/>
          <w:szCs w:val="28"/>
        </w:rPr>
        <w:t>Okello</w:t>
      </w:r>
      <w:proofErr w:type="spellEnd"/>
      <w:r w:rsidR="005B798C" w:rsidRPr="00F1592D">
        <w:rPr>
          <w:rFonts w:ascii="Times New Roman" w:hAnsi="Times New Roman" w:cs="Times New Roman"/>
          <w:sz w:val="28"/>
          <w:szCs w:val="28"/>
        </w:rPr>
        <w:t xml:space="preserve"> in Criminal Case 138/2010 be applied in this case. The Court ruled that their evidence had been “</w:t>
      </w:r>
      <w:proofErr w:type="gramStart"/>
      <w:r w:rsidR="005B798C" w:rsidRPr="00F1592D">
        <w:rPr>
          <w:rFonts w:ascii="Times New Roman" w:hAnsi="Times New Roman" w:cs="Times New Roman"/>
          <w:sz w:val="28"/>
          <w:szCs w:val="28"/>
        </w:rPr>
        <w:t>adopted</w:t>
      </w:r>
      <w:proofErr w:type="gramEnd"/>
      <w:r w:rsidR="005B798C" w:rsidRPr="00F1592D">
        <w:rPr>
          <w:rFonts w:ascii="Times New Roman" w:hAnsi="Times New Roman" w:cs="Times New Roman"/>
          <w:sz w:val="28"/>
          <w:szCs w:val="28"/>
        </w:rPr>
        <w:t>” to this case.</w:t>
      </w:r>
      <w:r w:rsidR="00725636" w:rsidRPr="00F1592D">
        <w:rPr>
          <w:rFonts w:ascii="Times New Roman" w:hAnsi="Times New Roman" w:cs="Times New Roman"/>
          <w:sz w:val="28"/>
          <w:szCs w:val="28"/>
        </w:rPr>
        <w:t xml:space="preserve"> </w:t>
      </w:r>
    </w:p>
    <w:p w:rsidR="00EB1D36" w:rsidRPr="00F1592D" w:rsidRDefault="00725636"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gist of their evidence was that in keeping with RALNUC policy, vulnerable persons provided hotel services to the participants.</w:t>
      </w:r>
      <w:r w:rsidR="00FA74E8" w:rsidRPr="00F1592D">
        <w:rPr>
          <w:rFonts w:ascii="Times New Roman" w:hAnsi="Times New Roman" w:cs="Times New Roman"/>
          <w:sz w:val="28"/>
          <w:szCs w:val="28"/>
        </w:rPr>
        <w:t xml:space="preserve"> The vulnerable persons are the hotels, restaurants, lodges, Inns named in the accountability documents. Those institutions are small eating places which did not accommodate the participants. The money for accommodation was given to the participants;</w:t>
      </w:r>
    </w:p>
    <w:p w:rsidR="00B92328" w:rsidRPr="00F1592D" w:rsidRDefault="00EB1D36"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They signed for it in a cash register. </w:t>
      </w:r>
      <w:r w:rsidR="00A26AAE" w:rsidRPr="00F1592D">
        <w:rPr>
          <w:rFonts w:ascii="Times New Roman" w:hAnsi="Times New Roman" w:cs="Times New Roman"/>
          <w:sz w:val="28"/>
          <w:szCs w:val="28"/>
        </w:rPr>
        <w:t>Further that PW21 (</w:t>
      </w:r>
      <w:proofErr w:type="spellStart"/>
      <w:r w:rsidR="00A26AAE" w:rsidRPr="00F1592D">
        <w:rPr>
          <w:rFonts w:ascii="Times New Roman" w:hAnsi="Times New Roman" w:cs="Times New Roman"/>
          <w:sz w:val="28"/>
          <w:szCs w:val="28"/>
        </w:rPr>
        <w:t>Niels</w:t>
      </w:r>
      <w:proofErr w:type="spellEnd"/>
      <w:r w:rsidR="00A26AAE" w:rsidRPr="00F1592D">
        <w:rPr>
          <w:rFonts w:ascii="Times New Roman" w:hAnsi="Times New Roman" w:cs="Times New Roman"/>
          <w:sz w:val="28"/>
          <w:szCs w:val="28"/>
        </w:rPr>
        <w:t xml:space="preserve">) had a grudge against the accused over his job. </w:t>
      </w:r>
      <w:proofErr w:type="spellStart"/>
      <w:r w:rsidR="00A26AAE" w:rsidRPr="00F1592D">
        <w:rPr>
          <w:rFonts w:ascii="Times New Roman" w:hAnsi="Times New Roman" w:cs="Times New Roman"/>
          <w:sz w:val="28"/>
          <w:szCs w:val="28"/>
        </w:rPr>
        <w:t>Katonyera</w:t>
      </w:r>
      <w:proofErr w:type="spellEnd"/>
      <w:r w:rsidR="00A26AAE" w:rsidRPr="00F1592D">
        <w:rPr>
          <w:rFonts w:ascii="Times New Roman" w:hAnsi="Times New Roman" w:cs="Times New Roman"/>
          <w:sz w:val="28"/>
          <w:szCs w:val="28"/>
        </w:rPr>
        <w:t xml:space="preserve"> however said </w:t>
      </w:r>
      <w:proofErr w:type="gramStart"/>
      <w:r w:rsidR="00A26AAE" w:rsidRPr="00F1592D">
        <w:rPr>
          <w:rFonts w:ascii="Times New Roman" w:hAnsi="Times New Roman" w:cs="Times New Roman"/>
          <w:sz w:val="28"/>
          <w:szCs w:val="28"/>
        </w:rPr>
        <w:t>that</w:t>
      </w:r>
      <w:r w:rsidR="00AA161D" w:rsidRPr="00F1592D">
        <w:rPr>
          <w:rFonts w:ascii="Times New Roman" w:hAnsi="Times New Roman" w:cs="Times New Roman"/>
          <w:sz w:val="28"/>
          <w:szCs w:val="28"/>
        </w:rPr>
        <w:t>(</w:t>
      </w:r>
      <w:proofErr w:type="gramEnd"/>
      <w:r w:rsidR="00AA161D" w:rsidRPr="00F1592D">
        <w:rPr>
          <w:rFonts w:ascii="Times New Roman" w:hAnsi="Times New Roman" w:cs="Times New Roman"/>
          <w:sz w:val="28"/>
          <w:szCs w:val="28"/>
        </w:rPr>
        <w:t xml:space="preserve"> </w:t>
      </w:r>
      <w:proofErr w:type="spellStart"/>
      <w:r w:rsidR="00AA161D" w:rsidRPr="00F1592D">
        <w:rPr>
          <w:rFonts w:ascii="Times New Roman" w:hAnsi="Times New Roman" w:cs="Times New Roman"/>
          <w:sz w:val="28"/>
          <w:szCs w:val="28"/>
        </w:rPr>
        <w:t>Niels</w:t>
      </w:r>
      <w:proofErr w:type="spellEnd"/>
      <w:r w:rsidR="00AA161D" w:rsidRPr="00F1592D">
        <w:rPr>
          <w:rFonts w:ascii="Times New Roman" w:hAnsi="Times New Roman" w:cs="Times New Roman"/>
          <w:sz w:val="28"/>
          <w:szCs w:val="28"/>
        </w:rPr>
        <w:t xml:space="preserve">(PW21) was not working under the accused- that they were at the same level. Betty </w:t>
      </w:r>
      <w:proofErr w:type="spellStart"/>
      <w:r w:rsidR="00AA161D" w:rsidRPr="00F1592D">
        <w:rPr>
          <w:rFonts w:ascii="Times New Roman" w:hAnsi="Times New Roman" w:cs="Times New Roman"/>
          <w:sz w:val="28"/>
          <w:szCs w:val="28"/>
        </w:rPr>
        <w:t>Okello</w:t>
      </w:r>
      <w:proofErr w:type="spellEnd"/>
      <w:r w:rsidR="00AA161D" w:rsidRPr="00F1592D">
        <w:rPr>
          <w:rFonts w:ascii="Times New Roman" w:hAnsi="Times New Roman" w:cs="Times New Roman"/>
          <w:sz w:val="28"/>
          <w:szCs w:val="28"/>
        </w:rPr>
        <w:t xml:space="preserve"> said that she is the chair person of </w:t>
      </w:r>
      <w:proofErr w:type="spellStart"/>
      <w:r w:rsidR="00AA161D" w:rsidRPr="00F1592D">
        <w:rPr>
          <w:rFonts w:ascii="Times New Roman" w:hAnsi="Times New Roman" w:cs="Times New Roman"/>
          <w:sz w:val="28"/>
          <w:szCs w:val="28"/>
        </w:rPr>
        <w:t>Odworo</w:t>
      </w:r>
      <w:proofErr w:type="spellEnd"/>
      <w:r w:rsidR="00AA161D" w:rsidRPr="00F1592D">
        <w:rPr>
          <w:rFonts w:ascii="Times New Roman" w:hAnsi="Times New Roman" w:cs="Times New Roman"/>
          <w:sz w:val="28"/>
          <w:szCs w:val="28"/>
        </w:rPr>
        <w:t xml:space="preserve"> women’s group which provided hotel </w:t>
      </w:r>
      <w:r w:rsidR="00AA161D" w:rsidRPr="00F1592D">
        <w:rPr>
          <w:rFonts w:ascii="Times New Roman" w:hAnsi="Times New Roman" w:cs="Times New Roman"/>
          <w:sz w:val="28"/>
          <w:szCs w:val="28"/>
        </w:rPr>
        <w:lastRenderedPageBreak/>
        <w:t xml:space="preserve">services </w:t>
      </w:r>
      <w:r w:rsidR="00AF71E4" w:rsidRPr="00F1592D">
        <w:rPr>
          <w:rFonts w:ascii="Times New Roman" w:hAnsi="Times New Roman" w:cs="Times New Roman"/>
          <w:sz w:val="28"/>
          <w:szCs w:val="28"/>
        </w:rPr>
        <w:t>to the participants.</w:t>
      </w:r>
      <w:r w:rsidR="00FD2278" w:rsidRPr="00F1592D">
        <w:rPr>
          <w:rFonts w:ascii="Times New Roman" w:hAnsi="Times New Roman" w:cs="Times New Roman"/>
          <w:sz w:val="28"/>
          <w:szCs w:val="28"/>
        </w:rPr>
        <w:t xml:space="preserve"> The group was paid 50% advance, as </w:t>
      </w:r>
      <w:proofErr w:type="spellStart"/>
      <w:r w:rsidR="00FD2278" w:rsidRPr="00F1592D">
        <w:rPr>
          <w:rFonts w:ascii="Times New Roman" w:hAnsi="Times New Roman" w:cs="Times New Roman"/>
          <w:sz w:val="28"/>
          <w:szCs w:val="28"/>
        </w:rPr>
        <w:t>Odworo</w:t>
      </w:r>
      <w:proofErr w:type="spellEnd"/>
      <w:r w:rsidR="00FD2278" w:rsidRPr="00F1592D">
        <w:rPr>
          <w:rFonts w:ascii="Times New Roman" w:hAnsi="Times New Roman" w:cs="Times New Roman"/>
          <w:sz w:val="28"/>
          <w:szCs w:val="28"/>
        </w:rPr>
        <w:t xml:space="preserve"> international hotel.</w:t>
      </w:r>
      <w:r w:rsidR="00F13E01" w:rsidRPr="00F1592D">
        <w:rPr>
          <w:rFonts w:ascii="Times New Roman" w:hAnsi="Times New Roman" w:cs="Times New Roman"/>
          <w:sz w:val="28"/>
          <w:szCs w:val="28"/>
        </w:rPr>
        <w:t xml:space="preserve"> She signed for the money in a cash register and the balance of 3,900,000/= was </w:t>
      </w:r>
      <w:r w:rsidR="000D5807" w:rsidRPr="00F1592D">
        <w:rPr>
          <w:rFonts w:ascii="Times New Roman" w:hAnsi="Times New Roman" w:cs="Times New Roman"/>
          <w:sz w:val="28"/>
          <w:szCs w:val="28"/>
        </w:rPr>
        <w:t xml:space="preserve">signed </w:t>
      </w:r>
      <w:r w:rsidR="00B92328" w:rsidRPr="00F1592D">
        <w:rPr>
          <w:rFonts w:ascii="Times New Roman" w:hAnsi="Times New Roman" w:cs="Times New Roman"/>
          <w:sz w:val="28"/>
          <w:szCs w:val="28"/>
        </w:rPr>
        <w:t xml:space="preserve">for in a voucher exhibit P63 on </w:t>
      </w:r>
      <w:r w:rsidR="000D5807" w:rsidRPr="00F1592D">
        <w:rPr>
          <w:rFonts w:ascii="Times New Roman" w:hAnsi="Times New Roman" w:cs="Times New Roman"/>
          <w:sz w:val="28"/>
          <w:szCs w:val="28"/>
        </w:rPr>
        <w:t>8/7/2006.</w:t>
      </w:r>
    </w:p>
    <w:p w:rsidR="00F0453D" w:rsidRPr="00F1592D" w:rsidRDefault="00B92328"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 accused did not give evidence though he had said he would give </w:t>
      </w:r>
      <w:r w:rsidR="0023028B" w:rsidRPr="00F1592D">
        <w:rPr>
          <w:rFonts w:ascii="Times New Roman" w:hAnsi="Times New Roman" w:cs="Times New Roman"/>
          <w:sz w:val="28"/>
          <w:szCs w:val="28"/>
        </w:rPr>
        <w:t>sworn evidence.</w:t>
      </w:r>
    </w:p>
    <w:p w:rsidR="00AD6D6E" w:rsidRPr="00F1592D" w:rsidRDefault="00F0453D"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This being the first appellant court, it has to consider and give</w:t>
      </w:r>
      <w:r w:rsidR="00811968" w:rsidRPr="00F1592D">
        <w:rPr>
          <w:rFonts w:ascii="Times New Roman" w:hAnsi="Times New Roman" w:cs="Times New Roman"/>
          <w:sz w:val="28"/>
          <w:szCs w:val="28"/>
        </w:rPr>
        <w:t xml:space="preserve"> the evidence </w:t>
      </w:r>
      <w:r w:rsidRPr="00F1592D">
        <w:rPr>
          <w:rFonts w:ascii="Times New Roman" w:hAnsi="Times New Roman" w:cs="Times New Roman"/>
          <w:sz w:val="28"/>
          <w:szCs w:val="28"/>
        </w:rPr>
        <w:t xml:space="preserve"> a fresh evaluation and arrive at its own conclusion, bearing in mind the fact that it never saw the witness testify;-</w:t>
      </w:r>
      <w:r w:rsidR="007817EF" w:rsidRPr="00F1592D">
        <w:rPr>
          <w:rFonts w:ascii="Times New Roman" w:hAnsi="Times New Roman" w:cs="Times New Roman"/>
          <w:sz w:val="28"/>
          <w:szCs w:val="28"/>
        </w:rPr>
        <w:t xml:space="preserve"> NSIBAMBI Vs LUVINSA NANKYA (1980) HCB 81.</w:t>
      </w:r>
      <w:r w:rsidR="00AD6D6E" w:rsidRPr="00F1592D">
        <w:rPr>
          <w:rFonts w:ascii="Times New Roman" w:hAnsi="Times New Roman" w:cs="Times New Roman"/>
          <w:sz w:val="28"/>
          <w:szCs w:val="28"/>
        </w:rPr>
        <w:t xml:space="preserve"> </w:t>
      </w:r>
    </w:p>
    <w:p w:rsidR="0037776C" w:rsidRPr="00F1592D" w:rsidRDefault="00AD6D6E" w:rsidP="00294EE3">
      <w:pPr>
        <w:spacing w:line="360" w:lineRule="auto"/>
        <w:jc w:val="both"/>
        <w:rPr>
          <w:rFonts w:ascii="Times New Roman" w:hAnsi="Times New Roman" w:cs="Times New Roman"/>
          <w:b/>
          <w:sz w:val="28"/>
          <w:szCs w:val="28"/>
          <w:u w:val="single"/>
        </w:rPr>
      </w:pPr>
      <w:r w:rsidRPr="00F1592D">
        <w:rPr>
          <w:rFonts w:ascii="Times New Roman" w:hAnsi="Times New Roman" w:cs="Times New Roman"/>
          <w:b/>
          <w:sz w:val="28"/>
          <w:szCs w:val="28"/>
          <w:u w:val="single"/>
        </w:rPr>
        <w:t>GROUND 1 (a) – (e)</w:t>
      </w:r>
      <w:r w:rsidR="00A26AAE" w:rsidRPr="00F1592D">
        <w:rPr>
          <w:rFonts w:ascii="Times New Roman" w:hAnsi="Times New Roman" w:cs="Times New Roman"/>
          <w:b/>
          <w:sz w:val="28"/>
          <w:szCs w:val="28"/>
          <w:u w:val="single"/>
        </w:rPr>
        <w:t xml:space="preserve"> </w:t>
      </w:r>
      <w:r w:rsidR="00FA74E8" w:rsidRPr="00F1592D">
        <w:rPr>
          <w:rFonts w:ascii="Times New Roman" w:hAnsi="Times New Roman" w:cs="Times New Roman"/>
          <w:b/>
          <w:sz w:val="28"/>
          <w:szCs w:val="28"/>
          <w:u w:val="single"/>
        </w:rPr>
        <w:t xml:space="preserve"> </w:t>
      </w:r>
      <w:r w:rsidR="002A5B33" w:rsidRPr="00F1592D">
        <w:rPr>
          <w:rFonts w:ascii="Times New Roman" w:hAnsi="Times New Roman" w:cs="Times New Roman"/>
          <w:b/>
          <w:sz w:val="28"/>
          <w:szCs w:val="28"/>
          <w:u w:val="single"/>
        </w:rPr>
        <w:t xml:space="preserve">  </w:t>
      </w:r>
    </w:p>
    <w:p w:rsidR="00290D81" w:rsidRPr="00F1592D" w:rsidRDefault="008024E4" w:rsidP="00294EE3">
      <w:pPr>
        <w:pStyle w:val="ListParagraph"/>
        <w:numPr>
          <w:ilvl w:val="0"/>
          <w:numId w:val="3"/>
        </w:numPr>
        <w:spacing w:line="360" w:lineRule="auto"/>
        <w:jc w:val="both"/>
        <w:rPr>
          <w:rFonts w:ascii="Times New Roman" w:hAnsi="Times New Roman" w:cs="Times New Roman"/>
          <w:b/>
          <w:sz w:val="28"/>
          <w:szCs w:val="28"/>
          <w:u w:val="single"/>
        </w:rPr>
      </w:pPr>
      <w:r w:rsidRPr="00F1592D">
        <w:rPr>
          <w:rFonts w:ascii="Times New Roman" w:hAnsi="Times New Roman" w:cs="Times New Roman"/>
          <w:sz w:val="28"/>
          <w:szCs w:val="28"/>
        </w:rPr>
        <w:t xml:space="preserve">That the </w:t>
      </w:r>
      <w:r w:rsidR="003C6F84" w:rsidRPr="00F1592D">
        <w:rPr>
          <w:rFonts w:ascii="Times New Roman" w:hAnsi="Times New Roman" w:cs="Times New Roman"/>
          <w:sz w:val="28"/>
          <w:szCs w:val="28"/>
        </w:rPr>
        <w:t>Magis</w:t>
      </w:r>
      <w:r w:rsidR="00290D81" w:rsidRPr="00F1592D">
        <w:rPr>
          <w:rFonts w:ascii="Times New Roman" w:hAnsi="Times New Roman" w:cs="Times New Roman"/>
          <w:sz w:val="28"/>
          <w:szCs w:val="28"/>
        </w:rPr>
        <w:t>trate took and relied on the un</w:t>
      </w:r>
      <w:r w:rsidR="003C6F84" w:rsidRPr="00F1592D">
        <w:rPr>
          <w:rFonts w:ascii="Times New Roman" w:hAnsi="Times New Roman" w:cs="Times New Roman"/>
          <w:sz w:val="28"/>
          <w:szCs w:val="28"/>
        </w:rPr>
        <w:t>sworn testimony of prosecution witnesses.</w:t>
      </w:r>
      <w:r w:rsidR="00290D81" w:rsidRPr="00F1592D">
        <w:rPr>
          <w:rFonts w:ascii="Times New Roman" w:hAnsi="Times New Roman" w:cs="Times New Roman"/>
          <w:sz w:val="28"/>
          <w:szCs w:val="28"/>
        </w:rPr>
        <w:t xml:space="preserve"> </w:t>
      </w:r>
    </w:p>
    <w:p w:rsidR="00F16689" w:rsidRPr="00F1592D" w:rsidRDefault="00290D81" w:rsidP="00294EE3">
      <w:pPr>
        <w:spacing w:line="360" w:lineRule="auto"/>
        <w:ind w:left="360"/>
        <w:jc w:val="both"/>
        <w:rPr>
          <w:rFonts w:ascii="Times New Roman" w:hAnsi="Times New Roman" w:cs="Times New Roman"/>
          <w:b/>
          <w:sz w:val="28"/>
          <w:szCs w:val="28"/>
          <w:u w:val="single"/>
        </w:rPr>
      </w:pPr>
      <w:r w:rsidRPr="00F1592D">
        <w:rPr>
          <w:rFonts w:ascii="Times New Roman" w:hAnsi="Times New Roman" w:cs="Times New Roman"/>
          <w:sz w:val="28"/>
          <w:szCs w:val="28"/>
        </w:rPr>
        <w:t>For the appellant it was argued</w:t>
      </w:r>
      <w:r w:rsidR="00C067B9" w:rsidRPr="00F1592D">
        <w:rPr>
          <w:rFonts w:ascii="Times New Roman" w:hAnsi="Times New Roman" w:cs="Times New Roman"/>
          <w:sz w:val="28"/>
          <w:szCs w:val="28"/>
        </w:rPr>
        <w:t xml:space="preserve"> </w:t>
      </w:r>
      <w:r w:rsidR="00AF713F" w:rsidRPr="00F1592D">
        <w:rPr>
          <w:rFonts w:ascii="Times New Roman" w:hAnsi="Times New Roman" w:cs="Times New Roman"/>
          <w:sz w:val="28"/>
          <w:szCs w:val="28"/>
        </w:rPr>
        <w:t>S.101 (</w:t>
      </w:r>
      <w:r w:rsidR="00C067B9" w:rsidRPr="00F1592D">
        <w:rPr>
          <w:rFonts w:ascii="Times New Roman" w:hAnsi="Times New Roman" w:cs="Times New Roman"/>
          <w:sz w:val="28"/>
          <w:szCs w:val="28"/>
        </w:rPr>
        <w:t>1) of the Magi</w:t>
      </w:r>
      <w:r w:rsidR="00FD5121" w:rsidRPr="00F1592D">
        <w:rPr>
          <w:rFonts w:ascii="Times New Roman" w:hAnsi="Times New Roman" w:cs="Times New Roman"/>
          <w:sz w:val="28"/>
          <w:szCs w:val="28"/>
        </w:rPr>
        <w:t>st</w:t>
      </w:r>
      <w:r w:rsidR="00C067B9" w:rsidRPr="00F1592D">
        <w:rPr>
          <w:rFonts w:ascii="Times New Roman" w:hAnsi="Times New Roman" w:cs="Times New Roman"/>
          <w:sz w:val="28"/>
          <w:szCs w:val="28"/>
        </w:rPr>
        <w:t>rates’</w:t>
      </w:r>
      <w:r w:rsidRPr="00F1592D">
        <w:rPr>
          <w:rFonts w:ascii="Times New Roman" w:hAnsi="Times New Roman" w:cs="Times New Roman"/>
          <w:sz w:val="28"/>
          <w:szCs w:val="28"/>
        </w:rPr>
        <w:t xml:space="preserve"> </w:t>
      </w:r>
      <w:r w:rsidR="00FD5121" w:rsidRPr="00F1592D">
        <w:rPr>
          <w:rFonts w:ascii="Times New Roman" w:hAnsi="Times New Roman" w:cs="Times New Roman"/>
          <w:sz w:val="28"/>
          <w:szCs w:val="28"/>
        </w:rPr>
        <w:t>Courts Act</w:t>
      </w:r>
      <w:r w:rsidR="00FC0FEC" w:rsidRPr="00F1592D">
        <w:rPr>
          <w:rFonts w:ascii="Times New Roman" w:hAnsi="Times New Roman" w:cs="Times New Roman"/>
          <w:sz w:val="28"/>
          <w:szCs w:val="28"/>
        </w:rPr>
        <w:t xml:space="preserve"> requires that</w:t>
      </w:r>
      <w:r w:rsidR="000D0792" w:rsidRPr="00F1592D">
        <w:rPr>
          <w:rFonts w:ascii="Times New Roman" w:hAnsi="Times New Roman" w:cs="Times New Roman"/>
          <w:sz w:val="28"/>
          <w:szCs w:val="28"/>
        </w:rPr>
        <w:t xml:space="preserve"> </w:t>
      </w:r>
      <w:r w:rsidR="00F250F0" w:rsidRPr="00F1592D">
        <w:rPr>
          <w:rFonts w:ascii="Times New Roman" w:hAnsi="Times New Roman" w:cs="Times New Roman"/>
          <w:sz w:val="28"/>
          <w:szCs w:val="28"/>
        </w:rPr>
        <w:t xml:space="preserve">witnesses should give evidence on oath but </w:t>
      </w:r>
      <w:r w:rsidR="00473C2B" w:rsidRPr="00F1592D">
        <w:rPr>
          <w:rFonts w:ascii="Times New Roman" w:hAnsi="Times New Roman" w:cs="Times New Roman"/>
          <w:sz w:val="28"/>
          <w:szCs w:val="28"/>
        </w:rPr>
        <w:t>that</w:t>
      </w:r>
      <w:r w:rsidR="00F250F0" w:rsidRPr="00F1592D">
        <w:rPr>
          <w:rFonts w:ascii="Times New Roman" w:hAnsi="Times New Roman" w:cs="Times New Roman"/>
          <w:sz w:val="28"/>
          <w:szCs w:val="28"/>
        </w:rPr>
        <w:t xml:space="preserve"> this was not done.</w:t>
      </w:r>
      <w:r w:rsidR="00473C2B" w:rsidRPr="00F1592D">
        <w:rPr>
          <w:rFonts w:ascii="Times New Roman" w:hAnsi="Times New Roman" w:cs="Times New Roman"/>
          <w:sz w:val="28"/>
          <w:szCs w:val="28"/>
        </w:rPr>
        <w:t xml:space="preserve"> </w:t>
      </w:r>
      <w:r w:rsidR="00756B1A" w:rsidRPr="00F1592D">
        <w:rPr>
          <w:rFonts w:ascii="Times New Roman" w:hAnsi="Times New Roman" w:cs="Times New Roman"/>
          <w:b/>
          <w:sz w:val="28"/>
          <w:szCs w:val="28"/>
          <w:u w:val="single"/>
        </w:rPr>
        <w:t xml:space="preserve"> </w:t>
      </w:r>
    </w:p>
    <w:p w:rsidR="00CA155E" w:rsidRPr="00F1592D" w:rsidRDefault="00CA155E"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S.101 (1) of the Magistrate Courts Act</w:t>
      </w:r>
      <w:r w:rsidR="00AF713F" w:rsidRPr="00F1592D">
        <w:rPr>
          <w:rFonts w:ascii="Times New Roman" w:hAnsi="Times New Roman" w:cs="Times New Roman"/>
          <w:sz w:val="28"/>
          <w:szCs w:val="28"/>
        </w:rPr>
        <w:t xml:space="preserve"> provides that; </w:t>
      </w:r>
      <w:r w:rsidR="00E153DB" w:rsidRPr="00F1592D">
        <w:rPr>
          <w:rFonts w:ascii="Times New Roman" w:hAnsi="Times New Roman" w:cs="Times New Roman"/>
          <w:sz w:val="28"/>
          <w:szCs w:val="28"/>
        </w:rPr>
        <w:t>“E</w:t>
      </w:r>
      <w:r w:rsidR="00AF713F" w:rsidRPr="00F1592D">
        <w:rPr>
          <w:rFonts w:ascii="Times New Roman" w:hAnsi="Times New Roman" w:cs="Times New Roman"/>
          <w:sz w:val="28"/>
          <w:szCs w:val="28"/>
        </w:rPr>
        <w:t xml:space="preserve">very witness in a criminal case or matter in a Magistrate’s court shall be </w:t>
      </w:r>
      <w:r w:rsidR="0007329C" w:rsidRPr="00F1592D">
        <w:rPr>
          <w:rFonts w:ascii="Times New Roman" w:hAnsi="Times New Roman" w:cs="Times New Roman"/>
          <w:sz w:val="28"/>
          <w:szCs w:val="28"/>
        </w:rPr>
        <w:t xml:space="preserve">examined upon oath and the court before which any witness shall appear shall have </w:t>
      </w:r>
      <w:r w:rsidR="00E153DB" w:rsidRPr="00F1592D">
        <w:rPr>
          <w:rFonts w:ascii="Times New Roman" w:hAnsi="Times New Roman" w:cs="Times New Roman"/>
          <w:sz w:val="28"/>
          <w:szCs w:val="28"/>
        </w:rPr>
        <w:t>full power and authority to administer the usual oath.”</w:t>
      </w:r>
    </w:p>
    <w:p w:rsidR="00A80C71" w:rsidRPr="00F1592D" w:rsidRDefault="00A80C71"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 back ground to the issue is that the accused was answering related charges in case </w:t>
      </w:r>
      <w:r w:rsidR="00825CA6" w:rsidRPr="00F1592D">
        <w:rPr>
          <w:rFonts w:ascii="Times New Roman" w:hAnsi="Times New Roman" w:cs="Times New Roman"/>
          <w:sz w:val="28"/>
          <w:szCs w:val="28"/>
        </w:rPr>
        <w:t xml:space="preserve">file 138/2010. The complaints in this case file (139/2010) arose from similar facts and circumstances as those in case 138/2010. Because of that the two </w:t>
      </w:r>
      <w:r w:rsidR="00A86D9D" w:rsidRPr="00F1592D">
        <w:rPr>
          <w:rFonts w:ascii="Times New Roman" w:hAnsi="Times New Roman" w:cs="Times New Roman"/>
          <w:sz w:val="28"/>
          <w:szCs w:val="28"/>
        </w:rPr>
        <w:t>cases</w:t>
      </w:r>
      <w:r w:rsidR="00825CA6" w:rsidRPr="00F1592D">
        <w:rPr>
          <w:rFonts w:ascii="Times New Roman" w:hAnsi="Times New Roman" w:cs="Times New Roman"/>
          <w:sz w:val="28"/>
          <w:szCs w:val="28"/>
        </w:rPr>
        <w:t xml:space="preserve"> shared </w:t>
      </w:r>
      <w:r w:rsidR="00A37037" w:rsidRPr="00F1592D">
        <w:rPr>
          <w:rFonts w:ascii="Times New Roman" w:hAnsi="Times New Roman" w:cs="Times New Roman"/>
          <w:sz w:val="28"/>
          <w:szCs w:val="28"/>
        </w:rPr>
        <w:t>the same witnesses.</w:t>
      </w:r>
      <w:r w:rsidR="00EF14B8" w:rsidRPr="00F1592D">
        <w:rPr>
          <w:rFonts w:ascii="Times New Roman" w:hAnsi="Times New Roman" w:cs="Times New Roman"/>
          <w:sz w:val="28"/>
          <w:szCs w:val="28"/>
        </w:rPr>
        <w:t xml:space="preserve"> Moreover, they </w:t>
      </w:r>
      <w:r w:rsidR="00A86D9D" w:rsidRPr="00F1592D">
        <w:rPr>
          <w:rFonts w:ascii="Times New Roman" w:hAnsi="Times New Roman" w:cs="Times New Roman"/>
          <w:sz w:val="28"/>
          <w:szCs w:val="28"/>
        </w:rPr>
        <w:t>were tried</w:t>
      </w:r>
      <w:r w:rsidR="00D550AC" w:rsidRPr="00F1592D">
        <w:rPr>
          <w:rFonts w:ascii="Times New Roman" w:hAnsi="Times New Roman" w:cs="Times New Roman"/>
          <w:sz w:val="28"/>
          <w:szCs w:val="28"/>
        </w:rPr>
        <w:t xml:space="preserve"> by the same Magistrate at around the same time. Some witnesses testified in both files on the same day.</w:t>
      </w:r>
      <w:r w:rsidR="00A86D9D" w:rsidRPr="00F1592D">
        <w:rPr>
          <w:rFonts w:ascii="Times New Roman" w:hAnsi="Times New Roman" w:cs="Times New Roman"/>
          <w:sz w:val="28"/>
          <w:szCs w:val="28"/>
        </w:rPr>
        <w:t xml:space="preserve"> </w:t>
      </w:r>
    </w:p>
    <w:p w:rsidR="00A45E72" w:rsidRPr="00F1592D" w:rsidRDefault="00A45E72"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lastRenderedPageBreak/>
        <w:t>Such witnesses were only reminded of the oath they had taken in the previous file before they gave evidence in the next file.</w:t>
      </w:r>
      <w:r w:rsidR="005E30CA" w:rsidRPr="00F1592D">
        <w:rPr>
          <w:rFonts w:ascii="Times New Roman" w:hAnsi="Times New Roman" w:cs="Times New Roman"/>
          <w:sz w:val="28"/>
          <w:szCs w:val="28"/>
        </w:rPr>
        <w:t xml:space="preserve"> </w:t>
      </w:r>
    </w:p>
    <w:p w:rsidR="005E455A" w:rsidRPr="00F1592D" w:rsidRDefault="005E30CA"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appellant argues that those witnesses should have taken fresh oaths because the allegations against the accused in the two case files were separate.</w:t>
      </w:r>
      <w:r w:rsidR="005E455A" w:rsidRPr="00F1592D">
        <w:rPr>
          <w:rFonts w:ascii="Times New Roman" w:hAnsi="Times New Roman" w:cs="Times New Roman"/>
          <w:sz w:val="28"/>
          <w:szCs w:val="28"/>
        </w:rPr>
        <w:t xml:space="preserve"> </w:t>
      </w:r>
    </w:p>
    <w:p w:rsidR="00A34F8E" w:rsidRPr="00F1592D" w:rsidRDefault="005E455A"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purpose of taking an oath is to have the witness reminded of the duty of telling the truth. In this case the oaths of which the witnesses were reminded had been taken in a space of time ranging from mere hours to three months. These oaths had been taken in the presence of the same Magistrate, prosecutions, advocate and accused person.</w:t>
      </w:r>
      <w:r w:rsidR="00A34F8E" w:rsidRPr="00F1592D">
        <w:rPr>
          <w:rFonts w:ascii="Times New Roman" w:hAnsi="Times New Roman" w:cs="Times New Roman"/>
          <w:sz w:val="28"/>
          <w:szCs w:val="28"/>
        </w:rPr>
        <w:t xml:space="preserve"> </w:t>
      </w:r>
    </w:p>
    <w:p w:rsidR="0005040D" w:rsidRPr="00F1592D" w:rsidRDefault="0005040D"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Section </w:t>
      </w:r>
      <w:r w:rsidR="006C4DA7" w:rsidRPr="00F1592D">
        <w:rPr>
          <w:rFonts w:ascii="Times New Roman" w:hAnsi="Times New Roman" w:cs="Times New Roman"/>
          <w:sz w:val="28"/>
          <w:szCs w:val="28"/>
        </w:rPr>
        <w:t>101 (1) Magistrate’s courts Act does not go as far as prescribing that the oath should be taken immediately before the testimony. The taking of an oath is not a merely procedural or symbolic routine.</w:t>
      </w:r>
      <w:r w:rsidR="009B77CB" w:rsidRPr="00F1592D">
        <w:rPr>
          <w:rFonts w:ascii="Times New Roman" w:hAnsi="Times New Roman" w:cs="Times New Roman"/>
          <w:sz w:val="28"/>
          <w:szCs w:val="28"/>
        </w:rPr>
        <w:t xml:space="preserve"> An oath is a serious matter, the taking of which should be for purposes of reminding witnesses of the duty of telling the truth. What is important is the fact that the witness is aware</w:t>
      </w:r>
      <w:r w:rsidR="00C23B6F" w:rsidRPr="00F1592D">
        <w:rPr>
          <w:rFonts w:ascii="Times New Roman" w:hAnsi="Times New Roman" w:cs="Times New Roman"/>
          <w:sz w:val="28"/>
          <w:szCs w:val="28"/>
        </w:rPr>
        <w:t xml:space="preserve"> that they are under oath.</w:t>
      </w:r>
      <w:r w:rsidR="009A45B9" w:rsidRPr="00F1592D">
        <w:rPr>
          <w:rFonts w:ascii="Times New Roman" w:hAnsi="Times New Roman" w:cs="Times New Roman"/>
          <w:sz w:val="28"/>
          <w:szCs w:val="28"/>
        </w:rPr>
        <w:t xml:space="preserve"> This suffices for purposes of S 101(1) Magistrate’s courts Act.</w:t>
      </w:r>
    </w:p>
    <w:p w:rsidR="009A45B9" w:rsidRPr="00F1592D" w:rsidRDefault="000D7D8E"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In this case the witnesses were reminded of the oath they had taken.</w:t>
      </w:r>
      <w:r w:rsidR="00C57C68" w:rsidRPr="00F1592D">
        <w:rPr>
          <w:rFonts w:ascii="Times New Roman" w:hAnsi="Times New Roman" w:cs="Times New Roman"/>
          <w:sz w:val="28"/>
          <w:szCs w:val="28"/>
        </w:rPr>
        <w:t xml:space="preserve"> There </w:t>
      </w:r>
      <w:r w:rsidR="004C0D29" w:rsidRPr="00F1592D">
        <w:rPr>
          <w:rFonts w:ascii="Times New Roman" w:hAnsi="Times New Roman" w:cs="Times New Roman"/>
          <w:sz w:val="28"/>
          <w:szCs w:val="28"/>
        </w:rPr>
        <w:t>is</w:t>
      </w:r>
      <w:r w:rsidR="00C57C68" w:rsidRPr="00F1592D">
        <w:rPr>
          <w:rFonts w:ascii="Times New Roman" w:hAnsi="Times New Roman" w:cs="Times New Roman"/>
          <w:sz w:val="28"/>
          <w:szCs w:val="28"/>
        </w:rPr>
        <w:t xml:space="preserve"> no indication that they did not understand or remember that they were under oath.</w:t>
      </w:r>
      <w:r w:rsidR="0079736B" w:rsidRPr="00F1592D">
        <w:rPr>
          <w:rFonts w:ascii="Times New Roman" w:hAnsi="Times New Roman" w:cs="Times New Roman"/>
          <w:sz w:val="28"/>
          <w:szCs w:val="28"/>
        </w:rPr>
        <w:t xml:space="preserve"> There is no indication that they told lies by reason of the procedure adopted.</w:t>
      </w:r>
      <w:r w:rsidR="00600AD8" w:rsidRPr="00F1592D">
        <w:rPr>
          <w:rFonts w:ascii="Times New Roman" w:hAnsi="Times New Roman" w:cs="Times New Roman"/>
          <w:sz w:val="28"/>
          <w:szCs w:val="28"/>
        </w:rPr>
        <w:t xml:space="preserve"> The accused could not have been prejudiced at all.</w:t>
      </w:r>
      <w:r w:rsidR="004C0D29" w:rsidRPr="00F1592D">
        <w:rPr>
          <w:rFonts w:ascii="Times New Roman" w:hAnsi="Times New Roman" w:cs="Times New Roman"/>
          <w:sz w:val="28"/>
          <w:szCs w:val="28"/>
        </w:rPr>
        <w:t xml:space="preserve"> </w:t>
      </w:r>
    </w:p>
    <w:p w:rsidR="004C0D29" w:rsidRPr="00F1592D" w:rsidRDefault="004C0D29"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But </w:t>
      </w:r>
      <w:r w:rsidR="00EF0E80" w:rsidRPr="00F1592D">
        <w:rPr>
          <w:rFonts w:ascii="Times New Roman" w:hAnsi="Times New Roman" w:cs="Times New Roman"/>
          <w:sz w:val="28"/>
          <w:szCs w:val="28"/>
        </w:rPr>
        <w:t xml:space="preserve">just in case I am wrong and </w:t>
      </w:r>
      <w:r w:rsidR="00EF5725" w:rsidRPr="00F1592D">
        <w:rPr>
          <w:rFonts w:ascii="Times New Roman" w:hAnsi="Times New Roman" w:cs="Times New Roman"/>
          <w:sz w:val="28"/>
          <w:szCs w:val="28"/>
        </w:rPr>
        <w:t xml:space="preserve">the Magistrate </w:t>
      </w:r>
      <w:r w:rsidR="00A95007" w:rsidRPr="00F1592D">
        <w:rPr>
          <w:rFonts w:ascii="Times New Roman" w:hAnsi="Times New Roman" w:cs="Times New Roman"/>
          <w:sz w:val="28"/>
          <w:szCs w:val="28"/>
        </w:rPr>
        <w:t>a</w:t>
      </w:r>
      <w:r w:rsidR="00EF5725" w:rsidRPr="00F1592D">
        <w:rPr>
          <w:rFonts w:ascii="Times New Roman" w:hAnsi="Times New Roman" w:cs="Times New Roman"/>
          <w:sz w:val="28"/>
          <w:szCs w:val="28"/>
        </w:rPr>
        <w:t xml:space="preserve">cted in error, it is true that not every error will result </w:t>
      </w:r>
      <w:proofErr w:type="gramStart"/>
      <w:r w:rsidR="00EF5725" w:rsidRPr="00F1592D">
        <w:rPr>
          <w:rFonts w:ascii="Times New Roman" w:hAnsi="Times New Roman" w:cs="Times New Roman"/>
          <w:sz w:val="28"/>
          <w:szCs w:val="28"/>
        </w:rPr>
        <w:t>in a miscarriage of justice-</w:t>
      </w:r>
      <w:proofErr w:type="gramEnd"/>
      <w:r w:rsidR="00752215" w:rsidRPr="00F1592D">
        <w:rPr>
          <w:rFonts w:ascii="Times New Roman" w:hAnsi="Times New Roman" w:cs="Times New Roman"/>
          <w:sz w:val="28"/>
          <w:szCs w:val="28"/>
        </w:rPr>
        <w:t xml:space="preserve"> </w:t>
      </w:r>
      <w:r w:rsidR="00752215" w:rsidRPr="00F1592D">
        <w:rPr>
          <w:rFonts w:ascii="Times New Roman" w:hAnsi="Times New Roman" w:cs="Times New Roman"/>
          <w:i/>
          <w:sz w:val="28"/>
          <w:szCs w:val="28"/>
          <w:u w:val="single"/>
        </w:rPr>
        <w:t>FANJOY Vs THE QUEEN 19822 SCR 233</w:t>
      </w:r>
      <w:r w:rsidR="005F56D8" w:rsidRPr="00F1592D">
        <w:rPr>
          <w:rFonts w:ascii="Times New Roman" w:hAnsi="Times New Roman" w:cs="Times New Roman"/>
          <w:i/>
          <w:sz w:val="28"/>
          <w:szCs w:val="28"/>
          <w:u w:val="single"/>
        </w:rPr>
        <w:t xml:space="preserve">. </w:t>
      </w:r>
      <w:r w:rsidR="005F56D8" w:rsidRPr="00F1592D">
        <w:rPr>
          <w:rFonts w:ascii="Times New Roman" w:hAnsi="Times New Roman" w:cs="Times New Roman"/>
          <w:sz w:val="28"/>
          <w:szCs w:val="28"/>
        </w:rPr>
        <w:t xml:space="preserve"> Since there is no indication that there was miscarriage of Justice, the error if any cannot be the basis of rejecting the evidence of the affected witnesses.</w:t>
      </w:r>
      <w:r w:rsidR="0099467B" w:rsidRPr="00F1592D">
        <w:rPr>
          <w:rFonts w:ascii="Times New Roman" w:hAnsi="Times New Roman" w:cs="Times New Roman"/>
          <w:sz w:val="28"/>
          <w:szCs w:val="28"/>
        </w:rPr>
        <w:t xml:space="preserve"> </w:t>
      </w:r>
    </w:p>
    <w:p w:rsidR="0099467B" w:rsidRPr="00F1592D" w:rsidRDefault="0099467B"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My ruling however </w:t>
      </w:r>
      <w:proofErr w:type="gramStart"/>
      <w:r w:rsidR="00A757CA" w:rsidRPr="00F1592D">
        <w:rPr>
          <w:rFonts w:ascii="Times New Roman" w:hAnsi="Times New Roman" w:cs="Times New Roman"/>
          <w:sz w:val="28"/>
          <w:szCs w:val="28"/>
        </w:rPr>
        <w:t>is</w:t>
      </w:r>
      <w:r w:rsidR="00A95007" w:rsidRPr="00F1592D">
        <w:rPr>
          <w:rFonts w:ascii="Times New Roman" w:hAnsi="Times New Roman" w:cs="Times New Roman"/>
          <w:sz w:val="28"/>
          <w:szCs w:val="28"/>
        </w:rPr>
        <w:t xml:space="preserve"> that</w:t>
      </w:r>
      <w:proofErr w:type="gramEnd"/>
      <w:r w:rsidRPr="00F1592D">
        <w:rPr>
          <w:rFonts w:ascii="Times New Roman" w:hAnsi="Times New Roman" w:cs="Times New Roman"/>
          <w:sz w:val="28"/>
          <w:szCs w:val="28"/>
        </w:rPr>
        <w:t xml:space="preserve"> the witnesses took oath. Ground 1(a) therefore fails.</w:t>
      </w:r>
      <w:r w:rsidR="00A757CA" w:rsidRPr="00F1592D">
        <w:rPr>
          <w:rFonts w:ascii="Times New Roman" w:hAnsi="Times New Roman" w:cs="Times New Roman"/>
          <w:sz w:val="28"/>
          <w:szCs w:val="28"/>
        </w:rPr>
        <w:t xml:space="preserve"> </w:t>
      </w:r>
    </w:p>
    <w:p w:rsidR="00064DCA" w:rsidRPr="00F1592D" w:rsidRDefault="00064DCA"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lastRenderedPageBreak/>
        <w:t>1(b) The Magistrate failed to evaluate the evidence, apply the law and resolve each of the preferred counts as required by law.</w:t>
      </w:r>
      <w:r w:rsidR="004D3AC6" w:rsidRPr="00F1592D">
        <w:rPr>
          <w:rFonts w:ascii="Times New Roman" w:hAnsi="Times New Roman" w:cs="Times New Roman"/>
          <w:sz w:val="28"/>
          <w:szCs w:val="28"/>
        </w:rPr>
        <w:t xml:space="preserve"> </w:t>
      </w:r>
    </w:p>
    <w:p w:rsidR="000A104C" w:rsidRPr="00F1592D" w:rsidRDefault="000A104C"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relevant law is Section 136(1) of the Magistrate’s courts Act which provides that “Every Judgment…… shall contain the point or points</w:t>
      </w:r>
      <w:r w:rsidR="00864334" w:rsidRPr="00F1592D">
        <w:rPr>
          <w:rFonts w:ascii="Times New Roman" w:hAnsi="Times New Roman" w:cs="Times New Roman"/>
          <w:sz w:val="28"/>
          <w:szCs w:val="28"/>
        </w:rPr>
        <w:t xml:space="preserve"> </w:t>
      </w:r>
      <w:proofErr w:type="gramStart"/>
      <w:r w:rsidR="00864334" w:rsidRPr="00F1592D">
        <w:rPr>
          <w:rFonts w:ascii="Times New Roman" w:hAnsi="Times New Roman" w:cs="Times New Roman"/>
          <w:sz w:val="28"/>
          <w:szCs w:val="28"/>
        </w:rPr>
        <w:t xml:space="preserve">for </w:t>
      </w:r>
      <w:r w:rsidRPr="00F1592D">
        <w:rPr>
          <w:rFonts w:ascii="Times New Roman" w:hAnsi="Times New Roman" w:cs="Times New Roman"/>
          <w:sz w:val="28"/>
          <w:szCs w:val="28"/>
        </w:rPr>
        <w:t xml:space="preserve"> determination</w:t>
      </w:r>
      <w:proofErr w:type="gramEnd"/>
      <w:r w:rsidRPr="00F1592D">
        <w:rPr>
          <w:rFonts w:ascii="Times New Roman" w:hAnsi="Times New Roman" w:cs="Times New Roman"/>
          <w:sz w:val="28"/>
          <w:szCs w:val="28"/>
        </w:rPr>
        <w:t>, the decision thereon and the reason for the decision</w:t>
      </w:r>
      <w:r w:rsidR="005026D6" w:rsidRPr="00F1592D">
        <w:rPr>
          <w:rFonts w:ascii="Times New Roman" w:hAnsi="Times New Roman" w:cs="Times New Roman"/>
          <w:sz w:val="28"/>
          <w:szCs w:val="28"/>
        </w:rPr>
        <w:t>”.</w:t>
      </w:r>
    </w:p>
    <w:p w:rsidR="00D111E1" w:rsidRPr="00F1592D" w:rsidRDefault="00D111E1"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Having perused the </w:t>
      </w:r>
      <w:r w:rsidR="00F121AE" w:rsidRPr="00F1592D">
        <w:rPr>
          <w:rFonts w:ascii="Times New Roman" w:hAnsi="Times New Roman" w:cs="Times New Roman"/>
          <w:sz w:val="28"/>
          <w:szCs w:val="28"/>
        </w:rPr>
        <w:t>lower court Judgment, I did not find any factual basis for impugning it.</w:t>
      </w:r>
      <w:r w:rsidR="00647F64" w:rsidRPr="00F1592D">
        <w:rPr>
          <w:rFonts w:ascii="Times New Roman" w:hAnsi="Times New Roman" w:cs="Times New Roman"/>
          <w:sz w:val="28"/>
          <w:szCs w:val="28"/>
        </w:rPr>
        <w:t xml:space="preserve"> </w:t>
      </w:r>
    </w:p>
    <w:p w:rsidR="009C45C7" w:rsidRPr="00F1592D" w:rsidRDefault="009C45C7"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ingredients of the offences and findings on those ingredients were laid out in the Judgment.</w:t>
      </w:r>
      <w:r w:rsidR="000A394A" w:rsidRPr="00F1592D">
        <w:rPr>
          <w:rFonts w:ascii="Times New Roman" w:hAnsi="Times New Roman" w:cs="Times New Roman"/>
          <w:sz w:val="28"/>
          <w:szCs w:val="28"/>
        </w:rPr>
        <w:t xml:space="preserve"> </w:t>
      </w:r>
    </w:p>
    <w:p w:rsidR="000A394A" w:rsidRPr="00F1592D" w:rsidRDefault="000A394A"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Ground 1(b) therefore fails.</w:t>
      </w:r>
      <w:r w:rsidR="00100E03" w:rsidRPr="00F1592D">
        <w:rPr>
          <w:rFonts w:ascii="Times New Roman" w:hAnsi="Times New Roman" w:cs="Times New Roman"/>
          <w:sz w:val="28"/>
          <w:szCs w:val="28"/>
        </w:rPr>
        <w:t xml:space="preserve"> </w:t>
      </w:r>
    </w:p>
    <w:p w:rsidR="00100E03" w:rsidRPr="00F1592D" w:rsidRDefault="00100E03"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Part of the </w:t>
      </w:r>
      <w:r w:rsidR="007A5A66" w:rsidRPr="00F1592D">
        <w:rPr>
          <w:rFonts w:ascii="Times New Roman" w:hAnsi="Times New Roman" w:cs="Times New Roman"/>
          <w:sz w:val="28"/>
          <w:szCs w:val="28"/>
        </w:rPr>
        <w:t>appellant’s</w:t>
      </w:r>
      <w:r w:rsidRPr="00F1592D">
        <w:rPr>
          <w:rFonts w:ascii="Times New Roman" w:hAnsi="Times New Roman" w:cs="Times New Roman"/>
          <w:sz w:val="28"/>
          <w:szCs w:val="28"/>
        </w:rPr>
        <w:t xml:space="preserve"> complaint was that the conviction was omnibus in the sense that the evidence was not evaluated count by count.</w:t>
      </w:r>
      <w:r w:rsidR="00547E46" w:rsidRPr="00F1592D">
        <w:rPr>
          <w:rFonts w:ascii="Times New Roman" w:hAnsi="Times New Roman" w:cs="Times New Roman"/>
          <w:sz w:val="28"/>
          <w:szCs w:val="28"/>
        </w:rPr>
        <w:t xml:space="preserve"> </w:t>
      </w:r>
    </w:p>
    <w:p w:rsidR="007A5A66" w:rsidRPr="00F1592D" w:rsidRDefault="007A5A66"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 </w:t>
      </w:r>
      <w:r w:rsidR="00E64945" w:rsidRPr="00F1592D">
        <w:rPr>
          <w:rFonts w:ascii="Times New Roman" w:hAnsi="Times New Roman" w:cs="Times New Roman"/>
          <w:sz w:val="28"/>
          <w:szCs w:val="28"/>
        </w:rPr>
        <w:t>law, however</w:t>
      </w:r>
      <w:r w:rsidRPr="00F1592D">
        <w:rPr>
          <w:rFonts w:ascii="Times New Roman" w:hAnsi="Times New Roman" w:cs="Times New Roman"/>
          <w:sz w:val="28"/>
          <w:szCs w:val="28"/>
        </w:rPr>
        <w:t>, does not prescribe a particular style of Judgment writing beyond the guidance given in Section 136 of the Magistrate’s courts Act.</w:t>
      </w:r>
      <w:r w:rsidR="00E64945" w:rsidRPr="00F1592D">
        <w:rPr>
          <w:rFonts w:ascii="Times New Roman" w:hAnsi="Times New Roman" w:cs="Times New Roman"/>
          <w:sz w:val="28"/>
          <w:szCs w:val="28"/>
        </w:rPr>
        <w:t xml:space="preserve"> </w:t>
      </w:r>
    </w:p>
    <w:p w:rsidR="006518C6" w:rsidRPr="00F1592D" w:rsidRDefault="00E64945"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 indictment in this </w:t>
      </w:r>
      <w:r w:rsidR="0017171B" w:rsidRPr="00F1592D">
        <w:rPr>
          <w:rFonts w:ascii="Times New Roman" w:hAnsi="Times New Roman" w:cs="Times New Roman"/>
          <w:sz w:val="28"/>
          <w:szCs w:val="28"/>
        </w:rPr>
        <w:t xml:space="preserve">case is </w:t>
      </w:r>
      <w:r w:rsidR="00795D74" w:rsidRPr="00F1592D">
        <w:rPr>
          <w:rFonts w:ascii="Times New Roman" w:hAnsi="Times New Roman" w:cs="Times New Roman"/>
          <w:sz w:val="28"/>
          <w:szCs w:val="28"/>
        </w:rPr>
        <w:t>comprised of a total of 78 counts. The convictions were on all counts of causing financial loss and fraudulent false accounting</w:t>
      </w:r>
      <w:r w:rsidR="002C4CFD" w:rsidRPr="00F1592D">
        <w:rPr>
          <w:rFonts w:ascii="Times New Roman" w:hAnsi="Times New Roman" w:cs="Times New Roman"/>
          <w:sz w:val="28"/>
          <w:szCs w:val="28"/>
        </w:rPr>
        <w:t>; -</w:t>
      </w:r>
      <w:r w:rsidR="00795D74" w:rsidRPr="00F1592D">
        <w:rPr>
          <w:rFonts w:ascii="Times New Roman" w:hAnsi="Times New Roman" w:cs="Times New Roman"/>
          <w:sz w:val="28"/>
          <w:szCs w:val="28"/>
        </w:rPr>
        <w:t xml:space="preserve"> meaning that the question</w:t>
      </w:r>
      <w:r w:rsidR="006518C6" w:rsidRPr="00F1592D">
        <w:rPr>
          <w:rFonts w:ascii="Times New Roman" w:hAnsi="Times New Roman" w:cs="Times New Roman"/>
          <w:sz w:val="28"/>
          <w:szCs w:val="28"/>
        </w:rPr>
        <w:t xml:space="preserve">s for court’s consideration fell in only two categories. </w:t>
      </w:r>
    </w:p>
    <w:p w:rsidR="00B42BA1" w:rsidRPr="00F1592D" w:rsidRDefault="006518C6"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One </w:t>
      </w:r>
      <w:r w:rsidR="00E5205D" w:rsidRPr="00F1592D">
        <w:rPr>
          <w:rFonts w:ascii="Times New Roman" w:hAnsi="Times New Roman" w:cs="Times New Roman"/>
          <w:sz w:val="28"/>
          <w:szCs w:val="28"/>
        </w:rPr>
        <w:t>of those issues was cross cutting the employment status of the accused.</w:t>
      </w:r>
      <w:r w:rsidR="00B16C5F" w:rsidRPr="00F1592D">
        <w:rPr>
          <w:rFonts w:ascii="Times New Roman" w:hAnsi="Times New Roman" w:cs="Times New Roman"/>
          <w:sz w:val="28"/>
          <w:szCs w:val="28"/>
        </w:rPr>
        <w:t xml:space="preserve"> </w:t>
      </w:r>
      <w:r w:rsidR="00A73008" w:rsidRPr="00F1592D">
        <w:rPr>
          <w:rFonts w:ascii="Times New Roman" w:hAnsi="Times New Roman" w:cs="Times New Roman"/>
          <w:sz w:val="28"/>
          <w:szCs w:val="28"/>
        </w:rPr>
        <w:t xml:space="preserve">This could be answered in one sentence for all counts. Repeating the same answer </w:t>
      </w:r>
      <w:r w:rsidR="000176A7" w:rsidRPr="00F1592D">
        <w:rPr>
          <w:rFonts w:ascii="Times New Roman" w:hAnsi="Times New Roman" w:cs="Times New Roman"/>
          <w:sz w:val="28"/>
          <w:szCs w:val="28"/>
        </w:rPr>
        <w:t>78 times would have resulted in poor Judgment craftsmanship.</w:t>
      </w:r>
      <w:r w:rsidR="00B42BA1" w:rsidRPr="00F1592D">
        <w:rPr>
          <w:rFonts w:ascii="Times New Roman" w:hAnsi="Times New Roman" w:cs="Times New Roman"/>
          <w:sz w:val="28"/>
          <w:szCs w:val="28"/>
        </w:rPr>
        <w:t xml:space="preserve"> </w:t>
      </w:r>
    </w:p>
    <w:p w:rsidR="00BB2BEA" w:rsidRPr="00F1592D" w:rsidRDefault="00B42BA1"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only issue that needed to be resolved for each separate count</w:t>
      </w:r>
      <w:r w:rsidR="00EA3827" w:rsidRPr="00F1592D">
        <w:rPr>
          <w:rFonts w:ascii="Times New Roman" w:hAnsi="Times New Roman" w:cs="Times New Roman"/>
          <w:sz w:val="28"/>
          <w:szCs w:val="28"/>
        </w:rPr>
        <w:t xml:space="preserve"> related to the loss of the specified monies in each count.</w:t>
      </w:r>
      <w:r w:rsidR="0004038F" w:rsidRPr="00F1592D">
        <w:rPr>
          <w:rFonts w:ascii="Times New Roman" w:hAnsi="Times New Roman" w:cs="Times New Roman"/>
          <w:sz w:val="28"/>
          <w:szCs w:val="28"/>
        </w:rPr>
        <w:t xml:space="preserve"> This the learned Magistrate did by relating</w:t>
      </w:r>
      <w:r w:rsidR="00315D39" w:rsidRPr="00F1592D">
        <w:rPr>
          <w:rFonts w:ascii="Times New Roman" w:hAnsi="Times New Roman" w:cs="Times New Roman"/>
          <w:sz w:val="28"/>
          <w:szCs w:val="28"/>
        </w:rPr>
        <w:t xml:space="preserve"> the exhibited accountability documents to each count.</w:t>
      </w:r>
      <w:r w:rsidR="00DC4A85" w:rsidRPr="00F1592D">
        <w:rPr>
          <w:rFonts w:ascii="Times New Roman" w:hAnsi="Times New Roman" w:cs="Times New Roman"/>
          <w:sz w:val="28"/>
          <w:szCs w:val="28"/>
        </w:rPr>
        <w:t xml:space="preserve"> She for example found that </w:t>
      </w:r>
      <w:r w:rsidR="00DC4A85" w:rsidRPr="00F1592D">
        <w:rPr>
          <w:rFonts w:ascii="Times New Roman" w:hAnsi="Times New Roman" w:cs="Times New Roman"/>
          <w:sz w:val="28"/>
          <w:szCs w:val="28"/>
        </w:rPr>
        <w:lastRenderedPageBreak/>
        <w:t>counts 33 and 37 were not proved because there were no accountability document</w:t>
      </w:r>
      <w:r w:rsidR="007D107C" w:rsidRPr="00F1592D">
        <w:rPr>
          <w:rFonts w:ascii="Times New Roman" w:hAnsi="Times New Roman" w:cs="Times New Roman"/>
          <w:sz w:val="28"/>
          <w:szCs w:val="28"/>
        </w:rPr>
        <w:t>s evidencing the loss of the specified monies in those counts.</w:t>
      </w:r>
      <w:r w:rsidR="00F00BA7" w:rsidRPr="00F1592D">
        <w:rPr>
          <w:rFonts w:ascii="Times New Roman" w:hAnsi="Times New Roman" w:cs="Times New Roman"/>
          <w:sz w:val="28"/>
          <w:szCs w:val="28"/>
        </w:rPr>
        <w:t xml:space="preserve"> She also found that count 37 was a replication of count 35.</w:t>
      </w:r>
    </w:p>
    <w:p w:rsidR="00E1649A" w:rsidRPr="00F1592D" w:rsidRDefault="00BB2BEA"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Magistrate considered the evidence and found the relevant counts proved.</w:t>
      </w:r>
      <w:r w:rsidR="00C40443" w:rsidRPr="00F1592D">
        <w:rPr>
          <w:rFonts w:ascii="Times New Roman" w:hAnsi="Times New Roman" w:cs="Times New Roman"/>
          <w:sz w:val="28"/>
          <w:szCs w:val="28"/>
        </w:rPr>
        <w:t xml:space="preserve"> The style of writing she opted for was within her prerogative.</w:t>
      </w:r>
    </w:p>
    <w:p w:rsidR="004C221F" w:rsidRPr="00F1592D" w:rsidRDefault="00E1649A"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A fresh evaluation of the evidence leads to the same </w:t>
      </w:r>
      <w:r w:rsidR="00EE4AC6" w:rsidRPr="00F1592D">
        <w:rPr>
          <w:rFonts w:ascii="Times New Roman" w:hAnsi="Times New Roman" w:cs="Times New Roman"/>
          <w:sz w:val="28"/>
          <w:szCs w:val="28"/>
        </w:rPr>
        <w:t xml:space="preserve">conclusion; - a conviction on the counts </w:t>
      </w:r>
      <w:r w:rsidR="00D24649" w:rsidRPr="00F1592D">
        <w:rPr>
          <w:rFonts w:ascii="Times New Roman" w:hAnsi="Times New Roman" w:cs="Times New Roman"/>
          <w:sz w:val="28"/>
          <w:szCs w:val="28"/>
        </w:rPr>
        <w:t>the appellant was convicted on.</w:t>
      </w:r>
    </w:p>
    <w:p w:rsidR="00E64945" w:rsidRPr="00F1592D" w:rsidRDefault="006E3C34" w:rsidP="00294EE3">
      <w:pPr>
        <w:spacing w:line="360" w:lineRule="auto"/>
        <w:jc w:val="both"/>
        <w:rPr>
          <w:rFonts w:ascii="Times New Roman" w:hAnsi="Times New Roman" w:cs="Times New Roman"/>
          <w:b/>
          <w:sz w:val="28"/>
          <w:szCs w:val="28"/>
          <w:u w:val="single"/>
        </w:rPr>
      </w:pPr>
      <w:r w:rsidRPr="00F1592D">
        <w:rPr>
          <w:rFonts w:ascii="Times New Roman" w:hAnsi="Times New Roman" w:cs="Times New Roman"/>
          <w:b/>
          <w:sz w:val="28"/>
          <w:szCs w:val="28"/>
          <w:u w:val="single"/>
        </w:rPr>
        <w:t>CAUSING FINANCIAL LOSS</w:t>
      </w:r>
      <w:r w:rsidR="00795D74" w:rsidRPr="00F1592D">
        <w:rPr>
          <w:rFonts w:ascii="Times New Roman" w:hAnsi="Times New Roman" w:cs="Times New Roman"/>
          <w:b/>
          <w:sz w:val="28"/>
          <w:szCs w:val="28"/>
          <w:u w:val="single"/>
        </w:rPr>
        <w:t xml:space="preserve"> </w:t>
      </w:r>
    </w:p>
    <w:p w:rsidR="00B9482C" w:rsidRPr="00F1592D" w:rsidRDefault="00B9482C"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It was common cause that the appellant was an employee of RALNUC, a public body.</w:t>
      </w:r>
      <w:r w:rsidR="00782721" w:rsidRPr="00F1592D">
        <w:rPr>
          <w:rFonts w:ascii="Times New Roman" w:hAnsi="Times New Roman" w:cs="Times New Roman"/>
          <w:sz w:val="28"/>
          <w:szCs w:val="28"/>
        </w:rPr>
        <w:t xml:space="preserve"> </w:t>
      </w:r>
    </w:p>
    <w:p w:rsidR="001D21A5" w:rsidRPr="00F1592D" w:rsidRDefault="00923645"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There is abundant evidence that the appellant authorized the </w:t>
      </w:r>
      <w:r w:rsidR="001D21A5" w:rsidRPr="00F1592D">
        <w:rPr>
          <w:rFonts w:ascii="Times New Roman" w:hAnsi="Times New Roman" w:cs="Times New Roman"/>
          <w:sz w:val="28"/>
          <w:szCs w:val="28"/>
        </w:rPr>
        <w:t>impugned</w:t>
      </w:r>
      <w:r w:rsidRPr="00F1592D">
        <w:rPr>
          <w:rFonts w:ascii="Times New Roman" w:hAnsi="Times New Roman" w:cs="Times New Roman"/>
          <w:sz w:val="28"/>
          <w:szCs w:val="28"/>
        </w:rPr>
        <w:t xml:space="preserve"> payments.</w:t>
      </w:r>
      <w:r w:rsidR="001D21A5" w:rsidRPr="00F1592D">
        <w:rPr>
          <w:rFonts w:ascii="Times New Roman" w:hAnsi="Times New Roman" w:cs="Times New Roman"/>
          <w:sz w:val="28"/>
          <w:szCs w:val="28"/>
        </w:rPr>
        <w:t xml:space="preserve"> PW7</w:t>
      </w:r>
      <w:r w:rsidR="006B5CDB" w:rsidRPr="00F1592D">
        <w:rPr>
          <w:rFonts w:ascii="Times New Roman" w:hAnsi="Times New Roman" w:cs="Times New Roman"/>
          <w:sz w:val="28"/>
          <w:szCs w:val="28"/>
        </w:rPr>
        <w:t xml:space="preserve"> </w:t>
      </w:r>
      <w:r w:rsidR="001D21A5" w:rsidRPr="00F1592D">
        <w:rPr>
          <w:rFonts w:ascii="Times New Roman" w:hAnsi="Times New Roman" w:cs="Times New Roman"/>
          <w:sz w:val="28"/>
          <w:szCs w:val="28"/>
        </w:rPr>
        <w:t>(</w:t>
      </w:r>
      <w:proofErr w:type="spellStart"/>
      <w:r w:rsidR="001D21A5" w:rsidRPr="00F1592D">
        <w:rPr>
          <w:rFonts w:ascii="Times New Roman" w:hAnsi="Times New Roman" w:cs="Times New Roman"/>
          <w:sz w:val="28"/>
          <w:szCs w:val="28"/>
        </w:rPr>
        <w:t>Namirembe</w:t>
      </w:r>
      <w:proofErr w:type="spellEnd"/>
      <w:r w:rsidR="001D21A5" w:rsidRPr="00F1592D">
        <w:rPr>
          <w:rFonts w:ascii="Times New Roman" w:hAnsi="Times New Roman" w:cs="Times New Roman"/>
          <w:sz w:val="28"/>
          <w:szCs w:val="28"/>
        </w:rPr>
        <w:t>) was clear on this.</w:t>
      </w:r>
    </w:p>
    <w:p w:rsidR="001D21A5" w:rsidRPr="00F1592D" w:rsidRDefault="001D21A5"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 </w:t>
      </w:r>
      <w:proofErr w:type="spellStart"/>
      <w:r w:rsidRPr="00F1592D">
        <w:rPr>
          <w:rFonts w:ascii="Times New Roman" w:hAnsi="Times New Roman" w:cs="Times New Roman"/>
          <w:sz w:val="28"/>
          <w:szCs w:val="28"/>
        </w:rPr>
        <w:t>defence</w:t>
      </w:r>
      <w:proofErr w:type="spellEnd"/>
      <w:r w:rsidRPr="00F1592D">
        <w:rPr>
          <w:rFonts w:ascii="Times New Roman" w:hAnsi="Times New Roman" w:cs="Times New Roman"/>
          <w:sz w:val="28"/>
          <w:szCs w:val="28"/>
        </w:rPr>
        <w:t xml:space="preserve"> did not contest, </w:t>
      </w:r>
      <w:r w:rsidR="006B5CDB" w:rsidRPr="00F1592D">
        <w:rPr>
          <w:rFonts w:ascii="Times New Roman" w:hAnsi="Times New Roman" w:cs="Times New Roman"/>
          <w:sz w:val="28"/>
          <w:szCs w:val="28"/>
        </w:rPr>
        <w:t>in fact</w:t>
      </w:r>
      <w:r w:rsidRPr="00F1592D">
        <w:rPr>
          <w:rFonts w:ascii="Times New Roman" w:hAnsi="Times New Roman" w:cs="Times New Roman"/>
          <w:sz w:val="28"/>
          <w:szCs w:val="28"/>
        </w:rPr>
        <w:t xml:space="preserve"> they a</w:t>
      </w:r>
      <w:r w:rsidR="006D4818" w:rsidRPr="00F1592D">
        <w:rPr>
          <w:rFonts w:ascii="Times New Roman" w:hAnsi="Times New Roman" w:cs="Times New Roman"/>
          <w:sz w:val="28"/>
          <w:szCs w:val="28"/>
        </w:rPr>
        <w:t>dmitted that the payee institutions did not exist- DW2 (</w:t>
      </w:r>
      <w:proofErr w:type="spellStart"/>
      <w:r w:rsidR="006D4818" w:rsidRPr="00F1592D">
        <w:rPr>
          <w:rFonts w:ascii="Times New Roman" w:hAnsi="Times New Roman" w:cs="Times New Roman"/>
          <w:sz w:val="28"/>
          <w:szCs w:val="28"/>
        </w:rPr>
        <w:t>Katonyera</w:t>
      </w:r>
      <w:proofErr w:type="spellEnd"/>
      <w:r w:rsidR="006D4818" w:rsidRPr="00F1592D">
        <w:rPr>
          <w:rFonts w:ascii="Times New Roman" w:hAnsi="Times New Roman" w:cs="Times New Roman"/>
          <w:sz w:val="28"/>
          <w:szCs w:val="28"/>
        </w:rPr>
        <w:t xml:space="preserve">) was clear on this. It is in evidence that the services alleged to have been provided by the so called hotels were not provided by them and yet there were </w:t>
      </w:r>
      <w:r w:rsidR="009A34D2" w:rsidRPr="00F1592D">
        <w:rPr>
          <w:rFonts w:ascii="Times New Roman" w:hAnsi="Times New Roman" w:cs="Times New Roman"/>
          <w:sz w:val="28"/>
          <w:szCs w:val="28"/>
        </w:rPr>
        <w:t>invoices and receipts acknowledging payment of the monies to those institutions.</w:t>
      </w:r>
      <w:r w:rsidR="00D35545" w:rsidRPr="00F1592D">
        <w:rPr>
          <w:rFonts w:ascii="Times New Roman" w:hAnsi="Times New Roman" w:cs="Times New Roman"/>
          <w:sz w:val="28"/>
          <w:szCs w:val="28"/>
        </w:rPr>
        <w:t xml:space="preserve"> </w:t>
      </w:r>
    </w:p>
    <w:p w:rsidR="00D35545" w:rsidRPr="00F1592D" w:rsidRDefault="00DE4611"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accused by authorizing payment to fictitious institutions knew or had reasons to believe that it would cause financial loss and loss was occasioned to RALNUC.</w:t>
      </w:r>
      <w:r w:rsidR="007F392E" w:rsidRPr="00F1592D">
        <w:rPr>
          <w:rFonts w:ascii="Times New Roman" w:hAnsi="Times New Roman" w:cs="Times New Roman"/>
          <w:sz w:val="28"/>
          <w:szCs w:val="28"/>
        </w:rPr>
        <w:t xml:space="preserve"> </w:t>
      </w:r>
    </w:p>
    <w:p w:rsidR="007F392E" w:rsidRPr="00F1592D" w:rsidRDefault="007F392E" w:rsidP="00294EE3">
      <w:pPr>
        <w:spacing w:line="360" w:lineRule="auto"/>
        <w:jc w:val="both"/>
        <w:rPr>
          <w:rFonts w:ascii="Times New Roman" w:hAnsi="Times New Roman" w:cs="Times New Roman"/>
          <w:b/>
          <w:sz w:val="28"/>
          <w:szCs w:val="28"/>
          <w:u w:val="single"/>
        </w:rPr>
      </w:pPr>
      <w:r w:rsidRPr="00F1592D">
        <w:rPr>
          <w:rFonts w:ascii="Times New Roman" w:hAnsi="Times New Roman" w:cs="Times New Roman"/>
          <w:b/>
          <w:sz w:val="28"/>
          <w:szCs w:val="28"/>
          <w:u w:val="single"/>
        </w:rPr>
        <w:t>FRAUDLENT FALSE ACCOUNTING</w:t>
      </w:r>
    </w:p>
    <w:p w:rsidR="001F3AF9" w:rsidRPr="00F1592D" w:rsidRDefault="001F3AF9"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In R V.WINES (1953)2 AER the word “defraud” was</w:t>
      </w:r>
      <w:r w:rsidR="00803BEE" w:rsidRPr="00F1592D">
        <w:rPr>
          <w:rFonts w:ascii="Times New Roman" w:hAnsi="Times New Roman" w:cs="Times New Roman"/>
          <w:sz w:val="28"/>
          <w:szCs w:val="28"/>
        </w:rPr>
        <w:t xml:space="preserve"> defined as; </w:t>
      </w:r>
      <w:proofErr w:type="gramStart"/>
      <w:r w:rsidR="00803BEE" w:rsidRPr="00F1592D">
        <w:rPr>
          <w:rFonts w:ascii="Times New Roman" w:hAnsi="Times New Roman" w:cs="Times New Roman"/>
          <w:sz w:val="28"/>
          <w:szCs w:val="28"/>
        </w:rPr>
        <w:t>“ by</w:t>
      </w:r>
      <w:proofErr w:type="gramEnd"/>
      <w:r w:rsidR="00803BEE" w:rsidRPr="00F1592D">
        <w:rPr>
          <w:rFonts w:ascii="Times New Roman" w:hAnsi="Times New Roman" w:cs="Times New Roman"/>
          <w:sz w:val="28"/>
          <w:szCs w:val="28"/>
        </w:rPr>
        <w:t xml:space="preserve"> deceit to induce a course of action”.</w:t>
      </w:r>
      <w:r w:rsidR="00E60CF1" w:rsidRPr="00F1592D">
        <w:rPr>
          <w:rFonts w:ascii="Times New Roman" w:hAnsi="Times New Roman" w:cs="Times New Roman"/>
          <w:sz w:val="28"/>
          <w:szCs w:val="28"/>
        </w:rPr>
        <w:t xml:space="preserve"> </w:t>
      </w:r>
    </w:p>
    <w:p w:rsidR="00E60CF1" w:rsidRPr="00F1592D" w:rsidRDefault="00E60CF1"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lastRenderedPageBreak/>
        <w:t>The accused made, was privy and / or authorized the making of false entries in payment vouchers (P.3 – P26). He induced or intended to induce release of more funds to him.</w:t>
      </w:r>
      <w:r w:rsidR="00BC3F95" w:rsidRPr="00F1592D">
        <w:rPr>
          <w:rFonts w:ascii="Times New Roman" w:hAnsi="Times New Roman" w:cs="Times New Roman"/>
          <w:sz w:val="28"/>
          <w:szCs w:val="28"/>
        </w:rPr>
        <w:t xml:space="preserve"> There was evidence sufficient to ground the convictions for fraudulent false accounting.</w:t>
      </w:r>
      <w:r w:rsidR="00974BA4" w:rsidRPr="00F1592D">
        <w:rPr>
          <w:rFonts w:ascii="Times New Roman" w:hAnsi="Times New Roman" w:cs="Times New Roman"/>
          <w:sz w:val="28"/>
          <w:szCs w:val="28"/>
        </w:rPr>
        <w:t xml:space="preserve"> </w:t>
      </w:r>
    </w:p>
    <w:p w:rsidR="004476BA" w:rsidRPr="00F1592D" w:rsidRDefault="004476BA" w:rsidP="00294EE3">
      <w:pPr>
        <w:spacing w:line="360" w:lineRule="auto"/>
        <w:jc w:val="both"/>
        <w:rPr>
          <w:rFonts w:ascii="Times New Roman" w:hAnsi="Times New Roman" w:cs="Times New Roman"/>
          <w:sz w:val="28"/>
          <w:szCs w:val="28"/>
        </w:rPr>
      </w:pPr>
    </w:p>
    <w:p w:rsidR="004476BA" w:rsidRPr="00F1592D" w:rsidRDefault="004476BA" w:rsidP="00294EE3">
      <w:pPr>
        <w:spacing w:line="360" w:lineRule="auto"/>
        <w:jc w:val="both"/>
        <w:rPr>
          <w:rFonts w:ascii="Times New Roman" w:hAnsi="Times New Roman" w:cs="Times New Roman"/>
          <w:sz w:val="28"/>
          <w:szCs w:val="28"/>
        </w:rPr>
      </w:pPr>
    </w:p>
    <w:p w:rsidR="00974BA4" w:rsidRPr="00F1592D" w:rsidRDefault="00974BA4" w:rsidP="00294EE3">
      <w:pPr>
        <w:spacing w:line="360" w:lineRule="auto"/>
        <w:jc w:val="both"/>
        <w:rPr>
          <w:rFonts w:ascii="Times New Roman" w:hAnsi="Times New Roman" w:cs="Times New Roman"/>
          <w:b/>
          <w:sz w:val="28"/>
          <w:szCs w:val="28"/>
          <w:u w:val="single"/>
        </w:rPr>
      </w:pPr>
      <w:r w:rsidRPr="00F1592D">
        <w:rPr>
          <w:rFonts w:ascii="Times New Roman" w:hAnsi="Times New Roman" w:cs="Times New Roman"/>
          <w:b/>
          <w:sz w:val="28"/>
          <w:szCs w:val="28"/>
          <w:u w:val="single"/>
        </w:rPr>
        <w:t>GROUND 1(c)</w:t>
      </w:r>
    </w:p>
    <w:p w:rsidR="00054710" w:rsidRPr="00F1592D" w:rsidRDefault="00054710" w:rsidP="00294EE3">
      <w:pPr>
        <w:spacing w:line="360" w:lineRule="auto"/>
        <w:jc w:val="both"/>
        <w:rPr>
          <w:rFonts w:ascii="Times New Roman" w:hAnsi="Times New Roman" w:cs="Times New Roman"/>
          <w:sz w:val="28"/>
          <w:szCs w:val="28"/>
          <w:u w:val="single"/>
        </w:rPr>
      </w:pPr>
      <w:r w:rsidRPr="00F1592D">
        <w:rPr>
          <w:rFonts w:ascii="Times New Roman" w:hAnsi="Times New Roman" w:cs="Times New Roman"/>
          <w:sz w:val="28"/>
          <w:szCs w:val="28"/>
          <w:u w:val="single"/>
        </w:rPr>
        <w:t>Adoption and reliance on witness testimonies and exhibits from case file 138/2010</w:t>
      </w:r>
    </w:p>
    <w:p w:rsidR="00073B32" w:rsidRPr="00F1592D" w:rsidRDefault="00073B32"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Because of the connectivity between </w:t>
      </w:r>
      <w:proofErr w:type="gramStart"/>
      <w:r w:rsidRPr="00F1592D">
        <w:rPr>
          <w:rFonts w:ascii="Times New Roman" w:hAnsi="Times New Roman" w:cs="Times New Roman"/>
          <w:sz w:val="28"/>
          <w:szCs w:val="28"/>
        </w:rPr>
        <w:t>case</w:t>
      </w:r>
      <w:proofErr w:type="gramEnd"/>
      <w:r w:rsidRPr="00F1592D">
        <w:rPr>
          <w:rFonts w:ascii="Times New Roman" w:hAnsi="Times New Roman" w:cs="Times New Roman"/>
          <w:sz w:val="28"/>
          <w:szCs w:val="28"/>
        </w:rPr>
        <w:t xml:space="preserve"> file 138/2010 and 139/2010, both the prosecution and </w:t>
      </w:r>
      <w:proofErr w:type="spellStart"/>
      <w:r w:rsidRPr="00F1592D">
        <w:rPr>
          <w:rFonts w:ascii="Times New Roman" w:hAnsi="Times New Roman" w:cs="Times New Roman"/>
          <w:sz w:val="28"/>
          <w:szCs w:val="28"/>
        </w:rPr>
        <w:t>defence</w:t>
      </w:r>
      <w:proofErr w:type="spellEnd"/>
      <w:r w:rsidRPr="00F1592D">
        <w:rPr>
          <w:rFonts w:ascii="Times New Roman" w:hAnsi="Times New Roman" w:cs="Times New Roman"/>
          <w:sz w:val="28"/>
          <w:szCs w:val="28"/>
        </w:rPr>
        <w:t xml:space="preserve"> at some stage asked court to accept the evidence of witnesses who </w:t>
      </w:r>
      <w:r w:rsidR="00A15562" w:rsidRPr="00F1592D">
        <w:rPr>
          <w:rFonts w:ascii="Times New Roman" w:hAnsi="Times New Roman" w:cs="Times New Roman"/>
          <w:sz w:val="28"/>
          <w:szCs w:val="28"/>
        </w:rPr>
        <w:t>had testified in case No. 138/2010 and which evidence was on case file 139/2010, for purposes of case file 139</w:t>
      </w:r>
      <w:r w:rsidR="005B75E7" w:rsidRPr="00F1592D">
        <w:rPr>
          <w:rFonts w:ascii="Times New Roman" w:hAnsi="Times New Roman" w:cs="Times New Roman"/>
          <w:sz w:val="28"/>
          <w:szCs w:val="28"/>
        </w:rPr>
        <w:t xml:space="preserve">/2010. The process was code named </w:t>
      </w:r>
      <w:r w:rsidR="00B01B08" w:rsidRPr="00F1592D">
        <w:rPr>
          <w:rFonts w:ascii="Times New Roman" w:hAnsi="Times New Roman" w:cs="Times New Roman"/>
          <w:sz w:val="28"/>
          <w:szCs w:val="28"/>
        </w:rPr>
        <w:t>“</w:t>
      </w:r>
      <w:proofErr w:type="gramStart"/>
      <w:r w:rsidR="00B01B08" w:rsidRPr="00F1592D">
        <w:rPr>
          <w:rFonts w:ascii="Times New Roman" w:hAnsi="Times New Roman" w:cs="Times New Roman"/>
          <w:sz w:val="28"/>
          <w:szCs w:val="28"/>
        </w:rPr>
        <w:t>a</w:t>
      </w:r>
      <w:proofErr w:type="gramEnd"/>
      <w:r w:rsidR="005B75E7" w:rsidRPr="00F1592D">
        <w:rPr>
          <w:rFonts w:ascii="Times New Roman" w:hAnsi="Times New Roman" w:cs="Times New Roman"/>
          <w:sz w:val="28"/>
          <w:szCs w:val="28"/>
        </w:rPr>
        <w:t xml:space="preserve"> </w:t>
      </w:r>
      <w:r w:rsidR="00B01B08" w:rsidRPr="00F1592D">
        <w:rPr>
          <w:rFonts w:ascii="Times New Roman" w:hAnsi="Times New Roman" w:cs="Times New Roman"/>
          <w:sz w:val="28"/>
          <w:szCs w:val="28"/>
        </w:rPr>
        <w:t>adoption</w:t>
      </w:r>
      <w:r w:rsidR="005B75E7" w:rsidRPr="00F1592D">
        <w:rPr>
          <w:rFonts w:ascii="Times New Roman" w:hAnsi="Times New Roman" w:cs="Times New Roman"/>
          <w:sz w:val="28"/>
          <w:szCs w:val="28"/>
        </w:rPr>
        <w:t xml:space="preserve"> of evidence”. In all instances were applications for adop</w:t>
      </w:r>
      <w:r w:rsidR="002142BF" w:rsidRPr="00F1592D">
        <w:rPr>
          <w:rFonts w:ascii="Times New Roman" w:hAnsi="Times New Roman" w:cs="Times New Roman"/>
          <w:sz w:val="28"/>
          <w:szCs w:val="28"/>
        </w:rPr>
        <w:t>tion were made they were allowed without objection.</w:t>
      </w:r>
      <w:r w:rsidR="00B01B08" w:rsidRPr="00F1592D">
        <w:rPr>
          <w:rFonts w:ascii="Times New Roman" w:hAnsi="Times New Roman" w:cs="Times New Roman"/>
          <w:sz w:val="28"/>
          <w:szCs w:val="28"/>
        </w:rPr>
        <w:t xml:space="preserve"> </w:t>
      </w:r>
    </w:p>
    <w:p w:rsidR="00B01B08" w:rsidRPr="00F1592D" w:rsidRDefault="00B01B08" w:rsidP="00294EE3">
      <w:pPr>
        <w:spacing w:line="360" w:lineRule="auto"/>
        <w:jc w:val="both"/>
        <w:rPr>
          <w:rFonts w:ascii="Times New Roman" w:hAnsi="Times New Roman" w:cs="Times New Roman"/>
          <w:sz w:val="28"/>
          <w:szCs w:val="28"/>
        </w:rPr>
      </w:pPr>
      <w:proofErr w:type="gramStart"/>
      <w:r w:rsidRPr="00F1592D">
        <w:rPr>
          <w:rFonts w:ascii="Times New Roman" w:hAnsi="Times New Roman" w:cs="Times New Roman"/>
          <w:sz w:val="28"/>
          <w:szCs w:val="28"/>
        </w:rPr>
        <w:t xml:space="preserve">The  </w:t>
      </w:r>
      <w:proofErr w:type="spellStart"/>
      <w:r w:rsidRPr="00F1592D">
        <w:rPr>
          <w:rFonts w:ascii="Times New Roman" w:hAnsi="Times New Roman" w:cs="Times New Roman"/>
          <w:sz w:val="28"/>
          <w:szCs w:val="28"/>
        </w:rPr>
        <w:t>defence</w:t>
      </w:r>
      <w:proofErr w:type="spellEnd"/>
      <w:proofErr w:type="gramEnd"/>
      <w:r w:rsidRPr="00F1592D">
        <w:rPr>
          <w:rFonts w:ascii="Times New Roman" w:hAnsi="Times New Roman" w:cs="Times New Roman"/>
          <w:sz w:val="28"/>
          <w:szCs w:val="28"/>
        </w:rPr>
        <w:t xml:space="preserve"> itself applied that the court adopts the cross-examination of PW19 ( Ephraim </w:t>
      </w:r>
      <w:proofErr w:type="spellStart"/>
      <w:r w:rsidRPr="00F1592D">
        <w:rPr>
          <w:rFonts w:ascii="Times New Roman" w:hAnsi="Times New Roman" w:cs="Times New Roman"/>
          <w:sz w:val="28"/>
          <w:szCs w:val="28"/>
        </w:rPr>
        <w:t>Kioi</w:t>
      </w:r>
      <w:proofErr w:type="spellEnd"/>
      <w:r w:rsidRPr="00F1592D">
        <w:rPr>
          <w:rFonts w:ascii="Times New Roman" w:hAnsi="Times New Roman" w:cs="Times New Roman"/>
          <w:sz w:val="28"/>
          <w:szCs w:val="28"/>
        </w:rPr>
        <w:t>) and it was granted.</w:t>
      </w:r>
      <w:r w:rsidR="009B0811" w:rsidRPr="00F1592D">
        <w:rPr>
          <w:rFonts w:ascii="Times New Roman" w:hAnsi="Times New Roman" w:cs="Times New Roman"/>
          <w:sz w:val="28"/>
          <w:szCs w:val="28"/>
        </w:rPr>
        <w:t xml:space="preserve"> </w:t>
      </w:r>
    </w:p>
    <w:p w:rsidR="00E049E6" w:rsidRPr="00F1592D" w:rsidRDefault="00E049E6"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They also successfully applied to have the entire </w:t>
      </w:r>
      <w:proofErr w:type="spellStart"/>
      <w:r w:rsidRPr="00F1592D">
        <w:rPr>
          <w:rFonts w:ascii="Times New Roman" w:hAnsi="Times New Roman" w:cs="Times New Roman"/>
          <w:sz w:val="28"/>
          <w:szCs w:val="28"/>
        </w:rPr>
        <w:t>defence</w:t>
      </w:r>
      <w:proofErr w:type="spellEnd"/>
      <w:r w:rsidRPr="00F1592D">
        <w:rPr>
          <w:rFonts w:ascii="Times New Roman" w:hAnsi="Times New Roman" w:cs="Times New Roman"/>
          <w:sz w:val="28"/>
          <w:szCs w:val="28"/>
        </w:rPr>
        <w:t xml:space="preserve"> evidence adopted.</w:t>
      </w:r>
      <w:r w:rsidR="00FE13A7" w:rsidRPr="00F1592D">
        <w:rPr>
          <w:rFonts w:ascii="Times New Roman" w:hAnsi="Times New Roman" w:cs="Times New Roman"/>
          <w:sz w:val="28"/>
          <w:szCs w:val="28"/>
        </w:rPr>
        <w:t xml:space="preserve"> </w:t>
      </w:r>
    </w:p>
    <w:p w:rsidR="00FE13A7" w:rsidRPr="00F1592D" w:rsidRDefault="00FE13A7"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For the appellant to turn around and complain</w:t>
      </w:r>
      <w:r w:rsidR="003E7A08" w:rsidRPr="00F1592D">
        <w:rPr>
          <w:rFonts w:ascii="Times New Roman" w:hAnsi="Times New Roman" w:cs="Times New Roman"/>
          <w:sz w:val="28"/>
          <w:szCs w:val="28"/>
        </w:rPr>
        <w:t xml:space="preserve"> is tantamount to having his cake and eating it.</w:t>
      </w:r>
      <w:r w:rsidR="006B5852" w:rsidRPr="00F1592D">
        <w:rPr>
          <w:rFonts w:ascii="Times New Roman" w:hAnsi="Times New Roman" w:cs="Times New Roman"/>
          <w:sz w:val="28"/>
          <w:szCs w:val="28"/>
        </w:rPr>
        <w:t xml:space="preserve"> </w:t>
      </w:r>
    </w:p>
    <w:p w:rsidR="006B5852" w:rsidRPr="00F1592D" w:rsidRDefault="006B5852"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Moreover, a look at the evidence that was allowed in this manner convinces me that no prejudice was suffered by the appellant.</w:t>
      </w:r>
      <w:r w:rsidR="00936D2C" w:rsidRPr="00F1592D">
        <w:rPr>
          <w:rFonts w:ascii="Times New Roman" w:hAnsi="Times New Roman" w:cs="Times New Roman"/>
          <w:sz w:val="28"/>
          <w:szCs w:val="28"/>
        </w:rPr>
        <w:t xml:space="preserve"> The aspects of </w:t>
      </w:r>
      <w:proofErr w:type="gramStart"/>
      <w:r w:rsidR="00936D2C" w:rsidRPr="00F1592D">
        <w:rPr>
          <w:rFonts w:ascii="Times New Roman" w:hAnsi="Times New Roman" w:cs="Times New Roman"/>
          <w:sz w:val="28"/>
          <w:szCs w:val="28"/>
        </w:rPr>
        <w:t>PW4’s  (</w:t>
      </w:r>
      <w:proofErr w:type="gramEnd"/>
      <w:r w:rsidR="00936D2C" w:rsidRPr="00F1592D">
        <w:rPr>
          <w:rFonts w:ascii="Times New Roman" w:hAnsi="Times New Roman" w:cs="Times New Roman"/>
          <w:sz w:val="28"/>
          <w:szCs w:val="28"/>
        </w:rPr>
        <w:t xml:space="preserve">Roberts </w:t>
      </w:r>
      <w:proofErr w:type="spellStart"/>
      <w:r w:rsidR="00936D2C" w:rsidRPr="00F1592D">
        <w:rPr>
          <w:rFonts w:ascii="Times New Roman" w:hAnsi="Times New Roman" w:cs="Times New Roman"/>
          <w:sz w:val="28"/>
          <w:szCs w:val="28"/>
        </w:rPr>
        <w:t>Okwirs</w:t>
      </w:r>
      <w:proofErr w:type="spellEnd"/>
      <w:r w:rsidR="00936D2C" w:rsidRPr="00F1592D">
        <w:rPr>
          <w:rFonts w:ascii="Times New Roman" w:hAnsi="Times New Roman" w:cs="Times New Roman"/>
          <w:sz w:val="28"/>
          <w:szCs w:val="28"/>
        </w:rPr>
        <w:t>) evidence that were adopted for example only re</w:t>
      </w:r>
      <w:r w:rsidR="00C813A9" w:rsidRPr="00F1592D">
        <w:rPr>
          <w:rFonts w:ascii="Times New Roman" w:hAnsi="Times New Roman" w:cs="Times New Roman"/>
          <w:sz w:val="28"/>
          <w:szCs w:val="28"/>
        </w:rPr>
        <w:t xml:space="preserve">late to the fact that he </w:t>
      </w:r>
      <w:r w:rsidR="00C813A9" w:rsidRPr="00F1592D">
        <w:rPr>
          <w:rFonts w:ascii="Times New Roman" w:hAnsi="Times New Roman" w:cs="Times New Roman"/>
          <w:sz w:val="28"/>
          <w:szCs w:val="28"/>
        </w:rPr>
        <w:lastRenderedPageBreak/>
        <w:t xml:space="preserve">knew the accused. Even without that adopted evidence, </w:t>
      </w:r>
      <w:proofErr w:type="spellStart"/>
      <w:r w:rsidR="00C813A9" w:rsidRPr="00F1592D">
        <w:rPr>
          <w:rFonts w:ascii="Times New Roman" w:hAnsi="Times New Roman" w:cs="Times New Roman"/>
          <w:sz w:val="28"/>
          <w:szCs w:val="28"/>
        </w:rPr>
        <w:t>Okwirs</w:t>
      </w:r>
      <w:proofErr w:type="spellEnd"/>
      <w:r w:rsidR="00C813A9" w:rsidRPr="00F1592D">
        <w:rPr>
          <w:rFonts w:ascii="Times New Roman" w:hAnsi="Times New Roman" w:cs="Times New Roman"/>
          <w:sz w:val="28"/>
          <w:szCs w:val="28"/>
        </w:rPr>
        <w:t xml:space="preserve"> evidence remains intact and adverse to the appellant.</w:t>
      </w:r>
      <w:r w:rsidR="000479F6" w:rsidRPr="00F1592D">
        <w:rPr>
          <w:rFonts w:ascii="Times New Roman" w:hAnsi="Times New Roman" w:cs="Times New Roman"/>
          <w:sz w:val="28"/>
          <w:szCs w:val="28"/>
        </w:rPr>
        <w:t xml:space="preserve"> </w:t>
      </w:r>
    </w:p>
    <w:p w:rsidR="000479F6" w:rsidRPr="00F1592D" w:rsidRDefault="000479F6"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PW19 (Ephraim </w:t>
      </w:r>
      <w:proofErr w:type="spellStart"/>
      <w:r w:rsidRPr="00F1592D">
        <w:rPr>
          <w:rFonts w:ascii="Times New Roman" w:hAnsi="Times New Roman" w:cs="Times New Roman"/>
          <w:sz w:val="28"/>
          <w:szCs w:val="28"/>
        </w:rPr>
        <w:t>Kioi</w:t>
      </w:r>
      <w:proofErr w:type="spellEnd"/>
      <w:r w:rsidRPr="00F1592D">
        <w:rPr>
          <w:rFonts w:ascii="Times New Roman" w:hAnsi="Times New Roman" w:cs="Times New Roman"/>
          <w:sz w:val="28"/>
          <w:szCs w:val="28"/>
        </w:rPr>
        <w:t xml:space="preserve">) </w:t>
      </w:r>
      <w:r w:rsidR="007C12E0" w:rsidRPr="00F1592D">
        <w:rPr>
          <w:rFonts w:ascii="Times New Roman" w:hAnsi="Times New Roman" w:cs="Times New Roman"/>
          <w:sz w:val="28"/>
          <w:szCs w:val="28"/>
        </w:rPr>
        <w:t>testified in Chief.</w:t>
      </w:r>
      <w:r w:rsidR="00793692" w:rsidRPr="00F1592D">
        <w:rPr>
          <w:rFonts w:ascii="Times New Roman" w:hAnsi="Times New Roman" w:cs="Times New Roman"/>
          <w:sz w:val="28"/>
          <w:szCs w:val="28"/>
        </w:rPr>
        <w:t xml:space="preserve"> </w:t>
      </w:r>
      <w:r w:rsidR="009B334D" w:rsidRPr="00F1592D">
        <w:rPr>
          <w:rFonts w:ascii="Times New Roman" w:hAnsi="Times New Roman" w:cs="Times New Roman"/>
          <w:sz w:val="28"/>
          <w:szCs w:val="28"/>
        </w:rPr>
        <w:t>It is only the cross examination and re-examination that were adopted.</w:t>
      </w:r>
      <w:r w:rsidR="00B8362F" w:rsidRPr="00F1592D">
        <w:rPr>
          <w:rFonts w:ascii="Times New Roman" w:hAnsi="Times New Roman" w:cs="Times New Roman"/>
          <w:sz w:val="28"/>
          <w:szCs w:val="28"/>
        </w:rPr>
        <w:t xml:space="preserve"> The </w:t>
      </w:r>
      <w:proofErr w:type="spellStart"/>
      <w:r w:rsidR="00B8362F" w:rsidRPr="00F1592D">
        <w:rPr>
          <w:rFonts w:ascii="Times New Roman" w:hAnsi="Times New Roman" w:cs="Times New Roman"/>
          <w:sz w:val="28"/>
          <w:szCs w:val="28"/>
        </w:rPr>
        <w:t>defence</w:t>
      </w:r>
      <w:proofErr w:type="spellEnd"/>
      <w:r w:rsidR="00B8362F" w:rsidRPr="00F1592D">
        <w:rPr>
          <w:rFonts w:ascii="Times New Roman" w:hAnsi="Times New Roman" w:cs="Times New Roman"/>
          <w:sz w:val="28"/>
          <w:szCs w:val="28"/>
        </w:rPr>
        <w:t xml:space="preserve"> could not have been forced by the court to cross examine a witness- that is not court’s obligation.</w:t>
      </w:r>
    </w:p>
    <w:p w:rsidR="00FB0EDA" w:rsidRPr="00F1592D" w:rsidRDefault="00FB0EDA"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appellant was represented by counsel. The decisions he took were therefore informed.</w:t>
      </w:r>
      <w:r w:rsidR="009E7D8C" w:rsidRPr="00F1592D">
        <w:rPr>
          <w:rFonts w:ascii="Times New Roman" w:hAnsi="Times New Roman" w:cs="Times New Roman"/>
          <w:sz w:val="28"/>
          <w:szCs w:val="28"/>
        </w:rPr>
        <w:t xml:space="preserve"> </w:t>
      </w:r>
    </w:p>
    <w:p w:rsidR="009E7D8C" w:rsidRPr="00F1592D" w:rsidRDefault="009E7D8C"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Most important however is the fact that no law was violated by the procedure that was adopted by the court.</w:t>
      </w:r>
      <w:r w:rsidR="005F5086" w:rsidRPr="00F1592D">
        <w:rPr>
          <w:rFonts w:ascii="Times New Roman" w:hAnsi="Times New Roman" w:cs="Times New Roman"/>
          <w:sz w:val="28"/>
          <w:szCs w:val="28"/>
        </w:rPr>
        <w:t xml:space="preserve"> If the record of evidence in case file 138/2010 were to be taken as having been exhibits, the law</w:t>
      </w:r>
      <w:r w:rsidR="00A50A91" w:rsidRPr="00F1592D">
        <w:rPr>
          <w:rFonts w:ascii="Times New Roman" w:hAnsi="Times New Roman" w:cs="Times New Roman"/>
          <w:sz w:val="28"/>
          <w:szCs w:val="28"/>
        </w:rPr>
        <w:t xml:space="preserve"> relating to their admissibility was not violated.</w:t>
      </w:r>
      <w:r w:rsidR="006F2219" w:rsidRPr="00F1592D">
        <w:rPr>
          <w:rFonts w:ascii="Times New Roman" w:hAnsi="Times New Roman" w:cs="Times New Roman"/>
          <w:sz w:val="28"/>
          <w:szCs w:val="28"/>
        </w:rPr>
        <w:t xml:space="preserve"> </w:t>
      </w:r>
    </w:p>
    <w:p w:rsidR="006F2219" w:rsidRPr="00F1592D" w:rsidRDefault="006F2219"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If we turn to trial procedural laws in the Magistrate’s courts Act, S 137</w:t>
      </w:r>
      <w:r w:rsidR="001A4FCF" w:rsidRPr="00F1592D">
        <w:rPr>
          <w:rFonts w:ascii="Times New Roman" w:hAnsi="Times New Roman" w:cs="Times New Roman"/>
          <w:sz w:val="28"/>
          <w:szCs w:val="28"/>
        </w:rPr>
        <w:t xml:space="preserve"> and 1378 of the Magistrate’s courts Act were not violated.</w:t>
      </w:r>
      <w:r w:rsidR="00603FE5" w:rsidRPr="00F1592D">
        <w:rPr>
          <w:rFonts w:ascii="Times New Roman" w:hAnsi="Times New Roman" w:cs="Times New Roman"/>
          <w:sz w:val="28"/>
          <w:szCs w:val="28"/>
        </w:rPr>
        <w:t xml:space="preserve"> </w:t>
      </w:r>
    </w:p>
    <w:p w:rsidR="00603FE5" w:rsidRPr="00F1592D" w:rsidRDefault="00603FE5"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evidence that was adopted had been taken in the presence of the accused in case file 138/2010 and when it was adopted, it was still in his presence. Secondly, that evidence was taken down in writing in the language of the court.</w:t>
      </w:r>
      <w:r w:rsidR="00606A21" w:rsidRPr="00F1592D">
        <w:rPr>
          <w:rFonts w:ascii="Times New Roman" w:hAnsi="Times New Roman" w:cs="Times New Roman"/>
          <w:sz w:val="28"/>
          <w:szCs w:val="28"/>
        </w:rPr>
        <w:t xml:space="preserve"> It was in addition sworn evidence in keeping with Section 101 (1) Magistrate’s courts Act.</w:t>
      </w:r>
      <w:r w:rsidR="00E63871" w:rsidRPr="00F1592D">
        <w:rPr>
          <w:rFonts w:ascii="Times New Roman" w:hAnsi="Times New Roman" w:cs="Times New Roman"/>
          <w:sz w:val="28"/>
          <w:szCs w:val="28"/>
        </w:rPr>
        <w:t xml:space="preserve"> </w:t>
      </w:r>
    </w:p>
    <w:p w:rsidR="00E63871" w:rsidRPr="00F1592D" w:rsidRDefault="00E63871"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Having allowed the evidence on record, reliance on it was proper it was part of the </w:t>
      </w:r>
      <w:r w:rsidR="00406F2B" w:rsidRPr="00F1592D">
        <w:rPr>
          <w:rFonts w:ascii="Times New Roman" w:hAnsi="Times New Roman" w:cs="Times New Roman"/>
          <w:sz w:val="28"/>
          <w:szCs w:val="28"/>
        </w:rPr>
        <w:t>record of proceedings.</w:t>
      </w:r>
      <w:r w:rsidR="003E3437" w:rsidRPr="00F1592D">
        <w:rPr>
          <w:rFonts w:ascii="Times New Roman" w:hAnsi="Times New Roman" w:cs="Times New Roman"/>
          <w:sz w:val="28"/>
          <w:szCs w:val="28"/>
        </w:rPr>
        <w:t xml:space="preserve"> </w:t>
      </w:r>
    </w:p>
    <w:p w:rsidR="00AA4292" w:rsidRPr="00F1592D" w:rsidRDefault="003E3437"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Exhibit P.4 was received on court record without objection from counsel. It was not merely </w:t>
      </w:r>
      <w:r w:rsidR="00DF63AB" w:rsidRPr="00F1592D">
        <w:rPr>
          <w:rFonts w:ascii="Times New Roman" w:hAnsi="Times New Roman" w:cs="Times New Roman"/>
          <w:sz w:val="28"/>
          <w:szCs w:val="28"/>
        </w:rPr>
        <w:t>“adopted</w:t>
      </w:r>
      <w:r w:rsidRPr="00F1592D">
        <w:rPr>
          <w:rFonts w:ascii="Times New Roman" w:hAnsi="Times New Roman" w:cs="Times New Roman"/>
          <w:sz w:val="28"/>
          <w:szCs w:val="28"/>
        </w:rPr>
        <w:t>”</w:t>
      </w:r>
      <w:r w:rsidR="000B6E18" w:rsidRPr="00F1592D">
        <w:rPr>
          <w:rFonts w:ascii="Times New Roman" w:hAnsi="Times New Roman" w:cs="Times New Roman"/>
          <w:sz w:val="28"/>
          <w:szCs w:val="28"/>
        </w:rPr>
        <w:t xml:space="preserve"> as the appellant suggests. The fact that it was an </w:t>
      </w:r>
      <w:r w:rsidR="00B05CCE" w:rsidRPr="00F1592D">
        <w:rPr>
          <w:rFonts w:ascii="Times New Roman" w:hAnsi="Times New Roman" w:cs="Times New Roman"/>
          <w:sz w:val="28"/>
          <w:szCs w:val="28"/>
        </w:rPr>
        <w:t>exhibit in case 138/2010 does not bar its use as an exhibit in case 139/2010.</w:t>
      </w:r>
      <w:r w:rsidR="00AA4292" w:rsidRPr="00F1592D">
        <w:rPr>
          <w:rFonts w:ascii="Times New Roman" w:hAnsi="Times New Roman" w:cs="Times New Roman"/>
          <w:sz w:val="28"/>
          <w:szCs w:val="28"/>
        </w:rPr>
        <w:t xml:space="preserve"> </w:t>
      </w:r>
    </w:p>
    <w:p w:rsidR="003E3437" w:rsidRPr="00F1592D" w:rsidRDefault="00AA4292"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complaint about adoption of evidence from case file No. 138/2010 fails.</w:t>
      </w:r>
      <w:r w:rsidR="002D4302" w:rsidRPr="00F1592D">
        <w:rPr>
          <w:rFonts w:ascii="Times New Roman" w:hAnsi="Times New Roman" w:cs="Times New Roman"/>
          <w:sz w:val="28"/>
          <w:szCs w:val="28"/>
        </w:rPr>
        <w:t xml:space="preserve"> </w:t>
      </w:r>
      <w:r w:rsidR="00DF63AB" w:rsidRPr="00F1592D">
        <w:rPr>
          <w:rFonts w:ascii="Times New Roman" w:hAnsi="Times New Roman" w:cs="Times New Roman"/>
          <w:sz w:val="28"/>
          <w:szCs w:val="28"/>
        </w:rPr>
        <w:t xml:space="preserve"> </w:t>
      </w:r>
    </w:p>
    <w:p w:rsidR="004476BA" w:rsidRPr="00F1592D" w:rsidRDefault="004476BA" w:rsidP="00294EE3">
      <w:pPr>
        <w:spacing w:line="360" w:lineRule="auto"/>
        <w:jc w:val="both"/>
        <w:rPr>
          <w:rFonts w:ascii="Times New Roman" w:hAnsi="Times New Roman" w:cs="Times New Roman"/>
          <w:sz w:val="28"/>
          <w:szCs w:val="28"/>
        </w:rPr>
      </w:pPr>
    </w:p>
    <w:p w:rsidR="004476BA" w:rsidRPr="00F1592D" w:rsidRDefault="004476BA" w:rsidP="00294EE3">
      <w:pPr>
        <w:spacing w:line="360" w:lineRule="auto"/>
        <w:jc w:val="both"/>
        <w:rPr>
          <w:rFonts w:ascii="Times New Roman" w:hAnsi="Times New Roman" w:cs="Times New Roman"/>
          <w:sz w:val="28"/>
          <w:szCs w:val="28"/>
        </w:rPr>
      </w:pPr>
    </w:p>
    <w:p w:rsidR="004476BA" w:rsidRPr="00F1592D" w:rsidRDefault="004476BA" w:rsidP="00294EE3">
      <w:pPr>
        <w:spacing w:line="360" w:lineRule="auto"/>
        <w:jc w:val="both"/>
        <w:rPr>
          <w:rFonts w:ascii="Times New Roman" w:hAnsi="Times New Roman" w:cs="Times New Roman"/>
          <w:sz w:val="28"/>
          <w:szCs w:val="28"/>
        </w:rPr>
      </w:pPr>
    </w:p>
    <w:p w:rsidR="000E709C" w:rsidRPr="00F1592D" w:rsidRDefault="000E709C" w:rsidP="00294EE3">
      <w:pPr>
        <w:spacing w:line="360" w:lineRule="auto"/>
        <w:jc w:val="both"/>
        <w:rPr>
          <w:rFonts w:ascii="Times New Roman" w:hAnsi="Times New Roman" w:cs="Times New Roman"/>
          <w:b/>
          <w:sz w:val="28"/>
          <w:szCs w:val="28"/>
          <w:u w:val="single"/>
        </w:rPr>
      </w:pPr>
      <w:r w:rsidRPr="00F1592D">
        <w:rPr>
          <w:rFonts w:ascii="Times New Roman" w:hAnsi="Times New Roman" w:cs="Times New Roman"/>
          <w:b/>
          <w:sz w:val="28"/>
          <w:szCs w:val="28"/>
          <w:u w:val="single"/>
        </w:rPr>
        <w:t>GROUND 1(d)</w:t>
      </w:r>
    </w:p>
    <w:p w:rsidR="003B6B4B" w:rsidRPr="00F1592D" w:rsidRDefault="003B6B4B"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 Magistrate wrongly admitted in evidence and heavily relied on prosecution exhibits. </w:t>
      </w:r>
      <w:proofErr w:type="gramStart"/>
      <w:r w:rsidRPr="00F1592D">
        <w:rPr>
          <w:rFonts w:ascii="Times New Roman" w:hAnsi="Times New Roman" w:cs="Times New Roman"/>
          <w:sz w:val="28"/>
          <w:szCs w:val="28"/>
        </w:rPr>
        <w:t>P3-P26 which were illegally and or wrongly tendered in evidence by virtue of PW21’s testimony.</w:t>
      </w:r>
      <w:proofErr w:type="gramEnd"/>
      <w:r w:rsidR="003B0965" w:rsidRPr="00F1592D">
        <w:rPr>
          <w:rFonts w:ascii="Times New Roman" w:hAnsi="Times New Roman" w:cs="Times New Roman"/>
          <w:sz w:val="28"/>
          <w:szCs w:val="28"/>
        </w:rPr>
        <w:t xml:space="preserve"> </w:t>
      </w:r>
    </w:p>
    <w:p w:rsidR="003B0965" w:rsidRPr="00F1592D" w:rsidRDefault="003B0965"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argument here is that PW21 (</w:t>
      </w:r>
      <w:proofErr w:type="spellStart"/>
      <w:r w:rsidRPr="00F1592D">
        <w:rPr>
          <w:rFonts w:ascii="Times New Roman" w:hAnsi="Times New Roman" w:cs="Times New Roman"/>
          <w:sz w:val="28"/>
          <w:szCs w:val="28"/>
        </w:rPr>
        <w:t>Neils</w:t>
      </w:r>
      <w:proofErr w:type="spellEnd"/>
      <w:r w:rsidRPr="00F1592D">
        <w:rPr>
          <w:rFonts w:ascii="Times New Roman" w:hAnsi="Times New Roman" w:cs="Times New Roman"/>
          <w:sz w:val="28"/>
          <w:szCs w:val="28"/>
        </w:rPr>
        <w:t>) who was not th</w:t>
      </w:r>
      <w:r w:rsidR="00C606F8" w:rsidRPr="00F1592D">
        <w:rPr>
          <w:rFonts w:ascii="Times New Roman" w:hAnsi="Times New Roman" w:cs="Times New Roman"/>
          <w:sz w:val="28"/>
          <w:szCs w:val="28"/>
        </w:rPr>
        <w:t>e author of the documents could not tender them in without violating the admissibility laws.</w:t>
      </w:r>
    </w:p>
    <w:p w:rsidR="007B7B95" w:rsidRPr="00F1592D" w:rsidRDefault="007B7B95"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PW21’</w:t>
      </w:r>
      <w:r w:rsidR="00ED2027" w:rsidRPr="00F1592D">
        <w:rPr>
          <w:rFonts w:ascii="Times New Roman" w:hAnsi="Times New Roman" w:cs="Times New Roman"/>
          <w:sz w:val="28"/>
          <w:szCs w:val="28"/>
        </w:rPr>
        <w:t>s</w:t>
      </w:r>
      <w:r w:rsidRPr="00F1592D">
        <w:rPr>
          <w:rFonts w:ascii="Times New Roman" w:hAnsi="Times New Roman" w:cs="Times New Roman"/>
          <w:sz w:val="28"/>
          <w:szCs w:val="28"/>
        </w:rPr>
        <w:t xml:space="preserve"> </w:t>
      </w:r>
      <w:r w:rsidR="00ED2027" w:rsidRPr="00F1592D">
        <w:rPr>
          <w:rFonts w:ascii="Times New Roman" w:hAnsi="Times New Roman" w:cs="Times New Roman"/>
          <w:sz w:val="28"/>
          <w:szCs w:val="28"/>
        </w:rPr>
        <w:t xml:space="preserve">evidence was that he received the documents in </w:t>
      </w:r>
      <w:r w:rsidR="00CE2116" w:rsidRPr="00F1592D">
        <w:rPr>
          <w:rFonts w:ascii="Times New Roman" w:hAnsi="Times New Roman" w:cs="Times New Roman"/>
          <w:sz w:val="28"/>
          <w:szCs w:val="28"/>
        </w:rPr>
        <w:t>the ordinary</w:t>
      </w:r>
      <w:r w:rsidR="003A4A40" w:rsidRPr="00F1592D">
        <w:rPr>
          <w:rFonts w:ascii="Times New Roman" w:hAnsi="Times New Roman" w:cs="Times New Roman"/>
          <w:sz w:val="28"/>
          <w:szCs w:val="28"/>
        </w:rPr>
        <w:t xml:space="preserve"> course of his business. </w:t>
      </w:r>
      <w:r w:rsidR="00064585" w:rsidRPr="00F1592D">
        <w:rPr>
          <w:rFonts w:ascii="Times New Roman" w:hAnsi="Times New Roman" w:cs="Times New Roman"/>
          <w:sz w:val="28"/>
          <w:szCs w:val="28"/>
        </w:rPr>
        <w:t>The prosecution did not tender the documents through him as the author, but by virtue of his work.</w:t>
      </w:r>
      <w:r w:rsidR="00CE2116" w:rsidRPr="00F1592D">
        <w:rPr>
          <w:rFonts w:ascii="Times New Roman" w:hAnsi="Times New Roman" w:cs="Times New Roman"/>
          <w:sz w:val="28"/>
          <w:szCs w:val="28"/>
        </w:rPr>
        <w:t xml:space="preserve"> This fact distinguishes this case from </w:t>
      </w:r>
      <w:r w:rsidR="00CE2116" w:rsidRPr="00F1592D">
        <w:rPr>
          <w:rFonts w:ascii="Times New Roman" w:hAnsi="Times New Roman" w:cs="Times New Roman"/>
          <w:i/>
          <w:sz w:val="28"/>
          <w:szCs w:val="28"/>
          <w:u w:val="single"/>
        </w:rPr>
        <w:t>MYERS V DPP (1964)2 (AER) and TENYWA V UGANDA (1967</w:t>
      </w:r>
      <w:proofErr w:type="gramStart"/>
      <w:r w:rsidR="00CE2116" w:rsidRPr="00F1592D">
        <w:rPr>
          <w:rFonts w:ascii="Times New Roman" w:hAnsi="Times New Roman" w:cs="Times New Roman"/>
          <w:i/>
          <w:sz w:val="28"/>
          <w:szCs w:val="28"/>
          <w:u w:val="single"/>
        </w:rPr>
        <w:t>)E</w:t>
      </w:r>
      <w:proofErr w:type="gramEnd"/>
      <w:r w:rsidR="00CE2116" w:rsidRPr="00F1592D">
        <w:rPr>
          <w:rFonts w:ascii="Times New Roman" w:hAnsi="Times New Roman" w:cs="Times New Roman"/>
          <w:i/>
          <w:sz w:val="28"/>
          <w:szCs w:val="28"/>
          <w:u w:val="single"/>
        </w:rPr>
        <w:t xml:space="preserve"> </w:t>
      </w:r>
      <w:r w:rsidR="00C12B80" w:rsidRPr="00F1592D">
        <w:rPr>
          <w:rFonts w:ascii="Times New Roman" w:hAnsi="Times New Roman" w:cs="Times New Roman"/>
          <w:i/>
          <w:sz w:val="28"/>
          <w:szCs w:val="28"/>
          <w:u w:val="single"/>
        </w:rPr>
        <w:t>.</w:t>
      </w:r>
      <w:r w:rsidR="00CE2116" w:rsidRPr="00F1592D">
        <w:rPr>
          <w:rFonts w:ascii="Times New Roman" w:hAnsi="Times New Roman" w:cs="Times New Roman"/>
          <w:i/>
          <w:sz w:val="28"/>
          <w:szCs w:val="28"/>
          <w:u w:val="single"/>
        </w:rPr>
        <w:t>A (102)</w:t>
      </w:r>
      <w:r w:rsidR="00CE2116" w:rsidRPr="00F1592D">
        <w:rPr>
          <w:rFonts w:ascii="Times New Roman" w:hAnsi="Times New Roman" w:cs="Times New Roman"/>
          <w:sz w:val="28"/>
          <w:szCs w:val="28"/>
        </w:rPr>
        <w:t xml:space="preserve"> which counsel for the appellant cited. In this </w:t>
      </w:r>
      <w:r w:rsidR="001537CE" w:rsidRPr="00F1592D">
        <w:rPr>
          <w:rFonts w:ascii="Times New Roman" w:hAnsi="Times New Roman" w:cs="Times New Roman"/>
          <w:sz w:val="28"/>
          <w:szCs w:val="28"/>
        </w:rPr>
        <w:t xml:space="preserve">regard, </w:t>
      </w:r>
      <w:r w:rsidR="00C12B80" w:rsidRPr="00F1592D">
        <w:rPr>
          <w:rFonts w:ascii="Times New Roman" w:hAnsi="Times New Roman" w:cs="Times New Roman"/>
          <w:sz w:val="28"/>
          <w:szCs w:val="28"/>
        </w:rPr>
        <w:t>S.30 (</w:t>
      </w:r>
      <w:r w:rsidR="001537CE" w:rsidRPr="00F1592D">
        <w:rPr>
          <w:rFonts w:ascii="Times New Roman" w:hAnsi="Times New Roman" w:cs="Times New Roman"/>
          <w:sz w:val="28"/>
          <w:szCs w:val="28"/>
        </w:rPr>
        <w:t>b) and (c) of the evidence Act are instructive.</w:t>
      </w:r>
      <w:r w:rsidR="00C12B80" w:rsidRPr="00F1592D">
        <w:rPr>
          <w:rFonts w:ascii="Times New Roman" w:hAnsi="Times New Roman" w:cs="Times New Roman"/>
          <w:sz w:val="28"/>
          <w:szCs w:val="28"/>
        </w:rPr>
        <w:t xml:space="preserve"> </w:t>
      </w:r>
    </w:p>
    <w:p w:rsidR="00E10A02" w:rsidRPr="00F1592D" w:rsidRDefault="00E10A02" w:rsidP="00294EE3">
      <w:pPr>
        <w:spacing w:line="360" w:lineRule="auto"/>
        <w:jc w:val="both"/>
        <w:rPr>
          <w:rFonts w:ascii="Times New Roman" w:hAnsi="Times New Roman" w:cs="Times New Roman"/>
          <w:b/>
          <w:sz w:val="28"/>
          <w:szCs w:val="28"/>
          <w:u w:val="single"/>
        </w:rPr>
      </w:pPr>
      <w:r w:rsidRPr="00F1592D">
        <w:rPr>
          <w:rFonts w:ascii="Times New Roman" w:hAnsi="Times New Roman" w:cs="Times New Roman"/>
          <w:b/>
          <w:sz w:val="28"/>
          <w:szCs w:val="28"/>
          <w:u w:val="single"/>
        </w:rPr>
        <w:t>GROUND 1(e)</w:t>
      </w:r>
    </w:p>
    <w:p w:rsidR="00D810E2" w:rsidRPr="00F1592D" w:rsidRDefault="00D810E2" w:rsidP="00294EE3">
      <w:pPr>
        <w:spacing w:line="360" w:lineRule="auto"/>
        <w:jc w:val="both"/>
        <w:rPr>
          <w:rFonts w:ascii="Times New Roman" w:hAnsi="Times New Roman" w:cs="Times New Roman"/>
          <w:sz w:val="28"/>
          <w:szCs w:val="28"/>
          <w:u w:val="single"/>
        </w:rPr>
      </w:pPr>
      <w:r w:rsidRPr="00F1592D">
        <w:rPr>
          <w:rFonts w:ascii="Times New Roman" w:hAnsi="Times New Roman" w:cs="Times New Roman"/>
          <w:sz w:val="28"/>
          <w:szCs w:val="28"/>
          <w:u w:val="single"/>
        </w:rPr>
        <w:t>The learned Magistrate heavily relied on the non-existent testimony of the appellant.</w:t>
      </w:r>
    </w:p>
    <w:p w:rsidR="00A24184" w:rsidRPr="00F1592D" w:rsidRDefault="00A24184"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 court record bears a record </w:t>
      </w:r>
      <w:r w:rsidR="009220DB" w:rsidRPr="00F1592D">
        <w:rPr>
          <w:rFonts w:ascii="Times New Roman" w:hAnsi="Times New Roman" w:cs="Times New Roman"/>
          <w:sz w:val="28"/>
          <w:szCs w:val="28"/>
        </w:rPr>
        <w:t>of the accused saying that he would give sworn evidence which he did not.</w:t>
      </w:r>
    </w:p>
    <w:p w:rsidR="009220DB" w:rsidRPr="00F1592D" w:rsidRDefault="009220DB"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omission to give evidence was an informed decision since counsel for the accused is on record as having closed their case voluntarily.</w:t>
      </w:r>
      <w:r w:rsidR="00482AC4" w:rsidRPr="00F1592D">
        <w:rPr>
          <w:rFonts w:ascii="Times New Roman" w:hAnsi="Times New Roman" w:cs="Times New Roman"/>
          <w:sz w:val="28"/>
          <w:szCs w:val="28"/>
        </w:rPr>
        <w:t xml:space="preserve"> </w:t>
      </w:r>
    </w:p>
    <w:p w:rsidR="00482AC4" w:rsidRPr="00F1592D" w:rsidRDefault="00482AC4"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lastRenderedPageBreak/>
        <w:t xml:space="preserve">The Magistrate however erroneously made reference to the </w:t>
      </w:r>
      <w:proofErr w:type="spellStart"/>
      <w:r w:rsidRPr="00F1592D">
        <w:rPr>
          <w:rFonts w:ascii="Times New Roman" w:hAnsi="Times New Roman" w:cs="Times New Roman"/>
          <w:sz w:val="28"/>
          <w:szCs w:val="28"/>
        </w:rPr>
        <w:t>accused’s</w:t>
      </w:r>
      <w:proofErr w:type="spellEnd"/>
      <w:r w:rsidRPr="00F1592D">
        <w:rPr>
          <w:rFonts w:ascii="Times New Roman" w:hAnsi="Times New Roman" w:cs="Times New Roman"/>
          <w:sz w:val="28"/>
          <w:szCs w:val="28"/>
        </w:rPr>
        <w:t xml:space="preserve"> evidence in </w:t>
      </w:r>
      <w:proofErr w:type="spellStart"/>
      <w:r w:rsidRPr="00F1592D">
        <w:rPr>
          <w:rFonts w:ascii="Times New Roman" w:hAnsi="Times New Roman" w:cs="Times New Roman"/>
          <w:sz w:val="28"/>
          <w:szCs w:val="28"/>
        </w:rPr>
        <w:t>defence</w:t>
      </w:r>
      <w:proofErr w:type="spellEnd"/>
      <w:r w:rsidRPr="00F1592D">
        <w:rPr>
          <w:rFonts w:ascii="Times New Roman" w:hAnsi="Times New Roman" w:cs="Times New Roman"/>
          <w:sz w:val="28"/>
          <w:szCs w:val="28"/>
        </w:rPr>
        <w:t xml:space="preserve"> in case No. 138/2010- obviously under mistaken belief that, that evidence had been </w:t>
      </w:r>
      <w:r w:rsidR="00304E72" w:rsidRPr="00F1592D">
        <w:rPr>
          <w:rFonts w:ascii="Times New Roman" w:hAnsi="Times New Roman" w:cs="Times New Roman"/>
          <w:sz w:val="28"/>
          <w:szCs w:val="28"/>
        </w:rPr>
        <w:t>“adopted</w:t>
      </w:r>
      <w:r w:rsidRPr="00F1592D">
        <w:rPr>
          <w:rFonts w:ascii="Times New Roman" w:hAnsi="Times New Roman" w:cs="Times New Roman"/>
          <w:sz w:val="28"/>
          <w:szCs w:val="28"/>
        </w:rPr>
        <w:t xml:space="preserve">” from case No. 139/2010. While </w:t>
      </w:r>
      <w:r w:rsidR="00304E72" w:rsidRPr="00F1592D">
        <w:rPr>
          <w:rFonts w:ascii="Times New Roman" w:hAnsi="Times New Roman" w:cs="Times New Roman"/>
          <w:sz w:val="28"/>
          <w:szCs w:val="28"/>
        </w:rPr>
        <w:t xml:space="preserve">I agree that the Magistrate </w:t>
      </w:r>
      <w:proofErr w:type="spellStart"/>
      <w:r w:rsidR="00304E72" w:rsidRPr="00F1592D">
        <w:rPr>
          <w:rFonts w:ascii="Times New Roman" w:hAnsi="Times New Roman" w:cs="Times New Roman"/>
          <w:sz w:val="28"/>
          <w:szCs w:val="28"/>
        </w:rPr>
        <w:t>errered</w:t>
      </w:r>
      <w:proofErr w:type="spellEnd"/>
      <w:r w:rsidR="00304E72" w:rsidRPr="00F1592D">
        <w:rPr>
          <w:rFonts w:ascii="Times New Roman" w:hAnsi="Times New Roman" w:cs="Times New Roman"/>
          <w:sz w:val="28"/>
          <w:szCs w:val="28"/>
        </w:rPr>
        <w:t xml:space="preserve"> in that regard, I do not think that the exclusion of the </w:t>
      </w:r>
      <w:proofErr w:type="spellStart"/>
      <w:r w:rsidR="00304E72" w:rsidRPr="00F1592D">
        <w:rPr>
          <w:rFonts w:ascii="Times New Roman" w:hAnsi="Times New Roman" w:cs="Times New Roman"/>
          <w:sz w:val="28"/>
          <w:szCs w:val="28"/>
        </w:rPr>
        <w:t>accused’s</w:t>
      </w:r>
      <w:proofErr w:type="spellEnd"/>
      <w:r w:rsidR="00304E72" w:rsidRPr="00F1592D">
        <w:rPr>
          <w:rFonts w:ascii="Times New Roman" w:hAnsi="Times New Roman" w:cs="Times New Roman"/>
          <w:sz w:val="28"/>
          <w:szCs w:val="28"/>
        </w:rPr>
        <w:t xml:space="preserve"> evidence would have made a difference.</w:t>
      </w:r>
      <w:r w:rsidR="00B11184" w:rsidRPr="00F1592D">
        <w:rPr>
          <w:rFonts w:ascii="Times New Roman" w:hAnsi="Times New Roman" w:cs="Times New Roman"/>
          <w:sz w:val="28"/>
          <w:szCs w:val="28"/>
        </w:rPr>
        <w:t xml:space="preserve"> </w:t>
      </w:r>
    </w:p>
    <w:p w:rsidR="00B11184" w:rsidRPr="00F1592D" w:rsidRDefault="00B11184"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I have already found that there is sufficient evidence (without the </w:t>
      </w:r>
      <w:proofErr w:type="spellStart"/>
      <w:r w:rsidRPr="00F1592D">
        <w:rPr>
          <w:rFonts w:ascii="Times New Roman" w:hAnsi="Times New Roman" w:cs="Times New Roman"/>
          <w:sz w:val="28"/>
          <w:szCs w:val="28"/>
        </w:rPr>
        <w:t>accused’s</w:t>
      </w:r>
      <w:proofErr w:type="spellEnd"/>
      <w:r w:rsidRPr="00F1592D">
        <w:rPr>
          <w:rFonts w:ascii="Times New Roman" w:hAnsi="Times New Roman" w:cs="Times New Roman"/>
          <w:sz w:val="28"/>
          <w:szCs w:val="28"/>
        </w:rPr>
        <w:t xml:space="preserve"> evidence to prove that he caused financial loss and that e rendered fraudulent acc</w:t>
      </w:r>
      <w:r w:rsidR="00D87D2C" w:rsidRPr="00F1592D">
        <w:rPr>
          <w:rFonts w:ascii="Times New Roman" w:hAnsi="Times New Roman" w:cs="Times New Roman"/>
          <w:sz w:val="28"/>
          <w:szCs w:val="28"/>
        </w:rPr>
        <w:t>ountabilities while the complainant is valid, it does not change the finding.</w:t>
      </w:r>
      <w:r w:rsidR="00893798" w:rsidRPr="00F1592D">
        <w:rPr>
          <w:rFonts w:ascii="Times New Roman" w:hAnsi="Times New Roman" w:cs="Times New Roman"/>
          <w:sz w:val="28"/>
          <w:szCs w:val="28"/>
        </w:rPr>
        <w:t xml:space="preserve"> </w:t>
      </w:r>
    </w:p>
    <w:p w:rsidR="00893798" w:rsidRPr="00F1592D" w:rsidRDefault="00893798" w:rsidP="00294EE3">
      <w:pPr>
        <w:spacing w:line="360" w:lineRule="auto"/>
        <w:jc w:val="both"/>
        <w:rPr>
          <w:rFonts w:ascii="Times New Roman" w:hAnsi="Times New Roman" w:cs="Times New Roman"/>
          <w:b/>
          <w:sz w:val="28"/>
          <w:szCs w:val="28"/>
          <w:u w:val="single"/>
        </w:rPr>
      </w:pPr>
      <w:r w:rsidRPr="00F1592D">
        <w:rPr>
          <w:rFonts w:ascii="Times New Roman" w:hAnsi="Times New Roman" w:cs="Times New Roman"/>
          <w:b/>
          <w:sz w:val="28"/>
          <w:szCs w:val="28"/>
          <w:u w:val="single"/>
        </w:rPr>
        <w:t>GROUND 2</w:t>
      </w:r>
    </w:p>
    <w:p w:rsidR="00D815C5" w:rsidRPr="00F1592D" w:rsidRDefault="00BD1EC3" w:rsidP="00294EE3">
      <w:pPr>
        <w:spacing w:line="360" w:lineRule="auto"/>
        <w:jc w:val="both"/>
        <w:rPr>
          <w:rFonts w:ascii="Times New Roman" w:hAnsi="Times New Roman" w:cs="Times New Roman"/>
          <w:sz w:val="28"/>
          <w:szCs w:val="28"/>
        </w:rPr>
      </w:pPr>
      <w:proofErr w:type="gramStart"/>
      <w:r w:rsidRPr="00F1592D">
        <w:rPr>
          <w:rFonts w:ascii="Times New Roman" w:hAnsi="Times New Roman" w:cs="Times New Roman"/>
          <w:sz w:val="28"/>
          <w:szCs w:val="28"/>
        </w:rPr>
        <w:t>That the learned Magistrate erred when she found that the prosecution had proved all the ingredients of the offence</w:t>
      </w:r>
      <w:r w:rsidR="00D815C5" w:rsidRPr="00F1592D">
        <w:rPr>
          <w:rFonts w:ascii="Times New Roman" w:hAnsi="Times New Roman" w:cs="Times New Roman"/>
          <w:sz w:val="28"/>
          <w:szCs w:val="28"/>
        </w:rPr>
        <w:t>s</w:t>
      </w:r>
      <w:r w:rsidRPr="00F1592D">
        <w:rPr>
          <w:rFonts w:ascii="Times New Roman" w:hAnsi="Times New Roman" w:cs="Times New Roman"/>
          <w:sz w:val="28"/>
          <w:szCs w:val="28"/>
        </w:rPr>
        <w:t>.</w:t>
      </w:r>
      <w:proofErr w:type="gramEnd"/>
      <w:r w:rsidR="00D815C5" w:rsidRPr="00F1592D">
        <w:rPr>
          <w:rFonts w:ascii="Times New Roman" w:hAnsi="Times New Roman" w:cs="Times New Roman"/>
          <w:sz w:val="28"/>
          <w:szCs w:val="28"/>
        </w:rPr>
        <w:t xml:space="preserve"> </w:t>
      </w:r>
    </w:p>
    <w:p w:rsidR="00BD1EC3" w:rsidRPr="00F1592D" w:rsidRDefault="00D815C5"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Counsel for the appellant argued that the Magistrate made omnibus findings which violated </w:t>
      </w:r>
      <w:r w:rsidR="008C2637" w:rsidRPr="00F1592D">
        <w:rPr>
          <w:rFonts w:ascii="Times New Roman" w:hAnsi="Times New Roman" w:cs="Times New Roman"/>
          <w:sz w:val="28"/>
          <w:szCs w:val="28"/>
        </w:rPr>
        <w:t>S.136 (</w:t>
      </w:r>
      <w:r w:rsidRPr="00F1592D">
        <w:rPr>
          <w:rFonts w:ascii="Times New Roman" w:hAnsi="Times New Roman" w:cs="Times New Roman"/>
          <w:sz w:val="28"/>
          <w:szCs w:val="28"/>
        </w:rPr>
        <w:t>1) and (2) of the Magistrate’s courts Act)</w:t>
      </w:r>
      <w:r w:rsidR="00AC42C7" w:rsidRPr="00F1592D">
        <w:rPr>
          <w:rFonts w:ascii="Times New Roman" w:hAnsi="Times New Roman" w:cs="Times New Roman"/>
          <w:sz w:val="28"/>
          <w:szCs w:val="28"/>
        </w:rPr>
        <w:t>. I have</w:t>
      </w:r>
      <w:r w:rsidRPr="00F1592D">
        <w:rPr>
          <w:rFonts w:ascii="Times New Roman" w:hAnsi="Times New Roman" w:cs="Times New Roman"/>
          <w:sz w:val="28"/>
          <w:szCs w:val="28"/>
        </w:rPr>
        <w:t xml:space="preserve"> already said that S.136 does not prescribe a style of Judgment writing. I also found that there was sufficient </w:t>
      </w:r>
      <w:r w:rsidR="005B1BF0" w:rsidRPr="00F1592D">
        <w:rPr>
          <w:rFonts w:ascii="Times New Roman" w:hAnsi="Times New Roman" w:cs="Times New Roman"/>
          <w:sz w:val="28"/>
          <w:szCs w:val="28"/>
        </w:rPr>
        <w:t xml:space="preserve">evidence to ground a conviction </w:t>
      </w:r>
      <w:r w:rsidRPr="00F1592D">
        <w:rPr>
          <w:rFonts w:ascii="Times New Roman" w:hAnsi="Times New Roman" w:cs="Times New Roman"/>
          <w:sz w:val="28"/>
          <w:szCs w:val="28"/>
        </w:rPr>
        <w:t xml:space="preserve">on all the </w:t>
      </w:r>
      <w:r w:rsidR="00E46813" w:rsidRPr="00F1592D">
        <w:rPr>
          <w:rFonts w:ascii="Times New Roman" w:hAnsi="Times New Roman" w:cs="Times New Roman"/>
          <w:sz w:val="28"/>
          <w:szCs w:val="28"/>
        </w:rPr>
        <w:t>relevant</w:t>
      </w:r>
      <w:r w:rsidRPr="00F1592D">
        <w:rPr>
          <w:rFonts w:ascii="Times New Roman" w:hAnsi="Times New Roman" w:cs="Times New Roman"/>
          <w:sz w:val="28"/>
          <w:szCs w:val="28"/>
        </w:rPr>
        <w:t xml:space="preserve"> counts. This ground also fails.</w:t>
      </w:r>
      <w:r w:rsidR="00E46813" w:rsidRPr="00F1592D">
        <w:rPr>
          <w:rFonts w:ascii="Times New Roman" w:hAnsi="Times New Roman" w:cs="Times New Roman"/>
          <w:sz w:val="28"/>
          <w:szCs w:val="28"/>
        </w:rPr>
        <w:t xml:space="preserve"> </w:t>
      </w:r>
      <w:r w:rsidRPr="00F1592D">
        <w:rPr>
          <w:rFonts w:ascii="Times New Roman" w:hAnsi="Times New Roman" w:cs="Times New Roman"/>
          <w:sz w:val="28"/>
          <w:szCs w:val="28"/>
        </w:rPr>
        <w:t xml:space="preserve"> </w:t>
      </w:r>
    </w:p>
    <w:p w:rsidR="00AD7F78" w:rsidRPr="00F1592D" w:rsidRDefault="00AD7F78" w:rsidP="00294EE3">
      <w:pPr>
        <w:spacing w:line="360" w:lineRule="auto"/>
        <w:jc w:val="both"/>
        <w:rPr>
          <w:rFonts w:ascii="Times New Roman" w:hAnsi="Times New Roman" w:cs="Times New Roman"/>
          <w:b/>
          <w:sz w:val="28"/>
          <w:szCs w:val="28"/>
          <w:u w:val="single"/>
        </w:rPr>
      </w:pPr>
      <w:r w:rsidRPr="00F1592D">
        <w:rPr>
          <w:rFonts w:ascii="Times New Roman" w:hAnsi="Times New Roman" w:cs="Times New Roman"/>
          <w:b/>
          <w:sz w:val="28"/>
          <w:szCs w:val="28"/>
          <w:u w:val="single"/>
        </w:rPr>
        <w:t>GROUND 3</w:t>
      </w:r>
    </w:p>
    <w:p w:rsidR="00EB77C1" w:rsidRPr="00F1592D" w:rsidRDefault="00EB77C1" w:rsidP="00294EE3">
      <w:pPr>
        <w:spacing w:line="360" w:lineRule="auto"/>
        <w:jc w:val="both"/>
        <w:rPr>
          <w:rFonts w:ascii="Times New Roman" w:hAnsi="Times New Roman" w:cs="Times New Roman"/>
          <w:sz w:val="28"/>
          <w:szCs w:val="28"/>
          <w:u w:val="single"/>
        </w:rPr>
      </w:pPr>
      <w:proofErr w:type="gramStart"/>
      <w:r w:rsidRPr="00F1592D">
        <w:rPr>
          <w:rFonts w:ascii="Times New Roman" w:hAnsi="Times New Roman" w:cs="Times New Roman"/>
          <w:sz w:val="28"/>
          <w:szCs w:val="28"/>
          <w:u w:val="single"/>
        </w:rPr>
        <w:t xml:space="preserve">That the Magistrate erred in law and fact when she heavily relied on the Audit Report (exhibit P.2) which was based on instructions that were at </w:t>
      </w:r>
      <w:r w:rsidR="00875A11" w:rsidRPr="00F1592D">
        <w:rPr>
          <w:rFonts w:ascii="Times New Roman" w:hAnsi="Times New Roman" w:cs="Times New Roman"/>
          <w:sz w:val="28"/>
          <w:szCs w:val="28"/>
          <w:u w:val="single"/>
        </w:rPr>
        <w:t>variance</w:t>
      </w:r>
      <w:r w:rsidRPr="00F1592D">
        <w:rPr>
          <w:rFonts w:ascii="Times New Roman" w:hAnsi="Times New Roman" w:cs="Times New Roman"/>
          <w:sz w:val="28"/>
          <w:szCs w:val="28"/>
          <w:u w:val="single"/>
        </w:rPr>
        <w:t xml:space="preserve"> with the RALNUCS program manual.</w:t>
      </w:r>
      <w:proofErr w:type="gramEnd"/>
      <w:r w:rsidR="00875A11" w:rsidRPr="00F1592D">
        <w:rPr>
          <w:rFonts w:ascii="Times New Roman" w:hAnsi="Times New Roman" w:cs="Times New Roman"/>
          <w:sz w:val="28"/>
          <w:szCs w:val="28"/>
          <w:u w:val="single"/>
        </w:rPr>
        <w:t xml:space="preserve"> </w:t>
      </w:r>
    </w:p>
    <w:p w:rsidR="00A24184" w:rsidRPr="00F1592D" w:rsidRDefault="007B435C"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Without going into details, I will only say that a policy that compounds or </w:t>
      </w:r>
      <w:r w:rsidR="00564D2A" w:rsidRPr="00F1592D">
        <w:rPr>
          <w:rFonts w:ascii="Times New Roman" w:hAnsi="Times New Roman" w:cs="Times New Roman"/>
          <w:sz w:val="28"/>
          <w:szCs w:val="28"/>
        </w:rPr>
        <w:t>covers</w:t>
      </w:r>
      <w:r w:rsidRPr="00F1592D">
        <w:rPr>
          <w:rFonts w:ascii="Times New Roman" w:hAnsi="Times New Roman" w:cs="Times New Roman"/>
          <w:sz w:val="28"/>
          <w:szCs w:val="28"/>
        </w:rPr>
        <w:t xml:space="preserve"> up crime would be </w:t>
      </w:r>
      <w:r w:rsidR="00564D2A" w:rsidRPr="00F1592D">
        <w:rPr>
          <w:rFonts w:ascii="Times New Roman" w:hAnsi="Times New Roman" w:cs="Times New Roman"/>
          <w:sz w:val="28"/>
          <w:szCs w:val="28"/>
        </w:rPr>
        <w:t>contrary to public policy and therefore illegal.</w:t>
      </w:r>
      <w:r w:rsidR="00AD1DE1" w:rsidRPr="00F1592D">
        <w:rPr>
          <w:rFonts w:ascii="Times New Roman" w:hAnsi="Times New Roman" w:cs="Times New Roman"/>
          <w:sz w:val="28"/>
          <w:szCs w:val="28"/>
        </w:rPr>
        <w:t xml:space="preserve"> I do not believe that RALNUC operated such a policy. In this case there is evidence of crime.</w:t>
      </w:r>
      <w:r w:rsidR="006C45E6" w:rsidRPr="00F1592D">
        <w:rPr>
          <w:rFonts w:ascii="Times New Roman" w:hAnsi="Times New Roman" w:cs="Times New Roman"/>
          <w:sz w:val="28"/>
          <w:szCs w:val="28"/>
        </w:rPr>
        <w:t xml:space="preserve"> No </w:t>
      </w:r>
      <w:r w:rsidR="006C45E6" w:rsidRPr="00F1592D">
        <w:rPr>
          <w:rFonts w:ascii="Times New Roman" w:hAnsi="Times New Roman" w:cs="Times New Roman"/>
          <w:sz w:val="28"/>
          <w:szCs w:val="28"/>
        </w:rPr>
        <w:lastRenderedPageBreak/>
        <w:t xml:space="preserve">policy could bar investigation and prosecution of an offender. </w:t>
      </w:r>
      <w:r w:rsidR="00026B75" w:rsidRPr="00F1592D">
        <w:rPr>
          <w:rFonts w:ascii="Times New Roman" w:hAnsi="Times New Roman" w:cs="Times New Roman"/>
          <w:sz w:val="28"/>
          <w:szCs w:val="28"/>
        </w:rPr>
        <w:t xml:space="preserve"> This is regardless of how when and who the </w:t>
      </w:r>
      <w:r w:rsidR="004E6F96" w:rsidRPr="00F1592D">
        <w:rPr>
          <w:rFonts w:ascii="Times New Roman" w:hAnsi="Times New Roman" w:cs="Times New Roman"/>
          <w:sz w:val="28"/>
          <w:szCs w:val="28"/>
        </w:rPr>
        <w:t>investigator</w:t>
      </w:r>
      <w:r w:rsidR="00026B75" w:rsidRPr="00F1592D">
        <w:rPr>
          <w:rFonts w:ascii="Times New Roman" w:hAnsi="Times New Roman" w:cs="Times New Roman"/>
          <w:sz w:val="28"/>
          <w:szCs w:val="28"/>
        </w:rPr>
        <w:t xml:space="preserve"> is.</w:t>
      </w:r>
      <w:r w:rsidR="004E6F96" w:rsidRPr="00F1592D">
        <w:rPr>
          <w:rFonts w:ascii="Times New Roman" w:hAnsi="Times New Roman" w:cs="Times New Roman"/>
          <w:sz w:val="28"/>
          <w:szCs w:val="28"/>
        </w:rPr>
        <w:t xml:space="preserve"> </w:t>
      </w:r>
      <w:r w:rsidR="00564D2A" w:rsidRPr="00F1592D">
        <w:rPr>
          <w:rFonts w:ascii="Times New Roman" w:hAnsi="Times New Roman" w:cs="Times New Roman"/>
          <w:sz w:val="28"/>
          <w:szCs w:val="28"/>
        </w:rPr>
        <w:t xml:space="preserve"> </w:t>
      </w:r>
    </w:p>
    <w:p w:rsidR="008D6D87" w:rsidRPr="00F1592D" w:rsidRDefault="008D6D87"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Other issues raised by the appellant are;-</w:t>
      </w:r>
      <w:r w:rsidR="000B2772" w:rsidRPr="00F1592D">
        <w:rPr>
          <w:rFonts w:ascii="Times New Roman" w:hAnsi="Times New Roman" w:cs="Times New Roman"/>
          <w:sz w:val="28"/>
          <w:szCs w:val="28"/>
        </w:rPr>
        <w:t xml:space="preserve"> </w:t>
      </w:r>
    </w:p>
    <w:p w:rsidR="00302576" w:rsidRPr="00F1592D" w:rsidRDefault="000B2772" w:rsidP="00294EE3">
      <w:pPr>
        <w:pStyle w:val="ListParagraph"/>
        <w:numPr>
          <w:ilvl w:val="0"/>
          <w:numId w:val="4"/>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That PW14 (Peter </w:t>
      </w:r>
      <w:proofErr w:type="spellStart"/>
      <w:r w:rsidRPr="00F1592D">
        <w:rPr>
          <w:rFonts w:ascii="Times New Roman" w:hAnsi="Times New Roman" w:cs="Times New Roman"/>
          <w:sz w:val="28"/>
          <w:szCs w:val="28"/>
        </w:rPr>
        <w:t>Ejang</w:t>
      </w:r>
      <w:proofErr w:type="spellEnd"/>
      <w:r w:rsidRPr="00F1592D">
        <w:rPr>
          <w:rFonts w:ascii="Times New Roman" w:hAnsi="Times New Roman" w:cs="Times New Roman"/>
          <w:sz w:val="28"/>
          <w:szCs w:val="28"/>
        </w:rPr>
        <w:t xml:space="preserve">) by saying that he did not see where he signed for the 1,000/=. </w:t>
      </w:r>
      <w:proofErr w:type="gramStart"/>
      <w:r w:rsidRPr="00F1592D">
        <w:rPr>
          <w:rFonts w:ascii="Times New Roman" w:hAnsi="Times New Roman" w:cs="Times New Roman"/>
          <w:sz w:val="28"/>
          <w:szCs w:val="28"/>
        </w:rPr>
        <w:t>( see</w:t>
      </w:r>
      <w:proofErr w:type="gramEnd"/>
      <w:r w:rsidRPr="00F1592D">
        <w:rPr>
          <w:rFonts w:ascii="Times New Roman" w:hAnsi="Times New Roman" w:cs="Times New Roman"/>
          <w:sz w:val="28"/>
          <w:szCs w:val="28"/>
        </w:rPr>
        <w:t xml:space="preserve"> pg 32, line 7 from down) proves that some attendance lists were forged. The witness identified his name in the attendance list. Therefore there is no basis for the appellant’s argument.</w:t>
      </w:r>
      <w:r w:rsidR="00302576" w:rsidRPr="00F1592D">
        <w:rPr>
          <w:rFonts w:ascii="Times New Roman" w:hAnsi="Times New Roman" w:cs="Times New Roman"/>
          <w:sz w:val="28"/>
          <w:szCs w:val="28"/>
        </w:rPr>
        <w:t xml:space="preserve"> </w:t>
      </w:r>
    </w:p>
    <w:p w:rsidR="000C7163" w:rsidRPr="00F1592D" w:rsidRDefault="00302576" w:rsidP="00294EE3">
      <w:pPr>
        <w:pStyle w:val="ListParagraph"/>
        <w:numPr>
          <w:ilvl w:val="0"/>
          <w:numId w:val="4"/>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That the participants were given money for accommodation though the training was non-residential.</w:t>
      </w:r>
      <w:r w:rsidR="000C7163" w:rsidRPr="00F1592D">
        <w:rPr>
          <w:rFonts w:ascii="Times New Roman" w:hAnsi="Times New Roman" w:cs="Times New Roman"/>
          <w:sz w:val="28"/>
          <w:szCs w:val="28"/>
        </w:rPr>
        <w:t xml:space="preserve"> </w:t>
      </w:r>
    </w:p>
    <w:p w:rsidR="000B2772" w:rsidRPr="00F1592D" w:rsidRDefault="000C7163"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This argument only re-affirms the state case against the accused.</w:t>
      </w:r>
      <w:r w:rsidR="005B73F5" w:rsidRPr="00F1592D">
        <w:rPr>
          <w:rFonts w:ascii="Times New Roman" w:hAnsi="Times New Roman" w:cs="Times New Roman"/>
          <w:sz w:val="28"/>
          <w:szCs w:val="28"/>
        </w:rPr>
        <w:t xml:space="preserve"> </w:t>
      </w:r>
      <w:r w:rsidR="009A38EC" w:rsidRPr="00F1592D">
        <w:rPr>
          <w:rFonts w:ascii="Times New Roman" w:hAnsi="Times New Roman" w:cs="Times New Roman"/>
          <w:sz w:val="28"/>
          <w:szCs w:val="28"/>
        </w:rPr>
        <w:t>The accountability</w:t>
      </w:r>
      <w:r w:rsidR="003A1FC5" w:rsidRPr="00F1592D">
        <w:rPr>
          <w:rFonts w:ascii="Times New Roman" w:hAnsi="Times New Roman" w:cs="Times New Roman"/>
          <w:sz w:val="28"/>
          <w:szCs w:val="28"/>
        </w:rPr>
        <w:t xml:space="preserve"> </w:t>
      </w:r>
      <w:r w:rsidR="009A38EC" w:rsidRPr="00F1592D">
        <w:rPr>
          <w:rFonts w:ascii="Times New Roman" w:hAnsi="Times New Roman" w:cs="Times New Roman"/>
          <w:sz w:val="28"/>
          <w:szCs w:val="28"/>
        </w:rPr>
        <w:t>documents bear</w:t>
      </w:r>
      <w:r w:rsidR="003A1FC5" w:rsidRPr="00F1592D">
        <w:rPr>
          <w:rFonts w:ascii="Times New Roman" w:hAnsi="Times New Roman" w:cs="Times New Roman"/>
          <w:sz w:val="28"/>
          <w:szCs w:val="28"/>
        </w:rPr>
        <w:t xml:space="preserve"> names of hotels and individual participants as payees.</w:t>
      </w:r>
      <w:r w:rsidR="004E4ADA" w:rsidRPr="00F1592D">
        <w:rPr>
          <w:rFonts w:ascii="Times New Roman" w:hAnsi="Times New Roman" w:cs="Times New Roman"/>
          <w:sz w:val="28"/>
          <w:szCs w:val="28"/>
        </w:rPr>
        <w:t xml:space="preserve"> </w:t>
      </w:r>
      <w:r w:rsidR="000B2772" w:rsidRPr="00F1592D">
        <w:rPr>
          <w:rFonts w:ascii="Times New Roman" w:hAnsi="Times New Roman" w:cs="Times New Roman"/>
          <w:sz w:val="28"/>
          <w:szCs w:val="28"/>
        </w:rPr>
        <w:t xml:space="preserve">  </w:t>
      </w:r>
    </w:p>
    <w:p w:rsidR="009A38EC" w:rsidRPr="00F1592D" w:rsidRDefault="009A38EC"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 appellants paying cash to individuals was in line with the RALNUC </w:t>
      </w:r>
      <w:proofErr w:type="spellStart"/>
      <w:r w:rsidRPr="00F1592D">
        <w:rPr>
          <w:rFonts w:ascii="Times New Roman" w:hAnsi="Times New Roman" w:cs="Times New Roman"/>
          <w:sz w:val="28"/>
          <w:szCs w:val="28"/>
        </w:rPr>
        <w:t>programme</w:t>
      </w:r>
      <w:proofErr w:type="spellEnd"/>
      <w:r w:rsidRPr="00F1592D">
        <w:rPr>
          <w:rFonts w:ascii="Times New Roman" w:hAnsi="Times New Roman" w:cs="Times New Roman"/>
          <w:sz w:val="28"/>
          <w:szCs w:val="28"/>
        </w:rPr>
        <w:t xml:space="preserve"> guidelines.</w:t>
      </w:r>
      <w:r w:rsidR="004D108B" w:rsidRPr="00F1592D">
        <w:rPr>
          <w:rFonts w:ascii="Times New Roman" w:hAnsi="Times New Roman" w:cs="Times New Roman"/>
          <w:sz w:val="28"/>
          <w:szCs w:val="28"/>
        </w:rPr>
        <w:t xml:space="preserve"> </w:t>
      </w:r>
    </w:p>
    <w:p w:rsidR="004D108B" w:rsidRPr="00F1592D" w:rsidRDefault="004D108B"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There is no evidence that the money in issue was paid to individuals. The payees were h</w:t>
      </w:r>
      <w:r w:rsidR="00555F22" w:rsidRPr="00F1592D">
        <w:rPr>
          <w:rFonts w:ascii="Times New Roman" w:hAnsi="Times New Roman" w:cs="Times New Roman"/>
          <w:sz w:val="28"/>
          <w:szCs w:val="28"/>
        </w:rPr>
        <w:t xml:space="preserve">otels which on evidence are </w:t>
      </w:r>
      <w:r w:rsidR="00A20319" w:rsidRPr="00F1592D">
        <w:rPr>
          <w:rFonts w:ascii="Times New Roman" w:hAnsi="Times New Roman" w:cs="Times New Roman"/>
          <w:sz w:val="28"/>
          <w:szCs w:val="28"/>
        </w:rPr>
        <w:t>nonexistent</w:t>
      </w:r>
      <w:r w:rsidRPr="00F1592D">
        <w:rPr>
          <w:rFonts w:ascii="Times New Roman" w:hAnsi="Times New Roman" w:cs="Times New Roman"/>
          <w:sz w:val="28"/>
          <w:szCs w:val="28"/>
        </w:rPr>
        <w:t>.</w:t>
      </w:r>
    </w:p>
    <w:p w:rsidR="00555F22" w:rsidRPr="00F1592D" w:rsidRDefault="00555F22"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There was no loss to RALNUC because what the accused did was envisaged by the </w:t>
      </w:r>
      <w:proofErr w:type="spellStart"/>
      <w:r w:rsidRPr="00F1592D">
        <w:rPr>
          <w:rFonts w:ascii="Times New Roman" w:hAnsi="Times New Roman" w:cs="Times New Roman"/>
          <w:sz w:val="28"/>
          <w:szCs w:val="28"/>
        </w:rPr>
        <w:t>programme</w:t>
      </w:r>
      <w:proofErr w:type="spellEnd"/>
      <w:r w:rsidRPr="00F1592D">
        <w:rPr>
          <w:rFonts w:ascii="Times New Roman" w:hAnsi="Times New Roman" w:cs="Times New Roman"/>
          <w:sz w:val="28"/>
          <w:szCs w:val="28"/>
        </w:rPr>
        <w:t xml:space="preserve"> expenditure and modus operandi.</w:t>
      </w:r>
      <w:r w:rsidR="00A20319" w:rsidRPr="00F1592D">
        <w:rPr>
          <w:rFonts w:ascii="Times New Roman" w:hAnsi="Times New Roman" w:cs="Times New Roman"/>
          <w:sz w:val="28"/>
          <w:szCs w:val="28"/>
        </w:rPr>
        <w:t xml:space="preserve"> </w:t>
      </w:r>
    </w:p>
    <w:p w:rsidR="003363A0" w:rsidRPr="00F1592D" w:rsidRDefault="0015467C"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w:t>
      </w:r>
      <w:r w:rsidR="003363A0" w:rsidRPr="00F1592D">
        <w:rPr>
          <w:rFonts w:ascii="Times New Roman" w:hAnsi="Times New Roman" w:cs="Times New Roman"/>
          <w:sz w:val="28"/>
          <w:szCs w:val="28"/>
        </w:rPr>
        <w:t xml:space="preserve">ere was loss to RALNUC because payments were made to nonexistent entities which did not render any services to RALNUC. </w:t>
      </w:r>
    </w:p>
    <w:p w:rsidR="00F26164" w:rsidRPr="00F1592D" w:rsidRDefault="00F26164"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Some documents </w:t>
      </w:r>
      <w:proofErr w:type="gramStart"/>
      <w:r w:rsidRPr="00F1592D">
        <w:rPr>
          <w:rFonts w:ascii="Times New Roman" w:hAnsi="Times New Roman" w:cs="Times New Roman"/>
          <w:sz w:val="28"/>
          <w:szCs w:val="28"/>
        </w:rPr>
        <w:t>(</w:t>
      </w:r>
      <w:r w:rsidR="004E3932" w:rsidRPr="00F1592D">
        <w:rPr>
          <w:rFonts w:ascii="Times New Roman" w:hAnsi="Times New Roman" w:cs="Times New Roman"/>
          <w:sz w:val="28"/>
          <w:szCs w:val="28"/>
        </w:rPr>
        <w:t xml:space="preserve"> invoices</w:t>
      </w:r>
      <w:proofErr w:type="gramEnd"/>
      <w:r w:rsidR="004E3932" w:rsidRPr="00F1592D">
        <w:rPr>
          <w:rFonts w:ascii="Times New Roman" w:hAnsi="Times New Roman" w:cs="Times New Roman"/>
          <w:sz w:val="28"/>
          <w:szCs w:val="28"/>
        </w:rPr>
        <w:t>, receipts and cash registers) which could have exonerated the accused were not brought to court.</w:t>
      </w:r>
      <w:r w:rsidR="00727225" w:rsidRPr="00F1592D">
        <w:rPr>
          <w:rFonts w:ascii="Times New Roman" w:hAnsi="Times New Roman" w:cs="Times New Roman"/>
          <w:sz w:val="28"/>
          <w:szCs w:val="28"/>
        </w:rPr>
        <w:t xml:space="preserve"> </w:t>
      </w:r>
    </w:p>
    <w:p w:rsidR="00727225" w:rsidRPr="00F1592D" w:rsidRDefault="00727225"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lastRenderedPageBreak/>
        <w:t xml:space="preserve">There is evidence that the exhibited documents were all that there could be, they comprised of vouchers, invoices and receipts. Cash registers could have never </w:t>
      </w:r>
      <w:r w:rsidR="009D0E21" w:rsidRPr="00F1592D">
        <w:rPr>
          <w:rFonts w:ascii="Times New Roman" w:hAnsi="Times New Roman" w:cs="Times New Roman"/>
          <w:sz w:val="28"/>
          <w:szCs w:val="28"/>
        </w:rPr>
        <w:t>existed</w:t>
      </w:r>
      <w:r w:rsidRPr="00F1592D">
        <w:rPr>
          <w:rFonts w:ascii="Times New Roman" w:hAnsi="Times New Roman" w:cs="Times New Roman"/>
          <w:sz w:val="28"/>
          <w:szCs w:val="28"/>
        </w:rPr>
        <w:t xml:space="preserve">. </w:t>
      </w:r>
      <w:r w:rsidR="009D0E21" w:rsidRPr="00F1592D">
        <w:rPr>
          <w:rFonts w:ascii="Times New Roman" w:hAnsi="Times New Roman" w:cs="Times New Roman"/>
          <w:sz w:val="28"/>
          <w:szCs w:val="28"/>
        </w:rPr>
        <w:t>Further the evidence of PW19 (</w:t>
      </w:r>
      <w:proofErr w:type="spellStart"/>
      <w:r w:rsidR="009D0E21" w:rsidRPr="00F1592D">
        <w:rPr>
          <w:rFonts w:ascii="Times New Roman" w:hAnsi="Times New Roman" w:cs="Times New Roman"/>
          <w:sz w:val="28"/>
          <w:szCs w:val="28"/>
        </w:rPr>
        <w:t>Neils</w:t>
      </w:r>
      <w:proofErr w:type="spellEnd"/>
      <w:r w:rsidR="009D0E21" w:rsidRPr="00F1592D">
        <w:rPr>
          <w:rFonts w:ascii="Times New Roman" w:hAnsi="Times New Roman" w:cs="Times New Roman"/>
          <w:sz w:val="28"/>
          <w:szCs w:val="28"/>
        </w:rPr>
        <w:t xml:space="preserve">) </w:t>
      </w:r>
      <w:r w:rsidR="00810285" w:rsidRPr="00F1592D">
        <w:rPr>
          <w:rFonts w:ascii="Times New Roman" w:hAnsi="Times New Roman" w:cs="Times New Roman"/>
          <w:sz w:val="28"/>
          <w:szCs w:val="28"/>
        </w:rPr>
        <w:t xml:space="preserve">to who the accountabilities were rendered </w:t>
      </w:r>
      <w:r w:rsidR="00D95153" w:rsidRPr="00F1592D">
        <w:rPr>
          <w:rFonts w:ascii="Times New Roman" w:hAnsi="Times New Roman" w:cs="Times New Roman"/>
          <w:sz w:val="28"/>
          <w:szCs w:val="28"/>
        </w:rPr>
        <w:t>was that the exhibited documents were all that there could be.</w:t>
      </w:r>
      <w:r w:rsidR="00CB64FC" w:rsidRPr="00F1592D">
        <w:rPr>
          <w:rFonts w:ascii="Times New Roman" w:hAnsi="Times New Roman" w:cs="Times New Roman"/>
          <w:sz w:val="28"/>
          <w:szCs w:val="28"/>
        </w:rPr>
        <w:t xml:space="preserve"> </w:t>
      </w:r>
    </w:p>
    <w:p w:rsidR="00CB64FC" w:rsidRPr="00F1592D" w:rsidRDefault="00CB64FC"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Ground 3 therefore fails.</w:t>
      </w:r>
      <w:r w:rsidR="00965491" w:rsidRPr="00F1592D">
        <w:rPr>
          <w:rFonts w:ascii="Times New Roman" w:hAnsi="Times New Roman" w:cs="Times New Roman"/>
          <w:sz w:val="28"/>
          <w:szCs w:val="28"/>
        </w:rPr>
        <w:t xml:space="preserve"> </w:t>
      </w:r>
    </w:p>
    <w:p w:rsidR="00965491" w:rsidRPr="00F1592D" w:rsidRDefault="00965491" w:rsidP="00294EE3">
      <w:pPr>
        <w:spacing w:line="360" w:lineRule="auto"/>
        <w:jc w:val="both"/>
        <w:rPr>
          <w:rFonts w:ascii="Times New Roman" w:hAnsi="Times New Roman" w:cs="Times New Roman"/>
          <w:b/>
          <w:sz w:val="28"/>
          <w:szCs w:val="28"/>
          <w:u w:val="single"/>
        </w:rPr>
      </w:pPr>
      <w:r w:rsidRPr="00F1592D">
        <w:rPr>
          <w:rFonts w:ascii="Times New Roman" w:hAnsi="Times New Roman" w:cs="Times New Roman"/>
          <w:b/>
          <w:sz w:val="28"/>
          <w:szCs w:val="28"/>
          <w:u w:val="single"/>
        </w:rPr>
        <w:t>Grounds 4 and 5</w:t>
      </w:r>
      <w:r w:rsidR="00704FBC" w:rsidRPr="00F1592D">
        <w:rPr>
          <w:rFonts w:ascii="Times New Roman" w:hAnsi="Times New Roman" w:cs="Times New Roman"/>
          <w:b/>
          <w:sz w:val="28"/>
          <w:szCs w:val="28"/>
          <w:u w:val="single"/>
        </w:rPr>
        <w:t xml:space="preserve"> </w:t>
      </w:r>
    </w:p>
    <w:p w:rsidR="00704FBC" w:rsidRPr="00F1592D" w:rsidRDefault="00704FBC" w:rsidP="00294EE3">
      <w:pPr>
        <w:spacing w:line="360" w:lineRule="auto"/>
        <w:jc w:val="both"/>
        <w:rPr>
          <w:rFonts w:ascii="Times New Roman" w:hAnsi="Times New Roman" w:cs="Times New Roman"/>
          <w:sz w:val="28"/>
          <w:szCs w:val="28"/>
        </w:rPr>
      </w:pPr>
      <w:proofErr w:type="gramStart"/>
      <w:r w:rsidRPr="00F1592D">
        <w:rPr>
          <w:rFonts w:ascii="Times New Roman" w:hAnsi="Times New Roman" w:cs="Times New Roman"/>
          <w:sz w:val="28"/>
          <w:szCs w:val="28"/>
        </w:rPr>
        <w:t>That the trail Magistrate disregarded major contradictions and inconsistencies in the prosecution evidence.</w:t>
      </w:r>
      <w:proofErr w:type="gramEnd"/>
      <w:r w:rsidR="008C26FC" w:rsidRPr="00F1592D">
        <w:rPr>
          <w:rFonts w:ascii="Times New Roman" w:hAnsi="Times New Roman" w:cs="Times New Roman"/>
          <w:sz w:val="28"/>
          <w:szCs w:val="28"/>
        </w:rPr>
        <w:t xml:space="preserve"> </w:t>
      </w:r>
    </w:p>
    <w:p w:rsidR="008C26FC" w:rsidRPr="00F1592D" w:rsidRDefault="008C26FC"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Also that she ignored evidence of other </w:t>
      </w:r>
      <w:r w:rsidR="00A95AAE" w:rsidRPr="00F1592D">
        <w:rPr>
          <w:rFonts w:ascii="Times New Roman" w:hAnsi="Times New Roman" w:cs="Times New Roman"/>
          <w:sz w:val="28"/>
          <w:szCs w:val="28"/>
        </w:rPr>
        <w:t>payments</w:t>
      </w:r>
      <w:r w:rsidRPr="00F1592D">
        <w:rPr>
          <w:rFonts w:ascii="Times New Roman" w:hAnsi="Times New Roman" w:cs="Times New Roman"/>
          <w:sz w:val="28"/>
          <w:szCs w:val="28"/>
        </w:rPr>
        <w:t xml:space="preserve"> that were made.</w:t>
      </w:r>
      <w:r w:rsidR="00A95AAE" w:rsidRPr="00F1592D">
        <w:rPr>
          <w:rFonts w:ascii="Times New Roman" w:hAnsi="Times New Roman" w:cs="Times New Roman"/>
          <w:sz w:val="28"/>
          <w:szCs w:val="28"/>
        </w:rPr>
        <w:t xml:space="preserve"> </w:t>
      </w:r>
    </w:p>
    <w:p w:rsidR="00611F97" w:rsidRPr="00F1592D" w:rsidRDefault="00611F97"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I do not think there were any contradictions as the appellant argues. The different participants were </w:t>
      </w:r>
      <w:r w:rsidR="00C444C3" w:rsidRPr="00F1592D">
        <w:rPr>
          <w:rFonts w:ascii="Times New Roman" w:hAnsi="Times New Roman" w:cs="Times New Roman"/>
          <w:sz w:val="28"/>
          <w:szCs w:val="28"/>
        </w:rPr>
        <w:t>testifying to</w:t>
      </w:r>
      <w:r w:rsidR="00905E71" w:rsidRPr="00F1592D">
        <w:rPr>
          <w:rFonts w:ascii="Times New Roman" w:hAnsi="Times New Roman" w:cs="Times New Roman"/>
          <w:sz w:val="28"/>
          <w:szCs w:val="28"/>
        </w:rPr>
        <w:t xml:space="preserve"> how much they were paid.</w:t>
      </w:r>
      <w:r w:rsidR="00587EB1" w:rsidRPr="00F1592D">
        <w:rPr>
          <w:rFonts w:ascii="Times New Roman" w:hAnsi="Times New Roman" w:cs="Times New Roman"/>
          <w:sz w:val="28"/>
          <w:szCs w:val="28"/>
        </w:rPr>
        <w:t xml:space="preserve"> Some participants were clear that they were paid slightly more money because they were local leaders.</w:t>
      </w:r>
      <w:r w:rsidR="00C444C3" w:rsidRPr="00F1592D">
        <w:rPr>
          <w:rFonts w:ascii="Times New Roman" w:hAnsi="Times New Roman" w:cs="Times New Roman"/>
          <w:sz w:val="28"/>
          <w:szCs w:val="28"/>
        </w:rPr>
        <w:t xml:space="preserve"> </w:t>
      </w:r>
    </w:p>
    <w:p w:rsidR="00C444C3" w:rsidRPr="00F1592D" w:rsidRDefault="00C444C3"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More important</w:t>
      </w:r>
      <w:r w:rsidR="007825CD" w:rsidRPr="00F1592D">
        <w:rPr>
          <w:rFonts w:ascii="Times New Roman" w:hAnsi="Times New Roman" w:cs="Times New Roman"/>
          <w:sz w:val="28"/>
          <w:szCs w:val="28"/>
        </w:rPr>
        <w:t>, though</w:t>
      </w:r>
      <w:r w:rsidRPr="00F1592D">
        <w:rPr>
          <w:rFonts w:ascii="Times New Roman" w:hAnsi="Times New Roman" w:cs="Times New Roman"/>
          <w:sz w:val="28"/>
          <w:szCs w:val="28"/>
        </w:rPr>
        <w:t xml:space="preserve"> there had been contradictions and inconsistencies as to how much each </w:t>
      </w:r>
      <w:proofErr w:type="gramStart"/>
      <w:r w:rsidRPr="00F1592D">
        <w:rPr>
          <w:rFonts w:ascii="Times New Roman" w:hAnsi="Times New Roman" w:cs="Times New Roman"/>
          <w:sz w:val="28"/>
          <w:szCs w:val="28"/>
        </w:rPr>
        <w:t>participants</w:t>
      </w:r>
      <w:proofErr w:type="gramEnd"/>
      <w:r w:rsidRPr="00F1592D">
        <w:rPr>
          <w:rFonts w:ascii="Times New Roman" w:hAnsi="Times New Roman" w:cs="Times New Roman"/>
          <w:sz w:val="28"/>
          <w:szCs w:val="28"/>
        </w:rPr>
        <w:t xml:space="preserve"> got, it would be of no consequence.</w:t>
      </w:r>
      <w:r w:rsidR="00AE15F0" w:rsidRPr="00F1592D">
        <w:rPr>
          <w:rFonts w:ascii="Times New Roman" w:hAnsi="Times New Roman" w:cs="Times New Roman"/>
          <w:sz w:val="28"/>
          <w:szCs w:val="28"/>
        </w:rPr>
        <w:t xml:space="preserve"> This is because the prosecution case relates to amounts paid to hotels and not to participants.</w:t>
      </w:r>
      <w:r w:rsidR="00051544" w:rsidRPr="00F1592D">
        <w:rPr>
          <w:rFonts w:ascii="Times New Roman" w:hAnsi="Times New Roman" w:cs="Times New Roman"/>
          <w:sz w:val="28"/>
          <w:szCs w:val="28"/>
        </w:rPr>
        <w:t xml:space="preserve"> </w:t>
      </w:r>
    </w:p>
    <w:p w:rsidR="00051544" w:rsidRPr="00F1592D" w:rsidRDefault="00051544"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complaint that the monies received by the various witnesses should have been deducted from the refundable amount is without merit.</w:t>
      </w:r>
      <w:r w:rsidR="00526ED0" w:rsidRPr="00F1592D">
        <w:rPr>
          <w:rFonts w:ascii="Times New Roman" w:hAnsi="Times New Roman" w:cs="Times New Roman"/>
          <w:sz w:val="28"/>
          <w:szCs w:val="28"/>
        </w:rPr>
        <w:t xml:space="preserve"> The money received by those witnesses is not related to that paid to the </w:t>
      </w:r>
      <w:r w:rsidR="00C36DCE" w:rsidRPr="00F1592D">
        <w:rPr>
          <w:rFonts w:ascii="Times New Roman" w:hAnsi="Times New Roman" w:cs="Times New Roman"/>
          <w:sz w:val="28"/>
          <w:szCs w:val="28"/>
        </w:rPr>
        <w:t>fictitious</w:t>
      </w:r>
      <w:r w:rsidR="00526ED0" w:rsidRPr="00F1592D">
        <w:rPr>
          <w:rFonts w:ascii="Times New Roman" w:hAnsi="Times New Roman" w:cs="Times New Roman"/>
          <w:sz w:val="28"/>
          <w:szCs w:val="28"/>
        </w:rPr>
        <w:t xml:space="preserve"> hotels. In fact the deductions made by the learned Magistrate were made</w:t>
      </w:r>
      <w:r w:rsidR="0051166E" w:rsidRPr="00F1592D">
        <w:rPr>
          <w:rFonts w:ascii="Times New Roman" w:hAnsi="Times New Roman" w:cs="Times New Roman"/>
          <w:sz w:val="28"/>
          <w:szCs w:val="28"/>
        </w:rPr>
        <w:t xml:space="preserve"> in error, which is to be corrected.</w:t>
      </w:r>
      <w:r w:rsidR="00C36DCE" w:rsidRPr="00F1592D">
        <w:rPr>
          <w:rFonts w:ascii="Times New Roman" w:hAnsi="Times New Roman" w:cs="Times New Roman"/>
          <w:sz w:val="28"/>
          <w:szCs w:val="28"/>
        </w:rPr>
        <w:t xml:space="preserve"> </w:t>
      </w:r>
    </w:p>
    <w:p w:rsidR="00C36DCE" w:rsidRPr="00F1592D" w:rsidRDefault="00C36DCE"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 monies paid out to the fictitious hotels as reflected </w:t>
      </w:r>
      <w:r w:rsidR="001D032F" w:rsidRPr="00F1592D">
        <w:rPr>
          <w:rFonts w:ascii="Times New Roman" w:hAnsi="Times New Roman" w:cs="Times New Roman"/>
          <w:sz w:val="28"/>
          <w:szCs w:val="28"/>
        </w:rPr>
        <w:t>in the exhibited vouchers total</w:t>
      </w:r>
      <w:r w:rsidRPr="00F1592D">
        <w:rPr>
          <w:rFonts w:ascii="Times New Roman" w:hAnsi="Times New Roman" w:cs="Times New Roman"/>
          <w:sz w:val="28"/>
          <w:szCs w:val="28"/>
        </w:rPr>
        <w:t xml:space="preserve"> to 67,145,500/= and should not be mixed with payments to individuals. Counsel’s argument is without merit.</w:t>
      </w:r>
      <w:r w:rsidR="005112D5" w:rsidRPr="00F1592D">
        <w:rPr>
          <w:rFonts w:ascii="Times New Roman" w:hAnsi="Times New Roman" w:cs="Times New Roman"/>
          <w:sz w:val="28"/>
          <w:szCs w:val="28"/>
        </w:rPr>
        <w:t xml:space="preserve"> </w:t>
      </w:r>
    </w:p>
    <w:p w:rsidR="005112D5" w:rsidRPr="00F1592D" w:rsidRDefault="005112D5" w:rsidP="00294EE3">
      <w:pPr>
        <w:spacing w:line="360" w:lineRule="auto"/>
        <w:jc w:val="both"/>
        <w:rPr>
          <w:rFonts w:ascii="Times New Roman" w:hAnsi="Times New Roman" w:cs="Times New Roman"/>
          <w:b/>
          <w:sz w:val="28"/>
          <w:szCs w:val="28"/>
          <w:u w:val="single"/>
        </w:rPr>
      </w:pPr>
      <w:r w:rsidRPr="00F1592D">
        <w:rPr>
          <w:rFonts w:ascii="Times New Roman" w:hAnsi="Times New Roman" w:cs="Times New Roman"/>
          <w:b/>
          <w:sz w:val="28"/>
          <w:szCs w:val="28"/>
          <w:u w:val="single"/>
        </w:rPr>
        <w:lastRenderedPageBreak/>
        <w:t>Other issues</w:t>
      </w:r>
    </w:p>
    <w:p w:rsidR="00614315" w:rsidRPr="00F1592D" w:rsidRDefault="00614315" w:rsidP="00294EE3">
      <w:pPr>
        <w:pStyle w:val="ListParagraph"/>
        <w:numPr>
          <w:ilvl w:val="0"/>
          <w:numId w:val="5"/>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 xml:space="preserve">There were no women groups in this scam. </w:t>
      </w:r>
      <w:r w:rsidR="00EB55C8" w:rsidRPr="00F1592D">
        <w:rPr>
          <w:rFonts w:ascii="Times New Roman" w:hAnsi="Times New Roman" w:cs="Times New Roman"/>
          <w:sz w:val="28"/>
          <w:szCs w:val="28"/>
        </w:rPr>
        <w:t>Factitious</w:t>
      </w:r>
      <w:r w:rsidRPr="00F1592D">
        <w:rPr>
          <w:rFonts w:ascii="Times New Roman" w:hAnsi="Times New Roman" w:cs="Times New Roman"/>
          <w:sz w:val="28"/>
          <w:szCs w:val="28"/>
        </w:rPr>
        <w:t xml:space="preserve"> hotels, </w:t>
      </w:r>
      <w:r w:rsidR="00EB55C8" w:rsidRPr="00F1592D">
        <w:rPr>
          <w:rFonts w:ascii="Times New Roman" w:hAnsi="Times New Roman" w:cs="Times New Roman"/>
          <w:sz w:val="28"/>
          <w:szCs w:val="28"/>
        </w:rPr>
        <w:t>restaurants and Inns were the payees</w:t>
      </w:r>
      <w:r w:rsidRPr="00F1592D">
        <w:rPr>
          <w:rFonts w:ascii="Times New Roman" w:hAnsi="Times New Roman" w:cs="Times New Roman"/>
          <w:sz w:val="28"/>
          <w:szCs w:val="28"/>
        </w:rPr>
        <w:t>.</w:t>
      </w:r>
      <w:r w:rsidR="00EB55C8" w:rsidRPr="00F1592D">
        <w:rPr>
          <w:rFonts w:ascii="Times New Roman" w:hAnsi="Times New Roman" w:cs="Times New Roman"/>
          <w:sz w:val="28"/>
          <w:szCs w:val="28"/>
        </w:rPr>
        <w:t xml:space="preserve"> </w:t>
      </w:r>
    </w:p>
    <w:p w:rsidR="00EB55C8" w:rsidRPr="00F1592D" w:rsidRDefault="00EB55C8" w:rsidP="00294EE3">
      <w:pPr>
        <w:pStyle w:val="ListParagraph"/>
        <w:numPr>
          <w:ilvl w:val="0"/>
          <w:numId w:val="5"/>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The learned Magistrate found that there was no grudge between PW21 (</w:t>
      </w:r>
      <w:proofErr w:type="spellStart"/>
      <w:r w:rsidRPr="00F1592D">
        <w:rPr>
          <w:rFonts w:ascii="Times New Roman" w:hAnsi="Times New Roman" w:cs="Times New Roman"/>
          <w:sz w:val="28"/>
          <w:szCs w:val="28"/>
        </w:rPr>
        <w:t>Neils</w:t>
      </w:r>
      <w:proofErr w:type="spellEnd"/>
      <w:r w:rsidRPr="00F1592D">
        <w:rPr>
          <w:rFonts w:ascii="Times New Roman" w:hAnsi="Times New Roman" w:cs="Times New Roman"/>
          <w:sz w:val="28"/>
          <w:szCs w:val="28"/>
        </w:rPr>
        <w:t>) and the appellant. She was right. PW21 was involved in the audit in the course of h</w:t>
      </w:r>
      <w:bookmarkStart w:id="0" w:name="_GoBack"/>
      <w:bookmarkEnd w:id="0"/>
      <w:r w:rsidRPr="00F1592D">
        <w:rPr>
          <w:rFonts w:ascii="Times New Roman" w:hAnsi="Times New Roman" w:cs="Times New Roman"/>
          <w:sz w:val="28"/>
          <w:szCs w:val="28"/>
        </w:rPr>
        <w:t xml:space="preserve">is </w:t>
      </w:r>
      <w:r w:rsidR="008A73F1" w:rsidRPr="00F1592D">
        <w:rPr>
          <w:rFonts w:ascii="Times New Roman" w:hAnsi="Times New Roman" w:cs="Times New Roman"/>
          <w:sz w:val="28"/>
          <w:szCs w:val="28"/>
        </w:rPr>
        <w:t>ordinary</w:t>
      </w:r>
      <w:r w:rsidRPr="00F1592D">
        <w:rPr>
          <w:rFonts w:ascii="Times New Roman" w:hAnsi="Times New Roman" w:cs="Times New Roman"/>
          <w:sz w:val="28"/>
          <w:szCs w:val="28"/>
        </w:rPr>
        <w:t xml:space="preserve"> business.</w:t>
      </w:r>
      <w:r w:rsidR="008A73F1" w:rsidRPr="00F1592D">
        <w:rPr>
          <w:rFonts w:ascii="Times New Roman" w:hAnsi="Times New Roman" w:cs="Times New Roman"/>
          <w:sz w:val="28"/>
          <w:szCs w:val="28"/>
        </w:rPr>
        <w:t xml:space="preserve"> </w:t>
      </w:r>
      <w:r w:rsidR="004F39E7" w:rsidRPr="00F1592D">
        <w:rPr>
          <w:rFonts w:ascii="Times New Roman" w:hAnsi="Times New Roman" w:cs="Times New Roman"/>
          <w:sz w:val="28"/>
          <w:szCs w:val="28"/>
        </w:rPr>
        <w:t>There is abundant evidence incriminating the accused.</w:t>
      </w:r>
      <w:r w:rsidR="00386B42" w:rsidRPr="00F1592D">
        <w:rPr>
          <w:rFonts w:ascii="Times New Roman" w:hAnsi="Times New Roman" w:cs="Times New Roman"/>
          <w:sz w:val="28"/>
          <w:szCs w:val="28"/>
        </w:rPr>
        <w:t xml:space="preserve"> </w:t>
      </w:r>
    </w:p>
    <w:p w:rsidR="00386B42" w:rsidRPr="00F1592D" w:rsidRDefault="00386B42" w:rsidP="00294EE3">
      <w:pPr>
        <w:pStyle w:val="ListParagraph"/>
        <w:numPr>
          <w:ilvl w:val="0"/>
          <w:numId w:val="5"/>
        </w:num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On the whole there is no merit in the appeal. The Judgment and orders of the lower court are upheld.</w:t>
      </w:r>
      <w:r w:rsidR="00BF0EC2" w:rsidRPr="00F1592D">
        <w:rPr>
          <w:rFonts w:ascii="Times New Roman" w:hAnsi="Times New Roman" w:cs="Times New Roman"/>
          <w:sz w:val="28"/>
          <w:szCs w:val="28"/>
        </w:rPr>
        <w:t xml:space="preserve"> </w:t>
      </w:r>
    </w:p>
    <w:p w:rsidR="00BF0EC2" w:rsidRPr="00F1592D" w:rsidRDefault="006272D0"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E</w:t>
      </w:r>
      <w:r w:rsidR="00BF0EC2" w:rsidRPr="00F1592D">
        <w:rPr>
          <w:rFonts w:ascii="Times New Roman" w:hAnsi="Times New Roman" w:cs="Times New Roman"/>
          <w:sz w:val="28"/>
          <w:szCs w:val="28"/>
        </w:rPr>
        <w:t>xcept</w:t>
      </w:r>
      <w:r w:rsidRPr="00F1592D">
        <w:rPr>
          <w:rFonts w:ascii="Times New Roman" w:hAnsi="Times New Roman" w:cs="Times New Roman"/>
          <w:sz w:val="28"/>
          <w:szCs w:val="28"/>
        </w:rPr>
        <w:t xml:space="preserve"> that the accused should refund a total of 67,145,500/= instead of the 41,612,000/= that he had been ordered to refund by the lower court.</w:t>
      </w:r>
    </w:p>
    <w:p w:rsidR="00D401A6" w:rsidRPr="00F1592D" w:rsidRDefault="008E118F" w:rsidP="00294EE3">
      <w:pPr>
        <w:spacing w:line="360" w:lineRule="auto"/>
        <w:jc w:val="both"/>
        <w:rPr>
          <w:rFonts w:ascii="Times New Roman" w:hAnsi="Times New Roman" w:cs="Times New Roman"/>
          <w:sz w:val="28"/>
          <w:szCs w:val="28"/>
        </w:rPr>
      </w:pPr>
      <w:r w:rsidRPr="00F1592D">
        <w:rPr>
          <w:rFonts w:ascii="Times New Roman" w:hAnsi="Times New Roman" w:cs="Times New Roman"/>
          <w:sz w:val="28"/>
          <w:szCs w:val="28"/>
        </w:rPr>
        <w:t>It is so ordered.</w:t>
      </w:r>
      <w:r w:rsidR="00071D9B" w:rsidRPr="00F1592D">
        <w:rPr>
          <w:rFonts w:ascii="Times New Roman" w:hAnsi="Times New Roman" w:cs="Times New Roman"/>
          <w:sz w:val="28"/>
          <w:szCs w:val="28"/>
        </w:rPr>
        <w:t xml:space="preserve"> </w:t>
      </w:r>
    </w:p>
    <w:p w:rsidR="00071D9B" w:rsidRPr="00F1592D" w:rsidRDefault="004476BA" w:rsidP="00294EE3">
      <w:pPr>
        <w:spacing w:after="0"/>
        <w:jc w:val="both"/>
        <w:rPr>
          <w:rFonts w:ascii="Times New Roman" w:hAnsi="Times New Roman" w:cs="Times New Roman"/>
          <w:sz w:val="28"/>
          <w:szCs w:val="28"/>
        </w:rPr>
      </w:pPr>
      <w:r w:rsidRPr="00F1592D">
        <w:rPr>
          <w:rFonts w:ascii="Times New Roman" w:hAnsi="Times New Roman" w:cs="Times New Roman"/>
          <w:sz w:val="28"/>
          <w:szCs w:val="28"/>
        </w:rPr>
        <w:t xml:space="preserve"> ……………………………</w:t>
      </w:r>
      <w:r w:rsidR="005C63D5" w:rsidRPr="00F1592D">
        <w:rPr>
          <w:rFonts w:ascii="Times New Roman" w:hAnsi="Times New Roman" w:cs="Times New Roman"/>
          <w:sz w:val="28"/>
          <w:szCs w:val="28"/>
        </w:rPr>
        <w:t xml:space="preserve"> </w:t>
      </w:r>
    </w:p>
    <w:p w:rsidR="004476BA" w:rsidRPr="00F1592D" w:rsidRDefault="00071D9B" w:rsidP="00294EE3">
      <w:pPr>
        <w:spacing w:after="0"/>
        <w:jc w:val="both"/>
        <w:rPr>
          <w:rFonts w:ascii="Times New Roman" w:hAnsi="Times New Roman" w:cs="Times New Roman"/>
          <w:b/>
          <w:sz w:val="28"/>
          <w:szCs w:val="28"/>
        </w:rPr>
      </w:pPr>
      <w:r w:rsidRPr="00F1592D">
        <w:rPr>
          <w:rFonts w:ascii="Times New Roman" w:hAnsi="Times New Roman" w:cs="Times New Roman"/>
          <w:b/>
          <w:sz w:val="28"/>
          <w:szCs w:val="28"/>
        </w:rPr>
        <w:t xml:space="preserve">HON.LADY JUSTICE </w:t>
      </w:r>
    </w:p>
    <w:p w:rsidR="00071D9B" w:rsidRPr="00F1592D" w:rsidRDefault="00071D9B" w:rsidP="00294EE3">
      <w:pPr>
        <w:spacing w:after="0"/>
        <w:jc w:val="both"/>
        <w:rPr>
          <w:rFonts w:ascii="Times New Roman" w:hAnsi="Times New Roman" w:cs="Times New Roman"/>
          <w:b/>
          <w:sz w:val="28"/>
          <w:szCs w:val="28"/>
        </w:rPr>
      </w:pPr>
      <w:r w:rsidRPr="00F1592D">
        <w:rPr>
          <w:rFonts w:ascii="Times New Roman" w:hAnsi="Times New Roman" w:cs="Times New Roman"/>
          <w:b/>
          <w:sz w:val="28"/>
          <w:szCs w:val="28"/>
        </w:rPr>
        <w:t>MARGARET TIBULYA</w:t>
      </w:r>
    </w:p>
    <w:p w:rsidR="00071D9B" w:rsidRPr="00F1592D" w:rsidRDefault="00071D9B" w:rsidP="00294EE3">
      <w:pPr>
        <w:spacing w:after="0"/>
        <w:jc w:val="both"/>
        <w:rPr>
          <w:rFonts w:ascii="Times New Roman" w:hAnsi="Times New Roman" w:cs="Times New Roman"/>
          <w:b/>
          <w:sz w:val="28"/>
          <w:szCs w:val="28"/>
        </w:rPr>
      </w:pPr>
      <w:proofErr w:type="gramStart"/>
      <w:r w:rsidRPr="00F1592D">
        <w:rPr>
          <w:rFonts w:ascii="Times New Roman" w:hAnsi="Times New Roman" w:cs="Times New Roman"/>
          <w:b/>
          <w:sz w:val="28"/>
          <w:szCs w:val="28"/>
        </w:rPr>
        <w:t>JUDGE OF THE HIGH COURT.</w:t>
      </w:r>
      <w:proofErr w:type="gramEnd"/>
    </w:p>
    <w:p w:rsidR="008A73F1" w:rsidRPr="00F1592D" w:rsidRDefault="004476BA" w:rsidP="00B23B51">
      <w:pPr>
        <w:spacing w:after="0"/>
        <w:jc w:val="both"/>
        <w:rPr>
          <w:rFonts w:ascii="Times New Roman" w:hAnsi="Times New Roman" w:cs="Times New Roman"/>
          <w:sz w:val="28"/>
          <w:szCs w:val="28"/>
        </w:rPr>
      </w:pPr>
      <w:r w:rsidRPr="00F1592D">
        <w:rPr>
          <w:rFonts w:ascii="Times New Roman" w:hAnsi="Times New Roman" w:cs="Times New Roman"/>
          <w:sz w:val="28"/>
          <w:szCs w:val="28"/>
        </w:rPr>
        <w:t>15/5/2015</w:t>
      </w:r>
    </w:p>
    <w:sectPr w:rsidR="008A73F1" w:rsidRPr="00F1592D" w:rsidSect="004A0CB9">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5B" w:rsidRDefault="00977A5B" w:rsidP="00294EE3">
      <w:pPr>
        <w:spacing w:after="0" w:line="240" w:lineRule="auto"/>
      </w:pPr>
      <w:r>
        <w:separator/>
      </w:r>
    </w:p>
  </w:endnote>
  <w:endnote w:type="continuationSeparator" w:id="0">
    <w:p w:rsidR="00977A5B" w:rsidRDefault="00977A5B" w:rsidP="00294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1454"/>
      <w:docPartObj>
        <w:docPartGallery w:val="Page Numbers (Bottom of Page)"/>
        <w:docPartUnique/>
      </w:docPartObj>
    </w:sdtPr>
    <w:sdtContent>
      <w:p w:rsidR="00294EE3" w:rsidRDefault="00994670">
        <w:pPr>
          <w:pStyle w:val="Footer"/>
          <w:jc w:val="right"/>
        </w:pPr>
        <w:r>
          <w:fldChar w:fldCharType="begin"/>
        </w:r>
        <w:r w:rsidR="00441DAA">
          <w:instrText xml:space="preserve"> PAGE   \* MERGEFORMAT </w:instrText>
        </w:r>
        <w:r>
          <w:fldChar w:fldCharType="separate"/>
        </w:r>
        <w:r w:rsidR="00F1592D">
          <w:rPr>
            <w:noProof/>
          </w:rPr>
          <w:t>1</w:t>
        </w:r>
        <w:r>
          <w:rPr>
            <w:noProof/>
          </w:rPr>
          <w:fldChar w:fldCharType="end"/>
        </w:r>
      </w:p>
    </w:sdtContent>
  </w:sdt>
  <w:p w:rsidR="00294EE3" w:rsidRDefault="00294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5B" w:rsidRDefault="00977A5B" w:rsidP="00294EE3">
      <w:pPr>
        <w:spacing w:after="0" w:line="240" w:lineRule="auto"/>
      </w:pPr>
      <w:r>
        <w:separator/>
      </w:r>
    </w:p>
  </w:footnote>
  <w:footnote w:type="continuationSeparator" w:id="0">
    <w:p w:rsidR="00977A5B" w:rsidRDefault="00977A5B" w:rsidP="00294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23A54"/>
    <w:multiLevelType w:val="hybridMultilevel"/>
    <w:tmpl w:val="4F12F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B1113"/>
    <w:multiLevelType w:val="hybridMultilevel"/>
    <w:tmpl w:val="6B52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679ED"/>
    <w:multiLevelType w:val="hybridMultilevel"/>
    <w:tmpl w:val="93664C6E"/>
    <w:lvl w:ilvl="0" w:tplc="9C82B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66E25"/>
    <w:multiLevelType w:val="hybridMultilevel"/>
    <w:tmpl w:val="354E7BFC"/>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014B1"/>
    <w:multiLevelType w:val="hybridMultilevel"/>
    <w:tmpl w:val="2AB85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481A"/>
    <w:rsid w:val="000176A7"/>
    <w:rsid w:val="00023740"/>
    <w:rsid w:val="00026B75"/>
    <w:rsid w:val="0004038F"/>
    <w:rsid w:val="000479F6"/>
    <w:rsid w:val="0005040D"/>
    <w:rsid w:val="00051544"/>
    <w:rsid w:val="00054710"/>
    <w:rsid w:val="00064585"/>
    <w:rsid w:val="00064DCA"/>
    <w:rsid w:val="00071D9B"/>
    <w:rsid w:val="0007329C"/>
    <w:rsid w:val="00073361"/>
    <w:rsid w:val="00073B32"/>
    <w:rsid w:val="000A104C"/>
    <w:rsid w:val="000A394A"/>
    <w:rsid w:val="000B2772"/>
    <w:rsid w:val="000B6E18"/>
    <w:rsid w:val="000C7163"/>
    <w:rsid w:val="000D0792"/>
    <w:rsid w:val="000D5807"/>
    <w:rsid w:val="000D7D8E"/>
    <w:rsid w:val="000E23EB"/>
    <w:rsid w:val="000E709C"/>
    <w:rsid w:val="00100E03"/>
    <w:rsid w:val="00111069"/>
    <w:rsid w:val="001210C4"/>
    <w:rsid w:val="0013249C"/>
    <w:rsid w:val="001406DE"/>
    <w:rsid w:val="001537CE"/>
    <w:rsid w:val="0015467C"/>
    <w:rsid w:val="0017171B"/>
    <w:rsid w:val="00184111"/>
    <w:rsid w:val="001A4FCF"/>
    <w:rsid w:val="001C2FFB"/>
    <w:rsid w:val="001D032F"/>
    <w:rsid w:val="001D21A5"/>
    <w:rsid w:val="001F3AF9"/>
    <w:rsid w:val="002142BF"/>
    <w:rsid w:val="0023028B"/>
    <w:rsid w:val="0026391B"/>
    <w:rsid w:val="00266C1F"/>
    <w:rsid w:val="00290D81"/>
    <w:rsid w:val="00294EE3"/>
    <w:rsid w:val="002A5B33"/>
    <w:rsid w:val="002C4CFD"/>
    <w:rsid w:val="002D4302"/>
    <w:rsid w:val="002F2286"/>
    <w:rsid w:val="002F5C36"/>
    <w:rsid w:val="00302576"/>
    <w:rsid w:val="00304E72"/>
    <w:rsid w:val="003114EC"/>
    <w:rsid w:val="00315D39"/>
    <w:rsid w:val="003363A0"/>
    <w:rsid w:val="0036787D"/>
    <w:rsid w:val="0037776C"/>
    <w:rsid w:val="00386B42"/>
    <w:rsid w:val="003A1FC5"/>
    <w:rsid w:val="003A4A40"/>
    <w:rsid w:val="003B0965"/>
    <w:rsid w:val="003B6B4B"/>
    <w:rsid w:val="003C6F84"/>
    <w:rsid w:val="003E3437"/>
    <w:rsid w:val="003E7A08"/>
    <w:rsid w:val="00406F2B"/>
    <w:rsid w:val="00441DAA"/>
    <w:rsid w:val="004476BA"/>
    <w:rsid w:val="00473C2B"/>
    <w:rsid w:val="00482AC4"/>
    <w:rsid w:val="00487CDF"/>
    <w:rsid w:val="004A0CB9"/>
    <w:rsid w:val="004C0D29"/>
    <w:rsid w:val="004C221F"/>
    <w:rsid w:val="004D108B"/>
    <w:rsid w:val="004D3AC6"/>
    <w:rsid w:val="004E3932"/>
    <w:rsid w:val="004E4ADA"/>
    <w:rsid w:val="004E6F96"/>
    <w:rsid w:val="004F39E7"/>
    <w:rsid w:val="005026D6"/>
    <w:rsid w:val="005112D5"/>
    <w:rsid w:val="0051166E"/>
    <w:rsid w:val="00526ED0"/>
    <w:rsid w:val="00547E46"/>
    <w:rsid w:val="00555F22"/>
    <w:rsid w:val="00564D2A"/>
    <w:rsid w:val="00587EB1"/>
    <w:rsid w:val="005B1BF0"/>
    <w:rsid w:val="005B73F5"/>
    <w:rsid w:val="005B75E7"/>
    <w:rsid w:val="005B798C"/>
    <w:rsid w:val="005C63D5"/>
    <w:rsid w:val="005D320F"/>
    <w:rsid w:val="005E30CA"/>
    <w:rsid w:val="005E455A"/>
    <w:rsid w:val="005F5086"/>
    <w:rsid w:val="005F56D8"/>
    <w:rsid w:val="00600AD8"/>
    <w:rsid w:val="00603FE5"/>
    <w:rsid w:val="00606A21"/>
    <w:rsid w:val="00611F97"/>
    <w:rsid w:val="00614315"/>
    <w:rsid w:val="006272D0"/>
    <w:rsid w:val="00647F64"/>
    <w:rsid w:val="006518C6"/>
    <w:rsid w:val="006634F7"/>
    <w:rsid w:val="006B5852"/>
    <w:rsid w:val="006B5CDB"/>
    <w:rsid w:val="006C45E6"/>
    <w:rsid w:val="006C4DA7"/>
    <w:rsid w:val="006D4818"/>
    <w:rsid w:val="006E3C34"/>
    <w:rsid w:val="006F2219"/>
    <w:rsid w:val="00704FBC"/>
    <w:rsid w:val="00720027"/>
    <w:rsid w:val="00720C5F"/>
    <w:rsid w:val="00725636"/>
    <w:rsid w:val="00727225"/>
    <w:rsid w:val="00752215"/>
    <w:rsid w:val="00756B1A"/>
    <w:rsid w:val="007817EF"/>
    <w:rsid w:val="007825CD"/>
    <w:rsid w:val="00782721"/>
    <w:rsid w:val="00793692"/>
    <w:rsid w:val="00795D74"/>
    <w:rsid w:val="0079736B"/>
    <w:rsid w:val="007A5A66"/>
    <w:rsid w:val="007A5E25"/>
    <w:rsid w:val="007B435C"/>
    <w:rsid w:val="007B7B95"/>
    <w:rsid w:val="007C12E0"/>
    <w:rsid w:val="007D107C"/>
    <w:rsid w:val="007F041A"/>
    <w:rsid w:val="007F392E"/>
    <w:rsid w:val="008024E4"/>
    <w:rsid w:val="00803934"/>
    <w:rsid w:val="00803BEE"/>
    <w:rsid w:val="00810285"/>
    <w:rsid w:val="00811968"/>
    <w:rsid w:val="008202BF"/>
    <w:rsid w:val="00825CA6"/>
    <w:rsid w:val="00864334"/>
    <w:rsid w:val="00874BCF"/>
    <w:rsid w:val="00875A11"/>
    <w:rsid w:val="00893798"/>
    <w:rsid w:val="008A73F1"/>
    <w:rsid w:val="008A7AF1"/>
    <w:rsid w:val="008B0B08"/>
    <w:rsid w:val="008B481A"/>
    <w:rsid w:val="008C2637"/>
    <w:rsid w:val="008C26FC"/>
    <w:rsid w:val="008C7322"/>
    <w:rsid w:val="008D6D87"/>
    <w:rsid w:val="008E118F"/>
    <w:rsid w:val="00905E71"/>
    <w:rsid w:val="00920027"/>
    <w:rsid w:val="009220DB"/>
    <w:rsid w:val="00923645"/>
    <w:rsid w:val="00936D2C"/>
    <w:rsid w:val="0094747C"/>
    <w:rsid w:val="00965491"/>
    <w:rsid w:val="00974BA4"/>
    <w:rsid w:val="00977A5B"/>
    <w:rsid w:val="00985007"/>
    <w:rsid w:val="00994670"/>
    <w:rsid w:val="0099467B"/>
    <w:rsid w:val="009A34D2"/>
    <w:rsid w:val="009A38EC"/>
    <w:rsid w:val="009A45B9"/>
    <w:rsid w:val="009B0811"/>
    <w:rsid w:val="009B334D"/>
    <w:rsid w:val="009B77CB"/>
    <w:rsid w:val="009C45C7"/>
    <w:rsid w:val="009D0E21"/>
    <w:rsid w:val="009E7D8C"/>
    <w:rsid w:val="00A13649"/>
    <w:rsid w:val="00A15562"/>
    <w:rsid w:val="00A20319"/>
    <w:rsid w:val="00A24184"/>
    <w:rsid w:val="00A26AAE"/>
    <w:rsid w:val="00A34F8E"/>
    <w:rsid w:val="00A37037"/>
    <w:rsid w:val="00A45E72"/>
    <w:rsid w:val="00A50A91"/>
    <w:rsid w:val="00A73008"/>
    <w:rsid w:val="00A74543"/>
    <w:rsid w:val="00A7574C"/>
    <w:rsid w:val="00A757CA"/>
    <w:rsid w:val="00A80C71"/>
    <w:rsid w:val="00A86D9D"/>
    <w:rsid w:val="00A876AB"/>
    <w:rsid w:val="00A95007"/>
    <w:rsid w:val="00A95AAE"/>
    <w:rsid w:val="00AA0F4A"/>
    <w:rsid w:val="00AA1379"/>
    <w:rsid w:val="00AA161D"/>
    <w:rsid w:val="00AA4292"/>
    <w:rsid w:val="00AB1C49"/>
    <w:rsid w:val="00AC19B4"/>
    <w:rsid w:val="00AC42C7"/>
    <w:rsid w:val="00AD1DE1"/>
    <w:rsid w:val="00AD6D6E"/>
    <w:rsid w:val="00AD7F78"/>
    <w:rsid w:val="00AE15F0"/>
    <w:rsid w:val="00AF713F"/>
    <w:rsid w:val="00AF71E4"/>
    <w:rsid w:val="00B01B08"/>
    <w:rsid w:val="00B05CCE"/>
    <w:rsid w:val="00B11184"/>
    <w:rsid w:val="00B16C5F"/>
    <w:rsid w:val="00B21571"/>
    <w:rsid w:val="00B23B51"/>
    <w:rsid w:val="00B37ADD"/>
    <w:rsid w:val="00B42BA1"/>
    <w:rsid w:val="00B61DA4"/>
    <w:rsid w:val="00B8362F"/>
    <w:rsid w:val="00B92328"/>
    <w:rsid w:val="00B9482C"/>
    <w:rsid w:val="00BB2BEA"/>
    <w:rsid w:val="00BB7623"/>
    <w:rsid w:val="00BC3F95"/>
    <w:rsid w:val="00BD1EC3"/>
    <w:rsid w:val="00BF0EC2"/>
    <w:rsid w:val="00C067B9"/>
    <w:rsid w:val="00C12B80"/>
    <w:rsid w:val="00C17F10"/>
    <w:rsid w:val="00C23B6F"/>
    <w:rsid w:val="00C36DCE"/>
    <w:rsid w:val="00C40443"/>
    <w:rsid w:val="00C444C3"/>
    <w:rsid w:val="00C57C68"/>
    <w:rsid w:val="00C606F8"/>
    <w:rsid w:val="00C813A9"/>
    <w:rsid w:val="00CA155E"/>
    <w:rsid w:val="00CB64FC"/>
    <w:rsid w:val="00CC579B"/>
    <w:rsid w:val="00CE2116"/>
    <w:rsid w:val="00CF5627"/>
    <w:rsid w:val="00D0675E"/>
    <w:rsid w:val="00D111E1"/>
    <w:rsid w:val="00D24232"/>
    <w:rsid w:val="00D24649"/>
    <w:rsid w:val="00D2619A"/>
    <w:rsid w:val="00D35545"/>
    <w:rsid w:val="00D401A6"/>
    <w:rsid w:val="00D44419"/>
    <w:rsid w:val="00D51A10"/>
    <w:rsid w:val="00D550AC"/>
    <w:rsid w:val="00D75EAF"/>
    <w:rsid w:val="00D810E2"/>
    <w:rsid w:val="00D815C5"/>
    <w:rsid w:val="00D87D2C"/>
    <w:rsid w:val="00D95153"/>
    <w:rsid w:val="00DC4A85"/>
    <w:rsid w:val="00DD270A"/>
    <w:rsid w:val="00DE4611"/>
    <w:rsid w:val="00DF63AB"/>
    <w:rsid w:val="00E049E6"/>
    <w:rsid w:val="00E10A02"/>
    <w:rsid w:val="00E13782"/>
    <w:rsid w:val="00E153DB"/>
    <w:rsid w:val="00E1649A"/>
    <w:rsid w:val="00E4626F"/>
    <w:rsid w:val="00E46813"/>
    <w:rsid w:val="00E5205D"/>
    <w:rsid w:val="00E60CF1"/>
    <w:rsid w:val="00E63871"/>
    <w:rsid w:val="00E64945"/>
    <w:rsid w:val="00E75C7F"/>
    <w:rsid w:val="00EA3827"/>
    <w:rsid w:val="00EB1D36"/>
    <w:rsid w:val="00EB55C8"/>
    <w:rsid w:val="00EB77C1"/>
    <w:rsid w:val="00ED2027"/>
    <w:rsid w:val="00EE4AC6"/>
    <w:rsid w:val="00EF0E80"/>
    <w:rsid w:val="00EF14B8"/>
    <w:rsid w:val="00EF5725"/>
    <w:rsid w:val="00F00BA7"/>
    <w:rsid w:val="00F0453D"/>
    <w:rsid w:val="00F121AE"/>
    <w:rsid w:val="00F13E01"/>
    <w:rsid w:val="00F1592D"/>
    <w:rsid w:val="00F16689"/>
    <w:rsid w:val="00F250F0"/>
    <w:rsid w:val="00F26164"/>
    <w:rsid w:val="00F36209"/>
    <w:rsid w:val="00F36939"/>
    <w:rsid w:val="00F959F7"/>
    <w:rsid w:val="00FA34FA"/>
    <w:rsid w:val="00FA74E8"/>
    <w:rsid w:val="00FB0EDA"/>
    <w:rsid w:val="00FC0FEC"/>
    <w:rsid w:val="00FC7C3A"/>
    <w:rsid w:val="00FD2278"/>
    <w:rsid w:val="00FD5121"/>
    <w:rsid w:val="00FD7555"/>
    <w:rsid w:val="00FE1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C4"/>
    <w:pPr>
      <w:ind w:left="720"/>
      <w:contextualSpacing/>
    </w:pPr>
  </w:style>
  <w:style w:type="paragraph" w:styleId="Header">
    <w:name w:val="header"/>
    <w:basedOn w:val="Normal"/>
    <w:link w:val="HeaderChar"/>
    <w:uiPriority w:val="99"/>
    <w:semiHidden/>
    <w:unhideWhenUsed/>
    <w:rsid w:val="00294E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EE3"/>
    <w:rPr>
      <w:rFonts w:eastAsiaTheme="minorEastAsia"/>
    </w:rPr>
  </w:style>
  <w:style w:type="paragraph" w:styleId="Footer">
    <w:name w:val="footer"/>
    <w:basedOn w:val="Normal"/>
    <w:link w:val="FooterChar"/>
    <w:uiPriority w:val="99"/>
    <w:unhideWhenUsed/>
    <w:rsid w:val="0029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EE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29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5BBB-8A25-481B-9316-96694CBA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2015-08-05T10:34:00Z</cp:lastPrinted>
  <dcterms:created xsi:type="dcterms:W3CDTF">2015-09-19T19:15:00Z</dcterms:created>
  <dcterms:modified xsi:type="dcterms:W3CDTF">2015-09-19T19:15:00Z</dcterms:modified>
</cp:coreProperties>
</file>