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FB" w:rsidRPr="00AE56F8" w:rsidRDefault="003775FB" w:rsidP="003775FB">
      <w:pPr>
        <w:widowControl w:val="0"/>
        <w:autoSpaceDE w:val="0"/>
        <w:autoSpaceDN w:val="0"/>
        <w:adjustRightInd w:val="0"/>
        <w:spacing w:after="0"/>
        <w:jc w:val="center"/>
        <w:rPr>
          <w:rFonts w:ascii="Times New Roman" w:hAnsi="Times New Roman" w:cs="Times New Roman"/>
          <w:b/>
          <w:bCs/>
          <w:sz w:val="28"/>
          <w:szCs w:val="28"/>
        </w:rPr>
      </w:pPr>
      <w:r w:rsidRPr="00AE56F8">
        <w:rPr>
          <w:rFonts w:ascii="Times New Roman" w:hAnsi="Times New Roman" w:cs="Times New Roman"/>
          <w:b/>
          <w:bCs/>
          <w:sz w:val="28"/>
          <w:szCs w:val="28"/>
        </w:rPr>
        <w:t>THE REPUBLIC OF UGANDA</w:t>
      </w:r>
    </w:p>
    <w:p w:rsidR="003775FB" w:rsidRPr="00AE56F8" w:rsidRDefault="003775FB" w:rsidP="003775FB">
      <w:pPr>
        <w:widowControl w:val="0"/>
        <w:autoSpaceDE w:val="0"/>
        <w:autoSpaceDN w:val="0"/>
        <w:adjustRightInd w:val="0"/>
        <w:spacing w:after="0"/>
        <w:jc w:val="center"/>
        <w:rPr>
          <w:rFonts w:ascii="Times New Roman" w:hAnsi="Times New Roman" w:cs="Times New Roman"/>
          <w:b/>
          <w:bCs/>
          <w:sz w:val="28"/>
          <w:szCs w:val="28"/>
        </w:rPr>
      </w:pPr>
      <w:r w:rsidRPr="00AE56F8">
        <w:rPr>
          <w:rFonts w:ascii="Times New Roman" w:hAnsi="Times New Roman" w:cs="Times New Roman"/>
          <w:b/>
          <w:bCs/>
          <w:sz w:val="28"/>
          <w:szCs w:val="28"/>
        </w:rPr>
        <w:t>IN THE HIGH COURT OF UGANDA HOLDEN AT KAMPALA</w:t>
      </w:r>
    </w:p>
    <w:p w:rsidR="003775FB" w:rsidRPr="00AE56F8" w:rsidRDefault="003775FB" w:rsidP="003775FB">
      <w:pPr>
        <w:widowControl w:val="0"/>
        <w:autoSpaceDE w:val="0"/>
        <w:autoSpaceDN w:val="0"/>
        <w:adjustRightInd w:val="0"/>
        <w:spacing w:after="0"/>
        <w:jc w:val="center"/>
        <w:rPr>
          <w:rFonts w:ascii="Times New Roman" w:hAnsi="Times New Roman" w:cs="Times New Roman"/>
          <w:b/>
          <w:bCs/>
          <w:sz w:val="28"/>
          <w:szCs w:val="28"/>
        </w:rPr>
      </w:pPr>
      <w:proofErr w:type="gramStart"/>
      <w:r w:rsidRPr="00AE56F8">
        <w:rPr>
          <w:rFonts w:ascii="Times New Roman" w:hAnsi="Times New Roman" w:cs="Times New Roman"/>
          <w:b/>
          <w:bCs/>
          <w:sz w:val="28"/>
          <w:szCs w:val="28"/>
        </w:rPr>
        <w:t>SESSION CASE NO.</w:t>
      </w:r>
      <w:proofErr w:type="gramEnd"/>
      <w:r w:rsidRPr="00AE56F8">
        <w:rPr>
          <w:rFonts w:ascii="Times New Roman" w:hAnsi="Times New Roman" w:cs="Times New Roman"/>
          <w:b/>
          <w:bCs/>
          <w:sz w:val="28"/>
          <w:szCs w:val="28"/>
        </w:rPr>
        <w:t xml:space="preserve"> HCT-00-S</w:t>
      </w:r>
      <w:r w:rsidR="003F7C6A" w:rsidRPr="00AE56F8">
        <w:rPr>
          <w:rFonts w:ascii="Times New Roman" w:hAnsi="Times New Roman" w:cs="Times New Roman"/>
          <w:b/>
          <w:bCs/>
          <w:sz w:val="28"/>
          <w:szCs w:val="28"/>
        </w:rPr>
        <w:t>C 0002/2015</w:t>
      </w:r>
    </w:p>
    <w:p w:rsidR="003775FB" w:rsidRPr="00AE56F8" w:rsidRDefault="003775FB" w:rsidP="003775FB">
      <w:pPr>
        <w:widowControl w:val="0"/>
        <w:autoSpaceDE w:val="0"/>
        <w:autoSpaceDN w:val="0"/>
        <w:adjustRightInd w:val="0"/>
        <w:spacing w:after="0"/>
        <w:jc w:val="center"/>
        <w:rPr>
          <w:rFonts w:ascii="Times New Roman" w:hAnsi="Times New Roman" w:cs="Times New Roman"/>
          <w:b/>
          <w:bCs/>
          <w:sz w:val="28"/>
          <w:szCs w:val="28"/>
        </w:rPr>
      </w:pPr>
      <w:proofErr w:type="gramStart"/>
      <w:r w:rsidRPr="00AE56F8">
        <w:rPr>
          <w:rFonts w:ascii="Times New Roman" w:hAnsi="Times New Roman" w:cs="Times New Roman"/>
          <w:b/>
          <w:bCs/>
          <w:sz w:val="28"/>
          <w:szCs w:val="28"/>
        </w:rPr>
        <w:t>UGANDA :::::::::::::::::::::::::::::::::::::::::</w:t>
      </w:r>
      <w:r w:rsidR="00AE56F8">
        <w:rPr>
          <w:rFonts w:ascii="Times New Roman" w:hAnsi="Times New Roman" w:cs="Times New Roman"/>
          <w:b/>
          <w:bCs/>
          <w:sz w:val="28"/>
          <w:szCs w:val="28"/>
        </w:rPr>
        <w:t>:::::::</w:t>
      </w:r>
      <w:r w:rsidRPr="00AE56F8">
        <w:rPr>
          <w:rFonts w:ascii="Times New Roman" w:hAnsi="Times New Roman" w:cs="Times New Roman"/>
          <w:b/>
          <w:bCs/>
          <w:sz w:val="28"/>
          <w:szCs w:val="28"/>
        </w:rPr>
        <w:t>:::::::::::::::::</w:t>
      </w:r>
      <w:proofErr w:type="gramEnd"/>
      <w:r w:rsidRPr="00AE56F8">
        <w:rPr>
          <w:rFonts w:ascii="Times New Roman" w:hAnsi="Times New Roman" w:cs="Times New Roman"/>
          <w:b/>
          <w:bCs/>
          <w:sz w:val="28"/>
          <w:szCs w:val="28"/>
        </w:rPr>
        <w:t>PROSECUTOR</w:t>
      </w:r>
    </w:p>
    <w:p w:rsidR="003775FB" w:rsidRPr="00AE56F8" w:rsidRDefault="003775FB" w:rsidP="003775FB">
      <w:pPr>
        <w:widowControl w:val="0"/>
        <w:autoSpaceDE w:val="0"/>
        <w:autoSpaceDN w:val="0"/>
        <w:adjustRightInd w:val="0"/>
        <w:spacing w:after="0"/>
        <w:jc w:val="center"/>
        <w:rPr>
          <w:rFonts w:ascii="Times New Roman" w:hAnsi="Times New Roman" w:cs="Times New Roman"/>
          <w:b/>
          <w:bCs/>
          <w:sz w:val="28"/>
          <w:szCs w:val="28"/>
        </w:rPr>
      </w:pPr>
      <w:r w:rsidRPr="00AE56F8">
        <w:rPr>
          <w:rFonts w:ascii="Times New Roman" w:hAnsi="Times New Roman" w:cs="Times New Roman"/>
          <w:b/>
          <w:bCs/>
          <w:sz w:val="28"/>
          <w:szCs w:val="28"/>
        </w:rPr>
        <w:t>VERSUS</w:t>
      </w:r>
    </w:p>
    <w:p w:rsidR="003775FB" w:rsidRPr="00AE56F8" w:rsidRDefault="003F7C6A" w:rsidP="003775FB">
      <w:pPr>
        <w:widowControl w:val="0"/>
        <w:tabs>
          <w:tab w:val="left" w:pos="420"/>
          <w:tab w:val="center" w:pos="4680"/>
        </w:tabs>
        <w:autoSpaceDE w:val="0"/>
        <w:autoSpaceDN w:val="0"/>
        <w:adjustRightInd w:val="0"/>
        <w:spacing w:after="0"/>
        <w:jc w:val="center"/>
        <w:rPr>
          <w:rFonts w:ascii="Times New Roman" w:hAnsi="Times New Roman" w:cs="Times New Roman"/>
          <w:b/>
          <w:bCs/>
          <w:sz w:val="28"/>
          <w:szCs w:val="28"/>
        </w:rPr>
      </w:pPr>
      <w:r w:rsidRPr="00AE56F8">
        <w:rPr>
          <w:rFonts w:ascii="Times New Roman" w:hAnsi="Times New Roman" w:cs="Times New Roman"/>
          <w:b/>
          <w:bCs/>
          <w:noProof/>
          <w:sz w:val="28"/>
          <w:szCs w:val="28"/>
        </w:rPr>
        <w:t>BAMWISE PATRICK KAKAIRE</w:t>
      </w:r>
      <w:r w:rsidR="003775FB" w:rsidRPr="00AE56F8">
        <w:rPr>
          <w:rFonts w:ascii="Times New Roman" w:hAnsi="Times New Roman" w:cs="Times New Roman"/>
          <w:b/>
          <w:bCs/>
          <w:sz w:val="28"/>
          <w:szCs w:val="28"/>
        </w:rPr>
        <w:t xml:space="preserve">      :::::::::::::::::</w:t>
      </w:r>
      <w:r w:rsidR="00AE56F8">
        <w:rPr>
          <w:rFonts w:ascii="Times New Roman" w:hAnsi="Times New Roman" w:cs="Times New Roman"/>
          <w:b/>
          <w:bCs/>
          <w:sz w:val="28"/>
          <w:szCs w:val="28"/>
        </w:rPr>
        <w:t>::::::::::::::::::</w:t>
      </w:r>
      <w:proofErr w:type="gramStart"/>
      <w:r w:rsidR="00AE56F8">
        <w:rPr>
          <w:rFonts w:ascii="Times New Roman" w:hAnsi="Times New Roman" w:cs="Times New Roman"/>
          <w:b/>
          <w:bCs/>
          <w:sz w:val="28"/>
          <w:szCs w:val="28"/>
        </w:rPr>
        <w:t>:</w:t>
      </w:r>
      <w:r w:rsidR="00A32E7D" w:rsidRPr="00AE56F8">
        <w:rPr>
          <w:rFonts w:ascii="Times New Roman" w:hAnsi="Times New Roman" w:cs="Times New Roman"/>
          <w:b/>
          <w:bCs/>
          <w:sz w:val="28"/>
          <w:szCs w:val="28"/>
        </w:rPr>
        <w:t>ACCUSED</w:t>
      </w:r>
      <w:proofErr w:type="gramEnd"/>
    </w:p>
    <w:p w:rsidR="003775FB" w:rsidRPr="00AE56F8" w:rsidRDefault="003775FB" w:rsidP="003775FB">
      <w:pPr>
        <w:widowControl w:val="0"/>
        <w:autoSpaceDE w:val="0"/>
        <w:autoSpaceDN w:val="0"/>
        <w:adjustRightInd w:val="0"/>
        <w:spacing w:after="0"/>
        <w:rPr>
          <w:rFonts w:ascii="Times New Roman" w:hAnsi="Times New Roman" w:cs="Times New Roman"/>
          <w:b/>
          <w:bCs/>
          <w:sz w:val="28"/>
          <w:szCs w:val="28"/>
        </w:rPr>
      </w:pPr>
    </w:p>
    <w:p w:rsidR="003775FB" w:rsidRPr="00AE56F8" w:rsidRDefault="003775FB" w:rsidP="00146569">
      <w:pPr>
        <w:widowControl w:val="0"/>
        <w:autoSpaceDE w:val="0"/>
        <w:autoSpaceDN w:val="0"/>
        <w:adjustRightInd w:val="0"/>
        <w:spacing w:after="0"/>
        <w:jc w:val="center"/>
        <w:rPr>
          <w:rFonts w:ascii="Times New Roman" w:hAnsi="Times New Roman" w:cs="Times New Roman"/>
          <w:b/>
          <w:bCs/>
          <w:sz w:val="28"/>
          <w:szCs w:val="28"/>
          <w:u w:val="single"/>
        </w:rPr>
      </w:pPr>
      <w:r w:rsidRPr="00AE56F8">
        <w:rPr>
          <w:rFonts w:ascii="Times New Roman" w:hAnsi="Times New Roman" w:cs="Times New Roman"/>
          <w:b/>
          <w:bCs/>
          <w:sz w:val="28"/>
          <w:szCs w:val="28"/>
          <w:u w:val="single"/>
        </w:rPr>
        <w:t>JUDGMENT</w:t>
      </w:r>
    </w:p>
    <w:p w:rsidR="00146569" w:rsidRPr="00AE56F8" w:rsidRDefault="003F7C6A" w:rsidP="00146569">
      <w:pPr>
        <w:widowControl w:val="0"/>
        <w:autoSpaceDE w:val="0"/>
        <w:autoSpaceDN w:val="0"/>
        <w:adjustRightInd w:val="0"/>
        <w:spacing w:after="0"/>
        <w:jc w:val="left"/>
        <w:rPr>
          <w:rFonts w:ascii="Times New Roman" w:hAnsi="Times New Roman" w:cs="Times New Roman"/>
          <w:b/>
          <w:bCs/>
          <w:sz w:val="28"/>
          <w:szCs w:val="28"/>
          <w:u w:val="single"/>
        </w:rPr>
      </w:pPr>
      <w:r w:rsidRPr="00AE56F8">
        <w:rPr>
          <w:rFonts w:ascii="Times New Roman" w:hAnsi="Times New Roman" w:cs="Times New Roman"/>
          <w:b/>
          <w:bCs/>
          <w:sz w:val="28"/>
          <w:szCs w:val="28"/>
          <w:u w:val="single"/>
        </w:rPr>
        <w:t>18</w:t>
      </w:r>
      <w:r w:rsidR="00146569" w:rsidRPr="00AE56F8">
        <w:rPr>
          <w:rFonts w:ascii="Times New Roman" w:hAnsi="Times New Roman" w:cs="Times New Roman"/>
          <w:b/>
          <w:bCs/>
          <w:sz w:val="28"/>
          <w:szCs w:val="28"/>
          <w:u w:val="single"/>
          <w:vertAlign w:val="superscript"/>
        </w:rPr>
        <w:t>th</w:t>
      </w:r>
      <w:r w:rsidRPr="00AE56F8">
        <w:rPr>
          <w:rFonts w:ascii="Times New Roman" w:hAnsi="Times New Roman" w:cs="Times New Roman"/>
          <w:b/>
          <w:bCs/>
          <w:sz w:val="28"/>
          <w:szCs w:val="28"/>
          <w:u w:val="single"/>
        </w:rPr>
        <w:t xml:space="preserve"> JUNE 2015</w:t>
      </w:r>
    </w:p>
    <w:p w:rsidR="009334EF" w:rsidRPr="00AE56F8" w:rsidRDefault="00726DED" w:rsidP="00B34167">
      <w:pPr>
        <w:widowControl w:val="0"/>
        <w:autoSpaceDE w:val="0"/>
        <w:autoSpaceDN w:val="0"/>
        <w:adjustRightInd w:val="0"/>
        <w:spacing w:before="240" w:after="0"/>
        <w:rPr>
          <w:rFonts w:ascii="Times New Roman" w:hAnsi="Times New Roman" w:cs="Times New Roman"/>
          <w:color w:val="000000"/>
        </w:rPr>
      </w:pPr>
      <w:proofErr w:type="spellStart"/>
      <w:r w:rsidRPr="00AE56F8">
        <w:rPr>
          <w:rFonts w:ascii="Times New Roman" w:hAnsi="Times New Roman" w:cs="Times New Roman"/>
          <w:color w:val="000000"/>
        </w:rPr>
        <w:t>Bamwi</w:t>
      </w:r>
      <w:r w:rsidR="00A32E7D" w:rsidRPr="00AE56F8">
        <w:rPr>
          <w:rFonts w:ascii="Times New Roman" w:hAnsi="Times New Roman" w:cs="Times New Roman"/>
          <w:color w:val="000000"/>
        </w:rPr>
        <w:t>se</w:t>
      </w:r>
      <w:proofErr w:type="spellEnd"/>
      <w:r w:rsidR="00A32E7D" w:rsidRPr="00AE56F8">
        <w:rPr>
          <w:rFonts w:ascii="Times New Roman" w:hAnsi="Times New Roman" w:cs="Times New Roman"/>
          <w:color w:val="000000"/>
        </w:rPr>
        <w:t xml:space="preserve"> Patrick </w:t>
      </w:r>
      <w:proofErr w:type="spellStart"/>
      <w:r w:rsidR="00A32E7D" w:rsidRPr="00AE56F8">
        <w:rPr>
          <w:rFonts w:ascii="Times New Roman" w:hAnsi="Times New Roman" w:cs="Times New Roman"/>
          <w:color w:val="000000"/>
        </w:rPr>
        <w:t>Kakaire</w:t>
      </w:r>
      <w:proofErr w:type="spellEnd"/>
      <w:r w:rsidR="00A32E7D" w:rsidRPr="00AE56F8">
        <w:rPr>
          <w:rFonts w:ascii="Times New Roman" w:hAnsi="Times New Roman" w:cs="Times New Roman"/>
          <w:color w:val="000000"/>
        </w:rPr>
        <w:t xml:space="preserve"> is indicted on four counts. In count 1 and count 2 he is charged with fraudulent disposal of trust property, contrary to section 21 of the Anti-Corruption Act. In the subsequent counts he is charged with fraudulent procurement of a certificate of title, contrary to section 190 of the Registration of Titles Act. Thirteen witnesses were called by the prosecution t</w:t>
      </w:r>
      <w:r w:rsidRPr="00AE56F8">
        <w:rPr>
          <w:rFonts w:ascii="Times New Roman" w:hAnsi="Times New Roman" w:cs="Times New Roman"/>
          <w:color w:val="000000"/>
        </w:rPr>
        <w:t>o prove its</w:t>
      </w:r>
      <w:r w:rsidR="00A32E7D" w:rsidRPr="00AE56F8">
        <w:rPr>
          <w:rFonts w:ascii="Times New Roman" w:hAnsi="Times New Roman" w:cs="Times New Roman"/>
          <w:color w:val="000000"/>
        </w:rPr>
        <w:t xml:space="preserve"> case. </w:t>
      </w:r>
      <w:r w:rsidR="00075AFF" w:rsidRPr="00AE56F8">
        <w:rPr>
          <w:rFonts w:ascii="Times New Roman" w:hAnsi="Times New Roman" w:cs="Times New Roman"/>
          <w:color w:val="000000"/>
        </w:rPr>
        <w:t>In</w:t>
      </w:r>
      <w:r w:rsidR="00A32E7D" w:rsidRPr="00AE56F8">
        <w:rPr>
          <w:rFonts w:ascii="Times New Roman" w:hAnsi="Times New Roman" w:cs="Times New Roman"/>
          <w:color w:val="000000"/>
        </w:rPr>
        <w:t xml:space="preserve"> his defense accused made a sworn statement and called two witnesses. Those who testified for the prosecution were </w:t>
      </w:r>
      <w:r w:rsidR="00075AFF" w:rsidRPr="00AE56F8">
        <w:rPr>
          <w:rFonts w:ascii="Times New Roman" w:hAnsi="Times New Roman" w:cs="Times New Roman"/>
          <w:color w:val="000000"/>
        </w:rPr>
        <w:t>Wilberforce</w:t>
      </w:r>
      <w:r w:rsidR="00A32E7D" w:rsidRPr="00AE56F8">
        <w:rPr>
          <w:rFonts w:ascii="Times New Roman" w:hAnsi="Times New Roman" w:cs="Times New Roman"/>
          <w:color w:val="000000"/>
        </w:rPr>
        <w:t xml:space="preserve"> </w:t>
      </w:r>
      <w:proofErr w:type="spellStart"/>
      <w:r w:rsidR="00A32E7D" w:rsidRPr="00AE56F8">
        <w:rPr>
          <w:rFonts w:ascii="Times New Roman" w:hAnsi="Times New Roman" w:cs="Times New Roman"/>
          <w:color w:val="000000"/>
        </w:rPr>
        <w:t>Kaluya</w:t>
      </w:r>
      <w:proofErr w:type="spellEnd"/>
      <w:r w:rsidR="00A32E7D" w:rsidRPr="00AE56F8">
        <w:rPr>
          <w:rFonts w:ascii="Times New Roman" w:hAnsi="Times New Roman" w:cs="Times New Roman"/>
          <w:color w:val="000000"/>
        </w:rPr>
        <w:t xml:space="preserve"> </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PW1</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 xml:space="preserve">, </w:t>
      </w:r>
      <w:proofErr w:type="spellStart"/>
      <w:r w:rsidR="00A32E7D" w:rsidRPr="00AE56F8">
        <w:rPr>
          <w:rFonts w:ascii="Times New Roman" w:hAnsi="Times New Roman" w:cs="Times New Roman"/>
          <w:color w:val="000000"/>
        </w:rPr>
        <w:t>Kazindula</w:t>
      </w:r>
      <w:proofErr w:type="spellEnd"/>
      <w:r w:rsidR="00A32E7D" w:rsidRPr="00AE56F8">
        <w:rPr>
          <w:rFonts w:ascii="Times New Roman" w:hAnsi="Times New Roman" w:cs="Times New Roman"/>
          <w:color w:val="000000"/>
        </w:rPr>
        <w:t xml:space="preserve"> David </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PW2</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 xml:space="preserve">, </w:t>
      </w:r>
      <w:proofErr w:type="spellStart"/>
      <w:r w:rsidR="00A32E7D" w:rsidRPr="00AE56F8">
        <w:rPr>
          <w:rFonts w:ascii="Times New Roman" w:hAnsi="Times New Roman" w:cs="Times New Roman"/>
          <w:color w:val="000000"/>
        </w:rPr>
        <w:t>Kakaire</w:t>
      </w:r>
      <w:proofErr w:type="spellEnd"/>
      <w:r w:rsidR="00A32E7D" w:rsidRPr="00AE56F8">
        <w:rPr>
          <w:rFonts w:ascii="Times New Roman" w:hAnsi="Times New Roman" w:cs="Times New Roman"/>
          <w:color w:val="000000"/>
        </w:rPr>
        <w:t xml:space="preserve"> James </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PW3</w:t>
      </w:r>
      <w:r w:rsidRPr="00AE56F8">
        <w:rPr>
          <w:rFonts w:ascii="Times New Roman" w:hAnsi="Times New Roman" w:cs="Times New Roman"/>
          <w:color w:val="000000"/>
        </w:rPr>
        <w:t xml:space="preserve">), </w:t>
      </w:r>
      <w:proofErr w:type="spellStart"/>
      <w:r w:rsidRPr="00AE56F8">
        <w:rPr>
          <w:rFonts w:ascii="Times New Roman" w:hAnsi="Times New Roman" w:cs="Times New Roman"/>
          <w:color w:val="000000"/>
        </w:rPr>
        <w:t>Kakaire</w:t>
      </w:r>
      <w:proofErr w:type="spellEnd"/>
      <w:r w:rsidRPr="00AE56F8">
        <w:rPr>
          <w:rFonts w:ascii="Times New Roman" w:hAnsi="Times New Roman" w:cs="Times New Roman"/>
          <w:color w:val="000000"/>
        </w:rPr>
        <w:t xml:space="preserve"> Be</w:t>
      </w:r>
      <w:r w:rsidR="00075AFF" w:rsidRPr="00AE56F8">
        <w:rPr>
          <w:rFonts w:ascii="Times New Roman" w:hAnsi="Times New Roman" w:cs="Times New Roman"/>
          <w:color w:val="000000"/>
        </w:rPr>
        <w:t>ss</w:t>
      </w:r>
      <w:r w:rsidR="00A32E7D" w:rsidRPr="00AE56F8">
        <w:rPr>
          <w:rFonts w:ascii="Times New Roman" w:hAnsi="Times New Roman" w:cs="Times New Roman"/>
          <w:color w:val="000000"/>
        </w:rPr>
        <w:t xml:space="preserve"> </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PW4</w:t>
      </w:r>
      <w:r w:rsidR="00075AFF" w:rsidRPr="00AE56F8">
        <w:rPr>
          <w:rFonts w:ascii="Times New Roman" w:hAnsi="Times New Roman" w:cs="Times New Roman"/>
          <w:color w:val="000000"/>
        </w:rPr>
        <w:t xml:space="preserve">), </w:t>
      </w:r>
      <w:proofErr w:type="spellStart"/>
      <w:r w:rsidR="00075AFF" w:rsidRPr="00AE56F8">
        <w:rPr>
          <w:rFonts w:ascii="Times New Roman" w:hAnsi="Times New Roman" w:cs="Times New Roman"/>
          <w:color w:val="000000"/>
        </w:rPr>
        <w:t>Jafa</w:t>
      </w:r>
      <w:r w:rsidR="00A32E7D" w:rsidRPr="00AE56F8">
        <w:rPr>
          <w:rFonts w:ascii="Times New Roman" w:hAnsi="Times New Roman" w:cs="Times New Roman"/>
          <w:color w:val="000000"/>
        </w:rPr>
        <w:t>r</w:t>
      </w:r>
      <w:r w:rsidR="00075AFF" w:rsidRPr="00AE56F8">
        <w:rPr>
          <w:rFonts w:ascii="Times New Roman" w:hAnsi="Times New Roman" w:cs="Times New Roman"/>
          <w:color w:val="000000"/>
        </w:rPr>
        <w:t>i</w:t>
      </w:r>
      <w:proofErr w:type="spellEnd"/>
      <w:r w:rsidR="00A32E7D" w:rsidRPr="00AE56F8">
        <w:rPr>
          <w:rFonts w:ascii="Times New Roman" w:hAnsi="Times New Roman" w:cs="Times New Roman"/>
          <w:color w:val="000000"/>
        </w:rPr>
        <w:t xml:space="preserve"> </w:t>
      </w:r>
      <w:proofErr w:type="spellStart"/>
      <w:r w:rsidR="00A32E7D" w:rsidRPr="00AE56F8">
        <w:rPr>
          <w:rFonts w:ascii="Times New Roman" w:hAnsi="Times New Roman" w:cs="Times New Roman"/>
          <w:color w:val="000000"/>
        </w:rPr>
        <w:t>Bawuba</w:t>
      </w:r>
      <w:proofErr w:type="spellEnd"/>
      <w:r w:rsidR="00A32E7D" w:rsidRPr="00AE56F8">
        <w:rPr>
          <w:rFonts w:ascii="Times New Roman" w:hAnsi="Times New Roman" w:cs="Times New Roman"/>
          <w:color w:val="000000"/>
        </w:rPr>
        <w:t xml:space="preserve"> </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PW5</w:t>
      </w:r>
      <w:r w:rsidR="00075AFF" w:rsidRPr="00AE56F8">
        <w:rPr>
          <w:rFonts w:ascii="Times New Roman" w:hAnsi="Times New Roman" w:cs="Times New Roman"/>
          <w:color w:val="000000"/>
        </w:rPr>
        <w:t xml:space="preserve">), </w:t>
      </w:r>
      <w:proofErr w:type="spellStart"/>
      <w:r w:rsidR="00075AFF" w:rsidRPr="00AE56F8">
        <w:rPr>
          <w:rFonts w:ascii="Times New Roman" w:hAnsi="Times New Roman" w:cs="Times New Roman"/>
          <w:color w:val="000000"/>
        </w:rPr>
        <w:t>Bamulesew</w:t>
      </w:r>
      <w:r w:rsidR="00A32E7D" w:rsidRPr="00AE56F8">
        <w:rPr>
          <w:rFonts w:ascii="Times New Roman" w:hAnsi="Times New Roman" w:cs="Times New Roman"/>
          <w:color w:val="000000"/>
        </w:rPr>
        <w:t>a</w:t>
      </w:r>
      <w:proofErr w:type="spellEnd"/>
      <w:r w:rsidR="00A32E7D" w:rsidRPr="00AE56F8">
        <w:rPr>
          <w:rFonts w:ascii="Times New Roman" w:hAnsi="Times New Roman" w:cs="Times New Roman"/>
          <w:color w:val="000000"/>
        </w:rPr>
        <w:t xml:space="preserve"> </w:t>
      </w:r>
      <w:proofErr w:type="spellStart"/>
      <w:r w:rsidR="00A32E7D" w:rsidRPr="00AE56F8">
        <w:rPr>
          <w:rFonts w:ascii="Times New Roman" w:hAnsi="Times New Roman" w:cs="Times New Roman"/>
          <w:color w:val="000000"/>
        </w:rPr>
        <w:t>Kaluya</w:t>
      </w:r>
      <w:proofErr w:type="spellEnd"/>
      <w:r w:rsidR="00A32E7D" w:rsidRPr="00AE56F8">
        <w:rPr>
          <w:rFonts w:ascii="Times New Roman" w:hAnsi="Times New Roman" w:cs="Times New Roman"/>
          <w:color w:val="000000"/>
        </w:rPr>
        <w:t xml:space="preserve"> Godfrey </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PW6</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 xml:space="preserve">, </w:t>
      </w:r>
      <w:proofErr w:type="spellStart"/>
      <w:r w:rsidR="00A32E7D" w:rsidRPr="00AE56F8">
        <w:rPr>
          <w:rFonts w:ascii="Times New Roman" w:hAnsi="Times New Roman" w:cs="Times New Roman"/>
          <w:color w:val="000000"/>
        </w:rPr>
        <w:t>Nakayima</w:t>
      </w:r>
      <w:proofErr w:type="spellEnd"/>
      <w:r w:rsidR="00A32E7D" w:rsidRPr="00AE56F8">
        <w:rPr>
          <w:rFonts w:ascii="Times New Roman" w:hAnsi="Times New Roman" w:cs="Times New Roman"/>
          <w:color w:val="000000"/>
        </w:rPr>
        <w:t xml:space="preserve"> Florence </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PW7</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 xml:space="preserve">, </w:t>
      </w:r>
      <w:proofErr w:type="spellStart"/>
      <w:r w:rsidR="00A32E7D" w:rsidRPr="00AE56F8">
        <w:rPr>
          <w:rFonts w:ascii="Times New Roman" w:hAnsi="Times New Roman" w:cs="Times New Roman"/>
          <w:color w:val="000000"/>
        </w:rPr>
        <w:t>Kalya</w:t>
      </w:r>
      <w:proofErr w:type="spellEnd"/>
      <w:r w:rsidR="00A32E7D" w:rsidRPr="00AE56F8">
        <w:rPr>
          <w:rFonts w:ascii="Times New Roman" w:hAnsi="Times New Roman" w:cs="Times New Roman"/>
          <w:color w:val="000000"/>
        </w:rPr>
        <w:t xml:space="preserve"> James </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PW8</w:t>
      </w:r>
      <w:r w:rsidR="00075AFF" w:rsidRPr="00AE56F8">
        <w:rPr>
          <w:rFonts w:ascii="Times New Roman" w:hAnsi="Times New Roman" w:cs="Times New Roman"/>
          <w:color w:val="000000"/>
        </w:rPr>
        <w:t xml:space="preserve">), </w:t>
      </w:r>
      <w:proofErr w:type="spellStart"/>
      <w:r w:rsidR="00075AFF" w:rsidRPr="00AE56F8">
        <w:rPr>
          <w:rFonts w:ascii="Times New Roman" w:hAnsi="Times New Roman" w:cs="Times New Roman"/>
          <w:color w:val="000000"/>
        </w:rPr>
        <w:t>Kabi</w:t>
      </w:r>
      <w:proofErr w:type="spellEnd"/>
      <w:r w:rsidR="00075AFF" w:rsidRPr="00AE56F8">
        <w:rPr>
          <w:rFonts w:ascii="Times New Roman" w:hAnsi="Times New Roman" w:cs="Times New Roman"/>
          <w:color w:val="000000"/>
        </w:rPr>
        <w:t xml:space="preserve"> </w:t>
      </w:r>
      <w:proofErr w:type="spellStart"/>
      <w:r w:rsidRPr="00AE56F8">
        <w:rPr>
          <w:rFonts w:ascii="Times New Roman" w:hAnsi="Times New Roman" w:cs="Times New Roman"/>
          <w:color w:val="000000"/>
        </w:rPr>
        <w:t>K</w:t>
      </w:r>
      <w:r w:rsidR="00A32E7D" w:rsidRPr="00AE56F8">
        <w:rPr>
          <w:rFonts w:ascii="Times New Roman" w:hAnsi="Times New Roman" w:cs="Times New Roman"/>
          <w:color w:val="000000"/>
        </w:rPr>
        <w:t>aizire</w:t>
      </w:r>
      <w:proofErr w:type="spellEnd"/>
      <w:r w:rsidR="00A32E7D" w:rsidRPr="00AE56F8">
        <w:rPr>
          <w:rFonts w:ascii="Times New Roman" w:hAnsi="Times New Roman" w:cs="Times New Roman"/>
          <w:color w:val="000000"/>
        </w:rPr>
        <w:t xml:space="preserve"> Stephen </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PW9</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 xml:space="preserve">, Martin </w:t>
      </w:r>
      <w:proofErr w:type="spellStart"/>
      <w:r w:rsidR="00A32E7D" w:rsidRPr="00AE56F8">
        <w:rPr>
          <w:rFonts w:ascii="Times New Roman" w:hAnsi="Times New Roman" w:cs="Times New Roman"/>
          <w:color w:val="000000"/>
        </w:rPr>
        <w:t>Engem</w:t>
      </w:r>
      <w:proofErr w:type="spellEnd"/>
      <w:r w:rsidR="00A32E7D" w:rsidRPr="00AE56F8">
        <w:rPr>
          <w:rFonts w:ascii="Times New Roman" w:hAnsi="Times New Roman" w:cs="Times New Roman"/>
          <w:color w:val="000000"/>
        </w:rPr>
        <w:t xml:space="preserve"> </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PW10</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 xml:space="preserve">, </w:t>
      </w:r>
      <w:proofErr w:type="spellStart"/>
      <w:r w:rsidR="00A32E7D" w:rsidRPr="00AE56F8">
        <w:rPr>
          <w:rFonts w:ascii="Times New Roman" w:hAnsi="Times New Roman" w:cs="Times New Roman"/>
          <w:color w:val="000000"/>
        </w:rPr>
        <w:t>Waiswa</w:t>
      </w:r>
      <w:proofErr w:type="spellEnd"/>
      <w:r w:rsidR="00A32E7D" w:rsidRPr="00AE56F8">
        <w:rPr>
          <w:rFonts w:ascii="Times New Roman" w:hAnsi="Times New Roman" w:cs="Times New Roman"/>
          <w:color w:val="000000"/>
        </w:rPr>
        <w:t xml:space="preserve"> Fred </w:t>
      </w:r>
      <w:r w:rsidR="00075AFF" w:rsidRPr="00AE56F8">
        <w:rPr>
          <w:rFonts w:ascii="Times New Roman" w:hAnsi="Times New Roman" w:cs="Times New Roman"/>
          <w:color w:val="000000"/>
        </w:rPr>
        <w:t>(</w:t>
      </w:r>
      <w:r w:rsidR="00A32E7D" w:rsidRPr="00AE56F8">
        <w:rPr>
          <w:rFonts w:ascii="Times New Roman" w:hAnsi="Times New Roman" w:cs="Times New Roman"/>
          <w:color w:val="000000"/>
        </w:rPr>
        <w:t>PW11</w:t>
      </w:r>
      <w:r w:rsidR="00075AFF" w:rsidRPr="00AE56F8">
        <w:rPr>
          <w:rFonts w:ascii="Times New Roman" w:hAnsi="Times New Roman" w:cs="Times New Roman"/>
          <w:color w:val="000000"/>
        </w:rPr>
        <w:t>), D/</w:t>
      </w:r>
      <w:r w:rsidR="009334EF" w:rsidRPr="00AE56F8">
        <w:rPr>
          <w:rFonts w:ascii="Times New Roman" w:hAnsi="Times New Roman" w:cs="Times New Roman"/>
          <w:color w:val="000000"/>
        </w:rPr>
        <w:t>Sgt</w:t>
      </w:r>
      <w:r w:rsidR="00A32E7D" w:rsidRPr="00AE56F8">
        <w:rPr>
          <w:rFonts w:ascii="Times New Roman" w:hAnsi="Times New Roman" w:cs="Times New Roman"/>
          <w:color w:val="000000"/>
        </w:rPr>
        <w:t xml:space="preserve"> </w:t>
      </w:r>
      <w:proofErr w:type="spellStart"/>
      <w:r w:rsidR="00A32E7D" w:rsidRPr="00AE56F8">
        <w:rPr>
          <w:rFonts w:ascii="Times New Roman" w:hAnsi="Times New Roman" w:cs="Times New Roman"/>
          <w:color w:val="000000"/>
        </w:rPr>
        <w:t>Mulegi</w:t>
      </w:r>
      <w:proofErr w:type="spellEnd"/>
      <w:r w:rsidR="00A32E7D" w:rsidRPr="00AE56F8">
        <w:rPr>
          <w:rFonts w:ascii="Times New Roman" w:hAnsi="Times New Roman" w:cs="Times New Roman"/>
          <w:color w:val="000000"/>
        </w:rPr>
        <w:t xml:space="preserve"> Tom </w:t>
      </w:r>
      <w:r w:rsidR="009334EF" w:rsidRPr="00AE56F8">
        <w:rPr>
          <w:rFonts w:ascii="Times New Roman" w:hAnsi="Times New Roman" w:cs="Times New Roman"/>
          <w:color w:val="000000"/>
        </w:rPr>
        <w:t>(</w:t>
      </w:r>
      <w:r w:rsidR="00A32E7D" w:rsidRPr="00AE56F8">
        <w:rPr>
          <w:rFonts w:ascii="Times New Roman" w:hAnsi="Times New Roman" w:cs="Times New Roman"/>
          <w:color w:val="000000"/>
        </w:rPr>
        <w:t>PW12</w:t>
      </w:r>
      <w:r w:rsidR="009334EF" w:rsidRPr="00AE56F8">
        <w:rPr>
          <w:rFonts w:ascii="Times New Roman" w:hAnsi="Times New Roman" w:cs="Times New Roman"/>
          <w:color w:val="000000"/>
        </w:rPr>
        <w:t>) and D/</w:t>
      </w:r>
      <w:r w:rsidR="00A32E7D" w:rsidRPr="00AE56F8">
        <w:rPr>
          <w:rFonts w:ascii="Times New Roman" w:hAnsi="Times New Roman" w:cs="Times New Roman"/>
          <w:color w:val="000000"/>
        </w:rPr>
        <w:t>S</w:t>
      </w:r>
      <w:r w:rsidR="009334EF" w:rsidRPr="00AE56F8">
        <w:rPr>
          <w:rFonts w:ascii="Times New Roman" w:hAnsi="Times New Roman" w:cs="Times New Roman"/>
          <w:color w:val="000000"/>
        </w:rPr>
        <w:t xml:space="preserve">gt </w:t>
      </w:r>
      <w:proofErr w:type="spellStart"/>
      <w:r w:rsidR="009334EF" w:rsidRPr="00AE56F8">
        <w:rPr>
          <w:rFonts w:ascii="Times New Roman" w:hAnsi="Times New Roman" w:cs="Times New Roman"/>
          <w:color w:val="000000"/>
        </w:rPr>
        <w:t>Okwaj</w:t>
      </w:r>
      <w:r w:rsidR="00A32E7D" w:rsidRPr="00AE56F8">
        <w:rPr>
          <w:rFonts w:ascii="Times New Roman" w:hAnsi="Times New Roman" w:cs="Times New Roman"/>
          <w:color w:val="000000"/>
        </w:rPr>
        <w:t>a</w:t>
      </w:r>
      <w:proofErr w:type="spellEnd"/>
      <w:r w:rsidR="00A32E7D" w:rsidRPr="00AE56F8">
        <w:rPr>
          <w:rFonts w:ascii="Times New Roman" w:hAnsi="Times New Roman" w:cs="Times New Roman"/>
          <w:color w:val="000000"/>
        </w:rPr>
        <w:t xml:space="preserve"> Robert as PW13. For the </w:t>
      </w:r>
      <w:proofErr w:type="spellStart"/>
      <w:r w:rsidR="00A32E7D" w:rsidRPr="00AE56F8">
        <w:rPr>
          <w:rFonts w:ascii="Times New Roman" w:hAnsi="Times New Roman" w:cs="Times New Roman"/>
          <w:color w:val="000000"/>
        </w:rPr>
        <w:t>defence</w:t>
      </w:r>
      <w:proofErr w:type="spellEnd"/>
      <w:r w:rsidR="00A32E7D" w:rsidRPr="00AE56F8">
        <w:rPr>
          <w:rFonts w:ascii="Times New Roman" w:hAnsi="Times New Roman" w:cs="Times New Roman"/>
          <w:color w:val="000000"/>
        </w:rPr>
        <w:t xml:space="preserve"> </w:t>
      </w:r>
      <w:r w:rsidR="005929B6" w:rsidRPr="00AE56F8">
        <w:rPr>
          <w:rFonts w:ascii="Times New Roman" w:hAnsi="Times New Roman" w:cs="Times New Roman"/>
          <w:color w:val="000000"/>
        </w:rPr>
        <w:t xml:space="preserve">accused testified as DW1, </w:t>
      </w:r>
      <w:proofErr w:type="spellStart"/>
      <w:r w:rsidR="005929B6" w:rsidRPr="00AE56F8">
        <w:rPr>
          <w:rFonts w:ascii="Times New Roman" w:hAnsi="Times New Roman" w:cs="Times New Roman"/>
          <w:color w:val="000000"/>
        </w:rPr>
        <w:t>Mbawak</w:t>
      </w:r>
      <w:r w:rsidR="009334EF" w:rsidRPr="00AE56F8">
        <w:rPr>
          <w:rFonts w:ascii="Times New Roman" w:hAnsi="Times New Roman" w:cs="Times New Roman"/>
          <w:color w:val="000000"/>
        </w:rPr>
        <w:t>i</w:t>
      </w:r>
      <w:proofErr w:type="spellEnd"/>
      <w:r w:rsidR="00A32E7D" w:rsidRPr="00AE56F8">
        <w:rPr>
          <w:rFonts w:ascii="Times New Roman" w:hAnsi="Times New Roman" w:cs="Times New Roman"/>
          <w:color w:val="000000"/>
        </w:rPr>
        <w:t xml:space="preserve"> Monica </w:t>
      </w:r>
      <w:proofErr w:type="spellStart"/>
      <w:r w:rsidR="00A32E7D" w:rsidRPr="00AE56F8">
        <w:rPr>
          <w:rFonts w:ascii="Times New Roman" w:hAnsi="Times New Roman" w:cs="Times New Roman"/>
          <w:color w:val="000000"/>
        </w:rPr>
        <w:t>Kakaire</w:t>
      </w:r>
      <w:proofErr w:type="spellEnd"/>
      <w:r w:rsidR="00A32E7D" w:rsidRPr="00AE56F8">
        <w:rPr>
          <w:rFonts w:ascii="Times New Roman" w:hAnsi="Times New Roman" w:cs="Times New Roman"/>
          <w:color w:val="000000"/>
        </w:rPr>
        <w:t xml:space="preserve"> testified as DW2</w:t>
      </w:r>
      <w:r w:rsidR="009334EF" w:rsidRPr="00AE56F8">
        <w:rPr>
          <w:rFonts w:ascii="Times New Roman" w:hAnsi="Times New Roman" w:cs="Times New Roman"/>
          <w:color w:val="000000"/>
        </w:rPr>
        <w:t>,</w:t>
      </w:r>
      <w:r w:rsidR="00A32E7D" w:rsidRPr="00AE56F8">
        <w:rPr>
          <w:rFonts w:ascii="Times New Roman" w:hAnsi="Times New Roman" w:cs="Times New Roman"/>
          <w:color w:val="000000"/>
        </w:rPr>
        <w:t xml:space="preserve"> while </w:t>
      </w:r>
      <w:r w:rsidR="009334EF" w:rsidRPr="00AE56F8">
        <w:rPr>
          <w:rFonts w:ascii="Times New Roman" w:hAnsi="Times New Roman" w:cs="Times New Roman"/>
          <w:color w:val="000000"/>
        </w:rPr>
        <w:t>George</w:t>
      </w:r>
      <w:r w:rsidR="00A32E7D" w:rsidRPr="00AE56F8">
        <w:rPr>
          <w:rFonts w:ascii="Times New Roman" w:hAnsi="Times New Roman" w:cs="Times New Roman"/>
          <w:color w:val="000000"/>
        </w:rPr>
        <w:t xml:space="preserve"> </w:t>
      </w:r>
      <w:proofErr w:type="spellStart"/>
      <w:r w:rsidR="00A32E7D" w:rsidRPr="00AE56F8">
        <w:rPr>
          <w:rFonts w:ascii="Times New Roman" w:hAnsi="Times New Roman" w:cs="Times New Roman"/>
          <w:color w:val="000000"/>
        </w:rPr>
        <w:t>Bamulesewa</w:t>
      </w:r>
      <w:proofErr w:type="spellEnd"/>
      <w:r w:rsidR="00A32E7D" w:rsidRPr="00AE56F8">
        <w:rPr>
          <w:rFonts w:ascii="Times New Roman" w:hAnsi="Times New Roman" w:cs="Times New Roman"/>
          <w:color w:val="000000"/>
        </w:rPr>
        <w:t xml:space="preserve"> gave his testimony as DW3. </w:t>
      </w:r>
    </w:p>
    <w:p w:rsidR="00246022" w:rsidRPr="00AE56F8" w:rsidRDefault="00A32E7D"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 xml:space="preserve">Briefly the prosecution case is that all the land in issue was first claimed by </w:t>
      </w:r>
      <w:proofErr w:type="spellStart"/>
      <w:r w:rsidRPr="00AE56F8">
        <w:rPr>
          <w:rFonts w:ascii="Times New Roman" w:hAnsi="Times New Roman" w:cs="Times New Roman"/>
          <w:color w:val="000000"/>
        </w:rPr>
        <w:t>Kazindula</w:t>
      </w:r>
      <w:proofErr w:type="spellEnd"/>
      <w:r w:rsidRPr="00AE56F8">
        <w:rPr>
          <w:rFonts w:ascii="Times New Roman" w:hAnsi="Times New Roman" w:cs="Times New Roman"/>
          <w:color w:val="000000"/>
        </w:rPr>
        <w:t xml:space="preserve"> Joshua</w:t>
      </w:r>
      <w:r w:rsidR="009334EF" w:rsidRPr="00AE56F8">
        <w:rPr>
          <w:rFonts w:ascii="Times New Roman" w:hAnsi="Times New Roman" w:cs="Times New Roman"/>
          <w:color w:val="000000"/>
        </w:rPr>
        <w:t>,</w:t>
      </w:r>
      <w:r w:rsidRPr="00AE56F8">
        <w:rPr>
          <w:rFonts w:ascii="Times New Roman" w:hAnsi="Times New Roman" w:cs="Times New Roman"/>
          <w:color w:val="000000"/>
        </w:rPr>
        <w:t xml:space="preserve"> grandfather to accused and</w:t>
      </w:r>
      <w:r w:rsidR="009334EF" w:rsidRPr="00AE56F8">
        <w:rPr>
          <w:rFonts w:ascii="Times New Roman" w:hAnsi="Times New Roman" w:cs="Times New Roman"/>
          <w:color w:val="000000"/>
        </w:rPr>
        <w:t xml:space="preserve"> those siblings of the accused. </w:t>
      </w:r>
      <w:r w:rsidRPr="00AE56F8">
        <w:rPr>
          <w:rFonts w:ascii="Times New Roman" w:hAnsi="Times New Roman" w:cs="Times New Roman"/>
          <w:color w:val="000000"/>
        </w:rPr>
        <w:t xml:space="preserve">They all claim to be beneficiaries. In his day the </w:t>
      </w:r>
      <w:r w:rsidR="009334EF" w:rsidRPr="00AE56F8">
        <w:rPr>
          <w:rFonts w:ascii="Times New Roman" w:hAnsi="Times New Roman" w:cs="Times New Roman"/>
          <w:color w:val="000000"/>
        </w:rPr>
        <w:t>patriarch</w:t>
      </w:r>
      <w:r w:rsidRPr="00AE56F8">
        <w:rPr>
          <w:rFonts w:ascii="Times New Roman" w:hAnsi="Times New Roman" w:cs="Times New Roman"/>
          <w:color w:val="000000"/>
        </w:rPr>
        <w:t xml:space="preserve"> apportioned off 47acres of the land and gifted </w:t>
      </w:r>
      <w:r w:rsidR="009334EF" w:rsidRPr="00AE56F8">
        <w:rPr>
          <w:rFonts w:ascii="Times New Roman" w:hAnsi="Times New Roman" w:cs="Times New Roman"/>
          <w:color w:val="000000"/>
        </w:rPr>
        <w:t xml:space="preserve">it </w:t>
      </w:r>
      <w:r w:rsidRPr="00AE56F8">
        <w:rPr>
          <w:rFonts w:ascii="Times New Roman" w:hAnsi="Times New Roman" w:cs="Times New Roman"/>
          <w:color w:val="000000"/>
        </w:rPr>
        <w:t xml:space="preserve">to PW1. When the same </w:t>
      </w:r>
      <w:r w:rsidR="009334EF" w:rsidRPr="00AE56F8">
        <w:rPr>
          <w:rFonts w:ascii="Times New Roman" w:hAnsi="Times New Roman" w:cs="Times New Roman"/>
          <w:color w:val="000000"/>
        </w:rPr>
        <w:t>patriarch</w:t>
      </w:r>
      <w:r w:rsidRPr="00AE56F8">
        <w:rPr>
          <w:rFonts w:ascii="Times New Roman" w:hAnsi="Times New Roman" w:cs="Times New Roman"/>
          <w:color w:val="000000"/>
        </w:rPr>
        <w:t xml:space="preserve"> died the rema</w:t>
      </w:r>
      <w:r w:rsidR="009334EF" w:rsidRPr="00AE56F8">
        <w:rPr>
          <w:rFonts w:ascii="Times New Roman" w:hAnsi="Times New Roman" w:cs="Times New Roman"/>
          <w:color w:val="000000"/>
        </w:rPr>
        <w:t>ining land in customary tenure r</w:t>
      </w:r>
      <w:r w:rsidRPr="00AE56F8">
        <w:rPr>
          <w:rFonts w:ascii="Times New Roman" w:hAnsi="Times New Roman" w:cs="Times New Roman"/>
          <w:color w:val="000000"/>
        </w:rPr>
        <w:t xml:space="preserve">ested in his son </w:t>
      </w:r>
      <w:r w:rsidR="009334EF" w:rsidRPr="00AE56F8">
        <w:rPr>
          <w:rFonts w:ascii="Times New Roman" w:hAnsi="Times New Roman" w:cs="Times New Roman"/>
          <w:color w:val="000000"/>
        </w:rPr>
        <w:t>Wilberforce</w:t>
      </w:r>
      <w:r w:rsidRPr="00AE56F8">
        <w:rPr>
          <w:rFonts w:ascii="Times New Roman" w:hAnsi="Times New Roman" w:cs="Times New Roman"/>
          <w:color w:val="000000"/>
        </w:rPr>
        <w:t xml:space="preserve"> </w:t>
      </w:r>
      <w:proofErr w:type="spellStart"/>
      <w:r w:rsidRPr="00AE56F8">
        <w:rPr>
          <w:rFonts w:ascii="Times New Roman" w:hAnsi="Times New Roman" w:cs="Times New Roman"/>
          <w:color w:val="000000"/>
        </w:rPr>
        <w:t>Kakaire</w:t>
      </w:r>
      <w:proofErr w:type="spellEnd"/>
      <w:r w:rsidR="002D7770" w:rsidRPr="00AE56F8">
        <w:rPr>
          <w:rFonts w:ascii="Times New Roman" w:hAnsi="Times New Roman" w:cs="Times New Roman"/>
          <w:color w:val="000000"/>
        </w:rPr>
        <w:t>,</w:t>
      </w:r>
      <w:r w:rsidRPr="00AE56F8">
        <w:rPr>
          <w:rFonts w:ascii="Times New Roman" w:hAnsi="Times New Roman" w:cs="Times New Roman"/>
          <w:color w:val="000000"/>
        </w:rPr>
        <w:t xml:space="preserve"> father to accused, PW1 and other siblings who now claim as beneficiaries. The said Wilberforce </w:t>
      </w:r>
      <w:proofErr w:type="spellStart"/>
      <w:r w:rsidRPr="00AE56F8">
        <w:rPr>
          <w:rFonts w:ascii="Times New Roman" w:hAnsi="Times New Roman" w:cs="Times New Roman"/>
          <w:color w:val="000000"/>
        </w:rPr>
        <w:t>Kakaire</w:t>
      </w:r>
      <w:proofErr w:type="spellEnd"/>
      <w:r w:rsidRPr="00AE56F8">
        <w:rPr>
          <w:rFonts w:ascii="Times New Roman" w:hAnsi="Times New Roman" w:cs="Times New Roman"/>
          <w:color w:val="000000"/>
        </w:rPr>
        <w:t xml:space="preserve"> continued to hold the land under </w:t>
      </w:r>
      <w:r w:rsidR="009334EF" w:rsidRPr="00AE56F8">
        <w:rPr>
          <w:rFonts w:ascii="Times New Roman" w:hAnsi="Times New Roman" w:cs="Times New Roman"/>
          <w:color w:val="000000"/>
        </w:rPr>
        <w:t>customary</w:t>
      </w:r>
      <w:r w:rsidRPr="00AE56F8">
        <w:rPr>
          <w:rFonts w:ascii="Times New Roman" w:hAnsi="Times New Roman" w:cs="Times New Roman"/>
          <w:color w:val="000000"/>
        </w:rPr>
        <w:t xml:space="preserve"> tenure but gifted some of it to certain of his children to develop. Needless to say those who got those lands held them under </w:t>
      </w:r>
      <w:r w:rsidR="009334EF" w:rsidRPr="00AE56F8">
        <w:rPr>
          <w:rFonts w:ascii="Times New Roman" w:hAnsi="Times New Roman" w:cs="Times New Roman"/>
          <w:color w:val="000000"/>
        </w:rPr>
        <w:t>customary</w:t>
      </w:r>
      <w:r w:rsidRPr="00AE56F8">
        <w:rPr>
          <w:rFonts w:ascii="Times New Roman" w:hAnsi="Times New Roman" w:cs="Times New Roman"/>
          <w:color w:val="000000"/>
        </w:rPr>
        <w:t xml:space="preserve"> tenure also. In 1987 Wilberforce </w:t>
      </w:r>
      <w:proofErr w:type="spellStart"/>
      <w:r w:rsidRPr="00AE56F8">
        <w:rPr>
          <w:rFonts w:ascii="Times New Roman" w:hAnsi="Times New Roman" w:cs="Times New Roman"/>
          <w:color w:val="000000"/>
        </w:rPr>
        <w:t>Kakaire</w:t>
      </w:r>
      <w:proofErr w:type="spellEnd"/>
      <w:r w:rsidRPr="00AE56F8">
        <w:rPr>
          <w:rFonts w:ascii="Times New Roman" w:hAnsi="Times New Roman" w:cs="Times New Roman"/>
          <w:color w:val="000000"/>
        </w:rPr>
        <w:t xml:space="preserve"> departed this life intestate</w:t>
      </w:r>
      <w:r w:rsidR="009334EF" w:rsidRPr="00AE56F8">
        <w:rPr>
          <w:rFonts w:ascii="Times New Roman" w:hAnsi="Times New Roman" w:cs="Times New Roman"/>
          <w:color w:val="000000"/>
        </w:rPr>
        <w:t>. N</w:t>
      </w:r>
      <w:r w:rsidRPr="00AE56F8">
        <w:rPr>
          <w:rFonts w:ascii="Times New Roman" w:hAnsi="Times New Roman" w:cs="Times New Roman"/>
          <w:color w:val="000000"/>
        </w:rPr>
        <w:t>o heir was appointed by him</w:t>
      </w:r>
      <w:r w:rsidR="009334EF" w:rsidRPr="00AE56F8">
        <w:rPr>
          <w:rFonts w:ascii="Times New Roman" w:hAnsi="Times New Roman" w:cs="Times New Roman"/>
          <w:color w:val="000000"/>
        </w:rPr>
        <w:t>. But</w:t>
      </w:r>
      <w:r w:rsidRPr="00AE56F8">
        <w:rPr>
          <w:rFonts w:ascii="Times New Roman" w:hAnsi="Times New Roman" w:cs="Times New Roman"/>
          <w:color w:val="000000"/>
        </w:rPr>
        <w:t xml:space="preserve"> on 11th May 1988 accused was granted letters of administration for the estate of Wilberforce </w:t>
      </w:r>
      <w:proofErr w:type="spellStart"/>
      <w:r w:rsidRPr="00AE56F8">
        <w:rPr>
          <w:rFonts w:ascii="Times New Roman" w:hAnsi="Times New Roman" w:cs="Times New Roman"/>
          <w:color w:val="000000"/>
        </w:rPr>
        <w:lastRenderedPageBreak/>
        <w:t>Kakaire</w:t>
      </w:r>
      <w:proofErr w:type="spellEnd"/>
      <w:r w:rsidRPr="00AE56F8">
        <w:rPr>
          <w:rFonts w:ascii="Times New Roman" w:hAnsi="Times New Roman" w:cs="Times New Roman"/>
          <w:color w:val="000000"/>
        </w:rPr>
        <w:t xml:space="preserve"> following his application for the same to the High Court of Uganda at </w:t>
      </w:r>
      <w:proofErr w:type="spellStart"/>
      <w:r w:rsidRPr="00AE56F8">
        <w:rPr>
          <w:rFonts w:ascii="Times New Roman" w:hAnsi="Times New Roman" w:cs="Times New Roman"/>
          <w:color w:val="000000"/>
        </w:rPr>
        <w:t>Jinja</w:t>
      </w:r>
      <w:proofErr w:type="spellEnd"/>
      <w:r w:rsidR="009334EF" w:rsidRPr="00AE56F8">
        <w:rPr>
          <w:rFonts w:ascii="Times New Roman" w:hAnsi="Times New Roman" w:cs="Times New Roman"/>
          <w:color w:val="000000"/>
        </w:rPr>
        <w:t xml:space="preserve">. </w:t>
      </w:r>
      <w:r w:rsidR="009334EF" w:rsidRPr="00AE56F8">
        <w:rPr>
          <w:rFonts w:ascii="Times New Roman" w:hAnsi="Times New Roman" w:cs="Times New Roman"/>
        </w:rPr>
        <w:t>S</w:t>
      </w:r>
      <w:r w:rsidR="009334EF" w:rsidRPr="00AE56F8">
        <w:rPr>
          <w:rFonts w:ascii="Times New Roman" w:hAnsi="Times New Roman" w:cs="Times New Roman"/>
          <w:color w:val="000000"/>
        </w:rPr>
        <w:t>ubsequently</w:t>
      </w:r>
      <w:r w:rsidR="00246022" w:rsidRPr="00AE56F8">
        <w:rPr>
          <w:rFonts w:ascii="Times New Roman" w:hAnsi="Times New Roman" w:cs="Times New Roman"/>
          <w:color w:val="000000"/>
        </w:rPr>
        <w:t xml:space="preserve"> accused applied for </w:t>
      </w:r>
      <w:proofErr w:type="gramStart"/>
      <w:r w:rsidR="00246022" w:rsidRPr="00AE56F8">
        <w:rPr>
          <w:rFonts w:ascii="Times New Roman" w:hAnsi="Times New Roman" w:cs="Times New Roman"/>
          <w:color w:val="000000"/>
        </w:rPr>
        <w:t>a lease</w:t>
      </w:r>
      <w:r w:rsidRPr="00AE56F8">
        <w:rPr>
          <w:rFonts w:ascii="Times New Roman" w:hAnsi="Times New Roman" w:cs="Times New Roman"/>
          <w:color w:val="000000"/>
        </w:rPr>
        <w:t>hold</w:t>
      </w:r>
      <w:proofErr w:type="gramEnd"/>
      <w:r w:rsidRPr="00AE56F8">
        <w:rPr>
          <w:rFonts w:ascii="Times New Roman" w:hAnsi="Times New Roman" w:cs="Times New Roman"/>
          <w:color w:val="000000"/>
        </w:rPr>
        <w:t xml:space="preserve"> for land at </w:t>
      </w:r>
      <w:proofErr w:type="spellStart"/>
      <w:r w:rsidRPr="00AE56F8">
        <w:rPr>
          <w:rFonts w:ascii="Times New Roman" w:hAnsi="Times New Roman" w:cs="Times New Roman"/>
          <w:color w:val="000000"/>
        </w:rPr>
        <w:t>Mba</w:t>
      </w:r>
      <w:r w:rsidR="009F3426" w:rsidRPr="00AE56F8">
        <w:rPr>
          <w:rFonts w:ascii="Times New Roman" w:hAnsi="Times New Roman" w:cs="Times New Roman"/>
          <w:color w:val="000000"/>
        </w:rPr>
        <w:t>a</w:t>
      </w:r>
      <w:r w:rsidRPr="00AE56F8">
        <w:rPr>
          <w:rFonts w:ascii="Times New Roman" w:hAnsi="Times New Roman" w:cs="Times New Roman"/>
          <w:color w:val="000000"/>
        </w:rPr>
        <w:t>le</w:t>
      </w:r>
      <w:proofErr w:type="spellEnd"/>
      <w:r w:rsidRPr="00AE56F8">
        <w:rPr>
          <w:rFonts w:ascii="Times New Roman" w:hAnsi="Times New Roman" w:cs="Times New Roman"/>
          <w:color w:val="000000"/>
        </w:rPr>
        <w:t xml:space="preserve">, </w:t>
      </w:r>
      <w:proofErr w:type="spellStart"/>
      <w:r w:rsidRPr="00AE56F8">
        <w:rPr>
          <w:rFonts w:ascii="Times New Roman" w:hAnsi="Times New Roman" w:cs="Times New Roman"/>
          <w:color w:val="000000"/>
        </w:rPr>
        <w:t>Iziru</w:t>
      </w:r>
      <w:proofErr w:type="spellEnd"/>
      <w:r w:rsidRPr="00AE56F8">
        <w:rPr>
          <w:rFonts w:ascii="Times New Roman" w:hAnsi="Times New Roman" w:cs="Times New Roman"/>
          <w:color w:val="000000"/>
        </w:rPr>
        <w:t xml:space="preserve"> Parish, </w:t>
      </w:r>
      <w:proofErr w:type="spellStart"/>
      <w:r w:rsidRPr="00AE56F8">
        <w:rPr>
          <w:rFonts w:ascii="Times New Roman" w:hAnsi="Times New Roman" w:cs="Times New Roman"/>
          <w:color w:val="000000"/>
        </w:rPr>
        <w:t>Buyego</w:t>
      </w:r>
      <w:proofErr w:type="spellEnd"/>
      <w:r w:rsidRPr="00AE56F8">
        <w:rPr>
          <w:rFonts w:ascii="Times New Roman" w:hAnsi="Times New Roman" w:cs="Times New Roman"/>
          <w:color w:val="000000"/>
        </w:rPr>
        <w:t xml:space="preserve"> sub county, </w:t>
      </w:r>
      <w:proofErr w:type="spellStart"/>
      <w:r w:rsidRPr="00AE56F8">
        <w:rPr>
          <w:rFonts w:ascii="Times New Roman" w:hAnsi="Times New Roman" w:cs="Times New Roman"/>
          <w:color w:val="000000"/>
        </w:rPr>
        <w:t>Jinj</w:t>
      </w:r>
      <w:r w:rsidR="009F3426" w:rsidRPr="00AE56F8">
        <w:rPr>
          <w:rFonts w:ascii="Times New Roman" w:hAnsi="Times New Roman" w:cs="Times New Roman"/>
          <w:color w:val="000000"/>
        </w:rPr>
        <w:t>a</w:t>
      </w:r>
      <w:proofErr w:type="spellEnd"/>
      <w:r w:rsidR="009F3426" w:rsidRPr="00AE56F8">
        <w:rPr>
          <w:rFonts w:ascii="Times New Roman" w:hAnsi="Times New Roman" w:cs="Times New Roman"/>
          <w:color w:val="000000"/>
        </w:rPr>
        <w:t xml:space="preserve"> district. On 4th February 2000</w:t>
      </w:r>
      <w:r w:rsidR="00246022" w:rsidRPr="00AE56F8">
        <w:rPr>
          <w:rFonts w:ascii="Times New Roman" w:hAnsi="Times New Roman" w:cs="Times New Roman"/>
          <w:color w:val="000000"/>
        </w:rPr>
        <w:t xml:space="preserve"> </w:t>
      </w:r>
      <w:r w:rsidRPr="00AE56F8">
        <w:rPr>
          <w:rFonts w:ascii="Times New Roman" w:hAnsi="Times New Roman" w:cs="Times New Roman"/>
          <w:color w:val="000000"/>
        </w:rPr>
        <w:t>ac</w:t>
      </w:r>
      <w:r w:rsidR="009F3426" w:rsidRPr="00AE56F8">
        <w:rPr>
          <w:rFonts w:ascii="Times New Roman" w:hAnsi="Times New Roman" w:cs="Times New Roman"/>
          <w:color w:val="000000"/>
        </w:rPr>
        <w:t xml:space="preserve">cused was granted </w:t>
      </w:r>
      <w:proofErr w:type="gramStart"/>
      <w:r w:rsidR="009F3426" w:rsidRPr="00AE56F8">
        <w:rPr>
          <w:rFonts w:ascii="Times New Roman" w:hAnsi="Times New Roman" w:cs="Times New Roman"/>
          <w:color w:val="000000"/>
        </w:rPr>
        <w:t>a leasehold</w:t>
      </w:r>
      <w:proofErr w:type="gramEnd"/>
      <w:r w:rsidR="009F3426" w:rsidRPr="00AE56F8">
        <w:rPr>
          <w:rFonts w:ascii="Times New Roman" w:hAnsi="Times New Roman" w:cs="Times New Roman"/>
          <w:color w:val="000000"/>
        </w:rPr>
        <w:t xml:space="preserve"> over</w:t>
      </w:r>
      <w:r w:rsidR="00B16BB8" w:rsidRPr="00AE56F8">
        <w:rPr>
          <w:rFonts w:ascii="Times New Roman" w:hAnsi="Times New Roman" w:cs="Times New Roman"/>
          <w:color w:val="000000"/>
        </w:rPr>
        <w:t xml:space="preserve"> 227.6acres. It was under L</w:t>
      </w:r>
      <w:r w:rsidR="00246022" w:rsidRPr="00AE56F8">
        <w:rPr>
          <w:rFonts w:ascii="Times New Roman" w:hAnsi="Times New Roman" w:cs="Times New Roman"/>
          <w:color w:val="000000"/>
        </w:rPr>
        <w:t>ease</w:t>
      </w:r>
      <w:r w:rsidRPr="00AE56F8">
        <w:rPr>
          <w:rFonts w:ascii="Times New Roman" w:hAnsi="Times New Roman" w:cs="Times New Roman"/>
          <w:color w:val="000000"/>
        </w:rPr>
        <w:t xml:space="preserve">hold </w:t>
      </w:r>
      <w:r w:rsidR="00246022" w:rsidRPr="00AE56F8">
        <w:rPr>
          <w:rFonts w:ascii="Times New Roman" w:hAnsi="Times New Roman" w:cs="Times New Roman"/>
          <w:color w:val="000000"/>
        </w:rPr>
        <w:t>R</w:t>
      </w:r>
      <w:r w:rsidRPr="00AE56F8">
        <w:rPr>
          <w:rFonts w:ascii="Times New Roman" w:hAnsi="Times New Roman" w:cs="Times New Roman"/>
          <w:color w:val="000000"/>
        </w:rPr>
        <w:t xml:space="preserve">egister </w:t>
      </w:r>
      <w:r w:rsidR="00246022" w:rsidRPr="00AE56F8">
        <w:rPr>
          <w:rFonts w:ascii="Times New Roman" w:hAnsi="Times New Roman" w:cs="Times New Roman"/>
          <w:color w:val="000000"/>
        </w:rPr>
        <w:t>Volume 2781 Fo</w:t>
      </w:r>
      <w:r w:rsidRPr="00AE56F8">
        <w:rPr>
          <w:rFonts w:ascii="Times New Roman" w:hAnsi="Times New Roman" w:cs="Times New Roman"/>
          <w:color w:val="000000"/>
        </w:rPr>
        <w:t>lio 25. The land was registered in his names. Later in March 2007 accused went a step further when the</w:t>
      </w:r>
      <w:r w:rsidR="00F93645" w:rsidRPr="00AE56F8">
        <w:rPr>
          <w:rFonts w:ascii="Times New Roman" w:hAnsi="Times New Roman" w:cs="Times New Roman"/>
          <w:color w:val="000000"/>
        </w:rPr>
        <w:t xml:space="preserve"> leasehold was converted into </w:t>
      </w:r>
      <w:r w:rsidRPr="00AE56F8">
        <w:rPr>
          <w:rFonts w:ascii="Times New Roman" w:hAnsi="Times New Roman" w:cs="Times New Roman"/>
          <w:color w:val="000000"/>
        </w:rPr>
        <w:t>freehold. In the freehold register it</w:t>
      </w:r>
      <w:r w:rsidR="00F93645" w:rsidRPr="00AE56F8">
        <w:rPr>
          <w:rFonts w:ascii="Times New Roman" w:hAnsi="Times New Roman" w:cs="Times New Roman"/>
          <w:color w:val="000000"/>
        </w:rPr>
        <w:t xml:space="preserve"> was under </w:t>
      </w:r>
      <w:r w:rsidR="00246022" w:rsidRPr="00AE56F8">
        <w:rPr>
          <w:rFonts w:ascii="Times New Roman" w:hAnsi="Times New Roman" w:cs="Times New Roman"/>
          <w:color w:val="000000"/>
        </w:rPr>
        <w:t>V</w:t>
      </w:r>
      <w:r w:rsidR="00F93645" w:rsidRPr="00AE56F8">
        <w:rPr>
          <w:rFonts w:ascii="Times New Roman" w:hAnsi="Times New Roman" w:cs="Times New Roman"/>
          <w:color w:val="000000"/>
        </w:rPr>
        <w:t xml:space="preserve">olume 448 </w:t>
      </w:r>
      <w:r w:rsidR="00246022" w:rsidRPr="00AE56F8">
        <w:rPr>
          <w:rFonts w:ascii="Times New Roman" w:hAnsi="Times New Roman" w:cs="Times New Roman"/>
          <w:color w:val="000000"/>
        </w:rPr>
        <w:t>Fo</w:t>
      </w:r>
      <w:r w:rsidR="00F93645" w:rsidRPr="00AE56F8">
        <w:rPr>
          <w:rFonts w:ascii="Times New Roman" w:hAnsi="Times New Roman" w:cs="Times New Roman"/>
          <w:color w:val="000000"/>
        </w:rPr>
        <w:t>lio 5. His</w:t>
      </w:r>
      <w:r w:rsidRPr="00AE56F8">
        <w:rPr>
          <w:rFonts w:ascii="Times New Roman" w:hAnsi="Times New Roman" w:cs="Times New Roman"/>
          <w:color w:val="000000"/>
        </w:rPr>
        <w:t xml:space="preserve"> names were registered. However it is alleged by the prosecution that thro</w:t>
      </w:r>
      <w:r w:rsidR="00B666BC" w:rsidRPr="00AE56F8">
        <w:rPr>
          <w:rFonts w:ascii="Times New Roman" w:hAnsi="Times New Roman" w:cs="Times New Roman"/>
          <w:color w:val="000000"/>
        </w:rPr>
        <w:t>ughout the proceedings already chronicled,</w:t>
      </w:r>
      <w:r w:rsidRPr="00AE56F8">
        <w:rPr>
          <w:rFonts w:ascii="Times New Roman" w:hAnsi="Times New Roman" w:cs="Times New Roman"/>
          <w:color w:val="000000"/>
        </w:rPr>
        <w:t xml:space="preserve"> in the wake of the death of Wilberforce </w:t>
      </w:r>
      <w:proofErr w:type="spellStart"/>
      <w:r w:rsidRPr="00AE56F8">
        <w:rPr>
          <w:rFonts w:ascii="Times New Roman" w:hAnsi="Times New Roman" w:cs="Times New Roman"/>
          <w:color w:val="000000"/>
        </w:rPr>
        <w:t>Kakaire</w:t>
      </w:r>
      <w:proofErr w:type="spellEnd"/>
      <w:r w:rsidR="00B666BC" w:rsidRPr="00AE56F8">
        <w:rPr>
          <w:rFonts w:ascii="Times New Roman" w:hAnsi="Times New Roman" w:cs="Times New Roman"/>
          <w:color w:val="000000"/>
        </w:rPr>
        <w:t>, the</w:t>
      </w:r>
      <w:r w:rsidRPr="00AE56F8">
        <w:rPr>
          <w:rFonts w:ascii="Times New Roman" w:hAnsi="Times New Roman" w:cs="Times New Roman"/>
          <w:color w:val="000000"/>
        </w:rPr>
        <w:t xml:space="preserve"> accused did not seek the consent of his siblings who had interest in the land. It is contended that the land that came to be registered under his names includes that occupied by his siblings. This indictment is a resu</w:t>
      </w:r>
      <w:r w:rsidR="00162D0E" w:rsidRPr="00AE56F8">
        <w:rPr>
          <w:rFonts w:ascii="Times New Roman" w:hAnsi="Times New Roman" w:cs="Times New Roman"/>
          <w:color w:val="000000"/>
        </w:rPr>
        <w:t xml:space="preserve">lt of that discontent. </w:t>
      </w:r>
    </w:p>
    <w:p w:rsidR="00346051" w:rsidRPr="00AE56F8" w:rsidRDefault="00162D0E"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 xml:space="preserve">It </w:t>
      </w:r>
      <w:proofErr w:type="spellStart"/>
      <w:r w:rsidRPr="00AE56F8">
        <w:rPr>
          <w:rFonts w:ascii="Times New Roman" w:hAnsi="Times New Roman" w:cs="Times New Roman"/>
          <w:color w:val="000000"/>
        </w:rPr>
        <w:t>behoves</w:t>
      </w:r>
      <w:proofErr w:type="spellEnd"/>
      <w:r w:rsidR="00A32E7D" w:rsidRPr="00AE56F8">
        <w:rPr>
          <w:rFonts w:ascii="Times New Roman" w:hAnsi="Times New Roman" w:cs="Times New Roman"/>
          <w:color w:val="000000"/>
        </w:rPr>
        <w:t xml:space="preserve"> the prosecution to prove the charges </w:t>
      </w:r>
      <w:r w:rsidRPr="00AE56F8">
        <w:rPr>
          <w:rFonts w:ascii="Times New Roman" w:hAnsi="Times New Roman" w:cs="Times New Roman"/>
          <w:color w:val="000000"/>
        </w:rPr>
        <w:t>preferred against the accused person</w:t>
      </w:r>
      <w:r w:rsidR="00A32E7D" w:rsidRPr="00AE56F8">
        <w:rPr>
          <w:rFonts w:ascii="Times New Roman" w:hAnsi="Times New Roman" w:cs="Times New Roman"/>
          <w:color w:val="000000"/>
        </w:rPr>
        <w:t xml:space="preserve"> beyond reasonable doubt. </w:t>
      </w:r>
      <w:proofErr w:type="gramStart"/>
      <w:r w:rsidR="00A32E7D" w:rsidRPr="00AE56F8">
        <w:rPr>
          <w:rFonts w:ascii="Times New Roman" w:hAnsi="Times New Roman" w:cs="Times New Roman"/>
          <w:color w:val="000000"/>
        </w:rPr>
        <w:t xml:space="preserve">Where any doubt </w:t>
      </w:r>
      <w:r w:rsidR="00346051" w:rsidRPr="00AE56F8">
        <w:rPr>
          <w:rFonts w:ascii="Times New Roman" w:hAnsi="Times New Roman" w:cs="Times New Roman"/>
          <w:color w:val="000000"/>
        </w:rPr>
        <w:t xml:space="preserve">arises in the prosecution case </w:t>
      </w:r>
      <w:r w:rsidR="00A32E7D" w:rsidRPr="00AE56F8">
        <w:rPr>
          <w:rFonts w:ascii="Times New Roman" w:hAnsi="Times New Roman" w:cs="Times New Roman"/>
          <w:color w:val="000000"/>
        </w:rPr>
        <w:t xml:space="preserve">such doubt will be resolved in </w:t>
      </w:r>
      <w:proofErr w:type="spellStart"/>
      <w:r w:rsidR="00A32E7D" w:rsidRPr="00AE56F8">
        <w:rPr>
          <w:rFonts w:ascii="Times New Roman" w:hAnsi="Times New Roman" w:cs="Times New Roman"/>
          <w:color w:val="000000"/>
        </w:rPr>
        <w:t>favour</w:t>
      </w:r>
      <w:proofErr w:type="spellEnd"/>
      <w:r w:rsidR="00A32E7D" w:rsidRPr="00AE56F8">
        <w:rPr>
          <w:rFonts w:ascii="Times New Roman" w:hAnsi="Times New Roman" w:cs="Times New Roman"/>
          <w:color w:val="000000"/>
        </w:rPr>
        <w:t xml:space="preserve"> of</w:t>
      </w:r>
      <w:r w:rsidR="00346051" w:rsidRPr="00AE56F8">
        <w:rPr>
          <w:rFonts w:ascii="Times New Roman" w:hAnsi="Times New Roman" w:cs="Times New Roman"/>
          <w:color w:val="000000"/>
        </w:rPr>
        <w:t xml:space="preserve"> the accused person.</w:t>
      </w:r>
      <w:proofErr w:type="gramEnd"/>
      <w:r w:rsidR="00346051" w:rsidRPr="00AE56F8">
        <w:rPr>
          <w:rFonts w:ascii="Times New Roman" w:hAnsi="Times New Roman" w:cs="Times New Roman"/>
          <w:color w:val="000000"/>
        </w:rPr>
        <w:t xml:space="preserve"> It is not the</w:t>
      </w:r>
      <w:r w:rsidR="00A32E7D" w:rsidRPr="00AE56F8">
        <w:rPr>
          <w:rFonts w:ascii="Times New Roman" w:hAnsi="Times New Roman" w:cs="Times New Roman"/>
          <w:color w:val="000000"/>
        </w:rPr>
        <w:t xml:space="preserve"> duty of the accused to prove his innocence in this case.  </w:t>
      </w:r>
    </w:p>
    <w:p w:rsidR="00346051" w:rsidRPr="00AE56F8" w:rsidRDefault="00A32E7D"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 xml:space="preserve">To prove the offences in count one and count two against the accused it is necessary to prove that accused was a trustee, that accused converted trust property and that accused had intentions to defraud. </w:t>
      </w:r>
    </w:p>
    <w:p w:rsidR="0065638A" w:rsidRPr="00AE56F8" w:rsidRDefault="00A32E7D"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 xml:space="preserve">That accused </w:t>
      </w:r>
      <w:r w:rsidR="00346051" w:rsidRPr="00AE56F8">
        <w:rPr>
          <w:rFonts w:ascii="Times New Roman" w:hAnsi="Times New Roman" w:cs="Times New Roman"/>
          <w:color w:val="000000"/>
        </w:rPr>
        <w:t>obtained</w:t>
      </w:r>
      <w:r w:rsidRPr="00AE56F8">
        <w:rPr>
          <w:rFonts w:ascii="Times New Roman" w:hAnsi="Times New Roman" w:cs="Times New Roman"/>
          <w:color w:val="000000"/>
        </w:rPr>
        <w:t xml:space="preserve"> letters of </w:t>
      </w:r>
      <w:r w:rsidR="00346051" w:rsidRPr="00AE56F8">
        <w:rPr>
          <w:rFonts w:ascii="Times New Roman" w:hAnsi="Times New Roman" w:cs="Times New Roman"/>
          <w:color w:val="000000"/>
        </w:rPr>
        <w:t>administration</w:t>
      </w:r>
      <w:r w:rsidRPr="00AE56F8">
        <w:rPr>
          <w:rFonts w:ascii="Times New Roman" w:hAnsi="Times New Roman" w:cs="Times New Roman"/>
          <w:color w:val="000000"/>
        </w:rPr>
        <w:t xml:space="preserve"> for the estate of Late </w:t>
      </w:r>
      <w:r w:rsidR="00346051" w:rsidRPr="00AE56F8">
        <w:rPr>
          <w:rFonts w:ascii="Times New Roman" w:hAnsi="Times New Roman" w:cs="Times New Roman"/>
          <w:color w:val="000000"/>
        </w:rPr>
        <w:t>Wilberforce</w:t>
      </w:r>
      <w:r w:rsidRPr="00AE56F8">
        <w:rPr>
          <w:rFonts w:ascii="Times New Roman" w:hAnsi="Times New Roman" w:cs="Times New Roman"/>
          <w:color w:val="000000"/>
        </w:rPr>
        <w:t xml:space="preserve"> </w:t>
      </w:r>
      <w:proofErr w:type="spellStart"/>
      <w:r w:rsidRPr="00AE56F8">
        <w:rPr>
          <w:rFonts w:ascii="Times New Roman" w:hAnsi="Times New Roman" w:cs="Times New Roman"/>
          <w:color w:val="000000"/>
        </w:rPr>
        <w:t>Kakaire</w:t>
      </w:r>
      <w:proofErr w:type="spellEnd"/>
      <w:r w:rsidRPr="00AE56F8">
        <w:rPr>
          <w:rFonts w:ascii="Times New Roman" w:hAnsi="Times New Roman" w:cs="Times New Roman"/>
          <w:color w:val="000000"/>
        </w:rPr>
        <w:t xml:space="preserve"> is a fact agreed on both sides. The letters of </w:t>
      </w:r>
      <w:r w:rsidR="00346051" w:rsidRPr="00AE56F8">
        <w:rPr>
          <w:rFonts w:ascii="Times New Roman" w:hAnsi="Times New Roman" w:cs="Times New Roman"/>
          <w:color w:val="000000"/>
        </w:rPr>
        <w:t>administration</w:t>
      </w:r>
      <w:r w:rsidRPr="00AE56F8">
        <w:rPr>
          <w:rFonts w:ascii="Times New Roman" w:hAnsi="Times New Roman" w:cs="Times New Roman"/>
          <w:color w:val="000000"/>
        </w:rPr>
        <w:t xml:space="preserve"> required him to administer the estate, make the necessary distribution of the assets, deal with the liabilities if any</w:t>
      </w:r>
      <w:r w:rsidR="00346051" w:rsidRPr="00AE56F8">
        <w:rPr>
          <w:rFonts w:ascii="Times New Roman" w:hAnsi="Times New Roman" w:cs="Times New Roman"/>
          <w:color w:val="000000"/>
        </w:rPr>
        <w:t>,</w:t>
      </w:r>
      <w:r w:rsidRPr="00AE56F8">
        <w:rPr>
          <w:rFonts w:ascii="Times New Roman" w:hAnsi="Times New Roman" w:cs="Times New Roman"/>
          <w:color w:val="000000"/>
        </w:rPr>
        <w:t xml:space="preserve"> and file an </w:t>
      </w:r>
      <w:r w:rsidR="00346051" w:rsidRPr="00AE56F8">
        <w:rPr>
          <w:rFonts w:ascii="Times New Roman" w:hAnsi="Times New Roman" w:cs="Times New Roman"/>
          <w:color w:val="000000"/>
        </w:rPr>
        <w:t>inventory</w:t>
      </w:r>
      <w:r w:rsidRPr="00AE56F8">
        <w:rPr>
          <w:rFonts w:ascii="Times New Roman" w:hAnsi="Times New Roman" w:cs="Times New Roman"/>
          <w:color w:val="000000"/>
        </w:rPr>
        <w:t xml:space="preserve"> with court as required by law. </w:t>
      </w:r>
      <w:r w:rsidR="00346051" w:rsidRPr="00AE56F8">
        <w:rPr>
          <w:rFonts w:ascii="Times New Roman" w:hAnsi="Times New Roman" w:cs="Times New Roman"/>
          <w:color w:val="000000"/>
        </w:rPr>
        <w:t>Section</w:t>
      </w:r>
      <w:r w:rsidRPr="00AE56F8">
        <w:rPr>
          <w:rFonts w:ascii="Times New Roman" w:hAnsi="Times New Roman" w:cs="Times New Roman"/>
          <w:color w:val="000000"/>
        </w:rPr>
        <w:t xml:space="preserve"> 278 of the </w:t>
      </w:r>
      <w:r w:rsidR="00246022" w:rsidRPr="00AE56F8">
        <w:rPr>
          <w:rFonts w:ascii="Times New Roman" w:hAnsi="Times New Roman" w:cs="Times New Roman"/>
          <w:color w:val="000000"/>
        </w:rPr>
        <w:t>S</w:t>
      </w:r>
      <w:r w:rsidRPr="00AE56F8">
        <w:rPr>
          <w:rFonts w:ascii="Times New Roman" w:hAnsi="Times New Roman" w:cs="Times New Roman"/>
          <w:color w:val="000000"/>
        </w:rPr>
        <w:t xml:space="preserve">uccession Act is relevant to this. The accused became a trustee for </w:t>
      </w:r>
      <w:r w:rsidR="0093647B" w:rsidRPr="00AE56F8">
        <w:rPr>
          <w:rFonts w:ascii="Times New Roman" w:hAnsi="Times New Roman" w:cs="Times New Roman"/>
          <w:color w:val="000000"/>
        </w:rPr>
        <w:t xml:space="preserve">the </w:t>
      </w:r>
      <w:r w:rsidRPr="00AE56F8">
        <w:rPr>
          <w:rFonts w:ascii="Times New Roman" w:hAnsi="Times New Roman" w:cs="Times New Roman"/>
          <w:color w:val="000000"/>
        </w:rPr>
        <w:t xml:space="preserve">estate of his late father relating to the beneficiaries when he secured letters of administration. This ingredient is proved by the prosecution beyond reasonable doubt. It is </w:t>
      </w:r>
      <w:r w:rsidR="00346051" w:rsidRPr="00AE56F8">
        <w:rPr>
          <w:rFonts w:ascii="Times New Roman" w:hAnsi="Times New Roman" w:cs="Times New Roman"/>
          <w:color w:val="000000"/>
        </w:rPr>
        <w:t>applicable to count 1</w:t>
      </w:r>
      <w:r w:rsidRPr="00AE56F8">
        <w:rPr>
          <w:rFonts w:ascii="Times New Roman" w:hAnsi="Times New Roman" w:cs="Times New Roman"/>
          <w:color w:val="000000"/>
        </w:rPr>
        <w:t xml:space="preserve"> </w:t>
      </w:r>
      <w:r w:rsidR="00346051" w:rsidRPr="00AE56F8">
        <w:rPr>
          <w:rFonts w:ascii="Times New Roman" w:hAnsi="Times New Roman" w:cs="Times New Roman"/>
          <w:color w:val="000000"/>
        </w:rPr>
        <w:t>as well as count 2</w:t>
      </w:r>
      <w:r w:rsidRPr="00AE56F8">
        <w:rPr>
          <w:rFonts w:ascii="Times New Roman" w:hAnsi="Times New Roman" w:cs="Times New Roman"/>
          <w:color w:val="000000"/>
        </w:rPr>
        <w:t xml:space="preserve">.   I shall apply </w:t>
      </w:r>
      <w:r w:rsidR="00346051" w:rsidRPr="00AE56F8">
        <w:rPr>
          <w:rFonts w:ascii="Times New Roman" w:hAnsi="Times New Roman" w:cs="Times New Roman"/>
          <w:color w:val="000000"/>
        </w:rPr>
        <w:t xml:space="preserve">the next ingredient to count 1 only first. </w:t>
      </w:r>
      <w:r w:rsidRPr="00AE56F8">
        <w:rPr>
          <w:rFonts w:ascii="Times New Roman" w:hAnsi="Times New Roman" w:cs="Times New Roman"/>
          <w:color w:val="000000"/>
        </w:rPr>
        <w:t xml:space="preserve">It is alleged accused converted trust property and had 227.6acres of land registered in his personal name in LRV2781 </w:t>
      </w:r>
      <w:r w:rsidR="0093647B" w:rsidRPr="00AE56F8">
        <w:rPr>
          <w:rFonts w:ascii="Times New Roman" w:hAnsi="Times New Roman" w:cs="Times New Roman"/>
          <w:color w:val="000000"/>
        </w:rPr>
        <w:t>Fo</w:t>
      </w:r>
      <w:r w:rsidRPr="00AE56F8">
        <w:rPr>
          <w:rFonts w:ascii="Times New Roman" w:hAnsi="Times New Roman" w:cs="Times New Roman"/>
          <w:color w:val="000000"/>
        </w:rPr>
        <w:t>lio</w:t>
      </w:r>
      <w:r w:rsidR="0093647B" w:rsidRPr="00AE56F8">
        <w:rPr>
          <w:rFonts w:ascii="Times New Roman" w:hAnsi="Times New Roman" w:cs="Times New Roman"/>
          <w:color w:val="000000"/>
        </w:rPr>
        <w:t xml:space="preserve"> </w:t>
      </w:r>
      <w:r w:rsidRPr="00AE56F8">
        <w:rPr>
          <w:rFonts w:ascii="Times New Roman" w:hAnsi="Times New Roman" w:cs="Times New Roman"/>
          <w:color w:val="000000"/>
        </w:rPr>
        <w:t xml:space="preserve">25 without getting </w:t>
      </w:r>
      <w:proofErr w:type="spellStart"/>
      <w:r w:rsidRPr="00AE56F8">
        <w:rPr>
          <w:rFonts w:ascii="Times New Roman" w:hAnsi="Times New Roman" w:cs="Times New Roman"/>
          <w:color w:val="000000"/>
        </w:rPr>
        <w:t>authorisation</w:t>
      </w:r>
      <w:proofErr w:type="spellEnd"/>
      <w:r w:rsidRPr="00AE56F8">
        <w:rPr>
          <w:rFonts w:ascii="Times New Roman" w:hAnsi="Times New Roman" w:cs="Times New Roman"/>
          <w:color w:val="000000"/>
        </w:rPr>
        <w:t xml:space="preserve"> from other beneficiaries. Accused represented to those processing the leasehold title that the land he applied for belonged to him whereas it was customarily used by the family of late Wilberforce </w:t>
      </w:r>
      <w:proofErr w:type="spellStart"/>
      <w:r w:rsidRPr="00AE56F8">
        <w:rPr>
          <w:rFonts w:ascii="Times New Roman" w:hAnsi="Times New Roman" w:cs="Times New Roman"/>
          <w:color w:val="000000"/>
        </w:rPr>
        <w:t>Kakaire</w:t>
      </w:r>
      <w:proofErr w:type="spellEnd"/>
      <w:r w:rsidRPr="00AE56F8">
        <w:rPr>
          <w:rFonts w:ascii="Times New Roman" w:hAnsi="Times New Roman" w:cs="Times New Roman"/>
          <w:color w:val="000000"/>
        </w:rPr>
        <w:t xml:space="preserve">. </w:t>
      </w:r>
      <w:r w:rsidRPr="00AE56F8">
        <w:rPr>
          <w:rFonts w:ascii="Times New Roman" w:hAnsi="Times New Roman" w:cs="Times New Roman"/>
          <w:b/>
          <w:color w:val="000000"/>
          <w:u w:val="single"/>
        </w:rPr>
        <w:t>Black's Law Dictionary</w:t>
      </w:r>
      <w:r w:rsidR="00346051" w:rsidRPr="00AE56F8">
        <w:rPr>
          <w:rFonts w:ascii="Times New Roman" w:hAnsi="Times New Roman" w:cs="Times New Roman"/>
          <w:color w:val="000000"/>
        </w:rPr>
        <w:t>,</w:t>
      </w:r>
      <w:r w:rsidRPr="00AE56F8">
        <w:rPr>
          <w:rFonts w:ascii="Times New Roman" w:hAnsi="Times New Roman" w:cs="Times New Roman"/>
          <w:color w:val="000000"/>
        </w:rPr>
        <w:t xml:space="preserve"> 8th Edition</w:t>
      </w:r>
      <w:r w:rsidR="00346051" w:rsidRPr="00AE56F8">
        <w:rPr>
          <w:rFonts w:ascii="Times New Roman" w:hAnsi="Times New Roman" w:cs="Times New Roman"/>
          <w:color w:val="000000"/>
        </w:rPr>
        <w:t>,</w:t>
      </w:r>
      <w:r w:rsidRPr="00AE56F8">
        <w:rPr>
          <w:rFonts w:ascii="Times New Roman" w:hAnsi="Times New Roman" w:cs="Times New Roman"/>
          <w:color w:val="000000"/>
        </w:rPr>
        <w:t xml:space="preserve"> describes </w:t>
      </w:r>
      <w:r w:rsidR="00346051" w:rsidRPr="00AE56F8">
        <w:rPr>
          <w:rFonts w:ascii="Times New Roman" w:hAnsi="Times New Roman" w:cs="Times New Roman"/>
          <w:color w:val="000000"/>
        </w:rPr>
        <w:t>conversion</w:t>
      </w:r>
      <w:r w:rsidRPr="00AE56F8">
        <w:rPr>
          <w:rFonts w:ascii="Times New Roman" w:hAnsi="Times New Roman" w:cs="Times New Roman"/>
          <w:color w:val="000000"/>
        </w:rPr>
        <w:t xml:space="preserve"> as the act of changing from one form to another. Therefore when the impugned land was changed from being land which was customarily used by the family members to </w:t>
      </w:r>
      <w:proofErr w:type="gramStart"/>
      <w:r w:rsidRPr="00AE56F8">
        <w:rPr>
          <w:rFonts w:ascii="Times New Roman" w:hAnsi="Times New Roman" w:cs="Times New Roman"/>
          <w:color w:val="000000"/>
        </w:rPr>
        <w:t>a leasehold</w:t>
      </w:r>
      <w:proofErr w:type="gramEnd"/>
      <w:r w:rsidRPr="00AE56F8">
        <w:rPr>
          <w:rFonts w:ascii="Times New Roman" w:hAnsi="Times New Roman" w:cs="Times New Roman"/>
          <w:color w:val="000000"/>
        </w:rPr>
        <w:t xml:space="preserve"> granted solely to accused</w:t>
      </w:r>
      <w:r w:rsidR="00346051" w:rsidRPr="00AE56F8">
        <w:rPr>
          <w:rFonts w:ascii="Times New Roman" w:hAnsi="Times New Roman" w:cs="Times New Roman"/>
          <w:color w:val="000000"/>
        </w:rPr>
        <w:t>,</w:t>
      </w:r>
      <w:r w:rsidRPr="00AE56F8">
        <w:rPr>
          <w:rFonts w:ascii="Times New Roman" w:hAnsi="Times New Roman" w:cs="Times New Roman"/>
          <w:color w:val="000000"/>
        </w:rPr>
        <w:t xml:space="preserve"> it was converted. It changed form</w:t>
      </w:r>
      <w:r w:rsidR="00346051" w:rsidRPr="00AE56F8">
        <w:rPr>
          <w:rFonts w:ascii="Times New Roman" w:hAnsi="Times New Roman" w:cs="Times New Roman"/>
          <w:color w:val="000000"/>
        </w:rPr>
        <w:t xml:space="preserve">. </w:t>
      </w:r>
      <w:r w:rsidR="00346051" w:rsidRPr="00AE56F8">
        <w:rPr>
          <w:rFonts w:ascii="Times New Roman" w:hAnsi="Times New Roman" w:cs="Times New Roman"/>
          <w:color w:val="000000"/>
        </w:rPr>
        <w:lastRenderedPageBreak/>
        <w:t>When</w:t>
      </w:r>
      <w:r w:rsidRPr="00AE56F8">
        <w:rPr>
          <w:rFonts w:ascii="Times New Roman" w:hAnsi="Times New Roman" w:cs="Times New Roman"/>
          <w:color w:val="000000"/>
        </w:rPr>
        <w:t xml:space="preserve"> it ceased</w:t>
      </w:r>
      <w:r w:rsidR="00346051" w:rsidRPr="00AE56F8">
        <w:rPr>
          <w:rFonts w:ascii="Times New Roman" w:hAnsi="Times New Roman" w:cs="Times New Roman"/>
          <w:color w:val="000000"/>
        </w:rPr>
        <w:t>,</w:t>
      </w:r>
      <w:r w:rsidRPr="00AE56F8">
        <w:rPr>
          <w:rFonts w:ascii="Times New Roman" w:hAnsi="Times New Roman" w:cs="Times New Roman"/>
          <w:color w:val="000000"/>
        </w:rPr>
        <w:t xml:space="preserve"> at</w:t>
      </w:r>
      <w:r w:rsidR="0093647B" w:rsidRPr="00AE56F8">
        <w:rPr>
          <w:rFonts w:ascii="Times New Roman" w:hAnsi="Times New Roman" w:cs="Times New Roman"/>
          <w:color w:val="000000"/>
        </w:rPr>
        <w:t xml:space="preserve"> </w:t>
      </w:r>
      <w:r w:rsidRPr="00AE56F8">
        <w:rPr>
          <w:rFonts w:ascii="Times New Roman" w:hAnsi="Times New Roman" w:cs="Times New Roman"/>
          <w:color w:val="000000"/>
        </w:rPr>
        <w:t>least in appearance on paper</w:t>
      </w:r>
      <w:r w:rsidR="00346051" w:rsidRPr="00AE56F8">
        <w:rPr>
          <w:rFonts w:ascii="Times New Roman" w:hAnsi="Times New Roman" w:cs="Times New Roman"/>
          <w:color w:val="000000"/>
        </w:rPr>
        <w:t>,</w:t>
      </w:r>
      <w:r w:rsidRPr="00AE56F8">
        <w:rPr>
          <w:rFonts w:ascii="Times New Roman" w:hAnsi="Times New Roman" w:cs="Times New Roman"/>
          <w:color w:val="000000"/>
        </w:rPr>
        <w:t xml:space="preserve"> being part of the estate of Wilberforce </w:t>
      </w:r>
      <w:proofErr w:type="spellStart"/>
      <w:r w:rsidRPr="00AE56F8">
        <w:rPr>
          <w:rFonts w:ascii="Times New Roman" w:hAnsi="Times New Roman" w:cs="Times New Roman"/>
          <w:color w:val="000000"/>
        </w:rPr>
        <w:t>Kakaire</w:t>
      </w:r>
      <w:proofErr w:type="spellEnd"/>
      <w:r w:rsidRPr="00AE56F8">
        <w:rPr>
          <w:rFonts w:ascii="Times New Roman" w:hAnsi="Times New Roman" w:cs="Times New Roman"/>
          <w:color w:val="000000"/>
        </w:rPr>
        <w:t xml:space="preserve"> and went on to bear names of accused i</w:t>
      </w:r>
      <w:r w:rsidR="00B1284A" w:rsidRPr="00AE56F8">
        <w:rPr>
          <w:rFonts w:ascii="Times New Roman" w:hAnsi="Times New Roman" w:cs="Times New Roman"/>
          <w:color w:val="000000"/>
        </w:rPr>
        <w:t>t</w:t>
      </w:r>
      <w:r w:rsidRPr="00AE56F8">
        <w:rPr>
          <w:rFonts w:ascii="Times New Roman" w:hAnsi="Times New Roman" w:cs="Times New Roman"/>
          <w:color w:val="000000"/>
        </w:rPr>
        <w:t xml:space="preserve"> changed form. It was argued in </w:t>
      </w:r>
      <w:proofErr w:type="spellStart"/>
      <w:r w:rsidRPr="00AE56F8">
        <w:rPr>
          <w:rFonts w:ascii="Times New Roman" w:hAnsi="Times New Roman" w:cs="Times New Roman"/>
          <w:color w:val="000000"/>
        </w:rPr>
        <w:t>defence</w:t>
      </w:r>
      <w:proofErr w:type="spellEnd"/>
      <w:r w:rsidRPr="00AE56F8">
        <w:rPr>
          <w:rFonts w:ascii="Times New Roman" w:hAnsi="Times New Roman" w:cs="Times New Roman"/>
          <w:color w:val="000000"/>
        </w:rPr>
        <w:t xml:space="preserve"> that some members of the family were agreeable to the arrangement in order to avoid the land being </w:t>
      </w:r>
      <w:proofErr w:type="gramStart"/>
      <w:r w:rsidRPr="00AE56F8">
        <w:rPr>
          <w:rFonts w:ascii="Times New Roman" w:hAnsi="Times New Roman" w:cs="Times New Roman"/>
          <w:color w:val="000000"/>
        </w:rPr>
        <w:t>encroached</w:t>
      </w:r>
      <w:proofErr w:type="gramEnd"/>
      <w:r w:rsidRPr="00AE56F8">
        <w:rPr>
          <w:rFonts w:ascii="Times New Roman" w:hAnsi="Times New Roman" w:cs="Times New Roman"/>
          <w:color w:val="000000"/>
        </w:rPr>
        <w:t xml:space="preserve"> upon by wealthier people. Indeed some signatures </w:t>
      </w:r>
      <w:r w:rsidR="0065638A" w:rsidRPr="00AE56F8">
        <w:rPr>
          <w:rFonts w:ascii="Times New Roman" w:hAnsi="Times New Roman" w:cs="Times New Roman"/>
          <w:color w:val="000000"/>
        </w:rPr>
        <w:t xml:space="preserve">were </w:t>
      </w:r>
      <w:r w:rsidRPr="00AE56F8">
        <w:rPr>
          <w:rFonts w:ascii="Times New Roman" w:hAnsi="Times New Roman" w:cs="Times New Roman"/>
          <w:color w:val="000000"/>
        </w:rPr>
        <w:t xml:space="preserve">exhibited in court to underscore the </w:t>
      </w:r>
      <w:r w:rsidR="0065638A" w:rsidRPr="00AE56F8">
        <w:rPr>
          <w:rFonts w:ascii="Times New Roman" w:hAnsi="Times New Roman" w:cs="Times New Roman"/>
          <w:color w:val="000000"/>
        </w:rPr>
        <w:t>argument</w:t>
      </w:r>
      <w:r w:rsidRPr="00AE56F8">
        <w:rPr>
          <w:rFonts w:ascii="Times New Roman" w:hAnsi="Times New Roman" w:cs="Times New Roman"/>
          <w:color w:val="000000"/>
        </w:rPr>
        <w:t xml:space="preserve"> that some </w:t>
      </w:r>
      <w:r w:rsidR="0065638A" w:rsidRPr="00AE56F8">
        <w:rPr>
          <w:rFonts w:ascii="Times New Roman" w:hAnsi="Times New Roman" w:cs="Times New Roman"/>
          <w:color w:val="000000"/>
        </w:rPr>
        <w:t>members</w:t>
      </w:r>
      <w:r w:rsidRPr="00AE56F8">
        <w:rPr>
          <w:rFonts w:ascii="Times New Roman" w:hAnsi="Times New Roman" w:cs="Times New Roman"/>
          <w:color w:val="000000"/>
        </w:rPr>
        <w:t xml:space="preserve"> of the family were agreed to the arrangement that accused first secures a title so that later he would be in a position to distribute the land </w:t>
      </w:r>
      <w:r w:rsidR="0065638A" w:rsidRPr="00AE56F8">
        <w:rPr>
          <w:rFonts w:ascii="Times New Roman" w:hAnsi="Times New Roman" w:cs="Times New Roman"/>
          <w:color w:val="000000"/>
        </w:rPr>
        <w:t>accordingly</w:t>
      </w:r>
      <w:r w:rsidRPr="00AE56F8">
        <w:rPr>
          <w:rFonts w:ascii="Times New Roman" w:hAnsi="Times New Roman" w:cs="Times New Roman"/>
          <w:color w:val="000000"/>
        </w:rPr>
        <w:t>. It is evident few of the beneficiaries</w:t>
      </w:r>
      <w:r w:rsidR="0065638A" w:rsidRPr="00AE56F8">
        <w:rPr>
          <w:rFonts w:ascii="Times New Roman" w:hAnsi="Times New Roman" w:cs="Times New Roman"/>
          <w:color w:val="000000"/>
        </w:rPr>
        <w:t xml:space="preserve"> participated in that exercise. Most</w:t>
      </w:r>
      <w:r w:rsidRPr="00AE56F8">
        <w:rPr>
          <w:rFonts w:ascii="Times New Roman" w:hAnsi="Times New Roman" w:cs="Times New Roman"/>
          <w:color w:val="000000"/>
        </w:rPr>
        <w:t xml:space="preserve"> were left out. Secondly</w:t>
      </w:r>
      <w:r w:rsidR="0065638A" w:rsidRPr="00AE56F8">
        <w:rPr>
          <w:rFonts w:ascii="Times New Roman" w:hAnsi="Times New Roman" w:cs="Times New Roman"/>
          <w:color w:val="000000"/>
        </w:rPr>
        <w:t xml:space="preserve"> </w:t>
      </w:r>
      <w:r w:rsidRPr="00AE56F8">
        <w:rPr>
          <w:rFonts w:ascii="Times New Roman" w:hAnsi="Times New Roman" w:cs="Times New Roman"/>
          <w:color w:val="000000"/>
        </w:rPr>
        <w:t xml:space="preserve">accused could have proceeded to register the land as leasehold in view of the alleged threat provided he got himself registered as </w:t>
      </w:r>
      <w:r w:rsidR="0065638A" w:rsidRPr="00AE56F8">
        <w:rPr>
          <w:rFonts w:ascii="Times New Roman" w:hAnsi="Times New Roman" w:cs="Times New Roman"/>
          <w:color w:val="000000"/>
        </w:rPr>
        <w:t>administrator</w:t>
      </w:r>
      <w:r w:rsidRPr="00AE56F8">
        <w:rPr>
          <w:rFonts w:ascii="Times New Roman" w:hAnsi="Times New Roman" w:cs="Times New Roman"/>
          <w:color w:val="000000"/>
        </w:rPr>
        <w:t xml:space="preserve"> of the estate of the late Wilberforce </w:t>
      </w:r>
      <w:proofErr w:type="spellStart"/>
      <w:r w:rsidRPr="00AE56F8">
        <w:rPr>
          <w:rFonts w:ascii="Times New Roman" w:hAnsi="Times New Roman" w:cs="Times New Roman"/>
          <w:color w:val="000000"/>
        </w:rPr>
        <w:t>Kakaire</w:t>
      </w:r>
      <w:proofErr w:type="spellEnd"/>
      <w:r w:rsidRPr="00AE56F8">
        <w:rPr>
          <w:rFonts w:ascii="Times New Roman" w:hAnsi="Times New Roman" w:cs="Times New Roman"/>
          <w:color w:val="000000"/>
        </w:rPr>
        <w:t xml:space="preserve">. Be that as it may </w:t>
      </w:r>
      <w:proofErr w:type="gramStart"/>
      <w:r w:rsidRPr="00AE56F8">
        <w:rPr>
          <w:rFonts w:ascii="Times New Roman" w:hAnsi="Times New Roman" w:cs="Times New Roman"/>
          <w:color w:val="000000"/>
        </w:rPr>
        <w:t>a big body of the beneficiaries were</w:t>
      </w:r>
      <w:proofErr w:type="gramEnd"/>
      <w:r w:rsidRPr="00AE56F8">
        <w:rPr>
          <w:rFonts w:ascii="Times New Roman" w:hAnsi="Times New Roman" w:cs="Times New Roman"/>
          <w:color w:val="000000"/>
        </w:rPr>
        <w:t xml:space="preserve"> not aware of t</w:t>
      </w:r>
      <w:r w:rsidR="0065638A" w:rsidRPr="00AE56F8">
        <w:rPr>
          <w:rFonts w:ascii="Times New Roman" w:hAnsi="Times New Roman" w:cs="Times New Roman"/>
          <w:color w:val="000000"/>
        </w:rPr>
        <w:t xml:space="preserve">he conversion into leasehold. I </w:t>
      </w:r>
      <w:r w:rsidRPr="00AE56F8">
        <w:rPr>
          <w:rFonts w:ascii="Times New Roman" w:hAnsi="Times New Roman" w:cs="Times New Roman"/>
          <w:color w:val="000000"/>
        </w:rPr>
        <w:t>am satisfied that prosecution has proved beyond reasonable d</w:t>
      </w:r>
      <w:r w:rsidR="0065638A" w:rsidRPr="00AE56F8">
        <w:rPr>
          <w:rFonts w:ascii="Times New Roman" w:hAnsi="Times New Roman" w:cs="Times New Roman"/>
          <w:color w:val="000000"/>
        </w:rPr>
        <w:t>oubt that there was conversion. Accused</w:t>
      </w:r>
      <w:r w:rsidRPr="00AE56F8">
        <w:rPr>
          <w:rFonts w:ascii="Times New Roman" w:hAnsi="Times New Roman" w:cs="Times New Roman"/>
          <w:color w:val="000000"/>
        </w:rPr>
        <w:t xml:space="preserve"> was instrumental in the exercise.  </w:t>
      </w:r>
    </w:p>
    <w:p w:rsidR="000E2945" w:rsidRPr="00AE56F8" w:rsidRDefault="00A32E7D"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 xml:space="preserve">The third ingredient the </w:t>
      </w:r>
      <w:r w:rsidR="0065638A" w:rsidRPr="00AE56F8">
        <w:rPr>
          <w:rFonts w:ascii="Times New Roman" w:hAnsi="Times New Roman" w:cs="Times New Roman"/>
          <w:color w:val="000000"/>
        </w:rPr>
        <w:t>prosecution must prove in count 1</w:t>
      </w:r>
      <w:r w:rsidRPr="00AE56F8">
        <w:rPr>
          <w:rFonts w:ascii="Times New Roman" w:hAnsi="Times New Roman" w:cs="Times New Roman"/>
          <w:color w:val="000000"/>
        </w:rPr>
        <w:t xml:space="preserve"> is the intention to defraud. Fraudulent conversion is done with fraud either in obtaining the use of property or in withholding it</w:t>
      </w:r>
      <w:r w:rsidR="0065638A" w:rsidRPr="00AE56F8">
        <w:rPr>
          <w:rFonts w:ascii="Times New Roman" w:hAnsi="Times New Roman" w:cs="Times New Roman"/>
          <w:color w:val="000000"/>
        </w:rPr>
        <w:t>,</w:t>
      </w:r>
      <w:r w:rsidRPr="00AE56F8">
        <w:rPr>
          <w:rFonts w:ascii="Times New Roman" w:hAnsi="Times New Roman" w:cs="Times New Roman"/>
          <w:color w:val="000000"/>
        </w:rPr>
        <w:t xml:space="preserve"> according to </w:t>
      </w:r>
      <w:r w:rsidRPr="00AE56F8">
        <w:rPr>
          <w:rFonts w:ascii="Times New Roman" w:hAnsi="Times New Roman" w:cs="Times New Roman"/>
          <w:b/>
          <w:color w:val="000000"/>
          <w:u w:val="single"/>
        </w:rPr>
        <w:t>Black's Law Dictionary</w:t>
      </w:r>
      <w:r w:rsidRPr="00AE56F8">
        <w:rPr>
          <w:rFonts w:ascii="Times New Roman" w:hAnsi="Times New Roman" w:cs="Times New Roman"/>
          <w:color w:val="000000"/>
        </w:rPr>
        <w:t xml:space="preserve"> alre</w:t>
      </w:r>
      <w:r w:rsidR="0065638A" w:rsidRPr="00AE56F8">
        <w:rPr>
          <w:rFonts w:ascii="Times New Roman" w:hAnsi="Times New Roman" w:cs="Times New Roman"/>
          <w:color w:val="000000"/>
        </w:rPr>
        <w:t xml:space="preserve">ady cited. The same dictionary </w:t>
      </w:r>
      <w:r w:rsidRPr="00AE56F8">
        <w:rPr>
          <w:rFonts w:ascii="Times New Roman" w:hAnsi="Times New Roman" w:cs="Times New Roman"/>
          <w:color w:val="000000"/>
        </w:rPr>
        <w:t xml:space="preserve">describes fraud as a knowing </w:t>
      </w:r>
      <w:r w:rsidR="0065638A" w:rsidRPr="00AE56F8">
        <w:rPr>
          <w:rFonts w:ascii="Times New Roman" w:hAnsi="Times New Roman" w:cs="Times New Roman"/>
          <w:color w:val="000000"/>
        </w:rPr>
        <w:t>misrepresentation</w:t>
      </w:r>
      <w:r w:rsidRPr="00AE56F8">
        <w:rPr>
          <w:rFonts w:ascii="Times New Roman" w:hAnsi="Times New Roman" w:cs="Times New Roman"/>
          <w:color w:val="000000"/>
        </w:rPr>
        <w:t xml:space="preserve"> of the truth or concealment of a material fact to induce another to act to his or her detriment. I have </w:t>
      </w:r>
      <w:r w:rsidR="0065638A" w:rsidRPr="00AE56F8">
        <w:rPr>
          <w:rFonts w:ascii="Times New Roman" w:hAnsi="Times New Roman" w:cs="Times New Roman"/>
          <w:color w:val="000000"/>
        </w:rPr>
        <w:t>already</w:t>
      </w:r>
      <w:r w:rsidRPr="00AE56F8">
        <w:rPr>
          <w:rFonts w:ascii="Times New Roman" w:hAnsi="Times New Roman" w:cs="Times New Roman"/>
          <w:color w:val="000000"/>
        </w:rPr>
        <w:t xml:space="preserve"> related to the fact that accused did not disclose to most of the beneficiaries his </w:t>
      </w:r>
      <w:r w:rsidR="0065638A" w:rsidRPr="00AE56F8">
        <w:rPr>
          <w:rFonts w:ascii="Times New Roman" w:hAnsi="Times New Roman" w:cs="Times New Roman"/>
          <w:color w:val="000000"/>
        </w:rPr>
        <w:t>intention</w:t>
      </w:r>
      <w:r w:rsidRPr="00AE56F8">
        <w:rPr>
          <w:rFonts w:ascii="Times New Roman" w:hAnsi="Times New Roman" w:cs="Times New Roman"/>
          <w:color w:val="000000"/>
        </w:rPr>
        <w:t xml:space="preserve"> to register the impugned land into a leasehold in his names. Evidence was adduced also showing that for over ten years accused did not</w:t>
      </w:r>
      <w:r w:rsidR="00535A25" w:rsidRPr="00AE56F8">
        <w:rPr>
          <w:rFonts w:ascii="Times New Roman" w:hAnsi="Times New Roman" w:cs="Times New Roman"/>
          <w:color w:val="000000"/>
        </w:rPr>
        <w:t>,</w:t>
      </w:r>
      <w:r w:rsidRPr="00AE56F8">
        <w:rPr>
          <w:rFonts w:ascii="Times New Roman" w:hAnsi="Times New Roman" w:cs="Times New Roman"/>
          <w:color w:val="000000"/>
        </w:rPr>
        <w:t xml:space="preserve"> as </w:t>
      </w:r>
      <w:r w:rsidR="00535A25" w:rsidRPr="00AE56F8">
        <w:rPr>
          <w:rFonts w:ascii="Times New Roman" w:hAnsi="Times New Roman" w:cs="Times New Roman"/>
          <w:color w:val="000000"/>
        </w:rPr>
        <w:t>administrator</w:t>
      </w:r>
      <w:r w:rsidRPr="00AE56F8">
        <w:rPr>
          <w:rFonts w:ascii="Times New Roman" w:hAnsi="Times New Roman" w:cs="Times New Roman"/>
          <w:color w:val="000000"/>
        </w:rPr>
        <w:t xml:space="preserve"> of the estate of Wilberforce </w:t>
      </w:r>
      <w:proofErr w:type="spellStart"/>
      <w:r w:rsidRPr="00AE56F8">
        <w:rPr>
          <w:rFonts w:ascii="Times New Roman" w:hAnsi="Times New Roman" w:cs="Times New Roman"/>
          <w:color w:val="000000"/>
        </w:rPr>
        <w:t>Kakaire</w:t>
      </w:r>
      <w:proofErr w:type="spellEnd"/>
      <w:r w:rsidR="00535A25" w:rsidRPr="00AE56F8">
        <w:rPr>
          <w:rFonts w:ascii="Times New Roman" w:hAnsi="Times New Roman" w:cs="Times New Roman"/>
          <w:color w:val="000000"/>
        </w:rPr>
        <w:t>,</w:t>
      </w:r>
      <w:r w:rsidRPr="00AE56F8">
        <w:rPr>
          <w:rFonts w:ascii="Times New Roman" w:hAnsi="Times New Roman" w:cs="Times New Roman"/>
          <w:color w:val="000000"/>
        </w:rPr>
        <w:t xml:space="preserve"> furnish court with an inventory of how he had administer</w:t>
      </w:r>
      <w:r w:rsidR="00535A25" w:rsidRPr="00AE56F8">
        <w:rPr>
          <w:rFonts w:ascii="Times New Roman" w:hAnsi="Times New Roman" w:cs="Times New Roman"/>
          <w:color w:val="000000"/>
        </w:rPr>
        <w:t xml:space="preserve">ed the estate. Add to all that </w:t>
      </w:r>
      <w:r w:rsidRPr="00AE56F8">
        <w:rPr>
          <w:rFonts w:ascii="Times New Roman" w:hAnsi="Times New Roman" w:cs="Times New Roman"/>
          <w:color w:val="000000"/>
        </w:rPr>
        <w:t>evidence given on behalf of the prosecution that accused presented a form showing he had the endorsement of all</w:t>
      </w:r>
      <w:r w:rsidR="000E2945" w:rsidRPr="00AE56F8">
        <w:rPr>
          <w:rFonts w:ascii="Times New Roman" w:hAnsi="Times New Roman" w:cs="Times New Roman"/>
          <w:color w:val="000000"/>
        </w:rPr>
        <w:t xml:space="preserve"> members of the sub county </w:t>
      </w:r>
      <w:r w:rsidRPr="00AE56F8">
        <w:rPr>
          <w:rFonts w:ascii="Times New Roman" w:hAnsi="Times New Roman" w:cs="Times New Roman"/>
          <w:color w:val="000000"/>
        </w:rPr>
        <w:t>land committee preparatory to be</w:t>
      </w:r>
      <w:r w:rsidR="000E2945" w:rsidRPr="00AE56F8">
        <w:rPr>
          <w:rFonts w:ascii="Times New Roman" w:hAnsi="Times New Roman" w:cs="Times New Roman"/>
          <w:color w:val="000000"/>
        </w:rPr>
        <w:t>ing</w:t>
      </w:r>
      <w:r w:rsidRPr="00AE56F8">
        <w:rPr>
          <w:rFonts w:ascii="Times New Roman" w:hAnsi="Times New Roman" w:cs="Times New Roman"/>
          <w:color w:val="000000"/>
        </w:rPr>
        <w:t xml:space="preserve"> granted a lease. One person who purportedly appended her signature on the form testified she never did. Accused was alive to all the above queries but took advantage of them to the detriment of the </w:t>
      </w:r>
      <w:r w:rsidR="000E2945" w:rsidRPr="00AE56F8">
        <w:rPr>
          <w:rFonts w:ascii="Times New Roman" w:hAnsi="Times New Roman" w:cs="Times New Roman"/>
          <w:color w:val="000000"/>
        </w:rPr>
        <w:t>beneficiaries</w:t>
      </w:r>
      <w:r w:rsidRPr="00AE56F8">
        <w:rPr>
          <w:rFonts w:ascii="Times New Roman" w:hAnsi="Times New Roman" w:cs="Times New Roman"/>
          <w:color w:val="000000"/>
        </w:rPr>
        <w:t xml:space="preserve">. I am satisfied the prosecution has proved beyond reasonable doubt that accused had intentions to </w:t>
      </w:r>
      <w:r w:rsidR="000E2945" w:rsidRPr="00AE56F8">
        <w:rPr>
          <w:rFonts w:ascii="Times New Roman" w:hAnsi="Times New Roman" w:cs="Times New Roman"/>
          <w:color w:val="000000"/>
        </w:rPr>
        <w:t xml:space="preserve">defraud. </w:t>
      </w:r>
    </w:p>
    <w:p w:rsidR="00BF02A4" w:rsidRPr="00AE56F8" w:rsidRDefault="00A32E7D"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The assessors gave me a j</w:t>
      </w:r>
      <w:r w:rsidR="00AA7D96" w:rsidRPr="00AE56F8">
        <w:rPr>
          <w:rFonts w:ascii="Times New Roman" w:hAnsi="Times New Roman" w:cs="Times New Roman"/>
          <w:color w:val="000000"/>
        </w:rPr>
        <w:t>oint opinion regarding count 1</w:t>
      </w:r>
      <w:r w:rsidR="00267603" w:rsidRPr="00AE56F8">
        <w:rPr>
          <w:rFonts w:ascii="Times New Roman" w:hAnsi="Times New Roman" w:cs="Times New Roman"/>
          <w:color w:val="000000"/>
        </w:rPr>
        <w:t>.</w:t>
      </w:r>
      <w:r w:rsidRPr="00AE56F8">
        <w:rPr>
          <w:rFonts w:ascii="Times New Roman" w:hAnsi="Times New Roman" w:cs="Times New Roman"/>
          <w:color w:val="000000"/>
        </w:rPr>
        <w:t xml:space="preserve"> </w:t>
      </w:r>
      <w:r w:rsidR="00267603" w:rsidRPr="00AE56F8">
        <w:rPr>
          <w:rFonts w:ascii="Times New Roman" w:hAnsi="Times New Roman" w:cs="Times New Roman"/>
          <w:color w:val="000000"/>
        </w:rPr>
        <w:t>They</w:t>
      </w:r>
      <w:r w:rsidRPr="00AE56F8">
        <w:rPr>
          <w:rFonts w:ascii="Times New Roman" w:hAnsi="Times New Roman" w:cs="Times New Roman"/>
          <w:color w:val="000000"/>
        </w:rPr>
        <w:t xml:space="preserve"> advised me to find accused guilty of the </w:t>
      </w:r>
      <w:r w:rsidR="00267603" w:rsidRPr="00AE56F8">
        <w:rPr>
          <w:rFonts w:ascii="Times New Roman" w:hAnsi="Times New Roman" w:cs="Times New Roman"/>
          <w:color w:val="000000"/>
        </w:rPr>
        <w:t>charge.</w:t>
      </w:r>
      <w:r w:rsidRPr="00AE56F8">
        <w:rPr>
          <w:rFonts w:ascii="Times New Roman" w:hAnsi="Times New Roman" w:cs="Times New Roman"/>
          <w:color w:val="000000"/>
        </w:rPr>
        <w:t xml:space="preserve"> I agree with that opinion and convic</w:t>
      </w:r>
      <w:r w:rsidR="00BF02A4" w:rsidRPr="00AE56F8">
        <w:rPr>
          <w:rFonts w:ascii="Times New Roman" w:hAnsi="Times New Roman" w:cs="Times New Roman"/>
          <w:color w:val="000000"/>
        </w:rPr>
        <w:t xml:space="preserve">t accused on that count. </w:t>
      </w:r>
    </w:p>
    <w:p w:rsidR="00D06A04" w:rsidRPr="00AE56F8" w:rsidRDefault="00D06A04"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The first ingredient in count 2 is similar to that in count 1</w:t>
      </w:r>
      <w:r w:rsidR="00A32E7D" w:rsidRPr="00AE56F8">
        <w:rPr>
          <w:rFonts w:ascii="Times New Roman" w:hAnsi="Times New Roman" w:cs="Times New Roman"/>
          <w:color w:val="000000"/>
        </w:rPr>
        <w:t xml:space="preserve"> where it is settled accused was a trustee by virtue of the letters of administration he obtained in relation to the estate of </w:t>
      </w:r>
      <w:r w:rsidR="00A32E7D" w:rsidRPr="00AE56F8">
        <w:rPr>
          <w:rFonts w:ascii="Times New Roman" w:hAnsi="Times New Roman" w:cs="Times New Roman"/>
          <w:color w:val="000000"/>
        </w:rPr>
        <w:lastRenderedPageBreak/>
        <w:t xml:space="preserve">Wilberforce </w:t>
      </w:r>
      <w:proofErr w:type="spellStart"/>
      <w:r w:rsidR="00A32E7D" w:rsidRPr="00AE56F8">
        <w:rPr>
          <w:rFonts w:ascii="Times New Roman" w:hAnsi="Times New Roman" w:cs="Times New Roman"/>
          <w:color w:val="000000"/>
        </w:rPr>
        <w:t>Kakaire</w:t>
      </w:r>
      <w:proofErr w:type="spellEnd"/>
      <w:r w:rsidR="00A32E7D" w:rsidRPr="00AE56F8">
        <w:rPr>
          <w:rFonts w:ascii="Times New Roman" w:hAnsi="Times New Roman" w:cs="Times New Roman"/>
          <w:color w:val="000000"/>
        </w:rPr>
        <w:t>.</w:t>
      </w:r>
      <w:r w:rsidRPr="00AE56F8">
        <w:rPr>
          <w:rFonts w:ascii="Times New Roman" w:hAnsi="Times New Roman" w:cs="Times New Roman"/>
          <w:color w:val="000000"/>
        </w:rPr>
        <w:t xml:space="preserve"> </w:t>
      </w:r>
    </w:p>
    <w:p w:rsidR="00A73263" w:rsidRPr="00AE56F8" w:rsidRDefault="00A32E7D"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The next ingredient the pro</w:t>
      </w:r>
      <w:r w:rsidR="00A73263" w:rsidRPr="00AE56F8">
        <w:rPr>
          <w:rFonts w:ascii="Times New Roman" w:hAnsi="Times New Roman" w:cs="Times New Roman"/>
          <w:color w:val="000000"/>
        </w:rPr>
        <w:t>secution must prove in count 2</w:t>
      </w:r>
      <w:r w:rsidRPr="00AE56F8">
        <w:rPr>
          <w:rFonts w:ascii="Times New Roman" w:hAnsi="Times New Roman" w:cs="Times New Roman"/>
          <w:color w:val="000000"/>
        </w:rPr>
        <w:t xml:space="preserve"> is that </w:t>
      </w:r>
      <w:r w:rsidR="00A73263" w:rsidRPr="00AE56F8">
        <w:rPr>
          <w:rFonts w:ascii="Times New Roman" w:hAnsi="Times New Roman" w:cs="Times New Roman"/>
          <w:color w:val="000000"/>
        </w:rPr>
        <w:t>accused</w:t>
      </w:r>
      <w:r w:rsidRPr="00AE56F8">
        <w:rPr>
          <w:rFonts w:ascii="Times New Roman" w:hAnsi="Times New Roman" w:cs="Times New Roman"/>
          <w:color w:val="000000"/>
        </w:rPr>
        <w:t xml:space="preserve"> converted the land in issue into freehold land in his names without </w:t>
      </w:r>
      <w:proofErr w:type="spellStart"/>
      <w:r w:rsidR="00A73263" w:rsidRPr="00AE56F8">
        <w:rPr>
          <w:rFonts w:ascii="Times New Roman" w:hAnsi="Times New Roman" w:cs="Times New Roman"/>
          <w:color w:val="000000"/>
        </w:rPr>
        <w:t>authorisation</w:t>
      </w:r>
      <w:proofErr w:type="spellEnd"/>
      <w:r w:rsidRPr="00AE56F8">
        <w:rPr>
          <w:rFonts w:ascii="Times New Roman" w:hAnsi="Times New Roman" w:cs="Times New Roman"/>
          <w:color w:val="000000"/>
        </w:rPr>
        <w:t xml:space="preserve"> by the other beneficiaries. It is agreed the land in issue had other beneficiaries besides accused. Accused never consulted them when he proceeded to change it</w:t>
      </w:r>
      <w:r w:rsidR="0093647B" w:rsidRPr="00AE56F8">
        <w:rPr>
          <w:rFonts w:ascii="Times New Roman" w:hAnsi="Times New Roman" w:cs="Times New Roman"/>
          <w:color w:val="000000"/>
        </w:rPr>
        <w:t xml:space="preserve"> from </w:t>
      </w:r>
      <w:r w:rsidR="00A73263" w:rsidRPr="00AE56F8">
        <w:rPr>
          <w:rFonts w:ascii="Times New Roman" w:hAnsi="Times New Roman" w:cs="Times New Roman"/>
          <w:color w:val="000000"/>
        </w:rPr>
        <w:t>leasehold to freehold.</w:t>
      </w:r>
      <w:r w:rsidRPr="00AE56F8">
        <w:rPr>
          <w:rFonts w:ascii="Times New Roman" w:hAnsi="Times New Roman" w:cs="Times New Roman"/>
          <w:color w:val="000000"/>
        </w:rPr>
        <w:t xml:space="preserve"> </w:t>
      </w:r>
      <w:r w:rsidR="00A73263" w:rsidRPr="00AE56F8">
        <w:rPr>
          <w:rFonts w:ascii="Times New Roman" w:hAnsi="Times New Roman" w:cs="Times New Roman"/>
          <w:color w:val="000000"/>
        </w:rPr>
        <w:t>They</w:t>
      </w:r>
      <w:r w:rsidRPr="00AE56F8">
        <w:rPr>
          <w:rFonts w:ascii="Times New Roman" w:hAnsi="Times New Roman" w:cs="Times New Roman"/>
          <w:color w:val="000000"/>
        </w:rPr>
        <w:t xml:space="preserve"> did not give their </w:t>
      </w:r>
      <w:r w:rsidR="00A73263" w:rsidRPr="00AE56F8">
        <w:rPr>
          <w:rFonts w:ascii="Times New Roman" w:hAnsi="Times New Roman" w:cs="Times New Roman"/>
          <w:color w:val="000000"/>
        </w:rPr>
        <w:t>consent</w:t>
      </w:r>
      <w:r w:rsidRPr="00AE56F8">
        <w:rPr>
          <w:rFonts w:ascii="Times New Roman" w:hAnsi="Times New Roman" w:cs="Times New Roman"/>
          <w:color w:val="000000"/>
        </w:rPr>
        <w:t xml:space="preserve"> to the change in form. He went ahead and registered the l</w:t>
      </w:r>
      <w:r w:rsidR="00A73263" w:rsidRPr="00AE56F8">
        <w:rPr>
          <w:rFonts w:ascii="Times New Roman" w:hAnsi="Times New Roman" w:cs="Times New Roman"/>
          <w:color w:val="000000"/>
        </w:rPr>
        <w:t xml:space="preserve">and as </w:t>
      </w:r>
      <w:r w:rsidR="0093647B" w:rsidRPr="00AE56F8">
        <w:rPr>
          <w:rFonts w:ascii="Times New Roman" w:hAnsi="Times New Roman" w:cs="Times New Roman"/>
          <w:color w:val="000000"/>
        </w:rPr>
        <w:t>F</w:t>
      </w:r>
      <w:r w:rsidR="00A73263" w:rsidRPr="00AE56F8">
        <w:rPr>
          <w:rFonts w:ascii="Times New Roman" w:hAnsi="Times New Roman" w:cs="Times New Roman"/>
          <w:color w:val="000000"/>
        </w:rPr>
        <w:t xml:space="preserve">reehold Register </w:t>
      </w:r>
      <w:r w:rsidR="0093647B" w:rsidRPr="00AE56F8">
        <w:rPr>
          <w:rFonts w:ascii="Times New Roman" w:hAnsi="Times New Roman" w:cs="Times New Roman"/>
          <w:color w:val="000000"/>
        </w:rPr>
        <w:t>Volume 448 Fo</w:t>
      </w:r>
      <w:r w:rsidR="00A73263" w:rsidRPr="00AE56F8">
        <w:rPr>
          <w:rFonts w:ascii="Times New Roman" w:hAnsi="Times New Roman" w:cs="Times New Roman"/>
          <w:color w:val="000000"/>
        </w:rPr>
        <w:t>lio 5.</w:t>
      </w:r>
      <w:r w:rsidRPr="00AE56F8">
        <w:rPr>
          <w:rFonts w:ascii="Times New Roman" w:hAnsi="Times New Roman" w:cs="Times New Roman"/>
          <w:color w:val="000000"/>
        </w:rPr>
        <w:t xml:space="preserve"> </w:t>
      </w:r>
      <w:r w:rsidR="00A73263" w:rsidRPr="00AE56F8">
        <w:rPr>
          <w:rFonts w:ascii="Times New Roman" w:hAnsi="Times New Roman" w:cs="Times New Roman"/>
          <w:color w:val="000000"/>
        </w:rPr>
        <w:t>It comprised 227.6acres.</w:t>
      </w:r>
      <w:r w:rsidRPr="00AE56F8">
        <w:rPr>
          <w:rFonts w:ascii="Times New Roman" w:hAnsi="Times New Roman" w:cs="Times New Roman"/>
          <w:color w:val="000000"/>
        </w:rPr>
        <w:t xml:space="preserve"> </w:t>
      </w:r>
      <w:r w:rsidR="00A73263" w:rsidRPr="00AE56F8">
        <w:rPr>
          <w:rFonts w:ascii="Times New Roman" w:hAnsi="Times New Roman" w:cs="Times New Roman"/>
          <w:color w:val="000000"/>
        </w:rPr>
        <w:t>This</w:t>
      </w:r>
      <w:r w:rsidRPr="00AE56F8">
        <w:rPr>
          <w:rFonts w:ascii="Times New Roman" w:hAnsi="Times New Roman" w:cs="Times New Roman"/>
          <w:color w:val="000000"/>
        </w:rPr>
        <w:t xml:space="preserve"> </w:t>
      </w:r>
      <w:r w:rsidR="00A73263" w:rsidRPr="00AE56F8">
        <w:rPr>
          <w:rFonts w:ascii="Times New Roman" w:hAnsi="Times New Roman" w:cs="Times New Roman"/>
          <w:color w:val="000000"/>
        </w:rPr>
        <w:t>evidence</w:t>
      </w:r>
      <w:r w:rsidRPr="00AE56F8">
        <w:rPr>
          <w:rFonts w:ascii="Times New Roman" w:hAnsi="Times New Roman" w:cs="Times New Roman"/>
          <w:color w:val="000000"/>
        </w:rPr>
        <w:t xml:space="preserve"> is not </w:t>
      </w:r>
      <w:proofErr w:type="spellStart"/>
      <w:r w:rsidRPr="00AE56F8">
        <w:rPr>
          <w:rFonts w:ascii="Times New Roman" w:hAnsi="Times New Roman" w:cs="Times New Roman"/>
          <w:color w:val="000000"/>
        </w:rPr>
        <w:t>cont</w:t>
      </w:r>
      <w:r w:rsidR="00A73263" w:rsidRPr="00AE56F8">
        <w:rPr>
          <w:rFonts w:ascii="Times New Roman" w:hAnsi="Times New Roman" w:cs="Times New Roman"/>
          <w:color w:val="000000"/>
        </w:rPr>
        <w:t>r</w:t>
      </w:r>
      <w:r w:rsidRPr="00AE56F8">
        <w:rPr>
          <w:rFonts w:ascii="Times New Roman" w:hAnsi="Times New Roman" w:cs="Times New Roman"/>
          <w:color w:val="000000"/>
        </w:rPr>
        <w:t>overted</w:t>
      </w:r>
      <w:proofErr w:type="spellEnd"/>
      <w:r w:rsidR="00A73263" w:rsidRPr="00AE56F8">
        <w:rPr>
          <w:rFonts w:ascii="Times New Roman" w:hAnsi="Times New Roman" w:cs="Times New Roman"/>
          <w:color w:val="000000"/>
        </w:rPr>
        <w:t>.</w:t>
      </w:r>
      <w:r w:rsidRPr="00AE56F8">
        <w:rPr>
          <w:rFonts w:ascii="Times New Roman" w:hAnsi="Times New Roman" w:cs="Times New Roman"/>
          <w:color w:val="000000"/>
        </w:rPr>
        <w:t xml:space="preserve"> I find this ingredient p</w:t>
      </w:r>
      <w:r w:rsidR="00A73263" w:rsidRPr="00AE56F8">
        <w:rPr>
          <w:rFonts w:ascii="Times New Roman" w:hAnsi="Times New Roman" w:cs="Times New Roman"/>
          <w:color w:val="000000"/>
        </w:rPr>
        <w:t xml:space="preserve">roved beyond reasonable doubt. </w:t>
      </w:r>
    </w:p>
    <w:p w:rsidR="00255506" w:rsidRPr="00AE56F8" w:rsidRDefault="00A32E7D"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Prosecution must prove also that accused had the</w:t>
      </w:r>
      <w:r w:rsidR="00255506" w:rsidRPr="00AE56F8">
        <w:rPr>
          <w:rFonts w:ascii="Times New Roman" w:hAnsi="Times New Roman" w:cs="Times New Roman"/>
          <w:color w:val="000000"/>
        </w:rPr>
        <w:t xml:space="preserve"> intent</w:t>
      </w:r>
      <w:r w:rsidR="00110A85" w:rsidRPr="00AE56F8">
        <w:rPr>
          <w:rFonts w:ascii="Times New Roman" w:hAnsi="Times New Roman" w:cs="Times New Roman"/>
          <w:color w:val="000000"/>
        </w:rPr>
        <w:t>ion</w:t>
      </w:r>
      <w:r w:rsidR="00255506" w:rsidRPr="00AE56F8">
        <w:rPr>
          <w:rFonts w:ascii="Times New Roman" w:hAnsi="Times New Roman" w:cs="Times New Roman"/>
          <w:color w:val="000000"/>
        </w:rPr>
        <w:t xml:space="preserve"> to defraud. In count 1</w:t>
      </w:r>
      <w:r w:rsidRPr="00AE56F8">
        <w:rPr>
          <w:rFonts w:ascii="Times New Roman" w:hAnsi="Times New Roman" w:cs="Times New Roman"/>
          <w:color w:val="000000"/>
        </w:rPr>
        <w:t xml:space="preserve"> we have consider</w:t>
      </w:r>
      <w:r w:rsidR="00255506" w:rsidRPr="00AE56F8">
        <w:rPr>
          <w:rFonts w:ascii="Times New Roman" w:hAnsi="Times New Roman" w:cs="Times New Roman"/>
          <w:color w:val="000000"/>
        </w:rPr>
        <w:t>ed fraud as well as what attends intention to defraud.</w:t>
      </w:r>
      <w:r w:rsidRPr="00AE56F8">
        <w:rPr>
          <w:rFonts w:ascii="Times New Roman" w:hAnsi="Times New Roman" w:cs="Times New Roman"/>
          <w:color w:val="000000"/>
        </w:rPr>
        <w:t xml:space="preserve"> </w:t>
      </w:r>
      <w:r w:rsidR="00255506" w:rsidRPr="00AE56F8">
        <w:rPr>
          <w:rFonts w:ascii="Times New Roman" w:hAnsi="Times New Roman" w:cs="Times New Roman"/>
          <w:color w:val="000000"/>
        </w:rPr>
        <w:t>Respecting count 2</w:t>
      </w:r>
      <w:r w:rsidRPr="00AE56F8">
        <w:rPr>
          <w:rFonts w:ascii="Times New Roman" w:hAnsi="Times New Roman" w:cs="Times New Roman"/>
          <w:color w:val="000000"/>
        </w:rPr>
        <w:t xml:space="preserve"> no evidence was led to show that there was any beneficiary</w:t>
      </w:r>
      <w:r w:rsidR="00255506" w:rsidRPr="00AE56F8">
        <w:rPr>
          <w:rFonts w:ascii="Times New Roman" w:hAnsi="Times New Roman" w:cs="Times New Roman"/>
          <w:color w:val="000000"/>
        </w:rPr>
        <w:t>,</w:t>
      </w:r>
      <w:r w:rsidRPr="00AE56F8">
        <w:rPr>
          <w:rFonts w:ascii="Times New Roman" w:hAnsi="Times New Roman" w:cs="Times New Roman"/>
          <w:color w:val="000000"/>
        </w:rPr>
        <w:t xml:space="preserve"> besides accused </w:t>
      </w:r>
      <w:proofErr w:type="spellStart"/>
      <w:r w:rsidRPr="00AE56F8">
        <w:rPr>
          <w:rFonts w:ascii="Times New Roman" w:hAnsi="Times New Roman" w:cs="Times New Roman"/>
          <w:color w:val="000000"/>
        </w:rPr>
        <w:t>ofcourse</w:t>
      </w:r>
      <w:proofErr w:type="spellEnd"/>
      <w:r w:rsidR="00255506" w:rsidRPr="00AE56F8">
        <w:rPr>
          <w:rFonts w:ascii="Times New Roman" w:hAnsi="Times New Roman" w:cs="Times New Roman"/>
          <w:color w:val="000000"/>
        </w:rPr>
        <w:t>,</w:t>
      </w:r>
      <w:r w:rsidRPr="00AE56F8">
        <w:rPr>
          <w:rFonts w:ascii="Times New Roman" w:hAnsi="Times New Roman" w:cs="Times New Roman"/>
          <w:color w:val="000000"/>
        </w:rPr>
        <w:t xml:space="preserve"> who </w:t>
      </w:r>
      <w:r w:rsidR="00255506" w:rsidRPr="00AE56F8">
        <w:rPr>
          <w:rFonts w:ascii="Times New Roman" w:hAnsi="Times New Roman" w:cs="Times New Roman"/>
          <w:color w:val="000000"/>
        </w:rPr>
        <w:t>consented</w:t>
      </w:r>
      <w:r w:rsidRPr="00AE56F8">
        <w:rPr>
          <w:rFonts w:ascii="Times New Roman" w:hAnsi="Times New Roman" w:cs="Times New Roman"/>
          <w:color w:val="000000"/>
        </w:rPr>
        <w:t xml:space="preserve"> to the impugned land being registered under freehold</w:t>
      </w:r>
      <w:r w:rsidR="00255506" w:rsidRPr="00AE56F8">
        <w:rPr>
          <w:rFonts w:ascii="Times New Roman" w:hAnsi="Times New Roman" w:cs="Times New Roman"/>
          <w:color w:val="000000"/>
        </w:rPr>
        <w:t>,</w:t>
      </w:r>
      <w:r w:rsidRPr="00AE56F8">
        <w:rPr>
          <w:rFonts w:ascii="Times New Roman" w:hAnsi="Times New Roman" w:cs="Times New Roman"/>
          <w:color w:val="000000"/>
        </w:rPr>
        <w:t xml:space="preserve"> let alone in the sole name of the accused. Evidence was given also of the accused </w:t>
      </w:r>
      <w:r w:rsidR="00255506" w:rsidRPr="00AE56F8">
        <w:rPr>
          <w:rFonts w:ascii="Times New Roman" w:hAnsi="Times New Roman" w:cs="Times New Roman"/>
          <w:color w:val="000000"/>
        </w:rPr>
        <w:t>surreptitiously</w:t>
      </w:r>
      <w:r w:rsidRPr="00AE56F8">
        <w:rPr>
          <w:rFonts w:ascii="Times New Roman" w:hAnsi="Times New Roman" w:cs="Times New Roman"/>
          <w:color w:val="000000"/>
        </w:rPr>
        <w:t xml:space="preserve"> having the land in issue mortgaged to </w:t>
      </w:r>
      <w:r w:rsidR="00255506" w:rsidRPr="00AE56F8">
        <w:rPr>
          <w:rFonts w:ascii="Times New Roman" w:hAnsi="Times New Roman" w:cs="Times New Roman"/>
          <w:color w:val="000000"/>
        </w:rPr>
        <w:t>Tropical</w:t>
      </w:r>
      <w:r w:rsidRPr="00AE56F8">
        <w:rPr>
          <w:rFonts w:ascii="Times New Roman" w:hAnsi="Times New Roman" w:cs="Times New Roman"/>
          <w:color w:val="000000"/>
        </w:rPr>
        <w:t xml:space="preserve"> Bank Limited for ends best know</w:t>
      </w:r>
      <w:r w:rsidR="00D94214" w:rsidRPr="00AE56F8">
        <w:rPr>
          <w:rFonts w:ascii="Times New Roman" w:hAnsi="Times New Roman" w:cs="Times New Roman"/>
          <w:color w:val="000000"/>
        </w:rPr>
        <w:t>n</w:t>
      </w:r>
      <w:r w:rsidRPr="00AE56F8">
        <w:rPr>
          <w:rFonts w:ascii="Times New Roman" w:hAnsi="Times New Roman" w:cs="Times New Roman"/>
          <w:color w:val="000000"/>
        </w:rPr>
        <w:t xml:space="preserve"> to </w:t>
      </w:r>
      <w:proofErr w:type="gramStart"/>
      <w:r w:rsidRPr="00AE56F8">
        <w:rPr>
          <w:rFonts w:ascii="Times New Roman" w:hAnsi="Times New Roman" w:cs="Times New Roman"/>
          <w:color w:val="000000"/>
        </w:rPr>
        <w:t>himself</w:t>
      </w:r>
      <w:proofErr w:type="gramEnd"/>
      <w:r w:rsidRPr="00AE56F8">
        <w:rPr>
          <w:rFonts w:ascii="Times New Roman" w:hAnsi="Times New Roman" w:cs="Times New Roman"/>
          <w:color w:val="000000"/>
        </w:rPr>
        <w:t xml:space="preserve">. </w:t>
      </w:r>
      <w:r w:rsidR="00255506" w:rsidRPr="00AE56F8">
        <w:rPr>
          <w:rFonts w:ascii="Times New Roman" w:hAnsi="Times New Roman" w:cs="Times New Roman"/>
          <w:color w:val="000000"/>
        </w:rPr>
        <w:t>Of</w:t>
      </w:r>
      <w:r w:rsidR="00D94214" w:rsidRPr="00AE56F8">
        <w:rPr>
          <w:rFonts w:ascii="Times New Roman" w:hAnsi="Times New Roman" w:cs="Times New Roman"/>
          <w:color w:val="000000"/>
        </w:rPr>
        <w:t xml:space="preserve"> </w:t>
      </w:r>
      <w:r w:rsidR="00255506" w:rsidRPr="00AE56F8">
        <w:rPr>
          <w:rFonts w:ascii="Times New Roman" w:hAnsi="Times New Roman" w:cs="Times New Roman"/>
          <w:color w:val="000000"/>
        </w:rPr>
        <w:t>course</w:t>
      </w:r>
      <w:r w:rsidRPr="00AE56F8">
        <w:rPr>
          <w:rFonts w:ascii="Times New Roman" w:hAnsi="Times New Roman" w:cs="Times New Roman"/>
          <w:color w:val="000000"/>
        </w:rPr>
        <w:t xml:space="preserve"> the </w:t>
      </w:r>
      <w:r w:rsidR="00255506" w:rsidRPr="00AE56F8">
        <w:rPr>
          <w:rFonts w:ascii="Times New Roman" w:hAnsi="Times New Roman" w:cs="Times New Roman"/>
          <w:color w:val="000000"/>
        </w:rPr>
        <w:t>beneficiaries</w:t>
      </w:r>
      <w:r w:rsidRPr="00AE56F8">
        <w:rPr>
          <w:rFonts w:ascii="Times New Roman" w:hAnsi="Times New Roman" w:cs="Times New Roman"/>
          <w:color w:val="000000"/>
        </w:rPr>
        <w:t xml:space="preserve"> became aware of the transaction much later when accused defaulted </w:t>
      </w:r>
      <w:r w:rsidR="00D94214" w:rsidRPr="00AE56F8">
        <w:rPr>
          <w:rFonts w:ascii="Times New Roman" w:hAnsi="Times New Roman" w:cs="Times New Roman"/>
          <w:color w:val="000000"/>
        </w:rPr>
        <w:t xml:space="preserve">in </w:t>
      </w:r>
      <w:r w:rsidRPr="00AE56F8">
        <w:rPr>
          <w:rFonts w:ascii="Times New Roman" w:hAnsi="Times New Roman" w:cs="Times New Roman"/>
          <w:color w:val="000000"/>
        </w:rPr>
        <w:t>his payment of the loan. That is when the</w:t>
      </w:r>
      <w:r w:rsidR="00255506" w:rsidRPr="00AE56F8">
        <w:rPr>
          <w:rFonts w:ascii="Times New Roman" w:hAnsi="Times New Roman" w:cs="Times New Roman"/>
          <w:color w:val="000000"/>
        </w:rPr>
        <w:t>y</w:t>
      </w:r>
      <w:r w:rsidRPr="00AE56F8">
        <w:rPr>
          <w:rFonts w:ascii="Times New Roman" w:hAnsi="Times New Roman" w:cs="Times New Roman"/>
          <w:color w:val="000000"/>
        </w:rPr>
        <w:t xml:space="preserve"> were put on inquiry. </w:t>
      </w:r>
      <w:r w:rsidR="00255506" w:rsidRPr="00AE56F8">
        <w:rPr>
          <w:rFonts w:ascii="Times New Roman" w:hAnsi="Times New Roman" w:cs="Times New Roman"/>
          <w:color w:val="000000"/>
        </w:rPr>
        <w:t>This</w:t>
      </w:r>
      <w:r w:rsidRPr="00AE56F8">
        <w:rPr>
          <w:rFonts w:ascii="Times New Roman" w:hAnsi="Times New Roman" w:cs="Times New Roman"/>
          <w:color w:val="000000"/>
        </w:rPr>
        <w:t xml:space="preserve"> is classic fraud. I am satisfied the prosecution has proved beyond reasonable doubt that accused had </w:t>
      </w:r>
      <w:r w:rsidR="00255506" w:rsidRPr="00AE56F8">
        <w:rPr>
          <w:rFonts w:ascii="Times New Roman" w:hAnsi="Times New Roman" w:cs="Times New Roman"/>
          <w:color w:val="000000"/>
        </w:rPr>
        <w:t>intention</w:t>
      </w:r>
      <w:r w:rsidRPr="00AE56F8">
        <w:rPr>
          <w:rFonts w:ascii="Times New Roman" w:hAnsi="Times New Roman" w:cs="Times New Roman"/>
          <w:color w:val="000000"/>
        </w:rPr>
        <w:t xml:space="preserve"> to defraud.  </w:t>
      </w:r>
    </w:p>
    <w:p w:rsidR="00C13544" w:rsidRPr="00AE56F8" w:rsidRDefault="00A32E7D"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In their verdict the assessors jointly advised me to find accused guilt</w:t>
      </w:r>
      <w:r w:rsidR="00255506" w:rsidRPr="00AE56F8">
        <w:rPr>
          <w:rFonts w:ascii="Times New Roman" w:hAnsi="Times New Roman" w:cs="Times New Roman"/>
          <w:color w:val="000000"/>
        </w:rPr>
        <w:t>y on count 2</w:t>
      </w:r>
      <w:r w:rsidR="00C13544" w:rsidRPr="00AE56F8">
        <w:rPr>
          <w:rFonts w:ascii="Times New Roman" w:hAnsi="Times New Roman" w:cs="Times New Roman"/>
          <w:color w:val="000000"/>
        </w:rPr>
        <w:t>. I agree with their opinion.</w:t>
      </w:r>
      <w:r w:rsidRPr="00AE56F8">
        <w:rPr>
          <w:rFonts w:ascii="Times New Roman" w:hAnsi="Times New Roman" w:cs="Times New Roman"/>
          <w:color w:val="000000"/>
        </w:rPr>
        <w:t xml:space="preserve"> I find the accused g</w:t>
      </w:r>
      <w:r w:rsidR="00C13544" w:rsidRPr="00AE56F8">
        <w:rPr>
          <w:rFonts w:ascii="Times New Roman" w:hAnsi="Times New Roman" w:cs="Times New Roman"/>
          <w:color w:val="000000"/>
        </w:rPr>
        <w:t>uilty of the charge in count 2</w:t>
      </w:r>
      <w:r w:rsidRPr="00AE56F8">
        <w:rPr>
          <w:rFonts w:ascii="Times New Roman" w:hAnsi="Times New Roman" w:cs="Times New Roman"/>
          <w:color w:val="000000"/>
        </w:rPr>
        <w:t xml:space="preserve"> </w:t>
      </w:r>
      <w:r w:rsidR="00C13544" w:rsidRPr="00AE56F8">
        <w:rPr>
          <w:rFonts w:ascii="Times New Roman" w:hAnsi="Times New Roman" w:cs="Times New Roman"/>
          <w:color w:val="000000"/>
        </w:rPr>
        <w:t xml:space="preserve">and convict him accordingly. </w:t>
      </w:r>
    </w:p>
    <w:p w:rsidR="00833955" w:rsidRPr="00AE56F8" w:rsidRDefault="00DB787E"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In count 3 and count 4</w:t>
      </w:r>
      <w:r w:rsidR="00A32E7D" w:rsidRPr="00AE56F8">
        <w:rPr>
          <w:rFonts w:ascii="Times New Roman" w:hAnsi="Times New Roman" w:cs="Times New Roman"/>
          <w:color w:val="000000"/>
        </w:rPr>
        <w:t xml:space="preserve"> accused is charged with fraudulent procurement of a certificate of title. For the sake of clarity I s</w:t>
      </w:r>
      <w:r w:rsidR="00833955" w:rsidRPr="00AE56F8">
        <w:rPr>
          <w:rFonts w:ascii="Times New Roman" w:hAnsi="Times New Roman" w:cs="Times New Roman"/>
          <w:color w:val="000000"/>
        </w:rPr>
        <w:t>hould specify that in count 3</w:t>
      </w:r>
      <w:r w:rsidR="00A32E7D" w:rsidRPr="00AE56F8">
        <w:rPr>
          <w:rFonts w:ascii="Times New Roman" w:hAnsi="Times New Roman" w:cs="Times New Roman"/>
          <w:color w:val="000000"/>
        </w:rPr>
        <w:t xml:space="preserve"> it is alleged that accused with intent to defraud unlawfully procured the </w:t>
      </w:r>
      <w:r w:rsidR="00C13544" w:rsidRPr="00AE56F8">
        <w:rPr>
          <w:rFonts w:ascii="Times New Roman" w:hAnsi="Times New Roman" w:cs="Times New Roman"/>
          <w:color w:val="000000"/>
        </w:rPr>
        <w:t>registration of</w:t>
      </w:r>
      <w:r w:rsidR="00A32E7D" w:rsidRPr="00AE56F8">
        <w:rPr>
          <w:rFonts w:ascii="Times New Roman" w:hAnsi="Times New Roman" w:cs="Times New Roman"/>
          <w:color w:val="000000"/>
        </w:rPr>
        <w:t xml:space="preserve"> a certificate of title</w:t>
      </w:r>
      <w:r w:rsidR="00833955" w:rsidRPr="00AE56F8">
        <w:rPr>
          <w:rFonts w:ascii="Times New Roman" w:hAnsi="Times New Roman" w:cs="Times New Roman"/>
          <w:color w:val="000000"/>
        </w:rPr>
        <w:t xml:space="preserve">, to wit </w:t>
      </w:r>
      <w:r w:rsidR="00EF1AE6" w:rsidRPr="00AE56F8">
        <w:rPr>
          <w:rFonts w:ascii="Times New Roman" w:hAnsi="Times New Roman" w:cs="Times New Roman"/>
          <w:color w:val="000000"/>
        </w:rPr>
        <w:t>L</w:t>
      </w:r>
      <w:r w:rsidR="00833955" w:rsidRPr="00AE56F8">
        <w:rPr>
          <w:rFonts w:ascii="Times New Roman" w:hAnsi="Times New Roman" w:cs="Times New Roman"/>
          <w:color w:val="000000"/>
        </w:rPr>
        <w:t>easehold R</w:t>
      </w:r>
      <w:r w:rsidR="00A32E7D" w:rsidRPr="00AE56F8">
        <w:rPr>
          <w:rFonts w:ascii="Times New Roman" w:hAnsi="Times New Roman" w:cs="Times New Roman"/>
          <w:color w:val="000000"/>
        </w:rPr>
        <w:t xml:space="preserve">egister </w:t>
      </w:r>
      <w:r w:rsidR="00EF1AE6" w:rsidRPr="00AE56F8">
        <w:rPr>
          <w:rFonts w:ascii="Times New Roman" w:hAnsi="Times New Roman" w:cs="Times New Roman"/>
          <w:color w:val="000000"/>
        </w:rPr>
        <w:t>V</w:t>
      </w:r>
      <w:r w:rsidR="00A32E7D" w:rsidRPr="00AE56F8">
        <w:rPr>
          <w:rFonts w:ascii="Times New Roman" w:hAnsi="Times New Roman" w:cs="Times New Roman"/>
          <w:color w:val="000000"/>
        </w:rPr>
        <w:t>olume</w:t>
      </w:r>
      <w:r w:rsidR="00833955" w:rsidRPr="00AE56F8">
        <w:rPr>
          <w:rFonts w:ascii="Times New Roman" w:hAnsi="Times New Roman" w:cs="Times New Roman"/>
          <w:color w:val="000000"/>
        </w:rPr>
        <w:t xml:space="preserve"> </w:t>
      </w:r>
      <w:r w:rsidR="00A32E7D" w:rsidRPr="00AE56F8">
        <w:rPr>
          <w:rFonts w:ascii="Times New Roman" w:hAnsi="Times New Roman" w:cs="Times New Roman"/>
          <w:color w:val="000000"/>
        </w:rPr>
        <w:t xml:space="preserve">2781 </w:t>
      </w:r>
      <w:r w:rsidR="00EF1AE6" w:rsidRPr="00AE56F8">
        <w:rPr>
          <w:rFonts w:ascii="Times New Roman" w:hAnsi="Times New Roman" w:cs="Times New Roman"/>
          <w:color w:val="000000"/>
        </w:rPr>
        <w:t>F</w:t>
      </w:r>
      <w:r w:rsidR="00833955" w:rsidRPr="00AE56F8">
        <w:rPr>
          <w:rFonts w:ascii="Times New Roman" w:hAnsi="Times New Roman" w:cs="Times New Roman"/>
          <w:color w:val="000000"/>
        </w:rPr>
        <w:t>olio</w:t>
      </w:r>
      <w:r w:rsidR="00A32E7D" w:rsidRPr="00AE56F8">
        <w:rPr>
          <w:rFonts w:ascii="Times New Roman" w:hAnsi="Times New Roman" w:cs="Times New Roman"/>
          <w:color w:val="000000"/>
        </w:rPr>
        <w:t xml:space="preserve"> 25</w:t>
      </w:r>
      <w:r w:rsidR="00833955" w:rsidRPr="00AE56F8">
        <w:rPr>
          <w:rFonts w:ascii="Times New Roman" w:hAnsi="Times New Roman" w:cs="Times New Roman"/>
          <w:color w:val="000000"/>
        </w:rPr>
        <w:t xml:space="preserve">, in his </w:t>
      </w:r>
      <w:r w:rsidR="00A32E7D" w:rsidRPr="00AE56F8">
        <w:rPr>
          <w:rFonts w:ascii="Times New Roman" w:hAnsi="Times New Roman" w:cs="Times New Roman"/>
          <w:color w:val="000000"/>
        </w:rPr>
        <w:t xml:space="preserve">own name. The </w:t>
      </w:r>
      <w:proofErr w:type="gramStart"/>
      <w:r w:rsidR="00A32E7D" w:rsidRPr="00AE56F8">
        <w:rPr>
          <w:rFonts w:ascii="Times New Roman" w:hAnsi="Times New Roman" w:cs="Times New Roman"/>
          <w:color w:val="000000"/>
        </w:rPr>
        <w:t>land involved are</w:t>
      </w:r>
      <w:proofErr w:type="gramEnd"/>
      <w:r w:rsidR="00A32E7D" w:rsidRPr="00AE56F8">
        <w:rPr>
          <w:rFonts w:ascii="Times New Roman" w:hAnsi="Times New Roman" w:cs="Times New Roman"/>
          <w:color w:val="000000"/>
        </w:rPr>
        <w:t xml:space="preserve"> the impugned 227.6</w:t>
      </w:r>
      <w:r w:rsidR="00833955" w:rsidRPr="00AE56F8">
        <w:rPr>
          <w:rFonts w:ascii="Times New Roman" w:hAnsi="Times New Roman" w:cs="Times New Roman"/>
          <w:color w:val="000000"/>
        </w:rPr>
        <w:t>acres.  As concerns count 4</w:t>
      </w:r>
      <w:r w:rsidR="00A32E7D" w:rsidRPr="00AE56F8">
        <w:rPr>
          <w:rFonts w:ascii="Times New Roman" w:hAnsi="Times New Roman" w:cs="Times New Roman"/>
          <w:color w:val="000000"/>
        </w:rPr>
        <w:t xml:space="preserve"> it is alleged that accused with intent to defraud unlawfully procured registration </w:t>
      </w:r>
      <w:r w:rsidR="00833955" w:rsidRPr="00AE56F8">
        <w:rPr>
          <w:rFonts w:ascii="Times New Roman" w:hAnsi="Times New Roman" w:cs="Times New Roman"/>
          <w:color w:val="000000"/>
        </w:rPr>
        <w:t>of</w:t>
      </w:r>
      <w:r w:rsidR="00A32E7D" w:rsidRPr="00AE56F8">
        <w:rPr>
          <w:rFonts w:ascii="Times New Roman" w:hAnsi="Times New Roman" w:cs="Times New Roman"/>
          <w:color w:val="000000"/>
        </w:rPr>
        <w:t xml:space="preserve"> a certificate of title</w:t>
      </w:r>
      <w:r w:rsidR="00833955" w:rsidRPr="00AE56F8">
        <w:rPr>
          <w:rFonts w:ascii="Times New Roman" w:hAnsi="Times New Roman" w:cs="Times New Roman"/>
          <w:color w:val="000000"/>
        </w:rPr>
        <w:t>, to wit</w:t>
      </w:r>
      <w:r w:rsidR="00A32E7D" w:rsidRPr="00AE56F8">
        <w:rPr>
          <w:rFonts w:ascii="Times New Roman" w:hAnsi="Times New Roman" w:cs="Times New Roman"/>
          <w:color w:val="000000"/>
        </w:rPr>
        <w:t xml:space="preserve"> freehold register volume 448 </w:t>
      </w:r>
      <w:proofErr w:type="gramStart"/>
      <w:r w:rsidR="00833955" w:rsidRPr="00AE56F8">
        <w:rPr>
          <w:rFonts w:ascii="Times New Roman" w:hAnsi="Times New Roman" w:cs="Times New Roman"/>
          <w:color w:val="000000"/>
        </w:rPr>
        <w:t>folio</w:t>
      </w:r>
      <w:proofErr w:type="gramEnd"/>
      <w:r w:rsidR="00A32E7D" w:rsidRPr="00AE56F8">
        <w:rPr>
          <w:rFonts w:ascii="Times New Roman" w:hAnsi="Times New Roman" w:cs="Times New Roman"/>
          <w:color w:val="000000"/>
        </w:rPr>
        <w:t xml:space="preserve"> 5</w:t>
      </w:r>
      <w:r w:rsidR="00833955" w:rsidRPr="00AE56F8">
        <w:rPr>
          <w:rFonts w:ascii="Times New Roman" w:hAnsi="Times New Roman" w:cs="Times New Roman"/>
          <w:color w:val="000000"/>
        </w:rPr>
        <w:t>,</w:t>
      </w:r>
      <w:r w:rsidR="00A32E7D" w:rsidRPr="00AE56F8">
        <w:rPr>
          <w:rFonts w:ascii="Times New Roman" w:hAnsi="Times New Roman" w:cs="Times New Roman"/>
          <w:color w:val="000000"/>
        </w:rPr>
        <w:t xml:space="preserve"> in his own name. Here</w:t>
      </w:r>
      <w:r w:rsidR="00833955" w:rsidRPr="00AE56F8">
        <w:rPr>
          <w:rFonts w:ascii="Times New Roman" w:hAnsi="Times New Roman" w:cs="Times New Roman"/>
          <w:color w:val="000000"/>
        </w:rPr>
        <w:t xml:space="preserve"> again</w:t>
      </w:r>
      <w:r w:rsidR="00A32E7D" w:rsidRPr="00AE56F8">
        <w:rPr>
          <w:rFonts w:ascii="Times New Roman" w:hAnsi="Times New Roman" w:cs="Times New Roman"/>
          <w:color w:val="000000"/>
        </w:rPr>
        <w:t xml:space="preserve"> the same 227.6acres earlier referred to is the land in issue. </w:t>
      </w:r>
    </w:p>
    <w:p w:rsidR="00833955" w:rsidRPr="00AE56F8" w:rsidRDefault="00A32E7D"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It is not contested that accused himsel</w:t>
      </w:r>
      <w:r w:rsidR="00833955" w:rsidRPr="00AE56F8">
        <w:rPr>
          <w:rFonts w:ascii="Times New Roman" w:hAnsi="Times New Roman" w:cs="Times New Roman"/>
          <w:color w:val="000000"/>
        </w:rPr>
        <w:t xml:space="preserve">f procured the processes of </w:t>
      </w:r>
      <w:r w:rsidRPr="00AE56F8">
        <w:rPr>
          <w:rFonts w:ascii="Times New Roman" w:hAnsi="Times New Roman" w:cs="Times New Roman"/>
          <w:color w:val="000000"/>
        </w:rPr>
        <w:t>registration</w:t>
      </w:r>
      <w:r w:rsidR="00833955" w:rsidRPr="00AE56F8">
        <w:rPr>
          <w:rFonts w:ascii="Times New Roman" w:hAnsi="Times New Roman" w:cs="Times New Roman"/>
          <w:color w:val="000000"/>
        </w:rPr>
        <w:t>,</w:t>
      </w:r>
      <w:r w:rsidRPr="00AE56F8">
        <w:rPr>
          <w:rFonts w:ascii="Times New Roman" w:hAnsi="Times New Roman" w:cs="Times New Roman"/>
          <w:color w:val="000000"/>
        </w:rPr>
        <w:t xml:space="preserve"> both into leasehold and into freehold.  </w:t>
      </w:r>
    </w:p>
    <w:p w:rsidR="00807C13" w:rsidRPr="00AE56F8" w:rsidRDefault="00A32E7D"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lastRenderedPageBreak/>
        <w:t xml:space="preserve">The next consideration should be whether the registration was done unlawfully. We take the first </w:t>
      </w:r>
      <w:r w:rsidR="00833955" w:rsidRPr="00AE56F8">
        <w:rPr>
          <w:rFonts w:ascii="Times New Roman" w:hAnsi="Times New Roman" w:cs="Times New Roman"/>
          <w:color w:val="000000"/>
        </w:rPr>
        <w:t>registration</w:t>
      </w:r>
      <w:r w:rsidRPr="00AE56F8">
        <w:rPr>
          <w:rFonts w:ascii="Times New Roman" w:hAnsi="Times New Roman" w:cs="Times New Roman"/>
          <w:color w:val="000000"/>
        </w:rPr>
        <w:t xml:space="preserve"> charged</w:t>
      </w:r>
      <w:r w:rsidR="00833955" w:rsidRPr="00AE56F8">
        <w:rPr>
          <w:rFonts w:ascii="Times New Roman" w:hAnsi="Times New Roman" w:cs="Times New Roman"/>
          <w:color w:val="000000"/>
        </w:rPr>
        <w:t xml:space="preserve"> in count 3 first. It</w:t>
      </w:r>
      <w:r w:rsidRPr="00AE56F8">
        <w:rPr>
          <w:rFonts w:ascii="Times New Roman" w:hAnsi="Times New Roman" w:cs="Times New Roman"/>
          <w:color w:val="000000"/>
        </w:rPr>
        <w:t xml:space="preserve"> was from</w:t>
      </w:r>
      <w:r w:rsidR="006D376E" w:rsidRPr="00AE56F8">
        <w:rPr>
          <w:rFonts w:ascii="Times New Roman" w:hAnsi="Times New Roman" w:cs="Times New Roman"/>
          <w:color w:val="000000"/>
        </w:rPr>
        <w:t xml:space="preserve"> customary holding to leasehold.</w:t>
      </w:r>
      <w:r w:rsidRPr="00AE56F8">
        <w:rPr>
          <w:rFonts w:ascii="Times New Roman" w:hAnsi="Times New Roman" w:cs="Times New Roman"/>
          <w:color w:val="000000"/>
        </w:rPr>
        <w:t xml:space="preserve"> </w:t>
      </w:r>
      <w:r w:rsidR="006D376E" w:rsidRPr="00AE56F8">
        <w:rPr>
          <w:rFonts w:ascii="Times New Roman" w:hAnsi="Times New Roman" w:cs="Times New Roman"/>
          <w:color w:val="000000"/>
        </w:rPr>
        <w:t>Evidence</w:t>
      </w:r>
      <w:r w:rsidRPr="00AE56F8">
        <w:rPr>
          <w:rFonts w:ascii="Times New Roman" w:hAnsi="Times New Roman" w:cs="Times New Roman"/>
          <w:color w:val="000000"/>
        </w:rPr>
        <w:t xml:space="preserve"> on record shows that accused did not own or </w:t>
      </w:r>
      <w:r w:rsidR="006D376E" w:rsidRPr="00AE56F8">
        <w:rPr>
          <w:rFonts w:ascii="Times New Roman" w:hAnsi="Times New Roman" w:cs="Times New Roman"/>
          <w:color w:val="000000"/>
        </w:rPr>
        <w:t>occupy</w:t>
      </w:r>
      <w:r w:rsidRPr="00AE56F8">
        <w:rPr>
          <w:rFonts w:ascii="Times New Roman" w:hAnsi="Times New Roman" w:cs="Times New Roman"/>
          <w:color w:val="000000"/>
        </w:rPr>
        <w:t xml:space="preserve"> all the 227.6acres of land he transferred into the regi</w:t>
      </w:r>
      <w:r w:rsidR="006D376E" w:rsidRPr="00AE56F8">
        <w:rPr>
          <w:rFonts w:ascii="Times New Roman" w:hAnsi="Times New Roman" w:cs="Times New Roman"/>
          <w:color w:val="000000"/>
        </w:rPr>
        <w:t>stered leasehold under his name. That</w:t>
      </w:r>
      <w:r w:rsidRPr="00AE56F8">
        <w:rPr>
          <w:rFonts w:ascii="Times New Roman" w:hAnsi="Times New Roman" w:cs="Times New Roman"/>
          <w:color w:val="000000"/>
        </w:rPr>
        <w:t xml:space="preserve"> land included that of PW1 and holdings of other beneficiaries who did not </w:t>
      </w:r>
      <w:r w:rsidR="006D376E" w:rsidRPr="00AE56F8">
        <w:rPr>
          <w:rFonts w:ascii="Times New Roman" w:hAnsi="Times New Roman" w:cs="Times New Roman"/>
          <w:color w:val="000000"/>
        </w:rPr>
        <w:t>consent</w:t>
      </w:r>
      <w:r w:rsidRPr="00AE56F8">
        <w:rPr>
          <w:rFonts w:ascii="Times New Roman" w:hAnsi="Times New Roman" w:cs="Times New Roman"/>
          <w:color w:val="000000"/>
        </w:rPr>
        <w:t xml:space="preserve"> to the land being registered the way it was. The lack of </w:t>
      </w:r>
      <w:r w:rsidR="006D376E" w:rsidRPr="00AE56F8">
        <w:rPr>
          <w:rFonts w:ascii="Times New Roman" w:hAnsi="Times New Roman" w:cs="Times New Roman"/>
          <w:color w:val="000000"/>
        </w:rPr>
        <w:t>consent</w:t>
      </w:r>
      <w:r w:rsidRPr="00AE56F8">
        <w:rPr>
          <w:rFonts w:ascii="Times New Roman" w:hAnsi="Times New Roman" w:cs="Times New Roman"/>
          <w:color w:val="000000"/>
        </w:rPr>
        <w:t xml:space="preserve"> doubtless </w:t>
      </w:r>
      <w:r w:rsidR="006D376E" w:rsidRPr="00AE56F8">
        <w:rPr>
          <w:rFonts w:ascii="Times New Roman" w:hAnsi="Times New Roman" w:cs="Times New Roman"/>
          <w:color w:val="000000"/>
        </w:rPr>
        <w:t>rendered</w:t>
      </w:r>
      <w:r w:rsidRPr="00AE56F8">
        <w:rPr>
          <w:rFonts w:ascii="Times New Roman" w:hAnsi="Times New Roman" w:cs="Times New Roman"/>
          <w:color w:val="000000"/>
        </w:rPr>
        <w:t xml:space="preserve"> registration of the land as a leasehold unlawful</w:t>
      </w:r>
      <w:r w:rsidR="006D376E" w:rsidRPr="00AE56F8">
        <w:rPr>
          <w:rFonts w:ascii="Times New Roman" w:hAnsi="Times New Roman" w:cs="Times New Roman"/>
          <w:color w:val="000000"/>
        </w:rPr>
        <w:t>. We need</w:t>
      </w:r>
      <w:r w:rsidRPr="00AE56F8">
        <w:rPr>
          <w:rFonts w:ascii="Times New Roman" w:hAnsi="Times New Roman" w:cs="Times New Roman"/>
          <w:color w:val="000000"/>
        </w:rPr>
        <w:t xml:space="preserve"> not speculate on what those who processed the registration would have done if they had been made wise on what accused was doing behind the backs of the other beneficiaries. </w:t>
      </w:r>
    </w:p>
    <w:p w:rsidR="00612F7A" w:rsidRPr="00AE56F8" w:rsidRDefault="00A32E7D"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 xml:space="preserve">Regarding the </w:t>
      </w:r>
      <w:r w:rsidR="00807C13" w:rsidRPr="00AE56F8">
        <w:rPr>
          <w:rFonts w:ascii="Times New Roman" w:hAnsi="Times New Roman" w:cs="Times New Roman"/>
          <w:color w:val="000000"/>
        </w:rPr>
        <w:t>subsequent</w:t>
      </w:r>
      <w:r w:rsidRPr="00AE56F8">
        <w:rPr>
          <w:rFonts w:ascii="Times New Roman" w:hAnsi="Times New Roman" w:cs="Times New Roman"/>
          <w:color w:val="000000"/>
        </w:rPr>
        <w:t xml:space="preserve"> </w:t>
      </w:r>
      <w:r w:rsidR="00807C13" w:rsidRPr="00AE56F8">
        <w:rPr>
          <w:rFonts w:ascii="Times New Roman" w:hAnsi="Times New Roman" w:cs="Times New Roman"/>
          <w:color w:val="000000"/>
        </w:rPr>
        <w:t>registration</w:t>
      </w:r>
      <w:r w:rsidRPr="00AE56F8">
        <w:rPr>
          <w:rFonts w:ascii="Times New Roman" w:hAnsi="Times New Roman" w:cs="Times New Roman"/>
          <w:color w:val="000000"/>
        </w:rPr>
        <w:t xml:space="preserve"> from leasehold to freehold</w:t>
      </w:r>
      <w:r w:rsidR="00807C13" w:rsidRPr="00AE56F8">
        <w:rPr>
          <w:rFonts w:ascii="Times New Roman" w:hAnsi="Times New Roman" w:cs="Times New Roman"/>
          <w:color w:val="000000"/>
        </w:rPr>
        <w:t>,</w:t>
      </w:r>
      <w:r w:rsidRPr="00AE56F8">
        <w:rPr>
          <w:rFonts w:ascii="Times New Roman" w:hAnsi="Times New Roman" w:cs="Times New Roman"/>
          <w:color w:val="000000"/>
        </w:rPr>
        <w:t xml:space="preserve"> the conversion is </w:t>
      </w:r>
      <w:r w:rsidR="00807C13" w:rsidRPr="00AE56F8">
        <w:rPr>
          <w:rFonts w:ascii="Times New Roman" w:hAnsi="Times New Roman" w:cs="Times New Roman"/>
          <w:color w:val="000000"/>
        </w:rPr>
        <w:t>equally</w:t>
      </w:r>
      <w:r w:rsidRPr="00AE56F8">
        <w:rPr>
          <w:rFonts w:ascii="Times New Roman" w:hAnsi="Times New Roman" w:cs="Times New Roman"/>
          <w:color w:val="000000"/>
        </w:rPr>
        <w:t xml:space="preserve"> untenable legally given that the necessary steps were not taken initially wh</w:t>
      </w:r>
      <w:r w:rsidR="00807C13" w:rsidRPr="00AE56F8">
        <w:rPr>
          <w:rFonts w:ascii="Times New Roman" w:hAnsi="Times New Roman" w:cs="Times New Roman"/>
          <w:color w:val="000000"/>
        </w:rPr>
        <w:t>en registration into leasehold wa</w:t>
      </w:r>
      <w:r w:rsidRPr="00AE56F8">
        <w:rPr>
          <w:rFonts w:ascii="Times New Roman" w:hAnsi="Times New Roman" w:cs="Times New Roman"/>
          <w:color w:val="000000"/>
        </w:rPr>
        <w:t xml:space="preserve">s done. The process was tainted </w:t>
      </w:r>
      <w:proofErr w:type="spellStart"/>
      <w:r w:rsidRPr="00AE56F8">
        <w:rPr>
          <w:rFonts w:ascii="Times New Roman" w:hAnsi="Times New Roman" w:cs="Times New Roman"/>
          <w:color w:val="000000"/>
        </w:rPr>
        <w:t>ab</w:t>
      </w:r>
      <w:proofErr w:type="spellEnd"/>
      <w:r w:rsidR="00807C13" w:rsidRPr="00AE56F8">
        <w:rPr>
          <w:rFonts w:ascii="Times New Roman" w:hAnsi="Times New Roman" w:cs="Times New Roman"/>
          <w:color w:val="000000"/>
        </w:rPr>
        <w:t xml:space="preserve"> initio</w:t>
      </w:r>
      <w:r w:rsidR="00612F7A" w:rsidRPr="00AE56F8">
        <w:rPr>
          <w:rFonts w:ascii="Times New Roman" w:hAnsi="Times New Roman" w:cs="Times New Roman"/>
          <w:color w:val="000000"/>
        </w:rPr>
        <w:t>. B</w:t>
      </w:r>
      <w:r w:rsidRPr="00AE56F8">
        <w:rPr>
          <w:rFonts w:ascii="Times New Roman" w:hAnsi="Times New Roman" w:cs="Times New Roman"/>
          <w:color w:val="000000"/>
        </w:rPr>
        <w:t xml:space="preserve">oth registrations under </w:t>
      </w:r>
      <w:r w:rsidR="00612F7A" w:rsidRPr="00AE56F8">
        <w:rPr>
          <w:rFonts w:ascii="Times New Roman" w:hAnsi="Times New Roman" w:cs="Times New Roman"/>
          <w:color w:val="000000"/>
        </w:rPr>
        <w:t>Registration of T</w:t>
      </w:r>
      <w:r w:rsidRPr="00AE56F8">
        <w:rPr>
          <w:rFonts w:ascii="Times New Roman" w:hAnsi="Times New Roman" w:cs="Times New Roman"/>
          <w:color w:val="000000"/>
        </w:rPr>
        <w:t>itles Act were procured unlawfully since the beneficiaries were</w:t>
      </w:r>
      <w:r w:rsidR="00612F7A" w:rsidRPr="00AE56F8">
        <w:rPr>
          <w:rFonts w:ascii="Times New Roman" w:hAnsi="Times New Roman" w:cs="Times New Roman"/>
          <w:color w:val="000000"/>
        </w:rPr>
        <w:t xml:space="preserve"> not involved in the process.  </w:t>
      </w:r>
    </w:p>
    <w:p w:rsidR="00FD5248" w:rsidRPr="00AE56F8" w:rsidRDefault="00A32E7D"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 xml:space="preserve">Intent to defraud has been denied by the </w:t>
      </w:r>
      <w:proofErr w:type="spellStart"/>
      <w:r w:rsidRPr="00AE56F8">
        <w:rPr>
          <w:rFonts w:ascii="Times New Roman" w:hAnsi="Times New Roman" w:cs="Times New Roman"/>
          <w:color w:val="000000"/>
        </w:rPr>
        <w:t>defence</w:t>
      </w:r>
      <w:proofErr w:type="spellEnd"/>
      <w:r w:rsidR="00612F7A" w:rsidRPr="00AE56F8">
        <w:rPr>
          <w:rFonts w:ascii="Times New Roman" w:hAnsi="Times New Roman" w:cs="Times New Roman"/>
          <w:color w:val="000000"/>
        </w:rPr>
        <w:t xml:space="preserve">. </w:t>
      </w:r>
      <w:r w:rsidRPr="00AE56F8">
        <w:rPr>
          <w:rFonts w:ascii="Times New Roman" w:hAnsi="Times New Roman" w:cs="Times New Roman"/>
          <w:color w:val="000000"/>
        </w:rPr>
        <w:t xml:space="preserve"> </w:t>
      </w:r>
      <w:r w:rsidR="00612F7A" w:rsidRPr="00AE56F8">
        <w:rPr>
          <w:rFonts w:ascii="Times New Roman" w:hAnsi="Times New Roman" w:cs="Times New Roman"/>
          <w:color w:val="000000"/>
        </w:rPr>
        <w:t>They</w:t>
      </w:r>
      <w:r w:rsidRPr="00AE56F8">
        <w:rPr>
          <w:rFonts w:ascii="Times New Roman" w:hAnsi="Times New Roman" w:cs="Times New Roman"/>
          <w:color w:val="000000"/>
        </w:rPr>
        <w:t xml:space="preserve"> led evidence to the effect that some of the beneficiaries agreed with accused on the need to have the land </w:t>
      </w:r>
      <w:r w:rsidR="00612F7A" w:rsidRPr="00AE56F8">
        <w:rPr>
          <w:rFonts w:ascii="Times New Roman" w:hAnsi="Times New Roman" w:cs="Times New Roman"/>
          <w:color w:val="000000"/>
        </w:rPr>
        <w:t>registered under the R</w:t>
      </w:r>
      <w:r w:rsidRPr="00AE56F8">
        <w:rPr>
          <w:rFonts w:ascii="Times New Roman" w:hAnsi="Times New Roman" w:cs="Times New Roman"/>
          <w:color w:val="000000"/>
        </w:rPr>
        <w:t xml:space="preserve">egistration of </w:t>
      </w:r>
      <w:r w:rsidR="00612F7A" w:rsidRPr="00AE56F8">
        <w:rPr>
          <w:rFonts w:ascii="Times New Roman" w:hAnsi="Times New Roman" w:cs="Times New Roman"/>
          <w:color w:val="000000"/>
        </w:rPr>
        <w:t>T</w:t>
      </w:r>
      <w:r w:rsidRPr="00AE56F8">
        <w:rPr>
          <w:rFonts w:ascii="Times New Roman" w:hAnsi="Times New Roman" w:cs="Times New Roman"/>
          <w:color w:val="000000"/>
        </w:rPr>
        <w:t xml:space="preserve">itles Act as there was a threat of it being encroached upon. A document showing signatures was exhibited. It was </w:t>
      </w:r>
      <w:proofErr w:type="spellStart"/>
      <w:r w:rsidRPr="00AE56F8">
        <w:rPr>
          <w:rFonts w:ascii="Times New Roman" w:hAnsi="Times New Roman" w:cs="Times New Roman"/>
          <w:color w:val="000000"/>
        </w:rPr>
        <w:t>defence</w:t>
      </w:r>
      <w:proofErr w:type="spellEnd"/>
      <w:r w:rsidRPr="00AE56F8">
        <w:rPr>
          <w:rFonts w:ascii="Times New Roman" w:hAnsi="Times New Roman" w:cs="Times New Roman"/>
          <w:color w:val="000000"/>
        </w:rPr>
        <w:t xml:space="preserve"> evidence registration would initially be done in the names of the accused as he had the </w:t>
      </w:r>
      <w:r w:rsidR="00612F7A" w:rsidRPr="00AE56F8">
        <w:rPr>
          <w:rFonts w:ascii="Times New Roman" w:hAnsi="Times New Roman" w:cs="Times New Roman"/>
          <w:color w:val="000000"/>
        </w:rPr>
        <w:t>wherewithal to</w:t>
      </w:r>
      <w:r w:rsidRPr="00AE56F8">
        <w:rPr>
          <w:rFonts w:ascii="Times New Roman" w:hAnsi="Times New Roman" w:cs="Times New Roman"/>
          <w:color w:val="000000"/>
        </w:rPr>
        <w:t xml:space="preserve"> finance </w:t>
      </w:r>
      <w:r w:rsidR="00612F7A" w:rsidRPr="00AE56F8">
        <w:rPr>
          <w:rFonts w:ascii="Times New Roman" w:hAnsi="Times New Roman" w:cs="Times New Roman"/>
          <w:color w:val="000000"/>
        </w:rPr>
        <w:t xml:space="preserve">the </w:t>
      </w:r>
      <w:r w:rsidRPr="00AE56F8">
        <w:rPr>
          <w:rFonts w:ascii="Times New Roman" w:hAnsi="Times New Roman" w:cs="Times New Roman"/>
          <w:color w:val="000000"/>
        </w:rPr>
        <w:t>process. Later the beneficiaries would have their interest</w:t>
      </w:r>
      <w:r w:rsidR="00612F7A" w:rsidRPr="00AE56F8">
        <w:rPr>
          <w:rFonts w:ascii="Times New Roman" w:hAnsi="Times New Roman" w:cs="Times New Roman"/>
          <w:color w:val="000000"/>
        </w:rPr>
        <w:t>s</w:t>
      </w:r>
      <w:r w:rsidRPr="00AE56F8">
        <w:rPr>
          <w:rFonts w:ascii="Times New Roman" w:hAnsi="Times New Roman" w:cs="Times New Roman"/>
          <w:color w:val="000000"/>
        </w:rPr>
        <w:t xml:space="preserve"> </w:t>
      </w:r>
      <w:r w:rsidR="00612F7A" w:rsidRPr="00AE56F8">
        <w:rPr>
          <w:rFonts w:ascii="Times New Roman" w:hAnsi="Times New Roman" w:cs="Times New Roman"/>
          <w:color w:val="000000"/>
        </w:rPr>
        <w:t>apportioned</w:t>
      </w:r>
      <w:r w:rsidRPr="00AE56F8">
        <w:rPr>
          <w:rFonts w:ascii="Times New Roman" w:hAnsi="Times New Roman" w:cs="Times New Roman"/>
          <w:color w:val="000000"/>
        </w:rPr>
        <w:t xml:space="preserve"> off the lease hold and released to them as and when they got </w:t>
      </w:r>
      <w:r w:rsidR="00612F7A" w:rsidRPr="00AE56F8">
        <w:rPr>
          <w:rFonts w:ascii="Times New Roman" w:hAnsi="Times New Roman" w:cs="Times New Roman"/>
          <w:color w:val="000000"/>
        </w:rPr>
        <w:t>sufficient</w:t>
      </w:r>
      <w:r w:rsidRPr="00AE56F8">
        <w:rPr>
          <w:rFonts w:ascii="Times New Roman" w:hAnsi="Times New Roman" w:cs="Times New Roman"/>
          <w:color w:val="000000"/>
        </w:rPr>
        <w:t xml:space="preserve"> funds to enable the </w:t>
      </w:r>
      <w:r w:rsidR="00612F7A" w:rsidRPr="00AE56F8">
        <w:rPr>
          <w:rFonts w:ascii="Times New Roman" w:hAnsi="Times New Roman" w:cs="Times New Roman"/>
          <w:color w:val="000000"/>
        </w:rPr>
        <w:t>subsequent</w:t>
      </w:r>
      <w:r w:rsidRPr="00AE56F8">
        <w:rPr>
          <w:rFonts w:ascii="Times New Roman" w:hAnsi="Times New Roman" w:cs="Times New Roman"/>
          <w:color w:val="000000"/>
        </w:rPr>
        <w:t xml:space="preserve"> process. On the f</w:t>
      </w:r>
      <w:r w:rsidR="00612F7A" w:rsidRPr="00AE56F8">
        <w:rPr>
          <w:rFonts w:ascii="Times New Roman" w:hAnsi="Times New Roman" w:cs="Times New Roman"/>
          <w:color w:val="000000"/>
        </w:rPr>
        <w:t>ace of it the intent appears noble. However a few questions attend</w:t>
      </w:r>
      <w:r w:rsidRPr="00AE56F8">
        <w:rPr>
          <w:rFonts w:ascii="Times New Roman" w:hAnsi="Times New Roman" w:cs="Times New Roman"/>
          <w:color w:val="000000"/>
        </w:rPr>
        <w:t xml:space="preserve"> the transactions</w:t>
      </w:r>
      <w:r w:rsidR="00612F7A" w:rsidRPr="00AE56F8">
        <w:rPr>
          <w:rFonts w:ascii="Times New Roman" w:hAnsi="Times New Roman" w:cs="Times New Roman"/>
          <w:color w:val="000000"/>
        </w:rPr>
        <w:t>. A</w:t>
      </w:r>
      <w:r w:rsidRPr="00AE56F8">
        <w:rPr>
          <w:rFonts w:ascii="Times New Roman" w:hAnsi="Times New Roman" w:cs="Times New Roman"/>
          <w:color w:val="000000"/>
        </w:rPr>
        <w:t xml:space="preserve"> select few of the </w:t>
      </w:r>
      <w:r w:rsidR="00612F7A" w:rsidRPr="00AE56F8">
        <w:rPr>
          <w:rFonts w:ascii="Times New Roman" w:hAnsi="Times New Roman" w:cs="Times New Roman"/>
          <w:color w:val="000000"/>
        </w:rPr>
        <w:t xml:space="preserve">beneficiaries were made privy </w:t>
      </w:r>
      <w:r w:rsidRPr="00AE56F8">
        <w:rPr>
          <w:rFonts w:ascii="Times New Roman" w:hAnsi="Times New Roman" w:cs="Times New Roman"/>
          <w:color w:val="000000"/>
        </w:rPr>
        <w:t>to the arrangement</w:t>
      </w:r>
      <w:r w:rsidR="00612F7A" w:rsidRPr="00AE56F8">
        <w:rPr>
          <w:rFonts w:ascii="Times New Roman" w:hAnsi="Times New Roman" w:cs="Times New Roman"/>
          <w:color w:val="000000"/>
        </w:rPr>
        <w:t>. The</w:t>
      </w:r>
      <w:r w:rsidRPr="00AE56F8">
        <w:rPr>
          <w:rFonts w:ascii="Times New Roman" w:hAnsi="Times New Roman" w:cs="Times New Roman"/>
          <w:color w:val="000000"/>
        </w:rPr>
        <w:t xml:space="preserve"> majority of the beneficiaries with interest in the land were kept in the dark </w:t>
      </w:r>
      <w:r w:rsidR="00612F7A" w:rsidRPr="00AE56F8">
        <w:rPr>
          <w:rFonts w:ascii="Times New Roman" w:hAnsi="Times New Roman" w:cs="Times New Roman"/>
          <w:color w:val="000000"/>
        </w:rPr>
        <w:t>despite</w:t>
      </w:r>
      <w:r w:rsidRPr="00AE56F8">
        <w:rPr>
          <w:rFonts w:ascii="Times New Roman" w:hAnsi="Times New Roman" w:cs="Times New Roman"/>
          <w:color w:val="000000"/>
        </w:rPr>
        <w:t xml:space="preserve"> the fact that their holdings and interests were </w:t>
      </w:r>
      <w:r w:rsidR="00612F7A" w:rsidRPr="00AE56F8">
        <w:rPr>
          <w:rFonts w:ascii="Times New Roman" w:hAnsi="Times New Roman" w:cs="Times New Roman"/>
          <w:color w:val="000000"/>
        </w:rPr>
        <w:t>included in the land registered. Secondly</w:t>
      </w:r>
      <w:r w:rsidRPr="00AE56F8">
        <w:rPr>
          <w:rFonts w:ascii="Times New Roman" w:hAnsi="Times New Roman" w:cs="Times New Roman"/>
          <w:color w:val="000000"/>
        </w:rPr>
        <w:t xml:space="preserve"> the land was registered in the name of the accused. Even if it is conceded he was granted letters of administration to the estate of the late Wilberforce </w:t>
      </w:r>
      <w:proofErr w:type="spellStart"/>
      <w:r w:rsidRPr="00AE56F8">
        <w:rPr>
          <w:rFonts w:ascii="Times New Roman" w:hAnsi="Times New Roman" w:cs="Times New Roman"/>
          <w:color w:val="000000"/>
        </w:rPr>
        <w:t>Kakaire</w:t>
      </w:r>
      <w:proofErr w:type="spellEnd"/>
      <w:r w:rsidR="00612F7A" w:rsidRPr="00AE56F8">
        <w:rPr>
          <w:rFonts w:ascii="Times New Roman" w:hAnsi="Times New Roman" w:cs="Times New Roman"/>
          <w:color w:val="000000"/>
        </w:rPr>
        <w:t>,</w:t>
      </w:r>
      <w:r w:rsidRPr="00AE56F8">
        <w:rPr>
          <w:rFonts w:ascii="Times New Roman" w:hAnsi="Times New Roman" w:cs="Times New Roman"/>
          <w:color w:val="000000"/>
        </w:rPr>
        <w:t xml:space="preserve"> good intentions would have led the accused have the land registered in his name</w:t>
      </w:r>
      <w:r w:rsidR="00612F7A" w:rsidRPr="00AE56F8">
        <w:rPr>
          <w:rFonts w:ascii="Times New Roman" w:hAnsi="Times New Roman" w:cs="Times New Roman"/>
          <w:color w:val="000000"/>
        </w:rPr>
        <w:t>,</w:t>
      </w:r>
      <w:r w:rsidRPr="00AE56F8">
        <w:rPr>
          <w:rFonts w:ascii="Times New Roman" w:hAnsi="Times New Roman" w:cs="Times New Roman"/>
          <w:color w:val="000000"/>
        </w:rPr>
        <w:t xml:space="preserve"> but showing him as administrator to th</w:t>
      </w:r>
      <w:r w:rsidR="00612F7A" w:rsidRPr="00AE56F8">
        <w:rPr>
          <w:rFonts w:ascii="Times New Roman" w:hAnsi="Times New Roman" w:cs="Times New Roman"/>
          <w:color w:val="000000"/>
        </w:rPr>
        <w:t>e</w:t>
      </w:r>
      <w:r w:rsidRPr="00AE56F8">
        <w:rPr>
          <w:rFonts w:ascii="Times New Roman" w:hAnsi="Times New Roman" w:cs="Times New Roman"/>
          <w:color w:val="000000"/>
        </w:rPr>
        <w:t xml:space="preserve"> estate of Wilberforce </w:t>
      </w:r>
      <w:proofErr w:type="spellStart"/>
      <w:r w:rsidRPr="00AE56F8">
        <w:rPr>
          <w:rFonts w:ascii="Times New Roman" w:hAnsi="Times New Roman" w:cs="Times New Roman"/>
          <w:color w:val="000000"/>
        </w:rPr>
        <w:t>Kakaire</w:t>
      </w:r>
      <w:proofErr w:type="spellEnd"/>
      <w:r w:rsidR="00612F7A" w:rsidRPr="00AE56F8">
        <w:rPr>
          <w:rFonts w:ascii="Times New Roman" w:hAnsi="Times New Roman" w:cs="Times New Roman"/>
          <w:color w:val="000000"/>
        </w:rPr>
        <w:t>.</w:t>
      </w:r>
      <w:r w:rsidRPr="00AE56F8">
        <w:rPr>
          <w:rFonts w:ascii="Times New Roman" w:hAnsi="Times New Roman" w:cs="Times New Roman"/>
          <w:color w:val="000000"/>
        </w:rPr>
        <w:t xml:space="preserve"> </w:t>
      </w:r>
      <w:r w:rsidR="00612F7A" w:rsidRPr="00AE56F8">
        <w:rPr>
          <w:rFonts w:ascii="Times New Roman" w:hAnsi="Times New Roman" w:cs="Times New Roman"/>
          <w:color w:val="000000"/>
        </w:rPr>
        <w:t>It</w:t>
      </w:r>
      <w:r w:rsidR="00CB62BD" w:rsidRPr="00AE56F8">
        <w:rPr>
          <w:rFonts w:ascii="Times New Roman" w:hAnsi="Times New Roman" w:cs="Times New Roman"/>
          <w:color w:val="000000"/>
        </w:rPr>
        <w:t xml:space="preserve"> can be added for good measure</w:t>
      </w:r>
      <w:r w:rsidRPr="00AE56F8">
        <w:rPr>
          <w:rFonts w:ascii="Times New Roman" w:hAnsi="Times New Roman" w:cs="Times New Roman"/>
          <w:color w:val="000000"/>
        </w:rPr>
        <w:t xml:space="preserve"> that </w:t>
      </w:r>
      <w:r w:rsidR="00612F7A" w:rsidRPr="00AE56F8">
        <w:rPr>
          <w:rFonts w:ascii="Times New Roman" w:hAnsi="Times New Roman" w:cs="Times New Roman"/>
          <w:color w:val="000000"/>
        </w:rPr>
        <w:t>throughout</w:t>
      </w:r>
      <w:r w:rsidRPr="00AE56F8">
        <w:rPr>
          <w:rFonts w:ascii="Times New Roman" w:hAnsi="Times New Roman" w:cs="Times New Roman"/>
          <w:color w:val="000000"/>
        </w:rPr>
        <w:t xml:space="preserve"> the stages of registration beneficiaries were not made aware but what made them aware was when the mortgage arrangement went sour. It is noteworthy that on 30th March 2008 accused had all that land mortgaged to Tropical Bank Limited. Needless to say PW1 and other beneficiaries were not aware until there was threatened foreclosure. All those </w:t>
      </w:r>
      <w:r w:rsidR="00CB62BD" w:rsidRPr="00AE56F8">
        <w:rPr>
          <w:rFonts w:ascii="Times New Roman" w:hAnsi="Times New Roman" w:cs="Times New Roman"/>
          <w:color w:val="000000"/>
        </w:rPr>
        <w:t>stratagems</w:t>
      </w:r>
      <w:r w:rsidRPr="00AE56F8">
        <w:rPr>
          <w:rFonts w:ascii="Times New Roman" w:hAnsi="Times New Roman" w:cs="Times New Roman"/>
          <w:color w:val="000000"/>
        </w:rPr>
        <w:t xml:space="preserve"> involving registration of the land under whatever title took </w:t>
      </w:r>
      <w:proofErr w:type="spellStart"/>
      <w:r w:rsidRPr="00AE56F8">
        <w:rPr>
          <w:rFonts w:ascii="Times New Roman" w:hAnsi="Times New Roman" w:cs="Times New Roman"/>
          <w:color w:val="000000"/>
        </w:rPr>
        <w:t>accused's</w:t>
      </w:r>
      <w:proofErr w:type="spellEnd"/>
      <w:r w:rsidRPr="00AE56F8">
        <w:rPr>
          <w:rFonts w:ascii="Times New Roman" w:hAnsi="Times New Roman" w:cs="Times New Roman"/>
          <w:color w:val="000000"/>
        </w:rPr>
        <w:t xml:space="preserve"> fancy were aimed at taking </w:t>
      </w:r>
      <w:r w:rsidRPr="00AE56F8">
        <w:rPr>
          <w:rFonts w:ascii="Times New Roman" w:hAnsi="Times New Roman" w:cs="Times New Roman"/>
          <w:color w:val="000000"/>
        </w:rPr>
        <w:lastRenderedPageBreak/>
        <w:t xml:space="preserve">land away from those with interest and vesting it in the accused. He did all this with intent to defraud. </w:t>
      </w:r>
    </w:p>
    <w:p w:rsidR="00FD5248" w:rsidRPr="00AE56F8" w:rsidRDefault="00A32E7D" w:rsidP="00B34167">
      <w:pPr>
        <w:widowControl w:val="0"/>
        <w:autoSpaceDE w:val="0"/>
        <w:autoSpaceDN w:val="0"/>
        <w:adjustRightInd w:val="0"/>
        <w:spacing w:before="240" w:after="0"/>
        <w:rPr>
          <w:rFonts w:ascii="Times New Roman" w:hAnsi="Times New Roman" w:cs="Times New Roman"/>
          <w:color w:val="000000"/>
        </w:rPr>
      </w:pPr>
      <w:r w:rsidRPr="00AE56F8">
        <w:rPr>
          <w:rFonts w:ascii="Times New Roman" w:hAnsi="Times New Roman" w:cs="Times New Roman"/>
          <w:color w:val="000000"/>
        </w:rPr>
        <w:t xml:space="preserve">The assessors have advised me to </w:t>
      </w:r>
      <w:r w:rsidR="00FD5248" w:rsidRPr="00AE56F8">
        <w:rPr>
          <w:rFonts w:ascii="Times New Roman" w:hAnsi="Times New Roman" w:cs="Times New Roman"/>
          <w:color w:val="000000"/>
        </w:rPr>
        <w:t>find accused</w:t>
      </w:r>
      <w:r w:rsidRPr="00AE56F8">
        <w:rPr>
          <w:rFonts w:ascii="Times New Roman" w:hAnsi="Times New Roman" w:cs="Times New Roman"/>
          <w:color w:val="000000"/>
        </w:rPr>
        <w:t xml:space="preserve"> guilty of the charges in count </w:t>
      </w:r>
      <w:r w:rsidR="00FD5248" w:rsidRPr="00AE56F8">
        <w:rPr>
          <w:rFonts w:ascii="Times New Roman" w:hAnsi="Times New Roman" w:cs="Times New Roman"/>
          <w:color w:val="000000"/>
        </w:rPr>
        <w:t>3</w:t>
      </w:r>
      <w:r w:rsidRPr="00AE56F8">
        <w:rPr>
          <w:rFonts w:ascii="Times New Roman" w:hAnsi="Times New Roman" w:cs="Times New Roman"/>
          <w:color w:val="000000"/>
        </w:rPr>
        <w:t xml:space="preserve"> and count </w:t>
      </w:r>
      <w:r w:rsidR="00FD5248" w:rsidRPr="00AE56F8">
        <w:rPr>
          <w:rFonts w:ascii="Times New Roman" w:hAnsi="Times New Roman" w:cs="Times New Roman"/>
          <w:color w:val="000000"/>
        </w:rPr>
        <w:t>4.</w:t>
      </w:r>
      <w:r w:rsidRPr="00AE56F8">
        <w:rPr>
          <w:rFonts w:ascii="Times New Roman" w:hAnsi="Times New Roman" w:cs="Times New Roman"/>
          <w:color w:val="000000"/>
        </w:rPr>
        <w:t xml:space="preserve"> I agree with </w:t>
      </w:r>
      <w:r w:rsidR="00FD5248" w:rsidRPr="00AE56F8">
        <w:rPr>
          <w:rFonts w:ascii="Times New Roman" w:hAnsi="Times New Roman" w:cs="Times New Roman"/>
          <w:color w:val="000000"/>
        </w:rPr>
        <w:t>their</w:t>
      </w:r>
      <w:r w:rsidRPr="00AE56F8">
        <w:rPr>
          <w:rFonts w:ascii="Times New Roman" w:hAnsi="Times New Roman" w:cs="Times New Roman"/>
          <w:color w:val="000000"/>
        </w:rPr>
        <w:t xml:space="preserve"> joint opinion</w:t>
      </w:r>
      <w:r w:rsidR="00FD5248" w:rsidRPr="00AE56F8">
        <w:rPr>
          <w:rFonts w:ascii="Times New Roman" w:hAnsi="Times New Roman" w:cs="Times New Roman"/>
          <w:color w:val="000000"/>
        </w:rPr>
        <w:t>.</w:t>
      </w:r>
      <w:r w:rsidRPr="00AE56F8">
        <w:rPr>
          <w:rFonts w:ascii="Times New Roman" w:hAnsi="Times New Roman" w:cs="Times New Roman"/>
          <w:color w:val="000000"/>
        </w:rPr>
        <w:t xml:space="preserve"> I find the accused guilty on count </w:t>
      </w:r>
      <w:r w:rsidR="00FD5248" w:rsidRPr="00AE56F8">
        <w:rPr>
          <w:rFonts w:ascii="Times New Roman" w:hAnsi="Times New Roman" w:cs="Times New Roman"/>
          <w:color w:val="000000"/>
        </w:rPr>
        <w:t>3</w:t>
      </w:r>
      <w:r w:rsidRPr="00AE56F8">
        <w:rPr>
          <w:rFonts w:ascii="Times New Roman" w:hAnsi="Times New Roman" w:cs="Times New Roman"/>
          <w:color w:val="000000"/>
        </w:rPr>
        <w:t xml:space="preserve"> and convict him accordingl</w:t>
      </w:r>
      <w:r w:rsidR="00FD5248" w:rsidRPr="00AE56F8">
        <w:rPr>
          <w:rFonts w:ascii="Times New Roman" w:hAnsi="Times New Roman" w:cs="Times New Roman"/>
          <w:color w:val="000000"/>
        </w:rPr>
        <w:t xml:space="preserve">y. I find </w:t>
      </w:r>
      <w:r w:rsidRPr="00AE56F8">
        <w:rPr>
          <w:rFonts w:ascii="Times New Roman" w:hAnsi="Times New Roman" w:cs="Times New Roman"/>
          <w:color w:val="000000"/>
        </w:rPr>
        <w:t xml:space="preserve">accused guilty also on count </w:t>
      </w:r>
      <w:r w:rsidR="00FD5248" w:rsidRPr="00AE56F8">
        <w:rPr>
          <w:rFonts w:ascii="Times New Roman" w:hAnsi="Times New Roman" w:cs="Times New Roman"/>
          <w:color w:val="000000"/>
        </w:rPr>
        <w:t>4</w:t>
      </w:r>
      <w:r w:rsidRPr="00AE56F8">
        <w:rPr>
          <w:rFonts w:ascii="Times New Roman" w:hAnsi="Times New Roman" w:cs="Times New Roman"/>
          <w:color w:val="000000"/>
        </w:rPr>
        <w:t xml:space="preserve"> and </w:t>
      </w:r>
      <w:r w:rsidR="00FD5248" w:rsidRPr="00AE56F8">
        <w:rPr>
          <w:rFonts w:ascii="Times New Roman" w:hAnsi="Times New Roman" w:cs="Times New Roman"/>
          <w:color w:val="000000"/>
        </w:rPr>
        <w:t>convict</w:t>
      </w:r>
      <w:r w:rsidRPr="00AE56F8">
        <w:rPr>
          <w:rFonts w:ascii="Times New Roman" w:hAnsi="Times New Roman" w:cs="Times New Roman"/>
          <w:color w:val="000000"/>
        </w:rPr>
        <w:t xml:space="preserve"> him accordingly. </w:t>
      </w:r>
    </w:p>
    <w:p w:rsidR="00A32E7D" w:rsidRPr="00AE56F8" w:rsidRDefault="00A32E7D" w:rsidP="00B34167">
      <w:pPr>
        <w:widowControl w:val="0"/>
        <w:autoSpaceDE w:val="0"/>
        <w:autoSpaceDN w:val="0"/>
        <w:adjustRightInd w:val="0"/>
        <w:spacing w:before="240" w:after="0"/>
        <w:rPr>
          <w:rFonts w:ascii="Times New Roman" w:hAnsi="Times New Roman" w:cs="Times New Roman"/>
          <w:b/>
          <w:bCs/>
          <w:sz w:val="28"/>
          <w:szCs w:val="28"/>
          <w:u w:val="single"/>
        </w:rPr>
      </w:pPr>
      <w:r w:rsidRPr="00AE56F8">
        <w:rPr>
          <w:rFonts w:ascii="Times New Roman" w:hAnsi="Times New Roman" w:cs="Times New Roman"/>
          <w:color w:val="000000"/>
        </w:rPr>
        <w:t xml:space="preserve">In sum accused is convicted on all four counts.                                                                                                                                                                                                                                                              </w:t>
      </w:r>
    </w:p>
    <w:p w:rsidR="00461535" w:rsidRPr="00AE56F8" w:rsidRDefault="00461535" w:rsidP="00B34167">
      <w:pPr>
        <w:spacing w:before="240" w:after="0"/>
        <w:rPr>
          <w:rFonts w:ascii="Times New Roman" w:hAnsi="Times New Roman" w:cs="Times New Roman"/>
          <w:b/>
        </w:rPr>
      </w:pPr>
    </w:p>
    <w:p w:rsidR="00146569" w:rsidRPr="00AE56F8" w:rsidRDefault="00C813AE" w:rsidP="00B34167">
      <w:pPr>
        <w:spacing w:before="240" w:after="0"/>
        <w:rPr>
          <w:rFonts w:ascii="Times New Roman" w:hAnsi="Times New Roman" w:cs="Times New Roman"/>
          <w:b/>
        </w:rPr>
      </w:pPr>
      <w:r w:rsidRPr="00AE56F8">
        <w:rPr>
          <w:rFonts w:ascii="Times New Roman" w:hAnsi="Times New Roman" w:cs="Times New Roman"/>
          <w:b/>
        </w:rPr>
        <w:t>.......................</w:t>
      </w:r>
    </w:p>
    <w:p w:rsidR="00C813AE" w:rsidRPr="00AE56F8" w:rsidRDefault="00C813AE" w:rsidP="003775FB">
      <w:pPr>
        <w:spacing w:after="0"/>
        <w:rPr>
          <w:rFonts w:ascii="Times New Roman" w:hAnsi="Times New Roman" w:cs="Times New Roman"/>
          <w:b/>
        </w:rPr>
      </w:pPr>
      <w:r w:rsidRPr="00AE56F8">
        <w:rPr>
          <w:rFonts w:ascii="Times New Roman" w:hAnsi="Times New Roman" w:cs="Times New Roman"/>
          <w:b/>
        </w:rPr>
        <w:t xml:space="preserve">Paul K </w:t>
      </w:r>
      <w:proofErr w:type="spellStart"/>
      <w:r w:rsidRPr="00AE56F8">
        <w:rPr>
          <w:rFonts w:ascii="Times New Roman" w:hAnsi="Times New Roman" w:cs="Times New Roman"/>
          <w:b/>
        </w:rPr>
        <w:t>Mugamba</w:t>
      </w:r>
      <w:proofErr w:type="spellEnd"/>
    </w:p>
    <w:p w:rsidR="00C813AE" w:rsidRPr="00AE56F8" w:rsidRDefault="00C813AE" w:rsidP="003775FB">
      <w:pPr>
        <w:spacing w:after="0"/>
        <w:rPr>
          <w:rFonts w:ascii="Times New Roman" w:hAnsi="Times New Roman" w:cs="Times New Roman"/>
          <w:b/>
        </w:rPr>
      </w:pPr>
      <w:r w:rsidRPr="00AE56F8">
        <w:rPr>
          <w:rFonts w:ascii="Times New Roman" w:hAnsi="Times New Roman" w:cs="Times New Roman"/>
          <w:b/>
        </w:rPr>
        <w:t>Judge</w:t>
      </w:r>
    </w:p>
    <w:p w:rsidR="005147DB" w:rsidRPr="00AE56F8" w:rsidRDefault="0078606B" w:rsidP="003775FB">
      <w:pPr>
        <w:spacing w:after="0"/>
        <w:rPr>
          <w:rFonts w:ascii="Times New Roman" w:hAnsi="Times New Roman" w:cs="Times New Roman"/>
          <w:b/>
        </w:rPr>
      </w:pPr>
      <w:r w:rsidRPr="00AE56F8">
        <w:rPr>
          <w:rFonts w:ascii="Times New Roman" w:hAnsi="Times New Roman" w:cs="Times New Roman"/>
          <w:b/>
        </w:rPr>
        <w:t>18</w:t>
      </w:r>
      <w:r w:rsidR="005147DB" w:rsidRPr="00AE56F8">
        <w:rPr>
          <w:rFonts w:ascii="Times New Roman" w:hAnsi="Times New Roman" w:cs="Times New Roman"/>
          <w:b/>
          <w:vertAlign w:val="superscript"/>
        </w:rPr>
        <w:t>TH</w:t>
      </w:r>
      <w:r w:rsidRPr="00AE56F8">
        <w:rPr>
          <w:rFonts w:ascii="Times New Roman" w:hAnsi="Times New Roman" w:cs="Times New Roman"/>
          <w:b/>
        </w:rPr>
        <w:t xml:space="preserve"> JUNE 2015</w:t>
      </w:r>
    </w:p>
    <w:p w:rsidR="00C813AE" w:rsidRPr="00AE56F8" w:rsidRDefault="00C813AE" w:rsidP="003775FB">
      <w:pPr>
        <w:spacing w:after="0"/>
        <w:rPr>
          <w:rFonts w:ascii="Times New Roman" w:hAnsi="Times New Roman" w:cs="Times New Roman"/>
        </w:rPr>
      </w:pPr>
    </w:p>
    <w:p w:rsidR="007F012C" w:rsidRPr="00AE56F8" w:rsidRDefault="007F012C" w:rsidP="007F012C">
      <w:pPr>
        <w:widowControl w:val="0"/>
        <w:autoSpaceDE w:val="0"/>
        <w:autoSpaceDN w:val="0"/>
        <w:adjustRightInd w:val="0"/>
        <w:spacing w:after="0"/>
        <w:rPr>
          <w:rFonts w:ascii="Times New Roman" w:hAnsi="Times New Roman" w:cs="Times New Roman"/>
          <w:b/>
          <w:bCs/>
          <w:sz w:val="28"/>
          <w:szCs w:val="28"/>
        </w:rPr>
      </w:pPr>
    </w:p>
    <w:p w:rsidR="007F012C" w:rsidRPr="00AE56F8" w:rsidRDefault="007F012C" w:rsidP="007F012C">
      <w:pPr>
        <w:widowControl w:val="0"/>
        <w:autoSpaceDE w:val="0"/>
        <w:autoSpaceDN w:val="0"/>
        <w:adjustRightInd w:val="0"/>
        <w:spacing w:after="0"/>
        <w:jc w:val="center"/>
        <w:rPr>
          <w:rFonts w:ascii="Times New Roman" w:hAnsi="Times New Roman" w:cs="Times New Roman"/>
          <w:b/>
          <w:bCs/>
          <w:sz w:val="28"/>
          <w:szCs w:val="28"/>
          <w:u w:val="single"/>
        </w:rPr>
      </w:pPr>
      <w:r w:rsidRPr="00AE56F8">
        <w:rPr>
          <w:rFonts w:ascii="Times New Roman" w:hAnsi="Times New Roman" w:cs="Times New Roman"/>
          <w:b/>
          <w:bCs/>
          <w:sz w:val="28"/>
          <w:szCs w:val="28"/>
          <w:u w:val="single"/>
        </w:rPr>
        <w:t>SENTENCE</w:t>
      </w:r>
    </w:p>
    <w:p w:rsidR="007F012C" w:rsidRPr="00AE56F8" w:rsidRDefault="007F012C" w:rsidP="007F012C">
      <w:pPr>
        <w:widowControl w:val="0"/>
        <w:autoSpaceDE w:val="0"/>
        <w:autoSpaceDN w:val="0"/>
        <w:adjustRightInd w:val="0"/>
        <w:spacing w:after="0"/>
        <w:jc w:val="left"/>
        <w:rPr>
          <w:rFonts w:ascii="Times New Roman" w:hAnsi="Times New Roman" w:cs="Times New Roman"/>
          <w:b/>
          <w:bCs/>
          <w:sz w:val="28"/>
          <w:szCs w:val="28"/>
          <w:u w:val="single"/>
        </w:rPr>
      </w:pPr>
      <w:r w:rsidRPr="00AE56F8">
        <w:rPr>
          <w:rFonts w:ascii="Times New Roman" w:hAnsi="Times New Roman" w:cs="Times New Roman"/>
          <w:b/>
          <w:bCs/>
          <w:sz w:val="28"/>
          <w:szCs w:val="28"/>
          <w:u w:val="single"/>
        </w:rPr>
        <w:t>18</w:t>
      </w:r>
      <w:r w:rsidRPr="00AE56F8">
        <w:rPr>
          <w:rFonts w:ascii="Times New Roman" w:hAnsi="Times New Roman" w:cs="Times New Roman"/>
          <w:b/>
          <w:bCs/>
          <w:sz w:val="28"/>
          <w:szCs w:val="28"/>
          <w:u w:val="single"/>
          <w:vertAlign w:val="superscript"/>
        </w:rPr>
        <w:t>th</w:t>
      </w:r>
      <w:r w:rsidRPr="00AE56F8">
        <w:rPr>
          <w:rFonts w:ascii="Times New Roman" w:hAnsi="Times New Roman" w:cs="Times New Roman"/>
          <w:b/>
          <w:bCs/>
          <w:sz w:val="28"/>
          <w:szCs w:val="28"/>
          <w:u w:val="single"/>
        </w:rPr>
        <w:t xml:space="preserve"> JUNE 2015</w:t>
      </w:r>
    </w:p>
    <w:p w:rsidR="007F012C" w:rsidRPr="00AE56F8" w:rsidRDefault="007F012C" w:rsidP="007F012C">
      <w:pPr>
        <w:spacing w:after="0"/>
        <w:rPr>
          <w:rFonts w:ascii="Times New Roman" w:hAnsi="Times New Roman" w:cs="Times New Roman"/>
        </w:rPr>
      </w:pPr>
      <w:r w:rsidRPr="00AE56F8">
        <w:rPr>
          <w:rFonts w:ascii="Times New Roman" w:hAnsi="Times New Roman" w:cs="Times New Roman"/>
        </w:rPr>
        <w:t xml:space="preserve">I have considered the submission of the learned State Attorney regarding what suitable sentence to hand down to the convict. I have considered also the submission of the learned counsel for the </w:t>
      </w:r>
      <w:proofErr w:type="spellStart"/>
      <w:r w:rsidRPr="00AE56F8">
        <w:rPr>
          <w:rFonts w:ascii="Times New Roman" w:hAnsi="Times New Roman" w:cs="Times New Roman"/>
        </w:rPr>
        <w:t>defence</w:t>
      </w:r>
      <w:proofErr w:type="spellEnd"/>
      <w:r w:rsidRPr="00AE56F8">
        <w:rPr>
          <w:rFonts w:ascii="Times New Roman" w:hAnsi="Times New Roman" w:cs="Times New Roman"/>
        </w:rPr>
        <w:t xml:space="preserve"> regarding the issue. The former calls for a severe sentence while the latter says that it is a family matter that should call for leniency. The convict also asks for a lenient sentence. But the complainant (PW1) says Court should find a fitting penalty.</w:t>
      </w:r>
    </w:p>
    <w:p w:rsidR="007F012C" w:rsidRPr="00AE56F8" w:rsidRDefault="007F012C" w:rsidP="007F012C">
      <w:pPr>
        <w:spacing w:after="0"/>
        <w:rPr>
          <w:rFonts w:ascii="Times New Roman" w:hAnsi="Times New Roman" w:cs="Times New Roman"/>
        </w:rPr>
      </w:pPr>
      <w:r w:rsidRPr="00AE56F8">
        <w:rPr>
          <w:rFonts w:ascii="Times New Roman" w:hAnsi="Times New Roman" w:cs="Times New Roman"/>
        </w:rPr>
        <w:t>It is not lost on me that this is a case that concerns a family. I appreciate the attributes of family reconciliation and harmony in the home. At the same time I should mete out punishment where it is due upon conviction. I have taken all this into account.</w:t>
      </w:r>
    </w:p>
    <w:p w:rsidR="007F012C" w:rsidRPr="00AE56F8" w:rsidRDefault="007F012C" w:rsidP="007F012C">
      <w:pPr>
        <w:spacing w:after="0"/>
        <w:rPr>
          <w:rFonts w:ascii="Times New Roman" w:hAnsi="Times New Roman" w:cs="Times New Roman"/>
        </w:rPr>
      </w:pPr>
      <w:r w:rsidRPr="00AE56F8">
        <w:rPr>
          <w:rFonts w:ascii="Times New Roman" w:hAnsi="Times New Roman" w:cs="Times New Roman"/>
        </w:rPr>
        <w:t xml:space="preserve">I have considered the fact that the convict breached trust, being a luminary in the family and an administrator of the estate when he applied those attributes to his selfish ends. I note that it was not a one off affair but that it was done for over a long period and it was well thought out albeit negatively. </w:t>
      </w:r>
    </w:p>
    <w:p w:rsidR="007F012C" w:rsidRPr="00AE56F8" w:rsidRDefault="007F012C" w:rsidP="007F012C">
      <w:pPr>
        <w:spacing w:after="0"/>
        <w:rPr>
          <w:rFonts w:ascii="Times New Roman" w:hAnsi="Times New Roman" w:cs="Times New Roman"/>
        </w:rPr>
      </w:pPr>
      <w:r w:rsidRPr="00AE56F8">
        <w:rPr>
          <w:rFonts w:ascii="Times New Roman" w:hAnsi="Times New Roman" w:cs="Times New Roman"/>
        </w:rPr>
        <w:t xml:space="preserve">I have considered also that the convict is a first offender and that there is provision for an alternative to custodial sentence which can be imposed as sentence to serve the ends of justice. In </w:t>
      </w:r>
      <w:r w:rsidRPr="00AE56F8">
        <w:rPr>
          <w:rFonts w:ascii="Times New Roman" w:hAnsi="Times New Roman" w:cs="Times New Roman"/>
        </w:rPr>
        <w:lastRenderedPageBreak/>
        <w:t xml:space="preserve">this respect I take into account also the fact that the convict is 64 years old and that he is willing to pay a fine instead of serving a custodial sentence. </w:t>
      </w:r>
    </w:p>
    <w:p w:rsidR="007F012C" w:rsidRPr="00AE56F8" w:rsidRDefault="007F012C" w:rsidP="007F012C">
      <w:pPr>
        <w:spacing w:after="0"/>
        <w:rPr>
          <w:rFonts w:ascii="Times New Roman" w:hAnsi="Times New Roman" w:cs="Times New Roman"/>
        </w:rPr>
      </w:pPr>
      <w:r w:rsidRPr="00AE56F8">
        <w:rPr>
          <w:rFonts w:ascii="Times New Roman" w:hAnsi="Times New Roman" w:cs="Times New Roman"/>
        </w:rPr>
        <w:t xml:space="preserve">Consequently the convict is sentenced to a fine of </w:t>
      </w:r>
      <w:proofErr w:type="spellStart"/>
      <w:r w:rsidRPr="00AE56F8">
        <w:rPr>
          <w:rFonts w:ascii="Times New Roman" w:hAnsi="Times New Roman" w:cs="Times New Roman"/>
        </w:rPr>
        <w:t>Shs</w:t>
      </w:r>
      <w:proofErr w:type="spellEnd"/>
      <w:r w:rsidRPr="00AE56F8">
        <w:rPr>
          <w:rFonts w:ascii="Times New Roman" w:hAnsi="Times New Roman" w:cs="Times New Roman"/>
        </w:rPr>
        <w:t>. 1,500,000/= each on count 1 and count 2. In default of any of the fines he is to serve 3years’ imprisonment. He is sentenced also to a fine of Shs.750</w:t>
      </w:r>
      <w:proofErr w:type="gramStart"/>
      <w:r w:rsidRPr="00AE56F8">
        <w:rPr>
          <w:rFonts w:ascii="Times New Roman" w:hAnsi="Times New Roman" w:cs="Times New Roman"/>
        </w:rPr>
        <w:t>,000</w:t>
      </w:r>
      <w:proofErr w:type="gramEnd"/>
      <w:r w:rsidRPr="00AE56F8">
        <w:rPr>
          <w:rFonts w:ascii="Times New Roman" w:hAnsi="Times New Roman" w:cs="Times New Roman"/>
        </w:rPr>
        <w:t xml:space="preserve">/= on each of counts 3 and count 4. In default of payment of such fine on any of the counts he is to serve 1 ½ years imprisonment. The total amount of fine is </w:t>
      </w:r>
      <w:proofErr w:type="spellStart"/>
      <w:r w:rsidRPr="00AE56F8">
        <w:rPr>
          <w:rFonts w:ascii="Times New Roman" w:hAnsi="Times New Roman" w:cs="Times New Roman"/>
        </w:rPr>
        <w:t>Shs</w:t>
      </w:r>
      <w:proofErr w:type="spellEnd"/>
      <w:r w:rsidRPr="00AE56F8">
        <w:rPr>
          <w:rFonts w:ascii="Times New Roman" w:hAnsi="Times New Roman" w:cs="Times New Roman"/>
        </w:rPr>
        <w:t xml:space="preserve">. 4,500,000/=. In the event of failure to pay the fines imposed the sentences are to run concurrently. </w:t>
      </w:r>
    </w:p>
    <w:p w:rsidR="007F012C" w:rsidRPr="00AE56F8" w:rsidRDefault="007F012C" w:rsidP="007F012C">
      <w:pPr>
        <w:spacing w:after="0"/>
        <w:rPr>
          <w:rFonts w:ascii="Times New Roman" w:hAnsi="Times New Roman" w:cs="Times New Roman"/>
          <w:b/>
        </w:rPr>
      </w:pPr>
      <w:bookmarkStart w:id="0" w:name="_GoBack"/>
      <w:bookmarkEnd w:id="0"/>
    </w:p>
    <w:p w:rsidR="007F012C" w:rsidRPr="00AE56F8" w:rsidRDefault="007F012C" w:rsidP="007F012C">
      <w:pPr>
        <w:spacing w:after="0"/>
        <w:rPr>
          <w:rFonts w:ascii="Times New Roman" w:hAnsi="Times New Roman" w:cs="Times New Roman"/>
          <w:b/>
        </w:rPr>
      </w:pPr>
      <w:r w:rsidRPr="00AE56F8">
        <w:rPr>
          <w:rFonts w:ascii="Times New Roman" w:hAnsi="Times New Roman" w:cs="Times New Roman"/>
          <w:b/>
        </w:rPr>
        <w:t>.......................</w:t>
      </w:r>
    </w:p>
    <w:p w:rsidR="007F012C" w:rsidRPr="00AE56F8" w:rsidRDefault="007F012C" w:rsidP="007F012C">
      <w:pPr>
        <w:spacing w:after="0"/>
        <w:rPr>
          <w:rFonts w:ascii="Times New Roman" w:hAnsi="Times New Roman" w:cs="Times New Roman"/>
          <w:b/>
        </w:rPr>
      </w:pPr>
      <w:r w:rsidRPr="00AE56F8">
        <w:rPr>
          <w:rFonts w:ascii="Times New Roman" w:hAnsi="Times New Roman" w:cs="Times New Roman"/>
          <w:b/>
        </w:rPr>
        <w:t xml:space="preserve">Paul K </w:t>
      </w:r>
      <w:proofErr w:type="spellStart"/>
      <w:r w:rsidRPr="00AE56F8">
        <w:rPr>
          <w:rFonts w:ascii="Times New Roman" w:hAnsi="Times New Roman" w:cs="Times New Roman"/>
          <w:b/>
        </w:rPr>
        <w:t>Mugamba</w:t>
      </w:r>
      <w:proofErr w:type="spellEnd"/>
    </w:p>
    <w:p w:rsidR="007F012C" w:rsidRPr="00AE56F8" w:rsidRDefault="007F012C" w:rsidP="007F012C">
      <w:pPr>
        <w:spacing w:after="0"/>
        <w:rPr>
          <w:rFonts w:ascii="Times New Roman" w:hAnsi="Times New Roman" w:cs="Times New Roman"/>
          <w:b/>
        </w:rPr>
      </w:pPr>
      <w:r w:rsidRPr="00AE56F8">
        <w:rPr>
          <w:rFonts w:ascii="Times New Roman" w:hAnsi="Times New Roman" w:cs="Times New Roman"/>
          <w:b/>
        </w:rPr>
        <w:t>Judge</w:t>
      </w:r>
    </w:p>
    <w:p w:rsidR="007F012C" w:rsidRPr="00AE56F8" w:rsidRDefault="007F012C" w:rsidP="007F012C">
      <w:pPr>
        <w:spacing w:after="0"/>
        <w:rPr>
          <w:rFonts w:ascii="Times New Roman" w:hAnsi="Times New Roman" w:cs="Times New Roman"/>
          <w:b/>
        </w:rPr>
      </w:pPr>
      <w:r w:rsidRPr="00AE56F8">
        <w:rPr>
          <w:rFonts w:ascii="Times New Roman" w:hAnsi="Times New Roman" w:cs="Times New Roman"/>
          <w:b/>
        </w:rPr>
        <w:t>18</w:t>
      </w:r>
      <w:r w:rsidRPr="00AE56F8">
        <w:rPr>
          <w:rFonts w:ascii="Times New Roman" w:hAnsi="Times New Roman" w:cs="Times New Roman"/>
          <w:b/>
          <w:vertAlign w:val="superscript"/>
        </w:rPr>
        <w:t>TH</w:t>
      </w:r>
      <w:r w:rsidRPr="00AE56F8">
        <w:rPr>
          <w:rFonts w:ascii="Times New Roman" w:hAnsi="Times New Roman" w:cs="Times New Roman"/>
          <w:b/>
        </w:rPr>
        <w:t xml:space="preserve"> JUNE 2015</w:t>
      </w:r>
    </w:p>
    <w:p w:rsidR="007F012C" w:rsidRPr="00AE56F8" w:rsidRDefault="007F012C" w:rsidP="007F012C">
      <w:pPr>
        <w:spacing w:after="0"/>
        <w:rPr>
          <w:rFonts w:ascii="Times New Roman" w:hAnsi="Times New Roman" w:cs="Times New Roman"/>
        </w:rPr>
      </w:pPr>
    </w:p>
    <w:p w:rsidR="007F012C" w:rsidRPr="00AE56F8" w:rsidRDefault="007F012C" w:rsidP="007F012C">
      <w:pPr>
        <w:spacing w:after="0"/>
        <w:rPr>
          <w:rFonts w:ascii="Times New Roman" w:hAnsi="Times New Roman" w:cs="Times New Roman"/>
          <w:b/>
          <w:u w:val="single"/>
        </w:rPr>
      </w:pPr>
      <w:r w:rsidRPr="00AE56F8">
        <w:rPr>
          <w:rFonts w:ascii="Times New Roman" w:hAnsi="Times New Roman" w:cs="Times New Roman"/>
          <w:b/>
          <w:u w:val="single"/>
        </w:rPr>
        <w:t>ORDER</w:t>
      </w:r>
    </w:p>
    <w:p w:rsidR="007F012C" w:rsidRPr="00AE56F8" w:rsidRDefault="007F012C" w:rsidP="007F012C">
      <w:pPr>
        <w:spacing w:after="0"/>
        <w:rPr>
          <w:rFonts w:ascii="Times New Roman" w:hAnsi="Times New Roman" w:cs="Times New Roman"/>
        </w:rPr>
      </w:pPr>
      <w:r w:rsidRPr="00AE56F8">
        <w:rPr>
          <w:rFonts w:ascii="Times New Roman" w:hAnsi="Times New Roman" w:cs="Times New Roman"/>
        </w:rPr>
        <w:t xml:space="preserve">It is ordered also that the Registrar of Titles cancels the leasehold title and the freehold title related to in this case.     </w:t>
      </w:r>
    </w:p>
    <w:p w:rsidR="007F012C" w:rsidRPr="00AE56F8" w:rsidRDefault="007F012C" w:rsidP="007F012C">
      <w:pPr>
        <w:spacing w:after="0"/>
        <w:rPr>
          <w:rFonts w:ascii="Times New Roman" w:hAnsi="Times New Roman" w:cs="Times New Roman"/>
          <w:b/>
        </w:rPr>
      </w:pPr>
    </w:p>
    <w:p w:rsidR="007F012C" w:rsidRPr="00AE56F8" w:rsidRDefault="007F012C" w:rsidP="007F012C">
      <w:pPr>
        <w:spacing w:after="0"/>
        <w:rPr>
          <w:rFonts w:ascii="Times New Roman" w:hAnsi="Times New Roman" w:cs="Times New Roman"/>
          <w:b/>
        </w:rPr>
      </w:pPr>
      <w:r w:rsidRPr="00AE56F8">
        <w:rPr>
          <w:rFonts w:ascii="Times New Roman" w:hAnsi="Times New Roman" w:cs="Times New Roman"/>
          <w:b/>
        </w:rPr>
        <w:t>.......................</w:t>
      </w:r>
    </w:p>
    <w:p w:rsidR="007F012C" w:rsidRPr="00AE56F8" w:rsidRDefault="007F012C" w:rsidP="007F012C">
      <w:pPr>
        <w:spacing w:after="0"/>
        <w:rPr>
          <w:rFonts w:ascii="Times New Roman" w:hAnsi="Times New Roman" w:cs="Times New Roman"/>
          <w:b/>
        </w:rPr>
      </w:pPr>
      <w:r w:rsidRPr="00AE56F8">
        <w:rPr>
          <w:rFonts w:ascii="Times New Roman" w:hAnsi="Times New Roman" w:cs="Times New Roman"/>
          <w:b/>
        </w:rPr>
        <w:t xml:space="preserve">Paul K </w:t>
      </w:r>
      <w:proofErr w:type="spellStart"/>
      <w:r w:rsidRPr="00AE56F8">
        <w:rPr>
          <w:rFonts w:ascii="Times New Roman" w:hAnsi="Times New Roman" w:cs="Times New Roman"/>
          <w:b/>
        </w:rPr>
        <w:t>Mugamba</w:t>
      </w:r>
      <w:proofErr w:type="spellEnd"/>
    </w:p>
    <w:p w:rsidR="007F012C" w:rsidRPr="00AE56F8" w:rsidRDefault="007F012C" w:rsidP="007F012C">
      <w:pPr>
        <w:spacing w:after="0"/>
        <w:rPr>
          <w:rFonts w:ascii="Times New Roman" w:hAnsi="Times New Roman" w:cs="Times New Roman"/>
          <w:b/>
        </w:rPr>
      </w:pPr>
      <w:r w:rsidRPr="00AE56F8">
        <w:rPr>
          <w:rFonts w:ascii="Times New Roman" w:hAnsi="Times New Roman" w:cs="Times New Roman"/>
          <w:b/>
        </w:rPr>
        <w:t>Judge</w:t>
      </w:r>
    </w:p>
    <w:p w:rsidR="007F012C" w:rsidRPr="00AE56F8" w:rsidRDefault="007F012C" w:rsidP="007F012C">
      <w:pPr>
        <w:spacing w:after="0"/>
        <w:rPr>
          <w:rFonts w:ascii="Times New Roman" w:hAnsi="Times New Roman" w:cs="Times New Roman"/>
          <w:b/>
        </w:rPr>
      </w:pPr>
      <w:r w:rsidRPr="00AE56F8">
        <w:rPr>
          <w:rFonts w:ascii="Times New Roman" w:hAnsi="Times New Roman" w:cs="Times New Roman"/>
          <w:b/>
        </w:rPr>
        <w:t>18</w:t>
      </w:r>
      <w:r w:rsidRPr="00AE56F8">
        <w:rPr>
          <w:rFonts w:ascii="Times New Roman" w:hAnsi="Times New Roman" w:cs="Times New Roman"/>
          <w:b/>
          <w:vertAlign w:val="superscript"/>
        </w:rPr>
        <w:t>TH</w:t>
      </w:r>
      <w:r w:rsidRPr="00AE56F8">
        <w:rPr>
          <w:rFonts w:ascii="Times New Roman" w:hAnsi="Times New Roman" w:cs="Times New Roman"/>
          <w:b/>
        </w:rPr>
        <w:t xml:space="preserve"> JUNE 2015</w:t>
      </w:r>
    </w:p>
    <w:p w:rsidR="007F012C" w:rsidRPr="00AE56F8" w:rsidRDefault="007F012C" w:rsidP="007F012C">
      <w:pPr>
        <w:spacing w:after="0"/>
        <w:rPr>
          <w:rFonts w:ascii="Times New Roman" w:hAnsi="Times New Roman" w:cs="Times New Roman"/>
        </w:rPr>
      </w:pPr>
    </w:p>
    <w:sectPr w:rsidR="007F012C" w:rsidRPr="00AE56F8" w:rsidSect="00B54685">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B5" w:rsidRDefault="009811B5" w:rsidP="00613315">
      <w:r>
        <w:separator/>
      </w:r>
    </w:p>
  </w:endnote>
  <w:endnote w:type="continuationSeparator" w:id="0">
    <w:p w:rsidR="009811B5" w:rsidRDefault="009811B5" w:rsidP="00613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4345"/>
      <w:docPartObj>
        <w:docPartGallery w:val="Page Numbers (Bottom of Page)"/>
        <w:docPartUnique/>
      </w:docPartObj>
    </w:sdtPr>
    <w:sdtContent>
      <w:p w:rsidR="00A0257F" w:rsidRDefault="009906FE">
        <w:pPr>
          <w:pStyle w:val="Footer"/>
          <w:jc w:val="center"/>
        </w:pPr>
        <w:r>
          <w:fldChar w:fldCharType="begin"/>
        </w:r>
        <w:r w:rsidR="00706513">
          <w:instrText xml:space="preserve"> PAGE   \* MERGEFORMAT </w:instrText>
        </w:r>
        <w:r>
          <w:fldChar w:fldCharType="separate"/>
        </w:r>
        <w:r w:rsidR="00AE56F8">
          <w:rPr>
            <w:noProof/>
          </w:rPr>
          <w:t>4</w:t>
        </w:r>
        <w:r>
          <w:rPr>
            <w:noProof/>
          </w:rPr>
          <w:fldChar w:fldCharType="end"/>
        </w:r>
      </w:p>
    </w:sdtContent>
  </w:sdt>
  <w:p w:rsidR="00A0257F" w:rsidRDefault="00A0257F" w:rsidP="006133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B5" w:rsidRDefault="009811B5" w:rsidP="00613315">
      <w:r>
        <w:separator/>
      </w:r>
    </w:p>
  </w:footnote>
  <w:footnote w:type="continuationSeparator" w:id="0">
    <w:p w:rsidR="009811B5" w:rsidRDefault="009811B5" w:rsidP="00613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7F" w:rsidRDefault="00A0257F" w:rsidP="00613315">
    <w:pPr>
      <w:pStyle w:val="Header"/>
    </w:pPr>
  </w:p>
  <w:p w:rsidR="00A0257F" w:rsidRPr="003423D0" w:rsidRDefault="00A0257F" w:rsidP="00613315">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C4578"/>
    <w:multiLevelType w:val="hybridMultilevel"/>
    <w:tmpl w:val="DFB27072"/>
    <w:lvl w:ilvl="0" w:tplc="B4E2F5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B423B"/>
    <w:multiLevelType w:val="hybridMultilevel"/>
    <w:tmpl w:val="0D8ADDCE"/>
    <w:lvl w:ilvl="0" w:tplc="A006B2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D76124"/>
    <w:multiLevelType w:val="hybridMultilevel"/>
    <w:tmpl w:val="AE020832"/>
    <w:lvl w:ilvl="0" w:tplc="374CB5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CCB49DF"/>
    <w:multiLevelType w:val="hybridMultilevel"/>
    <w:tmpl w:val="D400AECC"/>
    <w:lvl w:ilvl="0" w:tplc="F0242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357A"/>
    <w:rsid w:val="0005026B"/>
    <w:rsid w:val="00062581"/>
    <w:rsid w:val="000652F0"/>
    <w:rsid w:val="00075AFF"/>
    <w:rsid w:val="000C43BF"/>
    <w:rsid w:val="000D1B6C"/>
    <w:rsid w:val="000E2945"/>
    <w:rsid w:val="000F0489"/>
    <w:rsid w:val="00102189"/>
    <w:rsid w:val="00110A85"/>
    <w:rsid w:val="00143E2A"/>
    <w:rsid w:val="00145ACC"/>
    <w:rsid w:val="00146569"/>
    <w:rsid w:val="00162D0E"/>
    <w:rsid w:val="00183639"/>
    <w:rsid w:val="001B19D0"/>
    <w:rsid w:val="001F1F10"/>
    <w:rsid w:val="00203CBF"/>
    <w:rsid w:val="00205F79"/>
    <w:rsid w:val="0023096A"/>
    <w:rsid w:val="002337E4"/>
    <w:rsid w:val="0024409C"/>
    <w:rsid w:val="00245F40"/>
    <w:rsid w:val="00246022"/>
    <w:rsid w:val="00255506"/>
    <w:rsid w:val="00267603"/>
    <w:rsid w:val="002C1839"/>
    <w:rsid w:val="002D7770"/>
    <w:rsid w:val="00301AC9"/>
    <w:rsid w:val="003156A9"/>
    <w:rsid w:val="00320F39"/>
    <w:rsid w:val="003375F2"/>
    <w:rsid w:val="003423D0"/>
    <w:rsid w:val="00346051"/>
    <w:rsid w:val="00346EC5"/>
    <w:rsid w:val="00365732"/>
    <w:rsid w:val="003775FB"/>
    <w:rsid w:val="00392ABB"/>
    <w:rsid w:val="003C656D"/>
    <w:rsid w:val="003E774D"/>
    <w:rsid w:val="003F7C6A"/>
    <w:rsid w:val="004107D1"/>
    <w:rsid w:val="00432FF8"/>
    <w:rsid w:val="00461535"/>
    <w:rsid w:val="00467DCE"/>
    <w:rsid w:val="00487718"/>
    <w:rsid w:val="00491803"/>
    <w:rsid w:val="004A16E9"/>
    <w:rsid w:val="004D6465"/>
    <w:rsid w:val="004E39F6"/>
    <w:rsid w:val="004F0B2D"/>
    <w:rsid w:val="00511B5C"/>
    <w:rsid w:val="005147DB"/>
    <w:rsid w:val="005305DB"/>
    <w:rsid w:val="00535A25"/>
    <w:rsid w:val="00563DDB"/>
    <w:rsid w:val="00571B23"/>
    <w:rsid w:val="005742FF"/>
    <w:rsid w:val="005874BD"/>
    <w:rsid w:val="005929B6"/>
    <w:rsid w:val="005C21BB"/>
    <w:rsid w:val="005E31FF"/>
    <w:rsid w:val="00612F7A"/>
    <w:rsid w:val="00613315"/>
    <w:rsid w:val="0065638A"/>
    <w:rsid w:val="00667D57"/>
    <w:rsid w:val="0067357A"/>
    <w:rsid w:val="006A6685"/>
    <w:rsid w:val="006D0C9C"/>
    <w:rsid w:val="006D376E"/>
    <w:rsid w:val="006F5E7C"/>
    <w:rsid w:val="00706513"/>
    <w:rsid w:val="00726DED"/>
    <w:rsid w:val="00727DE8"/>
    <w:rsid w:val="0078606B"/>
    <w:rsid w:val="007F012C"/>
    <w:rsid w:val="007F53C1"/>
    <w:rsid w:val="00800A79"/>
    <w:rsid w:val="0080503A"/>
    <w:rsid w:val="00807C13"/>
    <w:rsid w:val="00833955"/>
    <w:rsid w:val="00840686"/>
    <w:rsid w:val="00871E79"/>
    <w:rsid w:val="00881677"/>
    <w:rsid w:val="00895054"/>
    <w:rsid w:val="008B6162"/>
    <w:rsid w:val="008D44F2"/>
    <w:rsid w:val="008E78A8"/>
    <w:rsid w:val="00910685"/>
    <w:rsid w:val="009303B5"/>
    <w:rsid w:val="009334EF"/>
    <w:rsid w:val="0093647B"/>
    <w:rsid w:val="00962B15"/>
    <w:rsid w:val="009811B5"/>
    <w:rsid w:val="009906FE"/>
    <w:rsid w:val="00991627"/>
    <w:rsid w:val="00993D2F"/>
    <w:rsid w:val="009F3426"/>
    <w:rsid w:val="00A0257F"/>
    <w:rsid w:val="00A255C8"/>
    <w:rsid w:val="00A27428"/>
    <w:rsid w:val="00A31B4D"/>
    <w:rsid w:val="00A32E7D"/>
    <w:rsid w:val="00A4479D"/>
    <w:rsid w:val="00A73263"/>
    <w:rsid w:val="00A82724"/>
    <w:rsid w:val="00A9460A"/>
    <w:rsid w:val="00AA7D96"/>
    <w:rsid w:val="00AB5B00"/>
    <w:rsid w:val="00AC28CE"/>
    <w:rsid w:val="00AE56F8"/>
    <w:rsid w:val="00AF1489"/>
    <w:rsid w:val="00B05787"/>
    <w:rsid w:val="00B121BE"/>
    <w:rsid w:val="00B1284A"/>
    <w:rsid w:val="00B16BB8"/>
    <w:rsid w:val="00B34167"/>
    <w:rsid w:val="00B52941"/>
    <w:rsid w:val="00B5411E"/>
    <w:rsid w:val="00B54685"/>
    <w:rsid w:val="00B666BC"/>
    <w:rsid w:val="00BC75AF"/>
    <w:rsid w:val="00BF02A4"/>
    <w:rsid w:val="00C13544"/>
    <w:rsid w:val="00C26F2F"/>
    <w:rsid w:val="00C320E4"/>
    <w:rsid w:val="00C36CB3"/>
    <w:rsid w:val="00C40962"/>
    <w:rsid w:val="00C70DCF"/>
    <w:rsid w:val="00C71C23"/>
    <w:rsid w:val="00C813AE"/>
    <w:rsid w:val="00CB62BD"/>
    <w:rsid w:val="00CC2485"/>
    <w:rsid w:val="00D06A04"/>
    <w:rsid w:val="00D579DE"/>
    <w:rsid w:val="00D61C74"/>
    <w:rsid w:val="00D71156"/>
    <w:rsid w:val="00D94214"/>
    <w:rsid w:val="00DA06AC"/>
    <w:rsid w:val="00DB7042"/>
    <w:rsid w:val="00DB787E"/>
    <w:rsid w:val="00DC32AE"/>
    <w:rsid w:val="00DE6588"/>
    <w:rsid w:val="00DF73F6"/>
    <w:rsid w:val="00DF7B8D"/>
    <w:rsid w:val="00E50638"/>
    <w:rsid w:val="00E50CAE"/>
    <w:rsid w:val="00E632F9"/>
    <w:rsid w:val="00E72879"/>
    <w:rsid w:val="00E76345"/>
    <w:rsid w:val="00E86C5E"/>
    <w:rsid w:val="00ED5C03"/>
    <w:rsid w:val="00EF1AE6"/>
    <w:rsid w:val="00F21A33"/>
    <w:rsid w:val="00F23F77"/>
    <w:rsid w:val="00F32566"/>
    <w:rsid w:val="00F51E72"/>
    <w:rsid w:val="00F53FCC"/>
    <w:rsid w:val="00F638F5"/>
    <w:rsid w:val="00F65C4A"/>
    <w:rsid w:val="00F93645"/>
    <w:rsid w:val="00FC3B1C"/>
    <w:rsid w:val="00FD5248"/>
    <w:rsid w:val="00FD749D"/>
    <w:rsid w:val="00FE3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15"/>
    <w:pPr>
      <w:spacing w:line="360" w:lineRule="auto"/>
      <w:jc w:val="both"/>
    </w:pPr>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2015-08-04T07:53:00Z</cp:lastPrinted>
  <dcterms:created xsi:type="dcterms:W3CDTF">2015-09-19T19:39:00Z</dcterms:created>
  <dcterms:modified xsi:type="dcterms:W3CDTF">2015-09-19T19:39:00Z</dcterms:modified>
</cp:coreProperties>
</file>