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30" w:rsidRPr="008D6A7C" w:rsidRDefault="00826D30" w:rsidP="00826D30">
      <w:pPr>
        <w:ind w:left="2880" w:firstLine="720"/>
        <w:rPr>
          <w:rFonts w:ascii="Times New Roman" w:hAnsi="Times New Roman" w:cs="Times New Roman"/>
          <w:b/>
          <w:sz w:val="26"/>
          <w:szCs w:val="26"/>
        </w:rPr>
      </w:pPr>
      <w:r w:rsidRPr="008D6A7C">
        <w:rPr>
          <w:rFonts w:ascii="Times New Roman" w:hAnsi="Times New Roman" w:cs="Times New Roman"/>
          <w:b/>
          <w:sz w:val="26"/>
          <w:szCs w:val="26"/>
        </w:rPr>
        <w:t>THE REPUBLIC OF UGANDA</w:t>
      </w:r>
    </w:p>
    <w:p w:rsidR="00826D30" w:rsidRPr="008D6A7C" w:rsidRDefault="00826D30" w:rsidP="00826D30">
      <w:pPr>
        <w:ind w:left="1440"/>
        <w:jc w:val="center"/>
        <w:rPr>
          <w:rFonts w:ascii="Times New Roman" w:hAnsi="Times New Roman" w:cs="Times New Roman"/>
          <w:b/>
          <w:sz w:val="26"/>
          <w:szCs w:val="26"/>
        </w:rPr>
      </w:pPr>
      <w:r w:rsidRPr="008D6A7C">
        <w:rPr>
          <w:rFonts w:ascii="Times New Roman" w:hAnsi="Times New Roman" w:cs="Times New Roman"/>
          <w:b/>
          <w:sz w:val="26"/>
          <w:szCs w:val="26"/>
        </w:rPr>
        <w:t>IN THE HIGH COURT OF UGANDA HOLDEN AT KOLOLO</w:t>
      </w:r>
    </w:p>
    <w:p w:rsidR="00826D30" w:rsidRPr="008D6A7C" w:rsidRDefault="00826D30" w:rsidP="00826D30">
      <w:pPr>
        <w:ind w:left="2880"/>
        <w:rPr>
          <w:rFonts w:ascii="Times New Roman" w:hAnsi="Times New Roman" w:cs="Times New Roman"/>
          <w:b/>
          <w:sz w:val="26"/>
          <w:szCs w:val="26"/>
        </w:rPr>
      </w:pPr>
      <w:r w:rsidRPr="008D6A7C">
        <w:rPr>
          <w:rFonts w:ascii="Times New Roman" w:hAnsi="Times New Roman" w:cs="Times New Roman"/>
          <w:b/>
          <w:sz w:val="26"/>
          <w:szCs w:val="26"/>
        </w:rPr>
        <w:t>(ANTI-CORRUPTION DIVISION)</w:t>
      </w:r>
    </w:p>
    <w:p w:rsidR="00826D30" w:rsidRPr="008D6A7C" w:rsidRDefault="00826D30" w:rsidP="00826D30">
      <w:pPr>
        <w:spacing w:after="0"/>
        <w:ind w:left="2880" w:firstLine="720"/>
        <w:rPr>
          <w:rFonts w:ascii="Times New Roman" w:hAnsi="Times New Roman" w:cs="Times New Roman"/>
          <w:b/>
          <w:sz w:val="26"/>
          <w:szCs w:val="26"/>
        </w:rPr>
      </w:pPr>
      <w:r w:rsidRPr="008D6A7C">
        <w:rPr>
          <w:rFonts w:ascii="Times New Roman" w:hAnsi="Times New Roman" w:cs="Times New Roman"/>
          <w:b/>
          <w:sz w:val="26"/>
          <w:szCs w:val="26"/>
        </w:rPr>
        <w:t>HCT-00-AC-CN-0021/2012</w:t>
      </w:r>
    </w:p>
    <w:p w:rsidR="00052303" w:rsidRPr="008D6A7C" w:rsidRDefault="00826D30" w:rsidP="00826D30">
      <w:pPr>
        <w:spacing w:after="0"/>
        <w:ind w:left="720" w:firstLine="720"/>
        <w:jc w:val="center"/>
        <w:rPr>
          <w:rFonts w:ascii="Times New Roman" w:hAnsi="Times New Roman" w:cs="Times New Roman"/>
          <w:b/>
          <w:sz w:val="26"/>
          <w:szCs w:val="26"/>
        </w:rPr>
      </w:pPr>
      <w:r w:rsidRPr="008D6A7C">
        <w:rPr>
          <w:rFonts w:ascii="Times New Roman" w:hAnsi="Times New Roman" w:cs="Times New Roman"/>
          <w:b/>
          <w:sz w:val="26"/>
          <w:szCs w:val="26"/>
        </w:rPr>
        <w:t>(Arising from BDA-00-CR-CO-776/03)</w:t>
      </w:r>
    </w:p>
    <w:p w:rsidR="00826D30" w:rsidRPr="008D6A7C" w:rsidRDefault="00826D30" w:rsidP="00826D30">
      <w:pPr>
        <w:spacing w:after="0"/>
        <w:ind w:left="720" w:firstLine="720"/>
        <w:jc w:val="center"/>
        <w:rPr>
          <w:rFonts w:ascii="Times New Roman" w:hAnsi="Times New Roman" w:cs="Times New Roman"/>
          <w:b/>
          <w:sz w:val="26"/>
          <w:szCs w:val="26"/>
        </w:rPr>
      </w:pPr>
      <w:r w:rsidRPr="008D6A7C">
        <w:rPr>
          <w:rFonts w:ascii="Times New Roman" w:hAnsi="Times New Roman" w:cs="Times New Roman"/>
          <w:b/>
          <w:sz w:val="26"/>
          <w:szCs w:val="26"/>
        </w:rPr>
        <w:t xml:space="preserve"> </w:t>
      </w:r>
    </w:p>
    <w:p w:rsidR="00826D30" w:rsidRPr="008D6A7C" w:rsidRDefault="00712C89" w:rsidP="00052303">
      <w:pPr>
        <w:spacing w:after="0"/>
        <w:rPr>
          <w:rFonts w:ascii="Times New Roman" w:hAnsi="Times New Roman" w:cs="Times New Roman"/>
          <w:b/>
          <w:sz w:val="26"/>
          <w:szCs w:val="26"/>
        </w:rPr>
      </w:pPr>
      <w:r w:rsidRPr="008D6A7C">
        <w:rPr>
          <w:rFonts w:ascii="Times New Roman" w:hAnsi="Times New Roman" w:cs="Times New Roman"/>
          <w:b/>
          <w:sz w:val="26"/>
          <w:szCs w:val="26"/>
        </w:rPr>
        <w:t>ASP</w:t>
      </w:r>
      <w:r w:rsidR="00052303" w:rsidRPr="008D6A7C">
        <w:rPr>
          <w:rFonts w:ascii="Times New Roman" w:hAnsi="Times New Roman" w:cs="Times New Roman"/>
          <w:b/>
          <w:sz w:val="26"/>
          <w:szCs w:val="26"/>
        </w:rPr>
        <w:t xml:space="preserve">.LUYIMBAZI LEONARD AND 2 </w:t>
      </w:r>
      <w:r w:rsidR="00826D30" w:rsidRPr="008D6A7C">
        <w:rPr>
          <w:rFonts w:ascii="Times New Roman" w:hAnsi="Times New Roman" w:cs="Times New Roman"/>
          <w:b/>
          <w:sz w:val="26"/>
          <w:szCs w:val="26"/>
        </w:rPr>
        <w:t>OTHERS</w:t>
      </w:r>
      <w:r w:rsidR="00052303" w:rsidRPr="008D6A7C">
        <w:rPr>
          <w:rFonts w:ascii="Times New Roman" w:hAnsi="Times New Roman" w:cs="Times New Roman"/>
          <w:b/>
          <w:sz w:val="26"/>
          <w:szCs w:val="26"/>
        </w:rPr>
        <w:t>::::::</w:t>
      </w:r>
      <w:r w:rsidR="00826D30" w:rsidRPr="008D6A7C">
        <w:rPr>
          <w:rFonts w:ascii="Times New Roman" w:hAnsi="Times New Roman" w:cs="Times New Roman"/>
          <w:b/>
          <w:sz w:val="26"/>
          <w:szCs w:val="26"/>
        </w:rPr>
        <w:t>:</w:t>
      </w:r>
      <w:r w:rsidR="00052303" w:rsidRPr="008D6A7C">
        <w:rPr>
          <w:rFonts w:ascii="Times New Roman" w:hAnsi="Times New Roman" w:cs="Times New Roman"/>
          <w:b/>
          <w:sz w:val="26"/>
          <w:szCs w:val="26"/>
        </w:rPr>
        <w:t>:::::::::::::</w:t>
      </w:r>
      <w:r w:rsidR="00194B32" w:rsidRPr="008D6A7C">
        <w:rPr>
          <w:rFonts w:ascii="Times New Roman" w:hAnsi="Times New Roman" w:cs="Times New Roman"/>
          <w:b/>
          <w:sz w:val="26"/>
          <w:szCs w:val="26"/>
        </w:rPr>
        <w:t>: APPELLANTS</w:t>
      </w:r>
    </w:p>
    <w:p w:rsidR="00826D30" w:rsidRPr="008D6A7C" w:rsidRDefault="00826D30" w:rsidP="00826D30">
      <w:pPr>
        <w:spacing w:after="0"/>
        <w:ind w:left="3600" w:firstLine="720"/>
        <w:rPr>
          <w:rFonts w:ascii="Times New Roman" w:hAnsi="Times New Roman" w:cs="Times New Roman"/>
          <w:b/>
          <w:sz w:val="26"/>
          <w:szCs w:val="26"/>
        </w:rPr>
      </w:pPr>
      <w:r w:rsidRPr="008D6A7C">
        <w:rPr>
          <w:rFonts w:ascii="Times New Roman" w:hAnsi="Times New Roman" w:cs="Times New Roman"/>
          <w:b/>
          <w:sz w:val="26"/>
          <w:szCs w:val="26"/>
        </w:rPr>
        <w:t xml:space="preserve"> </w:t>
      </w:r>
    </w:p>
    <w:p w:rsidR="00826D30" w:rsidRPr="008D6A7C" w:rsidRDefault="00826D30" w:rsidP="00826D30">
      <w:pPr>
        <w:spacing w:after="0"/>
        <w:ind w:left="3600" w:firstLine="720"/>
        <w:rPr>
          <w:rFonts w:ascii="Times New Roman" w:hAnsi="Times New Roman" w:cs="Times New Roman"/>
          <w:b/>
          <w:sz w:val="26"/>
          <w:szCs w:val="26"/>
          <w:lang w:val="fr-FR"/>
        </w:rPr>
      </w:pPr>
      <w:r w:rsidRPr="008D6A7C">
        <w:rPr>
          <w:rFonts w:ascii="Times New Roman" w:hAnsi="Times New Roman" w:cs="Times New Roman"/>
          <w:b/>
          <w:sz w:val="26"/>
          <w:szCs w:val="26"/>
          <w:lang w:val="fr-FR"/>
        </w:rPr>
        <w:t>VERSUS</w:t>
      </w:r>
    </w:p>
    <w:p w:rsidR="00826D30" w:rsidRPr="008D6A7C" w:rsidRDefault="00826D30" w:rsidP="00826D30">
      <w:pPr>
        <w:spacing w:after="0"/>
        <w:ind w:left="3600" w:firstLine="720"/>
        <w:rPr>
          <w:rFonts w:ascii="Times New Roman" w:hAnsi="Times New Roman" w:cs="Times New Roman"/>
          <w:b/>
          <w:sz w:val="26"/>
          <w:szCs w:val="26"/>
          <w:lang w:val="fr-FR"/>
        </w:rPr>
      </w:pPr>
    </w:p>
    <w:p w:rsidR="00826D30" w:rsidRPr="008D6A7C" w:rsidRDefault="00826D30" w:rsidP="00826D30">
      <w:pPr>
        <w:spacing w:after="0" w:line="360" w:lineRule="auto"/>
        <w:ind w:left="1440"/>
        <w:jc w:val="center"/>
        <w:rPr>
          <w:rFonts w:ascii="Times New Roman" w:hAnsi="Times New Roman" w:cs="Times New Roman"/>
          <w:b/>
          <w:sz w:val="26"/>
          <w:szCs w:val="26"/>
          <w:lang w:val="fr-FR"/>
        </w:rPr>
      </w:pPr>
      <w:r w:rsidRPr="008D6A7C">
        <w:rPr>
          <w:rFonts w:ascii="Times New Roman" w:hAnsi="Times New Roman" w:cs="Times New Roman"/>
          <w:b/>
          <w:sz w:val="26"/>
          <w:szCs w:val="26"/>
          <w:lang w:val="fr-FR"/>
        </w:rPr>
        <w:t>UGANDA::::::</w:t>
      </w:r>
      <w:r w:rsidR="008D6A7C">
        <w:rPr>
          <w:rFonts w:ascii="Times New Roman" w:hAnsi="Times New Roman" w:cs="Times New Roman"/>
          <w:b/>
          <w:sz w:val="26"/>
          <w:szCs w:val="26"/>
          <w:lang w:val="fr-FR"/>
        </w:rPr>
        <w:t>:::::::</w:t>
      </w:r>
      <w:r w:rsidRPr="008D6A7C">
        <w:rPr>
          <w:rFonts w:ascii="Times New Roman" w:hAnsi="Times New Roman" w:cs="Times New Roman"/>
          <w:b/>
          <w:sz w:val="26"/>
          <w:szCs w:val="26"/>
          <w:lang w:val="fr-FR"/>
        </w:rPr>
        <w:t>::::::::::::::::::::::::::::::::::::::::::: RESPONDENT</w:t>
      </w:r>
    </w:p>
    <w:p w:rsidR="00826D30" w:rsidRPr="008D6A7C" w:rsidRDefault="00826D30" w:rsidP="00826D30">
      <w:pPr>
        <w:rPr>
          <w:rFonts w:ascii="Times New Roman" w:hAnsi="Times New Roman" w:cs="Times New Roman"/>
          <w:sz w:val="26"/>
          <w:szCs w:val="26"/>
          <w:lang w:val="fr-FR"/>
        </w:rPr>
      </w:pPr>
    </w:p>
    <w:p w:rsidR="00826D30" w:rsidRPr="008D6A7C" w:rsidRDefault="00826D30" w:rsidP="00826D30">
      <w:pPr>
        <w:ind w:left="3600"/>
        <w:rPr>
          <w:rFonts w:ascii="Times New Roman" w:hAnsi="Times New Roman" w:cs="Times New Roman"/>
          <w:b/>
          <w:sz w:val="26"/>
          <w:szCs w:val="26"/>
          <w:lang w:val="fr-FR"/>
        </w:rPr>
      </w:pPr>
      <w:r w:rsidRPr="008D6A7C">
        <w:rPr>
          <w:rFonts w:ascii="Times New Roman" w:hAnsi="Times New Roman" w:cs="Times New Roman"/>
          <w:b/>
          <w:sz w:val="26"/>
          <w:szCs w:val="26"/>
          <w:lang w:val="fr-FR"/>
        </w:rPr>
        <w:t>J U D G M E N T</w:t>
      </w:r>
    </w:p>
    <w:p w:rsidR="00826D30" w:rsidRPr="008D6A7C" w:rsidRDefault="00826D30">
      <w:pPr>
        <w:rPr>
          <w:rFonts w:ascii="Times New Roman" w:hAnsi="Times New Roman" w:cs="Times New Roman"/>
          <w:sz w:val="26"/>
          <w:szCs w:val="26"/>
          <w:lang w:val="fr-FR"/>
        </w:rPr>
      </w:pPr>
    </w:p>
    <w:p w:rsidR="00CD4880" w:rsidRPr="008D6A7C" w:rsidRDefault="00CD4880">
      <w:pPr>
        <w:rPr>
          <w:rFonts w:ascii="Times New Roman" w:hAnsi="Times New Roman" w:cs="Times New Roman"/>
          <w:sz w:val="28"/>
          <w:szCs w:val="28"/>
        </w:rPr>
      </w:pPr>
      <w:r w:rsidRPr="008D6A7C">
        <w:rPr>
          <w:rFonts w:ascii="Times New Roman" w:hAnsi="Times New Roman" w:cs="Times New Roman"/>
          <w:sz w:val="28"/>
          <w:szCs w:val="28"/>
        </w:rPr>
        <w:t xml:space="preserve">This appeal arises from the </w:t>
      </w:r>
      <w:r w:rsidR="00987B18" w:rsidRPr="008D6A7C">
        <w:rPr>
          <w:rFonts w:ascii="Times New Roman" w:hAnsi="Times New Roman" w:cs="Times New Roman"/>
          <w:sz w:val="28"/>
          <w:szCs w:val="28"/>
        </w:rPr>
        <w:t>judgment</w:t>
      </w:r>
      <w:r w:rsidRPr="008D6A7C">
        <w:rPr>
          <w:rFonts w:ascii="Times New Roman" w:hAnsi="Times New Roman" w:cs="Times New Roman"/>
          <w:sz w:val="28"/>
          <w:szCs w:val="28"/>
        </w:rPr>
        <w:t xml:space="preserve"> and orders of the chief magistrate’s court at Buganda Road, convicting and sentencing Opio Ben ASP and James Apodu</w:t>
      </w:r>
      <w:r w:rsidR="00987B18" w:rsidRPr="008D6A7C">
        <w:rPr>
          <w:rFonts w:ascii="Times New Roman" w:hAnsi="Times New Roman" w:cs="Times New Roman"/>
          <w:sz w:val="28"/>
          <w:szCs w:val="28"/>
        </w:rPr>
        <w:t xml:space="preserve"> ASP</w:t>
      </w:r>
      <w:r w:rsidRPr="008D6A7C">
        <w:rPr>
          <w:rFonts w:ascii="Times New Roman" w:hAnsi="Times New Roman" w:cs="Times New Roman"/>
          <w:sz w:val="28"/>
          <w:szCs w:val="28"/>
        </w:rPr>
        <w:t xml:space="preserve">, </w:t>
      </w:r>
      <w:r w:rsidRPr="008D6A7C">
        <w:rPr>
          <w:rFonts w:ascii="Times New Roman" w:hAnsi="Times New Roman" w:cs="Times New Roman"/>
          <w:color w:val="000000" w:themeColor="text1"/>
          <w:sz w:val="28"/>
          <w:szCs w:val="28"/>
        </w:rPr>
        <w:t>here in after</w:t>
      </w:r>
      <w:r w:rsidRPr="008D6A7C">
        <w:rPr>
          <w:rFonts w:ascii="Times New Roman" w:hAnsi="Times New Roman" w:cs="Times New Roman"/>
          <w:sz w:val="28"/>
          <w:szCs w:val="28"/>
        </w:rPr>
        <w:t xml:space="preserve"> referred to as the appellants. </w:t>
      </w:r>
    </w:p>
    <w:p w:rsidR="006A7997" w:rsidRPr="008D6A7C" w:rsidRDefault="00CD4880">
      <w:pPr>
        <w:rPr>
          <w:rFonts w:ascii="Times New Roman" w:hAnsi="Times New Roman" w:cs="Times New Roman"/>
          <w:sz w:val="28"/>
          <w:szCs w:val="28"/>
        </w:rPr>
      </w:pPr>
      <w:r w:rsidRPr="008D6A7C">
        <w:rPr>
          <w:rFonts w:ascii="Times New Roman" w:hAnsi="Times New Roman" w:cs="Times New Roman"/>
          <w:sz w:val="28"/>
          <w:szCs w:val="28"/>
        </w:rPr>
        <w:t>The background of the matter is that the appellants who were senior police officers heading  Mityana police station deployed p</w:t>
      </w:r>
      <w:r w:rsidR="00E20127" w:rsidRPr="008D6A7C">
        <w:rPr>
          <w:rFonts w:ascii="Times New Roman" w:hAnsi="Times New Roman" w:cs="Times New Roman"/>
          <w:sz w:val="28"/>
          <w:szCs w:val="28"/>
        </w:rPr>
        <w:t>olice officers for grand duties at UTL institutions and Mwera Tea Estates. These services were paid for and to facilitate the payments, the police opened a bank account named OC police Mityana. It is to this account that the users of police guard services would</w:t>
      </w:r>
      <w:r w:rsidR="006A7997" w:rsidRPr="008D6A7C">
        <w:rPr>
          <w:rFonts w:ascii="Times New Roman" w:hAnsi="Times New Roman" w:cs="Times New Roman"/>
          <w:sz w:val="28"/>
          <w:szCs w:val="28"/>
        </w:rPr>
        <w:t xml:space="preserve"> pay the sum of money. In others words the payee was OC police Mityana. </w:t>
      </w:r>
    </w:p>
    <w:p w:rsidR="006A7997" w:rsidRPr="008D6A7C" w:rsidRDefault="006A7997">
      <w:pPr>
        <w:rPr>
          <w:rFonts w:ascii="Times New Roman" w:hAnsi="Times New Roman" w:cs="Times New Roman"/>
          <w:sz w:val="28"/>
          <w:szCs w:val="28"/>
        </w:rPr>
      </w:pPr>
      <w:r w:rsidRPr="008D6A7C">
        <w:rPr>
          <w:rFonts w:ascii="Times New Roman" w:hAnsi="Times New Roman" w:cs="Times New Roman"/>
          <w:sz w:val="28"/>
          <w:szCs w:val="28"/>
        </w:rPr>
        <w:t>The payers duly obliged and drew cheques naming the drawee as “OC Police Mityana.”</w:t>
      </w:r>
    </w:p>
    <w:p w:rsidR="006A7997" w:rsidRPr="008D6A7C" w:rsidRDefault="006A7997">
      <w:pPr>
        <w:rPr>
          <w:rFonts w:ascii="Times New Roman" w:hAnsi="Times New Roman" w:cs="Times New Roman"/>
          <w:sz w:val="28"/>
          <w:szCs w:val="28"/>
        </w:rPr>
      </w:pPr>
      <w:r w:rsidRPr="008D6A7C">
        <w:rPr>
          <w:rFonts w:ascii="Times New Roman" w:hAnsi="Times New Roman" w:cs="Times New Roman"/>
          <w:sz w:val="28"/>
          <w:szCs w:val="28"/>
        </w:rPr>
        <w:t>It would seem that none of the money ever reached the treasure or the 1GP as the demand notes made the Drawers of the che</w:t>
      </w:r>
      <w:r w:rsidR="00C43F48" w:rsidRPr="008D6A7C">
        <w:rPr>
          <w:rFonts w:ascii="Times New Roman" w:hAnsi="Times New Roman" w:cs="Times New Roman"/>
          <w:sz w:val="28"/>
          <w:szCs w:val="28"/>
        </w:rPr>
        <w:t>q</w:t>
      </w:r>
      <w:r w:rsidRPr="008D6A7C">
        <w:rPr>
          <w:rFonts w:ascii="Times New Roman" w:hAnsi="Times New Roman" w:cs="Times New Roman"/>
          <w:sz w:val="28"/>
          <w:szCs w:val="28"/>
        </w:rPr>
        <w:t>ues to believe.</w:t>
      </w:r>
      <w:r w:rsidR="00C43F48" w:rsidRPr="008D6A7C">
        <w:rPr>
          <w:rFonts w:ascii="Times New Roman" w:hAnsi="Times New Roman" w:cs="Times New Roman"/>
          <w:sz w:val="28"/>
          <w:szCs w:val="28"/>
        </w:rPr>
        <w:t xml:space="preserve"> </w:t>
      </w:r>
      <w:r w:rsidRPr="008D6A7C">
        <w:rPr>
          <w:rFonts w:ascii="Times New Roman" w:hAnsi="Times New Roman" w:cs="Times New Roman"/>
          <w:sz w:val="28"/>
          <w:szCs w:val="28"/>
        </w:rPr>
        <w:t>The appellants who operated the account also failed to account for the money received.</w:t>
      </w:r>
      <w:r w:rsidR="00C43F48" w:rsidRPr="008D6A7C">
        <w:rPr>
          <w:rFonts w:ascii="Times New Roman" w:hAnsi="Times New Roman" w:cs="Times New Roman"/>
          <w:sz w:val="28"/>
          <w:szCs w:val="28"/>
        </w:rPr>
        <w:t xml:space="preserve"> </w:t>
      </w:r>
      <w:r w:rsidRPr="008D6A7C">
        <w:rPr>
          <w:rFonts w:ascii="Times New Roman" w:hAnsi="Times New Roman" w:cs="Times New Roman"/>
          <w:sz w:val="28"/>
          <w:szCs w:val="28"/>
        </w:rPr>
        <w:t>Before court their argument was that such money was not government revenue.</w:t>
      </w:r>
    </w:p>
    <w:p w:rsidR="006A7997" w:rsidRPr="008D6A7C" w:rsidRDefault="006A7997">
      <w:pPr>
        <w:rPr>
          <w:rFonts w:ascii="Times New Roman" w:hAnsi="Times New Roman" w:cs="Times New Roman"/>
          <w:sz w:val="28"/>
          <w:szCs w:val="28"/>
        </w:rPr>
      </w:pPr>
      <w:r w:rsidRPr="008D6A7C">
        <w:rPr>
          <w:rFonts w:ascii="Times New Roman" w:hAnsi="Times New Roman" w:cs="Times New Roman"/>
          <w:sz w:val="28"/>
          <w:szCs w:val="28"/>
        </w:rPr>
        <w:lastRenderedPageBreak/>
        <w:t>The appellants were thus charged with several courts of Abuse of Office and Embezzlement. The Appellants were convicted and sentenced to prison terms ranging from one year to three years. Hence this appeal.</w:t>
      </w:r>
    </w:p>
    <w:p w:rsidR="00C43F48" w:rsidRPr="008D6A7C" w:rsidRDefault="006A7997">
      <w:pPr>
        <w:rPr>
          <w:rFonts w:ascii="Times New Roman" w:hAnsi="Times New Roman" w:cs="Times New Roman"/>
          <w:sz w:val="28"/>
          <w:szCs w:val="28"/>
        </w:rPr>
      </w:pPr>
      <w:r w:rsidRPr="008D6A7C">
        <w:rPr>
          <w:rFonts w:ascii="Times New Roman" w:hAnsi="Times New Roman" w:cs="Times New Roman"/>
          <w:sz w:val="28"/>
          <w:szCs w:val="28"/>
        </w:rPr>
        <w:t xml:space="preserve">The appeal is grounded on the following; </w:t>
      </w:r>
    </w:p>
    <w:p w:rsidR="00C43F48" w:rsidRPr="008D6A7C" w:rsidRDefault="00C43F48" w:rsidP="00987B18">
      <w:pPr>
        <w:pStyle w:val="ListParagraph"/>
        <w:numPr>
          <w:ilvl w:val="0"/>
          <w:numId w:val="1"/>
        </w:numPr>
        <w:rPr>
          <w:rFonts w:ascii="Times New Roman" w:hAnsi="Times New Roman" w:cs="Times New Roman"/>
          <w:sz w:val="28"/>
          <w:szCs w:val="28"/>
        </w:rPr>
      </w:pPr>
      <w:r w:rsidRPr="008D6A7C">
        <w:rPr>
          <w:rFonts w:ascii="Times New Roman" w:hAnsi="Times New Roman" w:cs="Times New Roman"/>
          <w:sz w:val="28"/>
          <w:szCs w:val="28"/>
        </w:rPr>
        <w:t>The learned chief magistrate erred in law fact to hold that the payments received by the appellants was Government revenue whereas not.</w:t>
      </w:r>
    </w:p>
    <w:p w:rsidR="00C43F48" w:rsidRPr="008D6A7C" w:rsidRDefault="00C43F48" w:rsidP="00C43F48">
      <w:pPr>
        <w:pStyle w:val="ListParagraph"/>
        <w:numPr>
          <w:ilvl w:val="0"/>
          <w:numId w:val="1"/>
        </w:numPr>
        <w:rPr>
          <w:rFonts w:ascii="Times New Roman" w:hAnsi="Times New Roman" w:cs="Times New Roman"/>
          <w:sz w:val="28"/>
          <w:szCs w:val="28"/>
        </w:rPr>
      </w:pPr>
      <w:r w:rsidRPr="008D6A7C">
        <w:rPr>
          <w:rFonts w:ascii="Times New Roman" w:hAnsi="Times New Roman" w:cs="Times New Roman"/>
          <w:sz w:val="28"/>
          <w:szCs w:val="28"/>
        </w:rPr>
        <w:t>The learned chief magistrate erred in law and fact to falter the appellants for having received money for a system that had been going for several years before even the appellants had been posted to Mityana Police Station.</w:t>
      </w:r>
    </w:p>
    <w:p w:rsidR="00C43F48" w:rsidRPr="008D6A7C" w:rsidRDefault="00C43F48" w:rsidP="00C43F48">
      <w:pPr>
        <w:pStyle w:val="ListParagraph"/>
        <w:numPr>
          <w:ilvl w:val="0"/>
          <w:numId w:val="1"/>
        </w:numPr>
        <w:rPr>
          <w:rFonts w:ascii="Times New Roman" w:hAnsi="Times New Roman" w:cs="Times New Roman"/>
          <w:sz w:val="28"/>
          <w:szCs w:val="28"/>
        </w:rPr>
      </w:pPr>
      <w:r w:rsidRPr="008D6A7C">
        <w:rPr>
          <w:rFonts w:ascii="Times New Roman" w:hAnsi="Times New Roman" w:cs="Times New Roman"/>
          <w:sz w:val="28"/>
          <w:szCs w:val="28"/>
        </w:rPr>
        <w:t xml:space="preserve">The learned chief magistrate in law and fact after he had accepted and closed the prosecution case, invited and received some submissions of NO case to Answer and later accepted and reopened the prosecution case when </w:t>
      </w:r>
      <w:r w:rsidR="000E4A48" w:rsidRPr="008D6A7C">
        <w:rPr>
          <w:rFonts w:ascii="Times New Roman" w:hAnsi="Times New Roman" w:cs="Times New Roman"/>
          <w:sz w:val="28"/>
          <w:szCs w:val="28"/>
        </w:rPr>
        <w:t>there was already functus officio</w:t>
      </w:r>
      <w:r w:rsidRPr="008D6A7C">
        <w:rPr>
          <w:rFonts w:ascii="Times New Roman" w:hAnsi="Times New Roman" w:cs="Times New Roman"/>
          <w:sz w:val="28"/>
          <w:szCs w:val="28"/>
        </w:rPr>
        <w:t>.</w:t>
      </w:r>
    </w:p>
    <w:p w:rsidR="00563F7A" w:rsidRPr="008D6A7C" w:rsidRDefault="00C43F48" w:rsidP="00987B18">
      <w:pPr>
        <w:pStyle w:val="ListParagraph"/>
        <w:numPr>
          <w:ilvl w:val="0"/>
          <w:numId w:val="1"/>
        </w:numPr>
        <w:rPr>
          <w:rFonts w:ascii="Times New Roman" w:hAnsi="Times New Roman" w:cs="Times New Roman"/>
          <w:sz w:val="28"/>
          <w:szCs w:val="28"/>
        </w:rPr>
      </w:pPr>
      <w:r w:rsidRPr="008D6A7C">
        <w:rPr>
          <w:rFonts w:ascii="Times New Roman" w:hAnsi="Times New Roman" w:cs="Times New Roman"/>
          <w:sz w:val="28"/>
          <w:szCs w:val="28"/>
        </w:rPr>
        <w:t xml:space="preserve">The learned chief magistrate erred in law and fact to hold and find the appellants had abused their offices and embezzled government funds when there was no evidence of a complainant </w:t>
      </w:r>
      <w:r w:rsidR="00563F7A" w:rsidRPr="008D6A7C">
        <w:rPr>
          <w:rFonts w:ascii="Times New Roman" w:hAnsi="Times New Roman" w:cs="Times New Roman"/>
          <w:sz w:val="28"/>
          <w:szCs w:val="28"/>
        </w:rPr>
        <w:t>and investigating officer in the case.</w:t>
      </w:r>
    </w:p>
    <w:p w:rsidR="00563F7A" w:rsidRPr="008D6A7C" w:rsidRDefault="00563F7A" w:rsidP="00563F7A">
      <w:pPr>
        <w:pStyle w:val="ListParagraph"/>
        <w:numPr>
          <w:ilvl w:val="0"/>
          <w:numId w:val="1"/>
        </w:numPr>
        <w:rPr>
          <w:rFonts w:ascii="Times New Roman" w:hAnsi="Times New Roman" w:cs="Times New Roman"/>
          <w:sz w:val="28"/>
          <w:szCs w:val="28"/>
        </w:rPr>
      </w:pPr>
      <w:r w:rsidRPr="008D6A7C">
        <w:rPr>
          <w:rFonts w:ascii="Times New Roman" w:hAnsi="Times New Roman" w:cs="Times New Roman"/>
          <w:sz w:val="28"/>
          <w:szCs w:val="28"/>
        </w:rPr>
        <w:t>The learned chief magistrate erred in law and fact when he misdirected himself on the law regarding embezzlement there by coming to wrong conclusion that the prosecution had proved the case beyond reasonable doubt.</w:t>
      </w:r>
    </w:p>
    <w:p w:rsidR="00987B18" w:rsidRPr="008D6A7C" w:rsidRDefault="00563F7A" w:rsidP="009A34A8">
      <w:pPr>
        <w:pStyle w:val="ListParagraph"/>
        <w:numPr>
          <w:ilvl w:val="0"/>
          <w:numId w:val="1"/>
        </w:numPr>
        <w:rPr>
          <w:rFonts w:ascii="Times New Roman" w:hAnsi="Times New Roman" w:cs="Times New Roman"/>
          <w:sz w:val="28"/>
          <w:szCs w:val="28"/>
        </w:rPr>
      </w:pPr>
      <w:r w:rsidRPr="008D6A7C">
        <w:rPr>
          <w:rFonts w:ascii="Times New Roman" w:hAnsi="Times New Roman" w:cs="Times New Roman"/>
          <w:sz w:val="28"/>
          <w:szCs w:val="28"/>
        </w:rPr>
        <w:t>The learned chief magistrate erred in law and fact when he gave a sentence that was excessive in the circumstances.</w:t>
      </w:r>
    </w:p>
    <w:p w:rsidR="00052303" w:rsidRPr="008D6A7C" w:rsidRDefault="00052303" w:rsidP="009A34A8">
      <w:pPr>
        <w:rPr>
          <w:rFonts w:ascii="Times New Roman" w:hAnsi="Times New Roman" w:cs="Times New Roman"/>
          <w:sz w:val="28"/>
          <w:szCs w:val="28"/>
          <w:u w:val="single"/>
        </w:rPr>
      </w:pPr>
    </w:p>
    <w:p w:rsidR="00563F7A" w:rsidRPr="008D6A7C" w:rsidRDefault="00563F7A" w:rsidP="009A34A8">
      <w:pPr>
        <w:rPr>
          <w:rFonts w:ascii="Times New Roman" w:hAnsi="Times New Roman" w:cs="Times New Roman"/>
          <w:sz w:val="28"/>
          <w:szCs w:val="28"/>
          <w:u w:val="single"/>
        </w:rPr>
      </w:pPr>
      <w:r w:rsidRPr="008D6A7C">
        <w:rPr>
          <w:rFonts w:ascii="Times New Roman" w:hAnsi="Times New Roman" w:cs="Times New Roman"/>
          <w:sz w:val="28"/>
          <w:szCs w:val="28"/>
          <w:u w:val="single"/>
        </w:rPr>
        <w:t>Ground one.</w:t>
      </w:r>
    </w:p>
    <w:p w:rsidR="001E670D" w:rsidRPr="008D6A7C" w:rsidRDefault="00563F7A" w:rsidP="009A34A8">
      <w:pPr>
        <w:rPr>
          <w:rFonts w:ascii="Times New Roman" w:hAnsi="Times New Roman" w:cs="Times New Roman"/>
          <w:sz w:val="28"/>
          <w:szCs w:val="28"/>
        </w:rPr>
      </w:pPr>
      <w:r w:rsidRPr="008D6A7C">
        <w:rPr>
          <w:rFonts w:ascii="Times New Roman" w:hAnsi="Times New Roman" w:cs="Times New Roman"/>
          <w:sz w:val="28"/>
          <w:szCs w:val="28"/>
        </w:rPr>
        <w:t xml:space="preserve">On ground one, the learned counsel for the appellant submitted that since the money that was paid in by the users of police guard services was not revenue the learned chief magistrate </w:t>
      </w:r>
      <w:r w:rsidR="001E670D" w:rsidRPr="008D6A7C">
        <w:rPr>
          <w:rFonts w:ascii="Times New Roman" w:hAnsi="Times New Roman" w:cs="Times New Roman"/>
          <w:sz w:val="28"/>
          <w:szCs w:val="28"/>
        </w:rPr>
        <w:t>erred to hold it as revenue. He submitted that since government was not running a guard business, “no mo</w:t>
      </w:r>
      <w:r w:rsidR="00ED5296" w:rsidRPr="008D6A7C">
        <w:rPr>
          <w:rFonts w:ascii="Times New Roman" w:hAnsi="Times New Roman" w:cs="Times New Roman"/>
          <w:sz w:val="28"/>
          <w:szCs w:val="28"/>
        </w:rPr>
        <w:t>ney coul</w:t>
      </w:r>
      <w:r w:rsidR="001E670D" w:rsidRPr="008D6A7C">
        <w:rPr>
          <w:rFonts w:ascii="Times New Roman" w:hAnsi="Times New Roman" w:cs="Times New Roman"/>
          <w:sz w:val="28"/>
          <w:szCs w:val="28"/>
        </w:rPr>
        <w:t xml:space="preserve">d be got form police because we are not trading in police work.” </w:t>
      </w:r>
      <w:r w:rsidR="006A7997" w:rsidRPr="008D6A7C">
        <w:rPr>
          <w:rFonts w:ascii="Times New Roman" w:hAnsi="Times New Roman" w:cs="Times New Roman"/>
          <w:sz w:val="28"/>
          <w:szCs w:val="28"/>
        </w:rPr>
        <w:t xml:space="preserve"> </w:t>
      </w:r>
    </w:p>
    <w:p w:rsidR="009A34A8" w:rsidRPr="008D6A7C" w:rsidRDefault="001E670D" w:rsidP="009A34A8">
      <w:pPr>
        <w:rPr>
          <w:rFonts w:ascii="Times New Roman" w:hAnsi="Times New Roman" w:cs="Times New Roman"/>
          <w:sz w:val="28"/>
          <w:szCs w:val="28"/>
        </w:rPr>
      </w:pPr>
      <w:r w:rsidRPr="008D6A7C">
        <w:rPr>
          <w:rFonts w:ascii="Times New Roman" w:hAnsi="Times New Roman" w:cs="Times New Roman"/>
          <w:sz w:val="28"/>
          <w:szCs w:val="28"/>
        </w:rPr>
        <w:t>With a lot of respect for counsel, this court does not accept that submission. The police is known all the time to raise</w:t>
      </w:r>
      <w:r w:rsidR="009A34A8" w:rsidRPr="008D6A7C">
        <w:rPr>
          <w:rFonts w:ascii="Times New Roman" w:hAnsi="Times New Roman" w:cs="Times New Roman"/>
          <w:sz w:val="28"/>
          <w:szCs w:val="28"/>
        </w:rPr>
        <w:t xml:space="preserve"> money through fines and guard services. This is not even a private arrangement as the appellants would want court to believe. It is a matter and procedure provided for under the Police Act.</w:t>
      </w:r>
    </w:p>
    <w:p w:rsidR="00987B18" w:rsidRPr="008D6A7C" w:rsidRDefault="009A34A8" w:rsidP="009A34A8">
      <w:pPr>
        <w:rPr>
          <w:rFonts w:ascii="Times New Roman" w:hAnsi="Times New Roman" w:cs="Times New Roman"/>
          <w:sz w:val="28"/>
          <w:szCs w:val="28"/>
        </w:rPr>
      </w:pPr>
      <w:r w:rsidRPr="008D6A7C">
        <w:rPr>
          <w:rFonts w:ascii="Times New Roman" w:hAnsi="Times New Roman" w:cs="Times New Roman"/>
          <w:sz w:val="28"/>
          <w:szCs w:val="28"/>
        </w:rPr>
        <w:t xml:space="preserve">Section 71 which prescribes “Employment of police officers on special duty at expense of private person” </w:t>
      </w:r>
    </w:p>
    <w:p w:rsidR="009A34A8" w:rsidRPr="008D6A7C" w:rsidRDefault="00ED5296" w:rsidP="009A34A8">
      <w:pPr>
        <w:rPr>
          <w:rFonts w:ascii="Times New Roman" w:hAnsi="Times New Roman" w:cs="Times New Roman"/>
          <w:sz w:val="28"/>
          <w:szCs w:val="28"/>
        </w:rPr>
      </w:pPr>
      <w:r w:rsidRPr="008D6A7C">
        <w:rPr>
          <w:rFonts w:ascii="Times New Roman" w:hAnsi="Times New Roman" w:cs="Times New Roman"/>
          <w:sz w:val="28"/>
          <w:szCs w:val="28"/>
        </w:rPr>
        <w:t>Section 71</w:t>
      </w:r>
      <w:r w:rsidR="00987B18" w:rsidRPr="008D6A7C">
        <w:rPr>
          <w:rFonts w:ascii="Times New Roman" w:hAnsi="Times New Roman" w:cs="Times New Roman"/>
          <w:sz w:val="28"/>
          <w:szCs w:val="28"/>
        </w:rPr>
        <w:t xml:space="preserve">(1) </w:t>
      </w:r>
      <w:r w:rsidR="00194B32" w:rsidRPr="008D6A7C">
        <w:rPr>
          <w:rFonts w:ascii="Times New Roman" w:hAnsi="Times New Roman" w:cs="Times New Roman"/>
          <w:sz w:val="28"/>
          <w:szCs w:val="28"/>
        </w:rPr>
        <w:t>provides;</w:t>
      </w:r>
    </w:p>
    <w:p w:rsidR="009A34A8" w:rsidRPr="008D6A7C" w:rsidRDefault="009A34A8" w:rsidP="009A34A8">
      <w:pPr>
        <w:pStyle w:val="ListParagraph"/>
        <w:numPr>
          <w:ilvl w:val="0"/>
          <w:numId w:val="2"/>
        </w:numPr>
        <w:rPr>
          <w:rFonts w:ascii="Times New Roman" w:hAnsi="Times New Roman" w:cs="Times New Roman"/>
          <w:sz w:val="28"/>
          <w:szCs w:val="28"/>
        </w:rPr>
      </w:pPr>
      <w:r w:rsidRPr="008D6A7C">
        <w:rPr>
          <w:rFonts w:ascii="Times New Roman" w:hAnsi="Times New Roman" w:cs="Times New Roman"/>
          <w:sz w:val="28"/>
          <w:szCs w:val="28"/>
        </w:rPr>
        <w:t xml:space="preserve">Any person may apply to the inspector general for a member of the force to be assigned to him </w:t>
      </w:r>
      <w:r w:rsidR="00987B18" w:rsidRPr="008D6A7C">
        <w:rPr>
          <w:rFonts w:ascii="Times New Roman" w:hAnsi="Times New Roman" w:cs="Times New Roman"/>
          <w:sz w:val="28"/>
          <w:szCs w:val="28"/>
        </w:rPr>
        <w:t>or her</w:t>
      </w:r>
      <w:r w:rsidRPr="008D6A7C">
        <w:rPr>
          <w:rFonts w:ascii="Times New Roman" w:hAnsi="Times New Roman" w:cs="Times New Roman"/>
          <w:sz w:val="28"/>
          <w:szCs w:val="28"/>
        </w:rPr>
        <w:t xml:space="preserve"> on special duty. </w:t>
      </w:r>
    </w:p>
    <w:p w:rsidR="009A34A8" w:rsidRPr="008D6A7C" w:rsidRDefault="009A34A8" w:rsidP="009A34A8">
      <w:pPr>
        <w:rPr>
          <w:rFonts w:ascii="Times New Roman" w:hAnsi="Times New Roman" w:cs="Times New Roman"/>
          <w:sz w:val="28"/>
          <w:szCs w:val="28"/>
        </w:rPr>
      </w:pPr>
      <w:r w:rsidRPr="008D6A7C">
        <w:rPr>
          <w:rFonts w:ascii="Times New Roman" w:hAnsi="Times New Roman" w:cs="Times New Roman"/>
          <w:sz w:val="28"/>
          <w:szCs w:val="28"/>
        </w:rPr>
        <w:t>Section 71(3) provides</w:t>
      </w:r>
      <w:r w:rsidR="00987B18" w:rsidRPr="008D6A7C">
        <w:rPr>
          <w:rFonts w:ascii="Times New Roman" w:hAnsi="Times New Roman" w:cs="Times New Roman"/>
          <w:sz w:val="28"/>
          <w:szCs w:val="28"/>
        </w:rPr>
        <w:t>;</w:t>
      </w:r>
      <w:r w:rsidRPr="008D6A7C">
        <w:rPr>
          <w:rFonts w:ascii="Times New Roman" w:hAnsi="Times New Roman" w:cs="Times New Roman"/>
          <w:sz w:val="28"/>
          <w:szCs w:val="28"/>
        </w:rPr>
        <w:t xml:space="preserve"> </w:t>
      </w:r>
    </w:p>
    <w:p w:rsidR="00B77401" w:rsidRPr="008D6A7C" w:rsidRDefault="00987B18" w:rsidP="00B77401">
      <w:pPr>
        <w:ind w:left="720"/>
        <w:rPr>
          <w:rFonts w:ascii="Times New Roman" w:hAnsi="Times New Roman" w:cs="Times New Roman"/>
          <w:sz w:val="28"/>
          <w:szCs w:val="28"/>
        </w:rPr>
      </w:pPr>
      <w:r w:rsidRPr="008D6A7C">
        <w:rPr>
          <w:rFonts w:ascii="Times New Roman" w:hAnsi="Times New Roman" w:cs="Times New Roman"/>
          <w:sz w:val="28"/>
          <w:szCs w:val="28"/>
        </w:rPr>
        <w:t>“A</w:t>
      </w:r>
      <w:r w:rsidR="009A34A8" w:rsidRPr="008D6A7C">
        <w:rPr>
          <w:rFonts w:ascii="Times New Roman" w:hAnsi="Times New Roman" w:cs="Times New Roman"/>
          <w:sz w:val="28"/>
          <w:szCs w:val="28"/>
        </w:rPr>
        <w:t xml:space="preserve"> police officer assigned </w:t>
      </w:r>
      <w:r w:rsidR="00B77401" w:rsidRPr="008D6A7C">
        <w:rPr>
          <w:rFonts w:ascii="Times New Roman" w:hAnsi="Times New Roman" w:cs="Times New Roman"/>
          <w:sz w:val="28"/>
          <w:szCs w:val="28"/>
        </w:rPr>
        <w:t>on duty under subsection 2 shall be under the command of the officer in charge of police in the area to which she or he has been assigned on duty.”</w:t>
      </w:r>
    </w:p>
    <w:p w:rsidR="00B77401" w:rsidRPr="008D6A7C" w:rsidRDefault="00B77401" w:rsidP="00B77401">
      <w:pPr>
        <w:rPr>
          <w:rFonts w:ascii="Times New Roman" w:hAnsi="Times New Roman" w:cs="Times New Roman"/>
          <w:sz w:val="28"/>
          <w:szCs w:val="28"/>
        </w:rPr>
      </w:pPr>
      <w:r w:rsidRPr="008D6A7C">
        <w:rPr>
          <w:rFonts w:ascii="Times New Roman" w:hAnsi="Times New Roman" w:cs="Times New Roman"/>
          <w:sz w:val="28"/>
          <w:szCs w:val="28"/>
        </w:rPr>
        <w:t>Section 71(4) provides</w:t>
      </w:r>
      <w:r w:rsidR="00987B18" w:rsidRPr="008D6A7C">
        <w:rPr>
          <w:rFonts w:ascii="Times New Roman" w:hAnsi="Times New Roman" w:cs="Times New Roman"/>
          <w:sz w:val="28"/>
          <w:szCs w:val="28"/>
        </w:rPr>
        <w:t>;</w:t>
      </w:r>
    </w:p>
    <w:p w:rsidR="00B77401" w:rsidRPr="008D6A7C" w:rsidRDefault="00B77401" w:rsidP="00B77401">
      <w:pPr>
        <w:ind w:left="720"/>
        <w:rPr>
          <w:rFonts w:ascii="Times New Roman" w:hAnsi="Times New Roman" w:cs="Times New Roman"/>
          <w:sz w:val="28"/>
          <w:szCs w:val="28"/>
        </w:rPr>
      </w:pPr>
      <w:r w:rsidRPr="008D6A7C">
        <w:rPr>
          <w:rFonts w:ascii="Times New Roman" w:hAnsi="Times New Roman" w:cs="Times New Roman"/>
          <w:sz w:val="28"/>
          <w:szCs w:val="28"/>
        </w:rPr>
        <w:t xml:space="preserve">“The person to whom a police officer is assigned under </w:t>
      </w:r>
      <w:r w:rsidR="00987B18" w:rsidRPr="008D6A7C">
        <w:rPr>
          <w:rFonts w:ascii="Times New Roman" w:hAnsi="Times New Roman" w:cs="Times New Roman"/>
          <w:sz w:val="28"/>
          <w:szCs w:val="28"/>
        </w:rPr>
        <w:t>subsection (</w:t>
      </w:r>
      <w:r w:rsidRPr="008D6A7C">
        <w:rPr>
          <w:rFonts w:ascii="Times New Roman" w:hAnsi="Times New Roman" w:cs="Times New Roman"/>
          <w:sz w:val="28"/>
          <w:szCs w:val="28"/>
        </w:rPr>
        <w:t>2) shall meet the cost of assignment.”</w:t>
      </w:r>
    </w:p>
    <w:p w:rsidR="00F535EB" w:rsidRPr="008D6A7C" w:rsidRDefault="00B77401" w:rsidP="00B77401">
      <w:pPr>
        <w:rPr>
          <w:rFonts w:ascii="Times New Roman" w:hAnsi="Times New Roman" w:cs="Times New Roman"/>
          <w:sz w:val="28"/>
          <w:szCs w:val="28"/>
        </w:rPr>
      </w:pPr>
      <w:r w:rsidRPr="008D6A7C">
        <w:rPr>
          <w:rFonts w:ascii="Times New Roman" w:hAnsi="Times New Roman" w:cs="Times New Roman"/>
          <w:sz w:val="28"/>
          <w:szCs w:val="28"/>
        </w:rPr>
        <w:t>Section 71(5) provides for directions of where the money shall go as follows</w:t>
      </w:r>
      <w:r w:rsidR="00F535EB" w:rsidRPr="008D6A7C">
        <w:rPr>
          <w:rFonts w:ascii="Times New Roman" w:hAnsi="Times New Roman" w:cs="Times New Roman"/>
          <w:sz w:val="28"/>
          <w:szCs w:val="28"/>
        </w:rPr>
        <w:t>;</w:t>
      </w:r>
    </w:p>
    <w:p w:rsidR="00F535EB" w:rsidRPr="008D6A7C" w:rsidRDefault="00F535EB" w:rsidP="00987B18">
      <w:pPr>
        <w:ind w:left="720"/>
        <w:rPr>
          <w:rFonts w:ascii="Times New Roman" w:hAnsi="Times New Roman" w:cs="Times New Roman"/>
          <w:sz w:val="28"/>
          <w:szCs w:val="28"/>
        </w:rPr>
      </w:pPr>
      <w:r w:rsidRPr="008D6A7C">
        <w:rPr>
          <w:rFonts w:ascii="Times New Roman" w:hAnsi="Times New Roman" w:cs="Times New Roman"/>
          <w:sz w:val="28"/>
          <w:szCs w:val="28"/>
        </w:rPr>
        <w:t>“</w:t>
      </w:r>
      <w:r w:rsidR="00987B18" w:rsidRPr="008D6A7C">
        <w:rPr>
          <w:rFonts w:ascii="Times New Roman" w:hAnsi="Times New Roman" w:cs="Times New Roman"/>
          <w:sz w:val="28"/>
          <w:szCs w:val="28"/>
        </w:rPr>
        <w:t>One</w:t>
      </w:r>
      <w:r w:rsidRPr="008D6A7C">
        <w:rPr>
          <w:rFonts w:ascii="Times New Roman" w:hAnsi="Times New Roman" w:cs="Times New Roman"/>
          <w:sz w:val="28"/>
          <w:szCs w:val="28"/>
        </w:rPr>
        <w:t xml:space="preserve"> third of any money </w:t>
      </w:r>
      <w:r w:rsidR="00987B18" w:rsidRPr="008D6A7C">
        <w:rPr>
          <w:rFonts w:ascii="Times New Roman" w:hAnsi="Times New Roman" w:cs="Times New Roman"/>
          <w:sz w:val="28"/>
          <w:szCs w:val="28"/>
        </w:rPr>
        <w:t>collected under</w:t>
      </w:r>
      <w:r w:rsidRPr="008D6A7C">
        <w:rPr>
          <w:rFonts w:ascii="Times New Roman" w:hAnsi="Times New Roman" w:cs="Times New Roman"/>
          <w:sz w:val="28"/>
          <w:szCs w:val="28"/>
        </w:rPr>
        <w:t xml:space="preserve"> subsection (4) shall be paid into the Police Welfare Fund and the rema</w:t>
      </w:r>
      <w:r w:rsidR="00987B18" w:rsidRPr="008D6A7C">
        <w:rPr>
          <w:rFonts w:ascii="Times New Roman" w:hAnsi="Times New Roman" w:cs="Times New Roman"/>
          <w:sz w:val="28"/>
          <w:szCs w:val="28"/>
        </w:rPr>
        <w:t>i</w:t>
      </w:r>
      <w:r w:rsidRPr="008D6A7C">
        <w:rPr>
          <w:rFonts w:ascii="Times New Roman" w:hAnsi="Times New Roman" w:cs="Times New Roman"/>
          <w:sz w:val="28"/>
          <w:szCs w:val="28"/>
        </w:rPr>
        <w:t>nder into the consolidated fund.</w:t>
      </w:r>
    </w:p>
    <w:p w:rsidR="00D83ADD" w:rsidRPr="008D6A7C" w:rsidRDefault="00F535EB" w:rsidP="00B77401">
      <w:pPr>
        <w:rPr>
          <w:rFonts w:ascii="Times New Roman" w:hAnsi="Times New Roman" w:cs="Times New Roman"/>
          <w:sz w:val="28"/>
          <w:szCs w:val="28"/>
        </w:rPr>
      </w:pPr>
      <w:r w:rsidRPr="008D6A7C">
        <w:rPr>
          <w:rFonts w:ascii="Times New Roman" w:hAnsi="Times New Roman" w:cs="Times New Roman"/>
          <w:sz w:val="28"/>
          <w:szCs w:val="28"/>
        </w:rPr>
        <w:t xml:space="preserve">From the foregoing it is wrong for counsel for the appellants to say there was no legal basis for the trial of the appellants. Communication from the OC station to the users of the guard service shows clearly that </w:t>
      </w:r>
      <w:r w:rsidR="00D83ADD" w:rsidRPr="008D6A7C">
        <w:rPr>
          <w:rFonts w:ascii="Times New Roman" w:hAnsi="Times New Roman" w:cs="Times New Roman"/>
          <w:sz w:val="28"/>
          <w:szCs w:val="28"/>
        </w:rPr>
        <w:t xml:space="preserve">the appellants knew that the money received was not personal to them. This is clearly spelt out in letters from the appellants to Uganda Telecom and other users of the service. </w:t>
      </w:r>
    </w:p>
    <w:p w:rsidR="00D83ADD" w:rsidRPr="008D6A7C" w:rsidRDefault="00D83ADD" w:rsidP="00B77401">
      <w:pPr>
        <w:rPr>
          <w:rFonts w:ascii="Times New Roman" w:hAnsi="Times New Roman" w:cs="Times New Roman"/>
          <w:sz w:val="28"/>
          <w:szCs w:val="28"/>
        </w:rPr>
      </w:pPr>
      <w:r w:rsidRPr="008D6A7C">
        <w:rPr>
          <w:rFonts w:ascii="Times New Roman" w:hAnsi="Times New Roman" w:cs="Times New Roman"/>
          <w:sz w:val="28"/>
          <w:szCs w:val="28"/>
        </w:rPr>
        <w:t>In Exhibit P1 Luyimbazi in a letter dated 16</w:t>
      </w:r>
      <w:r w:rsidRPr="008D6A7C">
        <w:rPr>
          <w:rFonts w:ascii="Times New Roman" w:hAnsi="Times New Roman" w:cs="Times New Roman"/>
          <w:sz w:val="28"/>
          <w:szCs w:val="28"/>
          <w:vertAlign w:val="superscript"/>
        </w:rPr>
        <w:t>th</w:t>
      </w:r>
      <w:r w:rsidRPr="008D6A7C">
        <w:rPr>
          <w:rFonts w:ascii="Times New Roman" w:hAnsi="Times New Roman" w:cs="Times New Roman"/>
          <w:sz w:val="28"/>
          <w:szCs w:val="28"/>
        </w:rPr>
        <w:t xml:space="preserve"> Oct 1998 demanded for what he headed as</w:t>
      </w:r>
      <w:r w:rsidR="00B72ECC" w:rsidRPr="008D6A7C">
        <w:rPr>
          <w:rFonts w:ascii="Times New Roman" w:hAnsi="Times New Roman" w:cs="Times New Roman"/>
          <w:sz w:val="28"/>
          <w:szCs w:val="28"/>
        </w:rPr>
        <w:t>;</w:t>
      </w:r>
      <w:r w:rsidRPr="008D6A7C">
        <w:rPr>
          <w:rFonts w:ascii="Times New Roman" w:hAnsi="Times New Roman" w:cs="Times New Roman"/>
          <w:sz w:val="28"/>
          <w:szCs w:val="28"/>
        </w:rPr>
        <w:t xml:space="preserve"> </w:t>
      </w:r>
    </w:p>
    <w:p w:rsidR="00D83ADD" w:rsidRPr="008D6A7C" w:rsidRDefault="00D83ADD" w:rsidP="00D83ADD">
      <w:pPr>
        <w:ind w:firstLine="720"/>
        <w:rPr>
          <w:rFonts w:ascii="Times New Roman" w:hAnsi="Times New Roman" w:cs="Times New Roman"/>
          <w:sz w:val="28"/>
          <w:szCs w:val="28"/>
        </w:rPr>
      </w:pPr>
      <w:r w:rsidRPr="008D6A7C">
        <w:rPr>
          <w:rFonts w:ascii="Times New Roman" w:hAnsi="Times New Roman" w:cs="Times New Roman"/>
          <w:sz w:val="28"/>
          <w:szCs w:val="28"/>
        </w:rPr>
        <w:t>“</w:t>
      </w:r>
      <w:r w:rsidRPr="008D6A7C">
        <w:rPr>
          <w:rFonts w:ascii="Times New Roman" w:hAnsi="Times New Roman" w:cs="Times New Roman"/>
          <w:i/>
          <w:sz w:val="28"/>
          <w:szCs w:val="28"/>
        </w:rPr>
        <w:t xml:space="preserve">RE: payment of Government revenue in respect police </w:t>
      </w:r>
      <w:r w:rsidR="00987B18" w:rsidRPr="008D6A7C">
        <w:rPr>
          <w:rFonts w:ascii="Times New Roman" w:hAnsi="Times New Roman" w:cs="Times New Roman"/>
          <w:i/>
          <w:sz w:val="28"/>
          <w:szCs w:val="28"/>
        </w:rPr>
        <w:t>guards</w:t>
      </w:r>
      <w:r w:rsidRPr="008D6A7C">
        <w:rPr>
          <w:rFonts w:ascii="Times New Roman" w:hAnsi="Times New Roman" w:cs="Times New Roman"/>
          <w:i/>
          <w:sz w:val="28"/>
          <w:szCs w:val="28"/>
        </w:rPr>
        <w:t>”</w:t>
      </w:r>
    </w:p>
    <w:p w:rsidR="00D83ADD" w:rsidRPr="008D6A7C" w:rsidRDefault="00D83ADD" w:rsidP="00D83ADD">
      <w:pPr>
        <w:rPr>
          <w:rFonts w:ascii="Times New Roman" w:hAnsi="Times New Roman" w:cs="Times New Roman"/>
          <w:sz w:val="28"/>
          <w:szCs w:val="28"/>
        </w:rPr>
      </w:pPr>
      <w:r w:rsidRPr="008D6A7C">
        <w:rPr>
          <w:rFonts w:ascii="Times New Roman" w:hAnsi="Times New Roman" w:cs="Times New Roman"/>
          <w:sz w:val="28"/>
          <w:szCs w:val="28"/>
        </w:rPr>
        <w:t xml:space="preserve">He concluded the letter saying </w:t>
      </w:r>
    </w:p>
    <w:p w:rsidR="00D83ADD" w:rsidRPr="008D6A7C" w:rsidRDefault="00D83ADD" w:rsidP="00D83ADD">
      <w:pPr>
        <w:ind w:left="720"/>
        <w:rPr>
          <w:rFonts w:ascii="Times New Roman" w:hAnsi="Times New Roman" w:cs="Times New Roman"/>
          <w:i/>
          <w:sz w:val="28"/>
          <w:szCs w:val="28"/>
        </w:rPr>
      </w:pPr>
      <w:r w:rsidRPr="008D6A7C">
        <w:rPr>
          <w:rFonts w:ascii="Times New Roman" w:hAnsi="Times New Roman" w:cs="Times New Roman"/>
          <w:sz w:val="28"/>
          <w:szCs w:val="28"/>
        </w:rPr>
        <w:t>“</w:t>
      </w:r>
      <w:r w:rsidR="007B358B" w:rsidRPr="008D6A7C">
        <w:rPr>
          <w:rFonts w:ascii="Times New Roman" w:hAnsi="Times New Roman" w:cs="Times New Roman"/>
          <w:i/>
          <w:sz w:val="28"/>
          <w:szCs w:val="28"/>
        </w:rPr>
        <w:t>You</w:t>
      </w:r>
      <w:r w:rsidRPr="008D6A7C">
        <w:rPr>
          <w:rFonts w:ascii="Times New Roman" w:hAnsi="Times New Roman" w:cs="Times New Roman"/>
          <w:i/>
          <w:sz w:val="28"/>
          <w:szCs w:val="28"/>
        </w:rPr>
        <w:t xml:space="preserve"> are therefore requested to pay total government revenue shs. 2,184,000, for all that period to O/C Police Mityana for onward transmission to the inspector general of police.”</w:t>
      </w:r>
      <w:r w:rsidR="009A34A8" w:rsidRPr="008D6A7C">
        <w:rPr>
          <w:rFonts w:ascii="Times New Roman" w:hAnsi="Times New Roman" w:cs="Times New Roman"/>
          <w:i/>
          <w:sz w:val="28"/>
          <w:szCs w:val="28"/>
        </w:rPr>
        <w:t xml:space="preserve"> </w:t>
      </w:r>
      <w:r w:rsidR="001E670D" w:rsidRPr="008D6A7C">
        <w:rPr>
          <w:rFonts w:ascii="Times New Roman" w:hAnsi="Times New Roman" w:cs="Times New Roman"/>
          <w:i/>
          <w:sz w:val="28"/>
          <w:szCs w:val="28"/>
        </w:rPr>
        <w:t xml:space="preserve"> </w:t>
      </w:r>
    </w:p>
    <w:p w:rsidR="00B72ECC" w:rsidRPr="008D6A7C" w:rsidRDefault="00D83ADD" w:rsidP="00D83ADD">
      <w:pPr>
        <w:rPr>
          <w:rFonts w:ascii="Times New Roman" w:hAnsi="Times New Roman" w:cs="Times New Roman"/>
          <w:sz w:val="28"/>
          <w:szCs w:val="28"/>
        </w:rPr>
      </w:pPr>
      <w:r w:rsidRPr="008D6A7C">
        <w:rPr>
          <w:rFonts w:ascii="Times New Roman" w:hAnsi="Times New Roman" w:cs="Times New Roman"/>
          <w:sz w:val="28"/>
          <w:szCs w:val="28"/>
        </w:rPr>
        <w:t xml:space="preserve">In yet another demand note Exh </w:t>
      </w:r>
      <w:r w:rsidR="00B72ECC" w:rsidRPr="008D6A7C">
        <w:rPr>
          <w:rFonts w:ascii="Times New Roman" w:hAnsi="Times New Roman" w:cs="Times New Roman"/>
          <w:sz w:val="28"/>
          <w:szCs w:val="28"/>
        </w:rPr>
        <w:t xml:space="preserve">P3 </w:t>
      </w:r>
      <w:r w:rsidR="00ED5296" w:rsidRPr="008D6A7C">
        <w:rPr>
          <w:rFonts w:ascii="Times New Roman" w:hAnsi="Times New Roman" w:cs="Times New Roman"/>
          <w:sz w:val="28"/>
          <w:szCs w:val="28"/>
        </w:rPr>
        <w:t>Apodu James</w:t>
      </w:r>
      <w:r w:rsidRPr="008D6A7C">
        <w:rPr>
          <w:rFonts w:ascii="Times New Roman" w:hAnsi="Times New Roman" w:cs="Times New Roman"/>
          <w:sz w:val="28"/>
          <w:szCs w:val="28"/>
        </w:rPr>
        <w:t xml:space="preserve"> </w:t>
      </w:r>
      <w:r w:rsidR="00B72ECC" w:rsidRPr="008D6A7C">
        <w:rPr>
          <w:rFonts w:ascii="Times New Roman" w:hAnsi="Times New Roman" w:cs="Times New Roman"/>
          <w:sz w:val="28"/>
          <w:szCs w:val="28"/>
        </w:rPr>
        <w:t>wrote one headed</w:t>
      </w:r>
    </w:p>
    <w:p w:rsidR="00B72ECC" w:rsidRPr="008D6A7C" w:rsidRDefault="00B72ECC" w:rsidP="00D83ADD">
      <w:pPr>
        <w:rPr>
          <w:rFonts w:ascii="Times New Roman" w:hAnsi="Times New Roman" w:cs="Times New Roman"/>
          <w:sz w:val="28"/>
          <w:szCs w:val="28"/>
        </w:rPr>
      </w:pPr>
      <w:r w:rsidRPr="008D6A7C">
        <w:rPr>
          <w:rFonts w:ascii="Times New Roman" w:hAnsi="Times New Roman" w:cs="Times New Roman"/>
          <w:sz w:val="28"/>
          <w:szCs w:val="28"/>
        </w:rPr>
        <w:tab/>
        <w:t>“Re:</w:t>
      </w:r>
      <w:r w:rsidR="00987B18" w:rsidRPr="008D6A7C">
        <w:rPr>
          <w:rFonts w:ascii="Times New Roman" w:hAnsi="Times New Roman" w:cs="Times New Roman"/>
          <w:sz w:val="28"/>
          <w:szCs w:val="28"/>
        </w:rPr>
        <w:t xml:space="preserve"> </w:t>
      </w:r>
      <w:r w:rsidRPr="008D6A7C">
        <w:rPr>
          <w:rFonts w:ascii="Times New Roman" w:hAnsi="Times New Roman" w:cs="Times New Roman"/>
          <w:sz w:val="28"/>
          <w:szCs w:val="28"/>
        </w:rPr>
        <w:t>Payment of government revenues”</w:t>
      </w:r>
    </w:p>
    <w:p w:rsidR="00B72ECC" w:rsidRPr="008D6A7C" w:rsidRDefault="00B72ECC" w:rsidP="00D83ADD">
      <w:pPr>
        <w:rPr>
          <w:rFonts w:ascii="Times New Roman" w:hAnsi="Times New Roman" w:cs="Times New Roman"/>
          <w:sz w:val="28"/>
          <w:szCs w:val="28"/>
        </w:rPr>
      </w:pPr>
      <w:r w:rsidRPr="008D6A7C">
        <w:rPr>
          <w:rFonts w:ascii="Times New Roman" w:hAnsi="Times New Roman" w:cs="Times New Roman"/>
          <w:sz w:val="28"/>
          <w:szCs w:val="28"/>
        </w:rPr>
        <w:t>He demanded for 2,460,000/=.</w:t>
      </w:r>
    </w:p>
    <w:p w:rsidR="00B72ECC" w:rsidRPr="008D6A7C" w:rsidRDefault="00B72ECC" w:rsidP="00D83ADD">
      <w:pPr>
        <w:rPr>
          <w:rFonts w:ascii="Times New Roman" w:hAnsi="Times New Roman" w:cs="Times New Roman"/>
          <w:sz w:val="28"/>
          <w:szCs w:val="28"/>
        </w:rPr>
      </w:pPr>
      <w:r w:rsidRPr="008D6A7C">
        <w:rPr>
          <w:rFonts w:ascii="Times New Roman" w:hAnsi="Times New Roman" w:cs="Times New Roman"/>
          <w:sz w:val="28"/>
          <w:szCs w:val="28"/>
        </w:rPr>
        <w:t xml:space="preserve">Opio Ben was the author of Ex. P4 also headed payment of government revenue. </w:t>
      </w:r>
    </w:p>
    <w:p w:rsidR="00B72ECC" w:rsidRPr="008D6A7C" w:rsidRDefault="00B72ECC" w:rsidP="00D83ADD">
      <w:pPr>
        <w:rPr>
          <w:rFonts w:ascii="Times New Roman" w:hAnsi="Times New Roman" w:cs="Times New Roman"/>
          <w:sz w:val="28"/>
          <w:szCs w:val="28"/>
        </w:rPr>
      </w:pPr>
      <w:r w:rsidRPr="008D6A7C">
        <w:rPr>
          <w:rFonts w:ascii="Times New Roman" w:hAnsi="Times New Roman" w:cs="Times New Roman"/>
          <w:sz w:val="28"/>
          <w:szCs w:val="28"/>
        </w:rPr>
        <w:t xml:space="preserve">All the letters were so clear as the money being government money, that one would find no difficulty in concluding that they did and acted the way they did well knowing that they were cushioned and acting under section 71 of the police Act. </w:t>
      </w:r>
    </w:p>
    <w:p w:rsidR="007C6D0C" w:rsidRPr="008D6A7C" w:rsidRDefault="00B72ECC" w:rsidP="00D83ADD">
      <w:pPr>
        <w:rPr>
          <w:rFonts w:ascii="Times New Roman" w:hAnsi="Times New Roman" w:cs="Times New Roman"/>
          <w:sz w:val="28"/>
          <w:szCs w:val="28"/>
        </w:rPr>
      </w:pPr>
      <w:r w:rsidRPr="008D6A7C">
        <w:rPr>
          <w:rFonts w:ascii="Times New Roman" w:hAnsi="Times New Roman" w:cs="Times New Roman"/>
          <w:sz w:val="28"/>
          <w:szCs w:val="28"/>
        </w:rPr>
        <w:t>For th</w:t>
      </w:r>
      <w:r w:rsidR="007C6D0C" w:rsidRPr="008D6A7C">
        <w:rPr>
          <w:rFonts w:ascii="Times New Roman" w:hAnsi="Times New Roman" w:cs="Times New Roman"/>
          <w:sz w:val="28"/>
          <w:szCs w:val="28"/>
        </w:rPr>
        <w:t>e foregoing reasons, the first ground of appeal must fail.</w:t>
      </w:r>
    </w:p>
    <w:p w:rsidR="00ED5296" w:rsidRPr="008D6A7C" w:rsidRDefault="00ED5296" w:rsidP="00D83ADD">
      <w:pPr>
        <w:rPr>
          <w:rFonts w:ascii="Times New Roman" w:hAnsi="Times New Roman" w:cs="Times New Roman"/>
          <w:sz w:val="28"/>
          <w:szCs w:val="28"/>
          <w:u w:val="single"/>
        </w:rPr>
      </w:pPr>
    </w:p>
    <w:p w:rsidR="00CD4880" w:rsidRPr="008D6A7C" w:rsidRDefault="001E670D" w:rsidP="00D83ADD">
      <w:pPr>
        <w:rPr>
          <w:rFonts w:ascii="Times New Roman" w:hAnsi="Times New Roman" w:cs="Times New Roman"/>
          <w:sz w:val="28"/>
          <w:szCs w:val="28"/>
          <w:u w:val="single"/>
        </w:rPr>
      </w:pPr>
      <w:r w:rsidRPr="008D6A7C">
        <w:rPr>
          <w:rFonts w:ascii="Times New Roman" w:hAnsi="Times New Roman" w:cs="Times New Roman"/>
          <w:sz w:val="28"/>
          <w:szCs w:val="28"/>
          <w:u w:val="single"/>
        </w:rPr>
        <w:t xml:space="preserve"> </w:t>
      </w:r>
      <w:r w:rsidR="007C6D0C" w:rsidRPr="008D6A7C">
        <w:rPr>
          <w:rFonts w:ascii="Times New Roman" w:hAnsi="Times New Roman" w:cs="Times New Roman"/>
          <w:sz w:val="28"/>
          <w:szCs w:val="28"/>
          <w:u w:val="single"/>
        </w:rPr>
        <w:t>Ground Two</w:t>
      </w:r>
    </w:p>
    <w:p w:rsidR="00423C71" w:rsidRPr="008D6A7C" w:rsidRDefault="007B358B" w:rsidP="00D83ADD">
      <w:pPr>
        <w:rPr>
          <w:rFonts w:ascii="Times New Roman" w:hAnsi="Times New Roman" w:cs="Times New Roman"/>
          <w:sz w:val="28"/>
          <w:szCs w:val="28"/>
        </w:rPr>
      </w:pPr>
      <w:r w:rsidRPr="008D6A7C">
        <w:rPr>
          <w:rFonts w:ascii="Times New Roman" w:hAnsi="Times New Roman" w:cs="Times New Roman"/>
          <w:sz w:val="28"/>
          <w:szCs w:val="28"/>
        </w:rPr>
        <w:t>Counsel</w:t>
      </w:r>
      <w:r w:rsidR="007C6D0C" w:rsidRPr="008D6A7C">
        <w:rPr>
          <w:rFonts w:ascii="Times New Roman" w:hAnsi="Times New Roman" w:cs="Times New Roman"/>
          <w:sz w:val="28"/>
          <w:szCs w:val="28"/>
        </w:rPr>
        <w:t xml:space="preserve"> for the appellants attempted to justify the use of money by submitting that the practice of collecting money and use at source had gone in for a long time and that to prosecute only a few and leaving the others was a </w:t>
      </w:r>
      <w:r w:rsidR="00ED5296" w:rsidRPr="008D6A7C">
        <w:rPr>
          <w:rFonts w:ascii="Times New Roman" w:hAnsi="Times New Roman" w:cs="Times New Roman"/>
          <w:sz w:val="28"/>
          <w:szCs w:val="28"/>
        </w:rPr>
        <w:t>breach</w:t>
      </w:r>
      <w:r w:rsidR="007C6D0C" w:rsidRPr="008D6A7C">
        <w:rPr>
          <w:rFonts w:ascii="Times New Roman" w:hAnsi="Times New Roman" w:cs="Times New Roman"/>
          <w:sz w:val="28"/>
          <w:szCs w:val="28"/>
        </w:rPr>
        <w:t xml:space="preserve"> of the constitution</w:t>
      </w:r>
      <w:r w:rsidRPr="008D6A7C">
        <w:rPr>
          <w:rFonts w:ascii="Times New Roman" w:hAnsi="Times New Roman" w:cs="Times New Roman"/>
          <w:sz w:val="28"/>
          <w:szCs w:val="28"/>
        </w:rPr>
        <w:t xml:space="preserve"> </w:t>
      </w:r>
      <w:r w:rsidR="007C6D0C" w:rsidRPr="008D6A7C">
        <w:rPr>
          <w:rFonts w:ascii="Times New Roman" w:hAnsi="Times New Roman" w:cs="Times New Roman"/>
          <w:sz w:val="28"/>
          <w:szCs w:val="28"/>
        </w:rPr>
        <w:t>as it discriminated against those prosecuted. While this court agre</w:t>
      </w:r>
      <w:r w:rsidR="00423C71" w:rsidRPr="008D6A7C">
        <w:rPr>
          <w:rFonts w:ascii="Times New Roman" w:hAnsi="Times New Roman" w:cs="Times New Roman"/>
          <w:sz w:val="28"/>
          <w:szCs w:val="28"/>
        </w:rPr>
        <w:t xml:space="preserve">es that at times selective prosecution is dangerous, it is not reason to absolve those who were caught in the act however far even if there were hundreds others who might have committed the offence. </w:t>
      </w:r>
    </w:p>
    <w:p w:rsidR="003E3E2E" w:rsidRPr="008D6A7C" w:rsidRDefault="00423C71" w:rsidP="00D83ADD">
      <w:pPr>
        <w:rPr>
          <w:rFonts w:ascii="Times New Roman" w:hAnsi="Times New Roman" w:cs="Times New Roman"/>
          <w:sz w:val="28"/>
          <w:szCs w:val="28"/>
        </w:rPr>
      </w:pPr>
      <w:r w:rsidRPr="008D6A7C">
        <w:rPr>
          <w:rFonts w:ascii="Times New Roman" w:hAnsi="Times New Roman" w:cs="Times New Roman"/>
          <w:sz w:val="28"/>
          <w:szCs w:val="28"/>
        </w:rPr>
        <w:t xml:space="preserve">He also submitted that since the investigating officer did not testify, the trial was a nullity. Again here court </w:t>
      </w:r>
      <w:r w:rsidR="007B358B" w:rsidRPr="008D6A7C">
        <w:rPr>
          <w:rFonts w:ascii="Times New Roman" w:hAnsi="Times New Roman" w:cs="Times New Roman"/>
          <w:sz w:val="28"/>
          <w:szCs w:val="28"/>
        </w:rPr>
        <w:t>differs. While</w:t>
      </w:r>
      <w:r w:rsidRPr="008D6A7C">
        <w:rPr>
          <w:rFonts w:ascii="Times New Roman" w:hAnsi="Times New Roman" w:cs="Times New Roman"/>
          <w:sz w:val="28"/>
          <w:szCs w:val="28"/>
        </w:rPr>
        <w:t xml:space="preserve"> it is</w:t>
      </w:r>
      <w:r w:rsidR="007B358B" w:rsidRPr="008D6A7C">
        <w:rPr>
          <w:rFonts w:ascii="Times New Roman" w:hAnsi="Times New Roman" w:cs="Times New Roman"/>
          <w:sz w:val="28"/>
          <w:szCs w:val="28"/>
        </w:rPr>
        <w:t xml:space="preserve"> always good</w:t>
      </w:r>
      <w:r w:rsidRPr="008D6A7C">
        <w:rPr>
          <w:rFonts w:ascii="Times New Roman" w:hAnsi="Times New Roman" w:cs="Times New Roman"/>
          <w:sz w:val="28"/>
          <w:szCs w:val="28"/>
        </w:rPr>
        <w:t xml:space="preserve"> to call the investigating officer to give evidence, failure to call him did not nullify the proceedings. In a case such as this</w:t>
      </w:r>
      <w:r w:rsidR="00ED5296" w:rsidRPr="008D6A7C">
        <w:rPr>
          <w:rFonts w:ascii="Times New Roman" w:hAnsi="Times New Roman" w:cs="Times New Roman"/>
          <w:sz w:val="28"/>
          <w:szCs w:val="28"/>
        </w:rPr>
        <w:t xml:space="preserve"> one where the appellants did n</w:t>
      </w:r>
      <w:r w:rsidRPr="008D6A7C">
        <w:rPr>
          <w:rFonts w:ascii="Times New Roman" w:hAnsi="Times New Roman" w:cs="Times New Roman"/>
          <w:sz w:val="28"/>
          <w:szCs w:val="28"/>
        </w:rPr>
        <w:t>ot deny receiving the money and failing to account for it, it was not necessary to call the investigating officer. I find no reason to fault the learned chief magistrate</w:t>
      </w:r>
      <w:r w:rsidR="007B358B" w:rsidRPr="008D6A7C">
        <w:rPr>
          <w:rFonts w:ascii="Times New Roman" w:hAnsi="Times New Roman" w:cs="Times New Roman"/>
          <w:sz w:val="28"/>
          <w:szCs w:val="28"/>
        </w:rPr>
        <w:t xml:space="preserve"> </w:t>
      </w:r>
      <w:r w:rsidR="003E3E2E" w:rsidRPr="008D6A7C">
        <w:rPr>
          <w:rFonts w:ascii="Times New Roman" w:hAnsi="Times New Roman" w:cs="Times New Roman"/>
          <w:sz w:val="28"/>
          <w:szCs w:val="28"/>
        </w:rPr>
        <w:t>and ground two also fails.</w:t>
      </w:r>
    </w:p>
    <w:p w:rsidR="007C6D0C" w:rsidRPr="008D6A7C" w:rsidRDefault="003E3E2E" w:rsidP="00D83ADD">
      <w:pPr>
        <w:rPr>
          <w:rFonts w:ascii="Times New Roman" w:hAnsi="Times New Roman" w:cs="Times New Roman"/>
          <w:sz w:val="28"/>
          <w:szCs w:val="28"/>
        </w:rPr>
      </w:pPr>
      <w:r w:rsidRPr="008D6A7C">
        <w:rPr>
          <w:rFonts w:ascii="Times New Roman" w:hAnsi="Times New Roman" w:cs="Times New Roman"/>
          <w:sz w:val="28"/>
          <w:szCs w:val="28"/>
          <w:u w:val="single"/>
        </w:rPr>
        <w:t>Ground three.</w:t>
      </w:r>
      <w:r w:rsidR="00423C71" w:rsidRPr="008D6A7C">
        <w:rPr>
          <w:rFonts w:ascii="Times New Roman" w:hAnsi="Times New Roman" w:cs="Times New Roman"/>
          <w:sz w:val="28"/>
          <w:szCs w:val="28"/>
          <w:u w:val="single"/>
        </w:rPr>
        <w:t xml:space="preserve">     </w:t>
      </w:r>
    </w:p>
    <w:p w:rsidR="003E3E2E" w:rsidRPr="008D6A7C" w:rsidRDefault="003E3E2E" w:rsidP="00D83ADD">
      <w:pPr>
        <w:rPr>
          <w:rFonts w:ascii="Times New Roman" w:hAnsi="Times New Roman" w:cs="Times New Roman"/>
          <w:sz w:val="28"/>
          <w:szCs w:val="28"/>
        </w:rPr>
      </w:pPr>
      <w:r w:rsidRPr="008D6A7C">
        <w:rPr>
          <w:rFonts w:ascii="Times New Roman" w:hAnsi="Times New Roman" w:cs="Times New Roman"/>
          <w:sz w:val="28"/>
          <w:szCs w:val="28"/>
        </w:rPr>
        <w:t xml:space="preserve">In </w:t>
      </w:r>
      <w:r w:rsidR="00DF4EB9" w:rsidRPr="008D6A7C">
        <w:rPr>
          <w:rFonts w:ascii="Times New Roman" w:hAnsi="Times New Roman" w:cs="Times New Roman"/>
          <w:sz w:val="28"/>
          <w:szCs w:val="28"/>
        </w:rPr>
        <w:t xml:space="preserve">this ground three, learned </w:t>
      </w:r>
      <w:r w:rsidR="007B358B" w:rsidRPr="008D6A7C">
        <w:rPr>
          <w:rFonts w:ascii="Times New Roman" w:hAnsi="Times New Roman" w:cs="Times New Roman"/>
          <w:sz w:val="28"/>
          <w:szCs w:val="28"/>
        </w:rPr>
        <w:t>counsel for</w:t>
      </w:r>
      <w:r w:rsidR="00DF4EB9" w:rsidRPr="008D6A7C">
        <w:rPr>
          <w:rFonts w:ascii="Times New Roman" w:hAnsi="Times New Roman" w:cs="Times New Roman"/>
          <w:sz w:val="28"/>
          <w:szCs w:val="28"/>
        </w:rPr>
        <w:t xml:space="preserve"> the appellant had sought to fault the learned chief magistrate submitting that in allowing the prose</w:t>
      </w:r>
      <w:r w:rsidR="000E4A48" w:rsidRPr="008D6A7C">
        <w:rPr>
          <w:rFonts w:ascii="Times New Roman" w:hAnsi="Times New Roman" w:cs="Times New Roman"/>
          <w:sz w:val="28"/>
          <w:szCs w:val="28"/>
        </w:rPr>
        <w:t>cution to call further evidence when they had earlier closed was a breech because at that stage he was functus officio.</w:t>
      </w:r>
    </w:p>
    <w:p w:rsidR="000E4A48" w:rsidRPr="008D6A7C" w:rsidRDefault="000E4A48" w:rsidP="00D83ADD">
      <w:pPr>
        <w:rPr>
          <w:rFonts w:ascii="Times New Roman" w:hAnsi="Times New Roman" w:cs="Times New Roman"/>
          <w:sz w:val="28"/>
          <w:szCs w:val="28"/>
        </w:rPr>
      </w:pPr>
      <w:r w:rsidRPr="008D6A7C">
        <w:rPr>
          <w:rFonts w:ascii="Times New Roman" w:hAnsi="Times New Roman" w:cs="Times New Roman"/>
          <w:sz w:val="28"/>
          <w:szCs w:val="28"/>
        </w:rPr>
        <w:t>Functus Officio is Latin word literally meaning “having performed his or her duty.”</w:t>
      </w:r>
    </w:p>
    <w:p w:rsidR="000E4A48" w:rsidRPr="008D6A7C" w:rsidRDefault="000E4A48" w:rsidP="00D83ADD">
      <w:pPr>
        <w:rPr>
          <w:rFonts w:ascii="Times New Roman" w:hAnsi="Times New Roman" w:cs="Times New Roman"/>
          <w:sz w:val="28"/>
          <w:szCs w:val="28"/>
        </w:rPr>
      </w:pPr>
      <w:r w:rsidRPr="008D6A7C">
        <w:rPr>
          <w:rFonts w:ascii="Times New Roman" w:hAnsi="Times New Roman" w:cs="Times New Roman"/>
          <w:sz w:val="28"/>
          <w:szCs w:val="28"/>
        </w:rPr>
        <w:t>This would mean that a magistrate was left with no further authority or legal competence because his duties and functions of his jurisdiction</w:t>
      </w:r>
      <w:r w:rsidR="007B358B" w:rsidRPr="008D6A7C">
        <w:rPr>
          <w:rFonts w:ascii="Times New Roman" w:hAnsi="Times New Roman" w:cs="Times New Roman"/>
          <w:sz w:val="28"/>
          <w:szCs w:val="28"/>
        </w:rPr>
        <w:t xml:space="preserve"> </w:t>
      </w:r>
      <w:r w:rsidRPr="008D6A7C">
        <w:rPr>
          <w:rFonts w:ascii="Times New Roman" w:hAnsi="Times New Roman" w:cs="Times New Roman"/>
          <w:sz w:val="28"/>
          <w:szCs w:val="28"/>
        </w:rPr>
        <w:t>had been fully accomplished.</w:t>
      </w:r>
    </w:p>
    <w:p w:rsidR="000E4A48" w:rsidRPr="008D6A7C" w:rsidRDefault="000E4A48" w:rsidP="00D83ADD">
      <w:pPr>
        <w:rPr>
          <w:rFonts w:ascii="Times New Roman" w:hAnsi="Times New Roman" w:cs="Times New Roman"/>
          <w:sz w:val="28"/>
          <w:szCs w:val="28"/>
        </w:rPr>
      </w:pPr>
      <w:r w:rsidRPr="008D6A7C">
        <w:rPr>
          <w:rFonts w:ascii="Times New Roman" w:hAnsi="Times New Roman" w:cs="Times New Roman"/>
          <w:sz w:val="28"/>
          <w:szCs w:val="28"/>
        </w:rPr>
        <w:t>In this case the learned chief magistrate would be functus officio after sentence and signature thereof.</w:t>
      </w:r>
    </w:p>
    <w:p w:rsidR="00535946" w:rsidRPr="008D6A7C" w:rsidRDefault="00ED5296" w:rsidP="00D83ADD">
      <w:pPr>
        <w:rPr>
          <w:rFonts w:ascii="Times New Roman" w:hAnsi="Times New Roman" w:cs="Times New Roman"/>
          <w:sz w:val="28"/>
          <w:szCs w:val="28"/>
        </w:rPr>
      </w:pPr>
      <w:r w:rsidRPr="008D6A7C">
        <w:rPr>
          <w:rFonts w:ascii="Times New Roman" w:hAnsi="Times New Roman" w:cs="Times New Roman"/>
          <w:sz w:val="28"/>
          <w:szCs w:val="28"/>
        </w:rPr>
        <w:t>As it is in the</w:t>
      </w:r>
      <w:r w:rsidR="000E4A48" w:rsidRPr="008D6A7C">
        <w:rPr>
          <w:rFonts w:ascii="Times New Roman" w:hAnsi="Times New Roman" w:cs="Times New Roman"/>
          <w:sz w:val="28"/>
          <w:szCs w:val="28"/>
        </w:rPr>
        <w:t xml:space="preserve"> instant case the hearing was still on as only the prosecution had called evidence. The court could call or allow any of the parties </w:t>
      </w:r>
      <w:r w:rsidR="00535946" w:rsidRPr="008D6A7C">
        <w:rPr>
          <w:rFonts w:ascii="Times New Roman" w:hAnsi="Times New Roman" w:cs="Times New Roman"/>
          <w:sz w:val="28"/>
          <w:szCs w:val="28"/>
        </w:rPr>
        <w:t>to call further evidence</w:t>
      </w:r>
      <w:r w:rsidR="007B358B" w:rsidRPr="008D6A7C">
        <w:rPr>
          <w:rFonts w:ascii="Times New Roman" w:hAnsi="Times New Roman" w:cs="Times New Roman"/>
          <w:sz w:val="28"/>
          <w:szCs w:val="28"/>
        </w:rPr>
        <w:t xml:space="preserve"> </w:t>
      </w:r>
      <w:r w:rsidR="00535946" w:rsidRPr="008D6A7C">
        <w:rPr>
          <w:rFonts w:ascii="Times New Roman" w:hAnsi="Times New Roman" w:cs="Times New Roman"/>
          <w:sz w:val="28"/>
          <w:szCs w:val="28"/>
        </w:rPr>
        <w:t xml:space="preserve">as long as </w:t>
      </w:r>
      <w:r w:rsidR="0098076E" w:rsidRPr="008D6A7C">
        <w:rPr>
          <w:rFonts w:ascii="Times New Roman" w:hAnsi="Times New Roman" w:cs="Times New Roman"/>
          <w:sz w:val="28"/>
          <w:szCs w:val="28"/>
        </w:rPr>
        <w:t>they would</w:t>
      </w:r>
      <w:r w:rsidR="00535946" w:rsidRPr="008D6A7C">
        <w:rPr>
          <w:rFonts w:ascii="Times New Roman" w:hAnsi="Times New Roman" w:cs="Times New Roman"/>
          <w:sz w:val="28"/>
          <w:szCs w:val="28"/>
        </w:rPr>
        <w:t xml:space="preserve"> be available for cross-examination by the other party who did not summon him.</w:t>
      </w:r>
    </w:p>
    <w:p w:rsidR="00535946" w:rsidRPr="008D6A7C" w:rsidRDefault="00535946" w:rsidP="00D83ADD">
      <w:pPr>
        <w:rPr>
          <w:rFonts w:ascii="Times New Roman" w:hAnsi="Times New Roman" w:cs="Times New Roman"/>
          <w:sz w:val="28"/>
          <w:szCs w:val="28"/>
        </w:rPr>
      </w:pPr>
      <w:r w:rsidRPr="008D6A7C">
        <w:rPr>
          <w:rFonts w:ascii="Times New Roman" w:hAnsi="Times New Roman" w:cs="Times New Roman"/>
          <w:sz w:val="28"/>
          <w:szCs w:val="28"/>
        </w:rPr>
        <w:t>Counsel seems to have seen this position because he made no submissions about it. I find no reason to fault the procedure adopted by the court. In that regard ground three fails.</w:t>
      </w:r>
    </w:p>
    <w:p w:rsidR="00535946" w:rsidRPr="008D6A7C" w:rsidRDefault="00535946" w:rsidP="00D83ADD">
      <w:pPr>
        <w:rPr>
          <w:rFonts w:ascii="Times New Roman" w:hAnsi="Times New Roman" w:cs="Times New Roman"/>
          <w:sz w:val="28"/>
          <w:szCs w:val="28"/>
        </w:rPr>
      </w:pPr>
      <w:r w:rsidRPr="008D6A7C">
        <w:rPr>
          <w:rFonts w:ascii="Times New Roman" w:hAnsi="Times New Roman" w:cs="Times New Roman"/>
          <w:sz w:val="28"/>
          <w:szCs w:val="28"/>
          <w:u w:val="single"/>
        </w:rPr>
        <w:t xml:space="preserve">Ground four.  </w:t>
      </w:r>
    </w:p>
    <w:p w:rsidR="008101E1" w:rsidRPr="008D6A7C" w:rsidRDefault="00535946" w:rsidP="00D83ADD">
      <w:pPr>
        <w:rPr>
          <w:rFonts w:ascii="Times New Roman" w:hAnsi="Times New Roman" w:cs="Times New Roman"/>
          <w:sz w:val="28"/>
          <w:szCs w:val="28"/>
        </w:rPr>
      </w:pPr>
      <w:r w:rsidRPr="008D6A7C">
        <w:rPr>
          <w:rFonts w:ascii="Times New Roman" w:hAnsi="Times New Roman" w:cs="Times New Roman"/>
          <w:sz w:val="28"/>
          <w:szCs w:val="28"/>
        </w:rPr>
        <w:t>In this ground</w:t>
      </w:r>
      <w:r w:rsidR="007B358B" w:rsidRPr="008D6A7C">
        <w:rPr>
          <w:rFonts w:ascii="Times New Roman" w:hAnsi="Times New Roman" w:cs="Times New Roman"/>
          <w:sz w:val="28"/>
          <w:szCs w:val="28"/>
        </w:rPr>
        <w:t xml:space="preserve"> learned counsel criticized </w:t>
      </w:r>
      <w:r w:rsidR="0098076E" w:rsidRPr="008D6A7C">
        <w:rPr>
          <w:rFonts w:ascii="Times New Roman" w:hAnsi="Times New Roman" w:cs="Times New Roman"/>
          <w:sz w:val="28"/>
          <w:szCs w:val="28"/>
        </w:rPr>
        <w:t>the Learned Trial M</w:t>
      </w:r>
      <w:r w:rsidR="00013D91" w:rsidRPr="008D6A7C">
        <w:rPr>
          <w:rFonts w:ascii="Times New Roman" w:hAnsi="Times New Roman" w:cs="Times New Roman"/>
          <w:sz w:val="28"/>
          <w:szCs w:val="28"/>
        </w:rPr>
        <w:t xml:space="preserve">agistrate to having found the appellants guilty of embezzlement. He contended that since there was no “government revenue” and since </w:t>
      </w:r>
      <w:r w:rsidR="008101E1" w:rsidRPr="008D6A7C">
        <w:rPr>
          <w:rFonts w:ascii="Times New Roman" w:hAnsi="Times New Roman" w:cs="Times New Roman"/>
          <w:sz w:val="28"/>
          <w:szCs w:val="28"/>
        </w:rPr>
        <w:t>there was no audit report, embezzlement had not been proved.</w:t>
      </w:r>
    </w:p>
    <w:p w:rsidR="00644306" w:rsidRPr="008D6A7C" w:rsidRDefault="008101E1" w:rsidP="00D83ADD">
      <w:pPr>
        <w:rPr>
          <w:rFonts w:ascii="Times New Roman" w:hAnsi="Times New Roman" w:cs="Times New Roman"/>
          <w:sz w:val="28"/>
          <w:szCs w:val="28"/>
        </w:rPr>
      </w:pPr>
      <w:r w:rsidRPr="008D6A7C">
        <w:rPr>
          <w:rFonts w:ascii="Times New Roman" w:hAnsi="Times New Roman" w:cs="Times New Roman"/>
          <w:sz w:val="28"/>
          <w:szCs w:val="28"/>
        </w:rPr>
        <w:t xml:space="preserve">This court has however in dismissing ground one found that the money collected should have gone to the police Welfare fund </w:t>
      </w:r>
      <w:r w:rsidRPr="008D6A7C">
        <w:rPr>
          <w:rFonts w:ascii="Times New Roman" w:hAnsi="Times New Roman" w:cs="Times New Roman"/>
          <w:color w:val="FF0000"/>
          <w:sz w:val="28"/>
          <w:szCs w:val="28"/>
        </w:rPr>
        <w:t xml:space="preserve">in part and rest to the consolidated </w:t>
      </w:r>
      <w:r w:rsidRPr="008D6A7C">
        <w:rPr>
          <w:rFonts w:ascii="Times New Roman" w:hAnsi="Times New Roman" w:cs="Times New Roman"/>
          <w:sz w:val="28"/>
          <w:szCs w:val="28"/>
        </w:rPr>
        <w:t>fund which it did not.</w:t>
      </w:r>
    </w:p>
    <w:p w:rsidR="00644306" w:rsidRPr="008D6A7C" w:rsidRDefault="00644306" w:rsidP="00D83ADD">
      <w:pPr>
        <w:rPr>
          <w:rFonts w:ascii="Times New Roman" w:hAnsi="Times New Roman" w:cs="Times New Roman"/>
          <w:sz w:val="28"/>
          <w:szCs w:val="28"/>
        </w:rPr>
      </w:pPr>
      <w:r w:rsidRPr="008D6A7C">
        <w:rPr>
          <w:rFonts w:ascii="Times New Roman" w:hAnsi="Times New Roman" w:cs="Times New Roman"/>
          <w:sz w:val="28"/>
          <w:szCs w:val="28"/>
        </w:rPr>
        <w:t xml:space="preserve">While there was no audit report, which is a serious omission, this case could still continue </w:t>
      </w:r>
      <w:r w:rsidR="0098076E" w:rsidRPr="008D6A7C">
        <w:rPr>
          <w:rFonts w:ascii="Times New Roman" w:hAnsi="Times New Roman" w:cs="Times New Roman"/>
          <w:sz w:val="28"/>
          <w:szCs w:val="28"/>
        </w:rPr>
        <w:t>successfully for</w:t>
      </w:r>
      <w:r w:rsidRPr="008D6A7C">
        <w:rPr>
          <w:rFonts w:ascii="Times New Roman" w:hAnsi="Times New Roman" w:cs="Times New Roman"/>
          <w:sz w:val="28"/>
          <w:szCs w:val="28"/>
        </w:rPr>
        <w:t xml:space="preserve"> the prosecution because money had been received by the appellants onto the account which they operated single handedly.</w:t>
      </w:r>
    </w:p>
    <w:p w:rsidR="001B4B4C" w:rsidRPr="008D6A7C" w:rsidRDefault="00644306" w:rsidP="00D83ADD">
      <w:pPr>
        <w:rPr>
          <w:rFonts w:ascii="Times New Roman" w:hAnsi="Times New Roman" w:cs="Times New Roman"/>
          <w:sz w:val="28"/>
          <w:szCs w:val="28"/>
        </w:rPr>
      </w:pPr>
      <w:r w:rsidRPr="008D6A7C">
        <w:rPr>
          <w:rFonts w:ascii="Times New Roman" w:hAnsi="Times New Roman" w:cs="Times New Roman"/>
          <w:sz w:val="28"/>
          <w:szCs w:val="28"/>
        </w:rPr>
        <w:t>The journey for the money</w:t>
      </w:r>
      <w:r w:rsidR="001B4B4C" w:rsidRPr="008D6A7C">
        <w:rPr>
          <w:rFonts w:ascii="Times New Roman" w:hAnsi="Times New Roman" w:cs="Times New Roman"/>
          <w:sz w:val="28"/>
          <w:szCs w:val="28"/>
        </w:rPr>
        <w:t xml:space="preserve"> ended </w:t>
      </w:r>
      <w:r w:rsidR="002666EF" w:rsidRPr="008D6A7C">
        <w:rPr>
          <w:rFonts w:ascii="Times New Roman" w:hAnsi="Times New Roman" w:cs="Times New Roman"/>
          <w:sz w:val="28"/>
          <w:szCs w:val="28"/>
        </w:rPr>
        <w:t>with the appellant</w:t>
      </w:r>
      <w:r w:rsidR="001B4B4C" w:rsidRPr="008D6A7C">
        <w:rPr>
          <w:rFonts w:ascii="Times New Roman" w:hAnsi="Times New Roman" w:cs="Times New Roman"/>
          <w:sz w:val="28"/>
          <w:szCs w:val="28"/>
        </w:rPr>
        <w:t xml:space="preserve"> without any accountability. </w:t>
      </w:r>
    </w:p>
    <w:p w:rsidR="001B4B4C" w:rsidRPr="008D6A7C" w:rsidRDefault="001B4B4C" w:rsidP="00D83ADD">
      <w:pPr>
        <w:rPr>
          <w:rFonts w:ascii="Times New Roman" w:hAnsi="Times New Roman" w:cs="Times New Roman"/>
          <w:sz w:val="28"/>
          <w:szCs w:val="28"/>
        </w:rPr>
      </w:pPr>
      <w:r w:rsidRPr="008D6A7C">
        <w:rPr>
          <w:rFonts w:ascii="Times New Roman" w:hAnsi="Times New Roman" w:cs="Times New Roman"/>
          <w:sz w:val="28"/>
          <w:szCs w:val="28"/>
        </w:rPr>
        <w:t xml:space="preserve">The appellants were employed by the government and the money came into the possession by virtue of their positions.  They had operated the account named o/c Mityana, spent and did not account. I find no reason to fault the learned chief magistrate in the </w:t>
      </w:r>
      <w:r w:rsidR="007B358B" w:rsidRPr="008D6A7C">
        <w:rPr>
          <w:rFonts w:ascii="Times New Roman" w:hAnsi="Times New Roman" w:cs="Times New Roman"/>
          <w:sz w:val="28"/>
          <w:szCs w:val="28"/>
        </w:rPr>
        <w:t>circumstances in</w:t>
      </w:r>
      <w:r w:rsidRPr="008D6A7C">
        <w:rPr>
          <w:rFonts w:ascii="Times New Roman" w:hAnsi="Times New Roman" w:cs="Times New Roman"/>
          <w:sz w:val="28"/>
          <w:szCs w:val="28"/>
        </w:rPr>
        <w:t xml:space="preserve"> the circumstances ground four also fails. </w:t>
      </w:r>
    </w:p>
    <w:p w:rsidR="001B4B4C" w:rsidRPr="008D6A7C" w:rsidRDefault="001B4B4C" w:rsidP="00D83ADD">
      <w:pPr>
        <w:rPr>
          <w:rFonts w:ascii="Times New Roman" w:hAnsi="Times New Roman" w:cs="Times New Roman"/>
          <w:sz w:val="28"/>
          <w:szCs w:val="28"/>
        </w:rPr>
      </w:pPr>
      <w:r w:rsidRPr="008D6A7C">
        <w:rPr>
          <w:rFonts w:ascii="Times New Roman" w:hAnsi="Times New Roman" w:cs="Times New Roman"/>
          <w:sz w:val="28"/>
          <w:szCs w:val="28"/>
        </w:rPr>
        <w:t xml:space="preserve">Ground five also based on the same argument fails. </w:t>
      </w:r>
    </w:p>
    <w:p w:rsidR="001B4B4C" w:rsidRPr="008D6A7C" w:rsidRDefault="001B4B4C" w:rsidP="00D83ADD">
      <w:pPr>
        <w:rPr>
          <w:rFonts w:ascii="Times New Roman" w:hAnsi="Times New Roman" w:cs="Times New Roman"/>
          <w:sz w:val="28"/>
          <w:szCs w:val="28"/>
        </w:rPr>
      </w:pPr>
      <w:r w:rsidRPr="008D6A7C">
        <w:rPr>
          <w:rFonts w:ascii="Times New Roman" w:hAnsi="Times New Roman" w:cs="Times New Roman"/>
          <w:sz w:val="28"/>
          <w:szCs w:val="28"/>
        </w:rPr>
        <w:t xml:space="preserve">While addressing court on ground four and five, counsel for the </w:t>
      </w:r>
      <w:r w:rsidR="007B358B" w:rsidRPr="008D6A7C">
        <w:rPr>
          <w:rFonts w:ascii="Times New Roman" w:hAnsi="Times New Roman" w:cs="Times New Roman"/>
          <w:sz w:val="28"/>
          <w:szCs w:val="28"/>
        </w:rPr>
        <w:t>appellants submitted</w:t>
      </w:r>
      <w:r w:rsidRPr="008D6A7C">
        <w:rPr>
          <w:rFonts w:ascii="Times New Roman" w:hAnsi="Times New Roman" w:cs="Times New Roman"/>
          <w:sz w:val="28"/>
          <w:szCs w:val="28"/>
        </w:rPr>
        <w:t xml:space="preserve"> that by the time the appellants were convicted and sentenced the law under which they had been</w:t>
      </w:r>
      <w:r w:rsidR="002666EF" w:rsidRPr="008D6A7C">
        <w:rPr>
          <w:rFonts w:ascii="Times New Roman" w:hAnsi="Times New Roman" w:cs="Times New Roman"/>
          <w:sz w:val="28"/>
          <w:szCs w:val="28"/>
        </w:rPr>
        <w:t xml:space="preserve"> charged had already been repeal</w:t>
      </w:r>
      <w:r w:rsidRPr="008D6A7C">
        <w:rPr>
          <w:rFonts w:ascii="Times New Roman" w:hAnsi="Times New Roman" w:cs="Times New Roman"/>
          <w:sz w:val="28"/>
          <w:szCs w:val="28"/>
        </w:rPr>
        <w:t xml:space="preserve">ed and therefore any proceedings beyond the date of </w:t>
      </w:r>
      <w:r w:rsidRPr="008D6A7C">
        <w:rPr>
          <w:rFonts w:ascii="Times New Roman" w:hAnsi="Times New Roman" w:cs="Times New Roman"/>
          <w:color w:val="FF0000"/>
          <w:sz w:val="28"/>
          <w:szCs w:val="28"/>
        </w:rPr>
        <w:t>repeal</w:t>
      </w:r>
      <w:r w:rsidRPr="008D6A7C">
        <w:rPr>
          <w:rFonts w:ascii="Times New Roman" w:hAnsi="Times New Roman" w:cs="Times New Roman"/>
          <w:sz w:val="28"/>
          <w:szCs w:val="28"/>
        </w:rPr>
        <w:t xml:space="preserve"> was a nullity.</w:t>
      </w:r>
      <w:r w:rsidR="00644306" w:rsidRPr="008D6A7C">
        <w:rPr>
          <w:rFonts w:ascii="Times New Roman" w:hAnsi="Times New Roman" w:cs="Times New Roman"/>
          <w:sz w:val="28"/>
          <w:szCs w:val="28"/>
        </w:rPr>
        <w:t xml:space="preserve">   </w:t>
      </w:r>
    </w:p>
    <w:p w:rsidR="006522DE" w:rsidRPr="008D6A7C" w:rsidRDefault="001B4B4C" w:rsidP="00D83ADD">
      <w:pPr>
        <w:rPr>
          <w:rFonts w:ascii="Times New Roman" w:hAnsi="Times New Roman" w:cs="Times New Roman"/>
          <w:sz w:val="28"/>
          <w:szCs w:val="28"/>
        </w:rPr>
      </w:pPr>
      <w:r w:rsidRPr="008D6A7C">
        <w:rPr>
          <w:rFonts w:ascii="Times New Roman" w:hAnsi="Times New Roman" w:cs="Times New Roman"/>
          <w:sz w:val="28"/>
          <w:szCs w:val="28"/>
        </w:rPr>
        <w:t>Counsel for the appellant, with respect</w:t>
      </w:r>
      <w:r w:rsidR="006522DE" w:rsidRPr="008D6A7C">
        <w:rPr>
          <w:rFonts w:ascii="Times New Roman" w:hAnsi="Times New Roman" w:cs="Times New Roman"/>
          <w:sz w:val="28"/>
          <w:szCs w:val="28"/>
        </w:rPr>
        <w:t>, did not refer to the interpretation act which pronounces itself on action that was based on repeated legislation.</w:t>
      </w:r>
    </w:p>
    <w:p w:rsidR="006522DE" w:rsidRPr="008D6A7C" w:rsidRDefault="006522DE" w:rsidP="00D83ADD">
      <w:pPr>
        <w:rPr>
          <w:rFonts w:ascii="Times New Roman" w:hAnsi="Times New Roman" w:cs="Times New Roman"/>
          <w:sz w:val="28"/>
          <w:szCs w:val="28"/>
        </w:rPr>
      </w:pPr>
      <w:r w:rsidRPr="008D6A7C">
        <w:rPr>
          <w:rFonts w:ascii="Times New Roman" w:hAnsi="Times New Roman" w:cs="Times New Roman"/>
          <w:sz w:val="28"/>
          <w:szCs w:val="28"/>
        </w:rPr>
        <w:t>Section 13(2) provides as follows</w:t>
      </w:r>
    </w:p>
    <w:p w:rsidR="008F0986" w:rsidRPr="008D6A7C" w:rsidRDefault="006522DE" w:rsidP="006522DE">
      <w:pPr>
        <w:ind w:left="720"/>
        <w:rPr>
          <w:rFonts w:ascii="Times New Roman" w:hAnsi="Times New Roman" w:cs="Times New Roman"/>
          <w:sz w:val="28"/>
          <w:szCs w:val="28"/>
        </w:rPr>
      </w:pPr>
      <w:r w:rsidRPr="008D6A7C">
        <w:rPr>
          <w:rFonts w:ascii="Times New Roman" w:hAnsi="Times New Roman" w:cs="Times New Roman"/>
          <w:sz w:val="28"/>
          <w:szCs w:val="28"/>
        </w:rPr>
        <w:t>“</w:t>
      </w:r>
      <w:r w:rsidR="0098076E" w:rsidRPr="008D6A7C">
        <w:rPr>
          <w:rFonts w:ascii="Times New Roman" w:hAnsi="Times New Roman" w:cs="Times New Roman"/>
          <w:sz w:val="28"/>
          <w:szCs w:val="28"/>
        </w:rPr>
        <w:t>Where</w:t>
      </w:r>
      <w:r w:rsidR="006A32B9" w:rsidRPr="008D6A7C">
        <w:rPr>
          <w:rFonts w:ascii="Times New Roman" w:hAnsi="Times New Roman" w:cs="Times New Roman"/>
          <w:sz w:val="28"/>
          <w:szCs w:val="28"/>
        </w:rPr>
        <w:t xml:space="preserve"> any act repeal</w:t>
      </w:r>
      <w:r w:rsidRPr="008D6A7C">
        <w:rPr>
          <w:rFonts w:ascii="Times New Roman" w:hAnsi="Times New Roman" w:cs="Times New Roman"/>
          <w:sz w:val="28"/>
          <w:szCs w:val="28"/>
        </w:rPr>
        <w:t xml:space="preserve">s </w:t>
      </w:r>
      <w:r w:rsidR="007B358B" w:rsidRPr="008D6A7C">
        <w:rPr>
          <w:rFonts w:ascii="Times New Roman" w:hAnsi="Times New Roman" w:cs="Times New Roman"/>
          <w:sz w:val="28"/>
          <w:szCs w:val="28"/>
        </w:rPr>
        <w:t>any other</w:t>
      </w:r>
      <w:r w:rsidRPr="008D6A7C">
        <w:rPr>
          <w:rFonts w:ascii="Times New Roman" w:hAnsi="Times New Roman" w:cs="Times New Roman"/>
          <w:sz w:val="28"/>
          <w:szCs w:val="28"/>
        </w:rPr>
        <w:t xml:space="preserve"> </w:t>
      </w:r>
      <w:r w:rsidR="007B358B" w:rsidRPr="008D6A7C">
        <w:rPr>
          <w:rFonts w:ascii="Times New Roman" w:hAnsi="Times New Roman" w:cs="Times New Roman"/>
          <w:sz w:val="28"/>
          <w:szCs w:val="28"/>
        </w:rPr>
        <w:t>enactment. Then</w:t>
      </w:r>
      <w:r w:rsidRPr="008D6A7C">
        <w:rPr>
          <w:rFonts w:ascii="Times New Roman" w:hAnsi="Times New Roman" w:cs="Times New Roman"/>
          <w:sz w:val="28"/>
          <w:szCs w:val="28"/>
        </w:rPr>
        <w:t xml:space="preserve"> unless the contrary intention appears, the repeal shall not (13</w:t>
      </w:r>
      <w:r w:rsidR="0098076E" w:rsidRPr="008D6A7C">
        <w:rPr>
          <w:rFonts w:ascii="Times New Roman" w:hAnsi="Times New Roman" w:cs="Times New Roman"/>
          <w:sz w:val="28"/>
          <w:szCs w:val="28"/>
        </w:rPr>
        <w:t>) (</w:t>
      </w:r>
      <w:r w:rsidRPr="008D6A7C">
        <w:rPr>
          <w:rFonts w:ascii="Times New Roman" w:hAnsi="Times New Roman" w:cs="Times New Roman"/>
          <w:sz w:val="28"/>
          <w:szCs w:val="28"/>
        </w:rPr>
        <w:t>2</w:t>
      </w:r>
      <w:r w:rsidR="0098076E" w:rsidRPr="008D6A7C">
        <w:rPr>
          <w:rFonts w:ascii="Times New Roman" w:hAnsi="Times New Roman" w:cs="Times New Roman"/>
          <w:sz w:val="28"/>
          <w:szCs w:val="28"/>
        </w:rPr>
        <w:t>) (</w:t>
      </w:r>
      <w:r w:rsidRPr="008D6A7C">
        <w:rPr>
          <w:rFonts w:ascii="Times New Roman" w:hAnsi="Times New Roman" w:cs="Times New Roman"/>
          <w:sz w:val="28"/>
          <w:szCs w:val="28"/>
        </w:rPr>
        <w:t>e) affect any investigating legal proceeding or remedy in respect of any such right, priviledge</w:t>
      </w:r>
      <w:r w:rsidR="0098076E" w:rsidRPr="008D6A7C">
        <w:rPr>
          <w:rFonts w:ascii="Times New Roman" w:hAnsi="Times New Roman" w:cs="Times New Roman"/>
          <w:sz w:val="28"/>
          <w:szCs w:val="28"/>
        </w:rPr>
        <w:t>, obligation, liability, penalty, forfeiture</w:t>
      </w:r>
      <w:r w:rsidRPr="008D6A7C">
        <w:rPr>
          <w:rFonts w:ascii="Times New Roman" w:hAnsi="Times New Roman" w:cs="Times New Roman"/>
          <w:sz w:val="28"/>
          <w:szCs w:val="28"/>
        </w:rPr>
        <w:t xml:space="preserve"> or punishment, and any such investigation, legal proceeding or remedy may be instituted, continued or enforced, and any such penalty, forfeiture or punishment may be imposed as if the repealing Act had not been posted.”</w:t>
      </w:r>
    </w:p>
    <w:p w:rsidR="007B358B" w:rsidRPr="008D6A7C" w:rsidRDefault="008F0986" w:rsidP="008F0986">
      <w:pPr>
        <w:rPr>
          <w:rFonts w:ascii="Times New Roman" w:hAnsi="Times New Roman" w:cs="Times New Roman"/>
          <w:sz w:val="28"/>
          <w:szCs w:val="28"/>
        </w:rPr>
      </w:pPr>
      <w:r w:rsidRPr="008D6A7C">
        <w:rPr>
          <w:rFonts w:ascii="Times New Roman" w:hAnsi="Times New Roman" w:cs="Times New Roman"/>
          <w:sz w:val="28"/>
          <w:szCs w:val="28"/>
        </w:rPr>
        <w:t>The foregoing provision in my considered view saved the charges against the appellants from the Act that repealed them. The ground therefore fails.</w:t>
      </w:r>
    </w:p>
    <w:p w:rsidR="007B358B" w:rsidRPr="008D6A7C" w:rsidRDefault="007B358B" w:rsidP="008F0986">
      <w:pPr>
        <w:rPr>
          <w:rFonts w:ascii="Times New Roman" w:hAnsi="Times New Roman" w:cs="Times New Roman"/>
          <w:sz w:val="28"/>
          <w:szCs w:val="28"/>
          <w:u w:val="single"/>
        </w:rPr>
      </w:pPr>
    </w:p>
    <w:p w:rsidR="008F0986" w:rsidRPr="008D6A7C" w:rsidRDefault="008F0986" w:rsidP="008F0986">
      <w:pPr>
        <w:rPr>
          <w:rFonts w:ascii="Times New Roman" w:hAnsi="Times New Roman" w:cs="Times New Roman"/>
          <w:sz w:val="28"/>
          <w:szCs w:val="28"/>
        </w:rPr>
      </w:pPr>
      <w:r w:rsidRPr="008D6A7C">
        <w:rPr>
          <w:rFonts w:ascii="Times New Roman" w:hAnsi="Times New Roman" w:cs="Times New Roman"/>
          <w:sz w:val="28"/>
          <w:szCs w:val="28"/>
          <w:u w:val="single"/>
        </w:rPr>
        <w:t>Ground six</w:t>
      </w:r>
    </w:p>
    <w:p w:rsidR="008F0986" w:rsidRPr="008D6A7C" w:rsidRDefault="008F0986" w:rsidP="008F0986">
      <w:pPr>
        <w:rPr>
          <w:rFonts w:ascii="Times New Roman" w:hAnsi="Times New Roman" w:cs="Times New Roman"/>
          <w:sz w:val="28"/>
          <w:szCs w:val="28"/>
        </w:rPr>
      </w:pPr>
      <w:r w:rsidRPr="008D6A7C">
        <w:rPr>
          <w:rFonts w:ascii="Times New Roman" w:hAnsi="Times New Roman" w:cs="Times New Roman"/>
          <w:sz w:val="28"/>
          <w:szCs w:val="28"/>
        </w:rPr>
        <w:t>Counsel for the appellant had also rais</w:t>
      </w:r>
      <w:r w:rsidR="006A32B9" w:rsidRPr="008D6A7C">
        <w:rPr>
          <w:rFonts w:ascii="Times New Roman" w:hAnsi="Times New Roman" w:cs="Times New Roman"/>
          <w:sz w:val="28"/>
          <w:szCs w:val="28"/>
        </w:rPr>
        <w:t xml:space="preserve">ed the ground that the penalty </w:t>
      </w:r>
      <w:r w:rsidR="008D6A7C" w:rsidRPr="008D6A7C">
        <w:rPr>
          <w:rFonts w:ascii="Times New Roman" w:hAnsi="Times New Roman" w:cs="Times New Roman"/>
          <w:sz w:val="28"/>
          <w:szCs w:val="28"/>
        </w:rPr>
        <w:t>meted</w:t>
      </w:r>
      <w:r w:rsidRPr="008D6A7C">
        <w:rPr>
          <w:rFonts w:ascii="Times New Roman" w:hAnsi="Times New Roman" w:cs="Times New Roman"/>
          <w:sz w:val="28"/>
          <w:szCs w:val="28"/>
        </w:rPr>
        <w:t xml:space="preserve"> out to the appellant was excessive.</w:t>
      </w:r>
    </w:p>
    <w:p w:rsidR="00A5798A" w:rsidRPr="008D6A7C" w:rsidRDefault="008F0986" w:rsidP="008F0986">
      <w:pPr>
        <w:rPr>
          <w:rFonts w:ascii="Times New Roman" w:hAnsi="Times New Roman" w:cs="Times New Roman"/>
          <w:sz w:val="28"/>
          <w:szCs w:val="28"/>
        </w:rPr>
      </w:pPr>
      <w:r w:rsidRPr="008D6A7C">
        <w:rPr>
          <w:rFonts w:ascii="Times New Roman" w:hAnsi="Times New Roman" w:cs="Times New Roman"/>
          <w:sz w:val="28"/>
          <w:szCs w:val="28"/>
        </w:rPr>
        <w:t xml:space="preserve">Court record shows that the learned trial chief magistrate reached the </w:t>
      </w:r>
      <w:r w:rsidR="006A32B9" w:rsidRPr="008D6A7C">
        <w:rPr>
          <w:rFonts w:ascii="Times New Roman" w:hAnsi="Times New Roman" w:cs="Times New Roman"/>
          <w:sz w:val="28"/>
          <w:szCs w:val="28"/>
        </w:rPr>
        <w:t>sum he</w:t>
      </w:r>
      <w:r w:rsidRPr="008D6A7C">
        <w:rPr>
          <w:rFonts w:ascii="Times New Roman" w:hAnsi="Times New Roman" w:cs="Times New Roman"/>
          <w:sz w:val="28"/>
          <w:szCs w:val="28"/>
        </w:rPr>
        <w:t xml:space="preserve"> </w:t>
      </w:r>
      <w:r w:rsidR="00942E9C" w:rsidRPr="008D6A7C">
        <w:rPr>
          <w:rFonts w:ascii="Times New Roman" w:hAnsi="Times New Roman" w:cs="Times New Roman"/>
          <w:sz w:val="28"/>
          <w:szCs w:val="28"/>
        </w:rPr>
        <w:t>ordered</w:t>
      </w:r>
      <w:r w:rsidRPr="008D6A7C">
        <w:rPr>
          <w:rFonts w:ascii="Times New Roman" w:hAnsi="Times New Roman" w:cs="Times New Roman"/>
          <w:sz w:val="28"/>
          <w:szCs w:val="28"/>
        </w:rPr>
        <w:t xml:space="preserve"> each appellant to refund after careful mathematical rev</w:t>
      </w:r>
      <w:r w:rsidR="006A32B9" w:rsidRPr="008D6A7C">
        <w:rPr>
          <w:rFonts w:ascii="Times New Roman" w:hAnsi="Times New Roman" w:cs="Times New Roman"/>
          <w:sz w:val="28"/>
          <w:szCs w:val="28"/>
        </w:rPr>
        <w:t>iew of how much was lost</w:t>
      </w:r>
      <w:r w:rsidRPr="008D6A7C">
        <w:rPr>
          <w:rFonts w:ascii="Times New Roman" w:hAnsi="Times New Roman" w:cs="Times New Roman"/>
          <w:sz w:val="28"/>
          <w:szCs w:val="28"/>
        </w:rPr>
        <w:t xml:space="preserve"> in the hands of </w:t>
      </w:r>
      <w:r w:rsidR="00A5798A" w:rsidRPr="008D6A7C">
        <w:rPr>
          <w:rFonts w:ascii="Times New Roman" w:hAnsi="Times New Roman" w:cs="Times New Roman"/>
          <w:sz w:val="28"/>
          <w:szCs w:val="28"/>
        </w:rPr>
        <w:t xml:space="preserve">each of them. I therefore found no reason to disturb his findings. As for the custodial sentence the learned Chief </w:t>
      </w:r>
      <w:r w:rsidR="00DA476B" w:rsidRPr="008D6A7C">
        <w:rPr>
          <w:rFonts w:ascii="Times New Roman" w:hAnsi="Times New Roman" w:cs="Times New Roman"/>
          <w:sz w:val="28"/>
          <w:szCs w:val="28"/>
        </w:rPr>
        <w:t>Magistrate must</w:t>
      </w:r>
      <w:r w:rsidR="00A5798A" w:rsidRPr="008D6A7C">
        <w:rPr>
          <w:rFonts w:ascii="Times New Roman" w:hAnsi="Times New Roman" w:cs="Times New Roman"/>
          <w:sz w:val="28"/>
          <w:szCs w:val="28"/>
        </w:rPr>
        <w:t xml:space="preserve"> have considered all that counsel submitted, and I find he was most lenient to have given the minimum three years to offenders who </w:t>
      </w:r>
      <w:r w:rsidR="006A32B9" w:rsidRPr="008D6A7C">
        <w:rPr>
          <w:rFonts w:ascii="Times New Roman" w:hAnsi="Times New Roman" w:cs="Times New Roman"/>
          <w:sz w:val="28"/>
          <w:szCs w:val="28"/>
        </w:rPr>
        <w:t>had sold and eaten off the sweat</w:t>
      </w:r>
      <w:r w:rsidR="00A5798A" w:rsidRPr="008D6A7C">
        <w:rPr>
          <w:rFonts w:ascii="Times New Roman" w:hAnsi="Times New Roman" w:cs="Times New Roman"/>
          <w:sz w:val="28"/>
          <w:szCs w:val="28"/>
        </w:rPr>
        <w:t xml:space="preserve"> of </w:t>
      </w:r>
      <w:r w:rsidR="006A32B9" w:rsidRPr="008D6A7C">
        <w:rPr>
          <w:rFonts w:ascii="Times New Roman" w:hAnsi="Times New Roman" w:cs="Times New Roman"/>
          <w:sz w:val="28"/>
          <w:szCs w:val="28"/>
        </w:rPr>
        <w:t>junior</w:t>
      </w:r>
      <w:r w:rsidR="00A5798A" w:rsidRPr="008D6A7C">
        <w:rPr>
          <w:rFonts w:ascii="Times New Roman" w:hAnsi="Times New Roman" w:cs="Times New Roman"/>
          <w:sz w:val="28"/>
          <w:szCs w:val="28"/>
        </w:rPr>
        <w:t xml:space="preserve"> police officers. I find no reason to disturb the sentences. The sixth ground also fails.</w:t>
      </w:r>
    </w:p>
    <w:p w:rsidR="006B083E" w:rsidRPr="008D6A7C" w:rsidRDefault="00A5798A" w:rsidP="008F0986">
      <w:pPr>
        <w:rPr>
          <w:rFonts w:ascii="Times New Roman" w:hAnsi="Times New Roman" w:cs="Times New Roman"/>
          <w:sz w:val="28"/>
          <w:szCs w:val="28"/>
        </w:rPr>
      </w:pPr>
      <w:r w:rsidRPr="008D6A7C">
        <w:rPr>
          <w:rFonts w:ascii="Times New Roman" w:hAnsi="Times New Roman" w:cs="Times New Roman"/>
          <w:sz w:val="28"/>
          <w:szCs w:val="28"/>
        </w:rPr>
        <w:t xml:space="preserve">The </w:t>
      </w:r>
      <w:r w:rsidR="006A32B9" w:rsidRPr="008D6A7C">
        <w:rPr>
          <w:rFonts w:ascii="Times New Roman" w:hAnsi="Times New Roman" w:cs="Times New Roman"/>
          <w:sz w:val="28"/>
          <w:szCs w:val="28"/>
        </w:rPr>
        <w:t>sum</w:t>
      </w:r>
      <w:r w:rsidRPr="008D6A7C">
        <w:rPr>
          <w:rFonts w:ascii="Times New Roman" w:hAnsi="Times New Roman" w:cs="Times New Roman"/>
          <w:sz w:val="28"/>
          <w:szCs w:val="28"/>
        </w:rPr>
        <w:t xml:space="preserve"> total is that after treating the evidence as a</w:t>
      </w:r>
      <w:r w:rsidR="007B358B" w:rsidRPr="008D6A7C">
        <w:rPr>
          <w:rFonts w:ascii="Times New Roman" w:hAnsi="Times New Roman" w:cs="Times New Roman"/>
          <w:sz w:val="28"/>
          <w:szCs w:val="28"/>
        </w:rPr>
        <w:t xml:space="preserve"> </w:t>
      </w:r>
      <w:r w:rsidRPr="008D6A7C">
        <w:rPr>
          <w:rFonts w:ascii="Times New Roman" w:hAnsi="Times New Roman" w:cs="Times New Roman"/>
          <w:sz w:val="28"/>
          <w:szCs w:val="28"/>
        </w:rPr>
        <w:t xml:space="preserve">whole to that fresh and exhaustive </w:t>
      </w:r>
      <w:r w:rsidR="00AE6A02" w:rsidRPr="008D6A7C">
        <w:rPr>
          <w:rFonts w:ascii="Times New Roman" w:hAnsi="Times New Roman" w:cs="Times New Roman"/>
          <w:sz w:val="28"/>
          <w:szCs w:val="28"/>
        </w:rPr>
        <w:t>scrutiny as</w:t>
      </w:r>
      <w:r w:rsidR="006B083E" w:rsidRPr="008D6A7C">
        <w:rPr>
          <w:rFonts w:ascii="Times New Roman" w:hAnsi="Times New Roman" w:cs="Times New Roman"/>
          <w:sz w:val="28"/>
          <w:szCs w:val="28"/>
        </w:rPr>
        <w:t xml:space="preserve"> expected, it is my finding that the </w:t>
      </w:r>
      <w:r w:rsidR="006A32B9" w:rsidRPr="008D6A7C">
        <w:rPr>
          <w:rFonts w:ascii="Times New Roman" w:hAnsi="Times New Roman" w:cs="Times New Roman"/>
          <w:sz w:val="28"/>
          <w:szCs w:val="28"/>
        </w:rPr>
        <w:t>appellants’ criticis</w:t>
      </w:r>
      <w:r w:rsidR="006B083E" w:rsidRPr="008D6A7C">
        <w:rPr>
          <w:rFonts w:ascii="Times New Roman" w:hAnsi="Times New Roman" w:cs="Times New Roman"/>
          <w:sz w:val="28"/>
          <w:szCs w:val="28"/>
        </w:rPr>
        <w:t xml:space="preserve">m of the Trial Court that it did not </w:t>
      </w:r>
      <w:r w:rsidR="00AE6A02" w:rsidRPr="008D6A7C">
        <w:rPr>
          <w:rFonts w:ascii="Times New Roman" w:hAnsi="Times New Roman" w:cs="Times New Roman"/>
          <w:sz w:val="28"/>
          <w:szCs w:val="28"/>
        </w:rPr>
        <w:t>scrutinize</w:t>
      </w:r>
      <w:r w:rsidR="006B083E" w:rsidRPr="008D6A7C">
        <w:rPr>
          <w:rFonts w:ascii="Times New Roman" w:hAnsi="Times New Roman" w:cs="Times New Roman"/>
          <w:sz w:val="28"/>
          <w:szCs w:val="28"/>
        </w:rPr>
        <w:t xml:space="preserve"> the evidence in the case and by implication that,</w:t>
      </w:r>
      <w:r w:rsidR="007B358B" w:rsidRPr="008D6A7C">
        <w:rPr>
          <w:rFonts w:ascii="Times New Roman" w:hAnsi="Times New Roman" w:cs="Times New Roman"/>
          <w:sz w:val="28"/>
          <w:szCs w:val="28"/>
        </w:rPr>
        <w:t xml:space="preserve"> </w:t>
      </w:r>
      <w:r w:rsidR="006B083E" w:rsidRPr="008D6A7C">
        <w:rPr>
          <w:rFonts w:ascii="Times New Roman" w:hAnsi="Times New Roman" w:cs="Times New Roman"/>
          <w:sz w:val="28"/>
          <w:szCs w:val="28"/>
        </w:rPr>
        <w:t>if it had done so would have rejected the prosecution prayers and accepted the appellants’ instead,</w:t>
      </w:r>
      <w:r w:rsidR="007B358B" w:rsidRPr="008D6A7C">
        <w:rPr>
          <w:rFonts w:ascii="Times New Roman" w:hAnsi="Times New Roman" w:cs="Times New Roman"/>
          <w:sz w:val="28"/>
          <w:szCs w:val="28"/>
        </w:rPr>
        <w:t xml:space="preserve"> </w:t>
      </w:r>
      <w:r w:rsidR="006B083E" w:rsidRPr="008D6A7C">
        <w:rPr>
          <w:rFonts w:ascii="Times New Roman" w:hAnsi="Times New Roman" w:cs="Times New Roman"/>
          <w:sz w:val="28"/>
          <w:szCs w:val="28"/>
        </w:rPr>
        <w:t>unjustified.</w:t>
      </w:r>
    </w:p>
    <w:p w:rsidR="006B083E" w:rsidRPr="008D6A7C" w:rsidRDefault="006B083E" w:rsidP="008F0986">
      <w:pPr>
        <w:rPr>
          <w:rFonts w:ascii="Times New Roman" w:hAnsi="Times New Roman" w:cs="Times New Roman"/>
          <w:sz w:val="28"/>
          <w:szCs w:val="28"/>
        </w:rPr>
      </w:pPr>
      <w:r w:rsidRPr="008D6A7C">
        <w:rPr>
          <w:rFonts w:ascii="Times New Roman" w:hAnsi="Times New Roman" w:cs="Times New Roman"/>
          <w:sz w:val="28"/>
          <w:szCs w:val="28"/>
        </w:rPr>
        <w:t xml:space="preserve">This court finds no ground to disturb the learned chief </w:t>
      </w:r>
      <w:r w:rsidR="007B358B" w:rsidRPr="008D6A7C">
        <w:rPr>
          <w:rFonts w:ascii="Times New Roman" w:hAnsi="Times New Roman" w:cs="Times New Roman"/>
          <w:sz w:val="28"/>
          <w:szCs w:val="28"/>
        </w:rPr>
        <w:t>magistrate’s</w:t>
      </w:r>
      <w:r w:rsidRPr="008D6A7C">
        <w:rPr>
          <w:rFonts w:ascii="Times New Roman" w:hAnsi="Times New Roman" w:cs="Times New Roman"/>
          <w:sz w:val="28"/>
          <w:szCs w:val="28"/>
        </w:rPr>
        <w:t xml:space="preserve"> findings which are well founded on evidence. </w:t>
      </w:r>
    </w:p>
    <w:p w:rsidR="008F0986" w:rsidRPr="008D6A7C" w:rsidRDefault="006B083E" w:rsidP="008F0986">
      <w:pPr>
        <w:rPr>
          <w:rFonts w:ascii="Times New Roman" w:hAnsi="Times New Roman" w:cs="Times New Roman"/>
          <w:sz w:val="28"/>
          <w:szCs w:val="28"/>
        </w:rPr>
      </w:pPr>
      <w:r w:rsidRPr="008D6A7C">
        <w:rPr>
          <w:rFonts w:ascii="Times New Roman" w:hAnsi="Times New Roman" w:cs="Times New Roman"/>
          <w:sz w:val="28"/>
          <w:szCs w:val="28"/>
        </w:rPr>
        <w:t xml:space="preserve">In the result this appeal fails and is dismissed. </w:t>
      </w:r>
      <w:r w:rsidR="00A5798A" w:rsidRPr="008D6A7C">
        <w:rPr>
          <w:rFonts w:ascii="Times New Roman" w:hAnsi="Times New Roman" w:cs="Times New Roman"/>
          <w:sz w:val="28"/>
          <w:szCs w:val="28"/>
        </w:rPr>
        <w:t xml:space="preserve"> </w:t>
      </w:r>
    </w:p>
    <w:p w:rsidR="002D705A" w:rsidRPr="008D6A7C" w:rsidRDefault="002D705A" w:rsidP="008F0986">
      <w:pPr>
        <w:rPr>
          <w:rFonts w:ascii="Times New Roman" w:hAnsi="Times New Roman" w:cs="Times New Roman"/>
          <w:sz w:val="28"/>
          <w:szCs w:val="28"/>
        </w:rPr>
      </w:pPr>
    </w:p>
    <w:p w:rsidR="002D705A" w:rsidRPr="008D6A7C" w:rsidRDefault="002D705A" w:rsidP="002D705A">
      <w:pPr>
        <w:spacing w:after="0" w:line="240" w:lineRule="auto"/>
        <w:rPr>
          <w:rFonts w:ascii="Times New Roman" w:hAnsi="Times New Roman" w:cs="Times New Roman"/>
          <w:sz w:val="28"/>
          <w:szCs w:val="28"/>
        </w:rPr>
      </w:pPr>
      <w:r w:rsidRPr="008D6A7C">
        <w:rPr>
          <w:rFonts w:ascii="Times New Roman" w:hAnsi="Times New Roman" w:cs="Times New Roman"/>
          <w:sz w:val="28"/>
          <w:szCs w:val="28"/>
        </w:rPr>
        <w:t xml:space="preserve">……………………………………    </w:t>
      </w:r>
    </w:p>
    <w:p w:rsidR="002D705A" w:rsidRPr="008D6A7C" w:rsidRDefault="002D705A" w:rsidP="002D705A">
      <w:pPr>
        <w:spacing w:after="0" w:line="240" w:lineRule="auto"/>
        <w:rPr>
          <w:rFonts w:ascii="Times New Roman" w:hAnsi="Times New Roman" w:cs="Times New Roman"/>
          <w:b/>
          <w:sz w:val="28"/>
          <w:szCs w:val="28"/>
        </w:rPr>
      </w:pPr>
      <w:r w:rsidRPr="008D6A7C">
        <w:rPr>
          <w:rFonts w:ascii="Times New Roman" w:hAnsi="Times New Roman" w:cs="Times New Roman"/>
          <w:b/>
          <w:sz w:val="28"/>
          <w:szCs w:val="28"/>
        </w:rPr>
        <w:t>HON.JUSTICE.MR.D.K.WANGUTUSI</w:t>
      </w:r>
    </w:p>
    <w:p w:rsidR="002D705A" w:rsidRPr="008D6A7C" w:rsidRDefault="002D705A" w:rsidP="002D705A">
      <w:pPr>
        <w:spacing w:after="0" w:line="240" w:lineRule="auto"/>
        <w:rPr>
          <w:rFonts w:ascii="Times New Roman" w:hAnsi="Times New Roman" w:cs="Times New Roman"/>
          <w:b/>
          <w:sz w:val="28"/>
          <w:szCs w:val="28"/>
        </w:rPr>
      </w:pPr>
      <w:r w:rsidRPr="008D6A7C">
        <w:rPr>
          <w:rFonts w:ascii="Times New Roman" w:hAnsi="Times New Roman" w:cs="Times New Roman"/>
          <w:b/>
          <w:sz w:val="28"/>
          <w:szCs w:val="28"/>
        </w:rPr>
        <w:t>JUDGE OF THE HIGH COURT</w:t>
      </w:r>
    </w:p>
    <w:p w:rsidR="00DE1BF2" w:rsidRPr="008D6A7C" w:rsidRDefault="00DE1BF2" w:rsidP="002D705A">
      <w:pPr>
        <w:spacing w:after="0" w:line="240" w:lineRule="auto"/>
        <w:rPr>
          <w:rFonts w:ascii="Times New Roman" w:hAnsi="Times New Roman" w:cs="Times New Roman"/>
          <w:b/>
          <w:sz w:val="28"/>
          <w:szCs w:val="28"/>
        </w:rPr>
      </w:pPr>
    </w:p>
    <w:p w:rsidR="002D705A" w:rsidRPr="008D6A7C" w:rsidRDefault="00DE1BF2" w:rsidP="008F0986">
      <w:pPr>
        <w:rPr>
          <w:rFonts w:ascii="Times New Roman" w:hAnsi="Times New Roman" w:cs="Times New Roman"/>
          <w:b/>
          <w:sz w:val="28"/>
          <w:szCs w:val="28"/>
        </w:rPr>
      </w:pPr>
      <w:r w:rsidRPr="008D6A7C">
        <w:rPr>
          <w:rFonts w:ascii="Times New Roman" w:hAnsi="Times New Roman" w:cs="Times New Roman"/>
          <w:b/>
          <w:sz w:val="28"/>
          <w:szCs w:val="28"/>
        </w:rPr>
        <w:t>1/07/2013</w:t>
      </w:r>
    </w:p>
    <w:p w:rsidR="000E4A48" w:rsidRPr="008D6A7C" w:rsidRDefault="006522DE" w:rsidP="006522DE">
      <w:pPr>
        <w:ind w:left="720"/>
        <w:rPr>
          <w:rFonts w:ascii="Times New Roman" w:hAnsi="Times New Roman" w:cs="Times New Roman"/>
          <w:color w:val="FF0000"/>
          <w:sz w:val="28"/>
          <w:szCs w:val="28"/>
        </w:rPr>
      </w:pPr>
      <w:r w:rsidRPr="008D6A7C">
        <w:rPr>
          <w:rFonts w:ascii="Times New Roman" w:hAnsi="Times New Roman" w:cs="Times New Roman"/>
          <w:sz w:val="28"/>
          <w:szCs w:val="28"/>
        </w:rPr>
        <w:t xml:space="preserve"> </w:t>
      </w:r>
      <w:r w:rsidR="00644306" w:rsidRPr="008D6A7C">
        <w:rPr>
          <w:rFonts w:ascii="Times New Roman" w:hAnsi="Times New Roman" w:cs="Times New Roman"/>
          <w:sz w:val="28"/>
          <w:szCs w:val="28"/>
        </w:rPr>
        <w:t xml:space="preserve"> </w:t>
      </w:r>
      <w:r w:rsidR="008101E1" w:rsidRPr="008D6A7C">
        <w:rPr>
          <w:rFonts w:ascii="Times New Roman" w:hAnsi="Times New Roman" w:cs="Times New Roman"/>
          <w:color w:val="FF0000"/>
          <w:sz w:val="28"/>
          <w:szCs w:val="28"/>
        </w:rPr>
        <w:t xml:space="preserve"> </w:t>
      </w:r>
      <w:r w:rsidR="000E4A48" w:rsidRPr="008D6A7C">
        <w:rPr>
          <w:rFonts w:ascii="Times New Roman" w:hAnsi="Times New Roman" w:cs="Times New Roman"/>
          <w:color w:val="FF0000"/>
          <w:sz w:val="28"/>
          <w:szCs w:val="28"/>
        </w:rPr>
        <w:t xml:space="preserve"> </w:t>
      </w:r>
    </w:p>
    <w:sectPr w:rsidR="000E4A48" w:rsidRPr="008D6A7C" w:rsidSect="00616E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68" w:rsidRDefault="00EF3068" w:rsidP="004876DC">
      <w:pPr>
        <w:spacing w:after="0" w:line="240" w:lineRule="auto"/>
      </w:pPr>
      <w:r>
        <w:separator/>
      </w:r>
    </w:p>
  </w:endnote>
  <w:endnote w:type="continuationSeparator" w:id="1">
    <w:p w:rsidR="00EF3068" w:rsidRDefault="00EF3068" w:rsidP="00487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68" w:rsidRDefault="00EF3068" w:rsidP="004876DC">
      <w:pPr>
        <w:spacing w:after="0" w:line="240" w:lineRule="auto"/>
      </w:pPr>
      <w:r>
        <w:separator/>
      </w:r>
    </w:p>
  </w:footnote>
  <w:footnote w:type="continuationSeparator" w:id="1">
    <w:p w:rsidR="00EF3068" w:rsidRDefault="00EF3068" w:rsidP="00487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5A24"/>
    <w:multiLevelType w:val="hybridMultilevel"/>
    <w:tmpl w:val="7ECC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91042"/>
    <w:multiLevelType w:val="hybridMultilevel"/>
    <w:tmpl w:val="D672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D4880"/>
    <w:rsid w:val="00013D91"/>
    <w:rsid w:val="00030260"/>
    <w:rsid w:val="00052303"/>
    <w:rsid w:val="00085F1E"/>
    <w:rsid w:val="000E4A48"/>
    <w:rsid w:val="00194B32"/>
    <w:rsid w:val="001B4B4C"/>
    <w:rsid w:val="001D5C7C"/>
    <w:rsid w:val="001E670D"/>
    <w:rsid w:val="002051EB"/>
    <w:rsid w:val="002666EF"/>
    <w:rsid w:val="00296E7F"/>
    <w:rsid w:val="002A46CA"/>
    <w:rsid w:val="002D705A"/>
    <w:rsid w:val="0031777C"/>
    <w:rsid w:val="003A74FC"/>
    <w:rsid w:val="003E3E2E"/>
    <w:rsid w:val="00423C71"/>
    <w:rsid w:val="004876DC"/>
    <w:rsid w:val="00535946"/>
    <w:rsid w:val="00563F7A"/>
    <w:rsid w:val="006056DE"/>
    <w:rsid w:val="00616E87"/>
    <w:rsid w:val="00644306"/>
    <w:rsid w:val="006522DE"/>
    <w:rsid w:val="00685B6D"/>
    <w:rsid w:val="006A32B9"/>
    <w:rsid w:val="006A7997"/>
    <w:rsid w:val="006B083E"/>
    <w:rsid w:val="00712C89"/>
    <w:rsid w:val="00760089"/>
    <w:rsid w:val="007B358B"/>
    <w:rsid w:val="007C6D0C"/>
    <w:rsid w:val="007E3B82"/>
    <w:rsid w:val="008101E1"/>
    <w:rsid w:val="00826D30"/>
    <w:rsid w:val="008D6A7C"/>
    <w:rsid w:val="008F0986"/>
    <w:rsid w:val="00942E9C"/>
    <w:rsid w:val="00944C59"/>
    <w:rsid w:val="009577B5"/>
    <w:rsid w:val="0098076E"/>
    <w:rsid w:val="00987B18"/>
    <w:rsid w:val="009A34A8"/>
    <w:rsid w:val="00A5798A"/>
    <w:rsid w:val="00AE6A02"/>
    <w:rsid w:val="00B72ECC"/>
    <w:rsid w:val="00B77401"/>
    <w:rsid w:val="00C43F48"/>
    <w:rsid w:val="00CD4880"/>
    <w:rsid w:val="00D83ADD"/>
    <w:rsid w:val="00DA476B"/>
    <w:rsid w:val="00DE1BF2"/>
    <w:rsid w:val="00DF4EB9"/>
    <w:rsid w:val="00DF601D"/>
    <w:rsid w:val="00E058DE"/>
    <w:rsid w:val="00E07653"/>
    <w:rsid w:val="00E20127"/>
    <w:rsid w:val="00E50E23"/>
    <w:rsid w:val="00ED5296"/>
    <w:rsid w:val="00EF3068"/>
    <w:rsid w:val="00F5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48"/>
    <w:pPr>
      <w:ind w:left="720"/>
      <w:contextualSpacing/>
    </w:pPr>
  </w:style>
  <w:style w:type="paragraph" w:styleId="Header">
    <w:name w:val="header"/>
    <w:basedOn w:val="Normal"/>
    <w:link w:val="HeaderChar"/>
    <w:uiPriority w:val="99"/>
    <w:semiHidden/>
    <w:unhideWhenUsed/>
    <w:rsid w:val="00487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6DC"/>
  </w:style>
  <w:style w:type="paragraph" w:styleId="Footer">
    <w:name w:val="footer"/>
    <w:basedOn w:val="Normal"/>
    <w:link w:val="FooterChar"/>
    <w:uiPriority w:val="99"/>
    <w:unhideWhenUsed/>
    <w:rsid w:val="0048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jmugala</cp:lastModifiedBy>
  <cp:revision>2</cp:revision>
  <cp:lastPrinted>2013-02-06T12:27:00Z</cp:lastPrinted>
  <dcterms:created xsi:type="dcterms:W3CDTF">2013-07-02T07:00:00Z</dcterms:created>
  <dcterms:modified xsi:type="dcterms:W3CDTF">2013-07-02T07:00:00Z</dcterms:modified>
</cp:coreProperties>
</file>