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55" w:rsidRPr="00D4227A" w:rsidRDefault="00500B55" w:rsidP="00500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27A">
        <w:rPr>
          <w:rFonts w:ascii="Times New Roman" w:hAnsi="Times New Roman" w:cs="Times New Roman"/>
          <w:b/>
          <w:bCs/>
          <w:sz w:val="24"/>
          <w:szCs w:val="24"/>
        </w:rPr>
        <w:t>THE REPUBLIC OF UGANDA</w:t>
      </w:r>
    </w:p>
    <w:p w:rsidR="00500B55" w:rsidRPr="00D4227A" w:rsidRDefault="00500B55" w:rsidP="0050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B55" w:rsidRPr="00D4227A" w:rsidRDefault="00500B55" w:rsidP="00D422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27A">
        <w:rPr>
          <w:rFonts w:ascii="Times New Roman" w:hAnsi="Times New Roman" w:cs="Times New Roman"/>
          <w:b/>
          <w:bCs/>
          <w:sz w:val="24"/>
          <w:szCs w:val="24"/>
        </w:rPr>
        <w:t>IN THE HIGH COURT OF UGANDA HOLDEN AT KAMPALA</w:t>
      </w:r>
    </w:p>
    <w:p w:rsidR="00500B55" w:rsidRPr="00D4227A" w:rsidRDefault="00500B55" w:rsidP="00D4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B55" w:rsidRDefault="00500B55" w:rsidP="00D422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27A">
        <w:rPr>
          <w:rFonts w:ascii="Times New Roman" w:hAnsi="Times New Roman" w:cs="Times New Roman"/>
          <w:b/>
          <w:bCs/>
          <w:sz w:val="24"/>
          <w:szCs w:val="24"/>
        </w:rPr>
        <w:t>ANTI CORRUPTION DIVISION CR.CA 004 OF 2012</w:t>
      </w:r>
    </w:p>
    <w:p w:rsidR="00D4227A" w:rsidRDefault="00D4227A" w:rsidP="00D422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27A" w:rsidRPr="00D4227A" w:rsidRDefault="00D4227A" w:rsidP="00D422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B55" w:rsidRPr="00D4227A" w:rsidRDefault="00500B55" w:rsidP="00500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B55" w:rsidRPr="00D4227A" w:rsidRDefault="003C4C7C" w:rsidP="00500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18pt;margin-top:5.15pt;width:7.15pt;height:61.5pt;z-index:251658240"/>
        </w:pict>
      </w:r>
      <w:r w:rsidR="00500B55" w:rsidRPr="00D422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0B55" w:rsidRPr="00D422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ST        </w:t>
      </w:r>
      <w:r w:rsidR="00500B55" w:rsidRPr="00D422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DAF" w:rsidRPr="00D4227A">
        <w:rPr>
          <w:rFonts w:ascii="Times New Roman" w:hAnsi="Times New Roman" w:cs="Times New Roman"/>
          <w:b/>
          <w:bCs/>
          <w:sz w:val="24"/>
          <w:szCs w:val="24"/>
        </w:rPr>
        <w:t xml:space="preserve">OPOLOT  </w:t>
      </w:r>
      <w:r w:rsidR="00500B55" w:rsidRPr="00D4227A">
        <w:rPr>
          <w:rFonts w:ascii="Times New Roman" w:hAnsi="Times New Roman" w:cs="Times New Roman"/>
          <w:b/>
          <w:bCs/>
          <w:sz w:val="24"/>
          <w:szCs w:val="24"/>
        </w:rPr>
        <w:t xml:space="preserve">JOHNSON :::::::::::::::::::::::::::: </w:t>
      </w:r>
    </w:p>
    <w:p w:rsidR="00500B55" w:rsidRPr="00D4227A" w:rsidRDefault="00500B55" w:rsidP="00500B55">
      <w:pPr>
        <w:widowControl w:val="0"/>
        <w:tabs>
          <w:tab w:val="left" w:pos="6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22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D4227A">
        <w:rPr>
          <w:rFonts w:ascii="Times New Roman" w:hAnsi="Times New Roman" w:cs="Times New Roman"/>
          <w:b/>
          <w:bCs/>
          <w:sz w:val="24"/>
          <w:szCs w:val="24"/>
        </w:rPr>
        <w:t xml:space="preserve">     OJONO CHARLES</w:t>
      </w:r>
      <w:r w:rsidRPr="00D4227A">
        <w:rPr>
          <w:rFonts w:ascii="Times New Roman" w:hAnsi="Times New Roman" w:cs="Times New Roman"/>
          <w:b/>
          <w:bCs/>
          <w:sz w:val="24"/>
          <w:szCs w:val="24"/>
        </w:rPr>
        <w:tab/>
        <w:t>APPELLANTS</w:t>
      </w:r>
    </w:p>
    <w:p w:rsidR="00500B55" w:rsidRPr="00D4227A" w:rsidRDefault="00500B55" w:rsidP="00500B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B55" w:rsidRPr="00D4227A" w:rsidRDefault="00500B55" w:rsidP="00500B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B55" w:rsidRPr="00D4227A" w:rsidRDefault="00500B55" w:rsidP="00500B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27A">
        <w:rPr>
          <w:rFonts w:ascii="Times New Roman" w:hAnsi="Times New Roman" w:cs="Times New Roman"/>
          <w:b/>
          <w:bCs/>
          <w:sz w:val="24"/>
          <w:szCs w:val="24"/>
        </w:rPr>
        <w:t>VERSUS</w:t>
      </w:r>
    </w:p>
    <w:p w:rsidR="00500B55" w:rsidRPr="00D4227A" w:rsidRDefault="00500B55" w:rsidP="00500B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B55" w:rsidRPr="00D4227A" w:rsidRDefault="00500B55" w:rsidP="00500B55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27A">
        <w:rPr>
          <w:rFonts w:ascii="Times New Roman" w:hAnsi="Times New Roman" w:cs="Times New Roman"/>
          <w:b/>
          <w:bCs/>
          <w:sz w:val="24"/>
          <w:szCs w:val="24"/>
        </w:rPr>
        <w:t>UGANDA</w:t>
      </w:r>
      <w:r w:rsidRPr="00D4227A">
        <w:rPr>
          <w:rFonts w:ascii="Times New Roman" w:hAnsi="Times New Roman" w:cs="Times New Roman"/>
          <w:b/>
          <w:bCs/>
          <w:sz w:val="24"/>
          <w:szCs w:val="24"/>
        </w:rPr>
        <w:tab/>
        <w:t>:::::::::::::::::::::::::::::::::::::::::::::::</w:t>
      </w:r>
      <w:r w:rsidRPr="00D422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27A">
        <w:rPr>
          <w:rFonts w:ascii="Times New Roman" w:hAnsi="Times New Roman" w:cs="Times New Roman"/>
          <w:b/>
          <w:bCs/>
          <w:sz w:val="24"/>
          <w:szCs w:val="24"/>
        </w:rPr>
        <w:tab/>
        <w:t>RESPONDENT</w:t>
      </w:r>
    </w:p>
    <w:p w:rsidR="00500B55" w:rsidRDefault="00500B55" w:rsidP="00500B55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D4227A" w:rsidRPr="00D4227A" w:rsidRDefault="00D4227A" w:rsidP="00500B55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B55" w:rsidRPr="00D4227A" w:rsidRDefault="00500B55" w:rsidP="00500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27A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BEFORE:</w:t>
      </w:r>
      <w:r w:rsidRPr="00D422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HON. JUSTICE P. K. MUGAMBA</w:t>
      </w:r>
    </w:p>
    <w:p w:rsidR="00500B55" w:rsidRPr="00D4227A" w:rsidRDefault="00500B55" w:rsidP="00500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227A" w:rsidRDefault="00D4227A" w:rsidP="00500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B55" w:rsidRPr="00D4227A" w:rsidRDefault="00500B55" w:rsidP="00500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27A">
        <w:rPr>
          <w:rFonts w:ascii="Times New Roman" w:hAnsi="Times New Roman" w:cs="Times New Roman"/>
          <w:b/>
          <w:bCs/>
          <w:sz w:val="24"/>
          <w:szCs w:val="24"/>
          <w:u w:val="single"/>
        </w:rPr>
        <w:t>J U D G M E N T</w:t>
      </w:r>
    </w:p>
    <w:p w:rsidR="00500B55" w:rsidRPr="00D4227A" w:rsidRDefault="00500B55">
      <w:pPr>
        <w:rPr>
          <w:rFonts w:ascii="Times New Roman" w:hAnsi="Times New Roman" w:cs="Times New Roman"/>
          <w:b/>
          <w:sz w:val="24"/>
          <w:szCs w:val="24"/>
        </w:rPr>
      </w:pPr>
      <w:r w:rsidRPr="00D4227A">
        <w:rPr>
          <w:rFonts w:ascii="Times New Roman" w:hAnsi="Times New Roman" w:cs="Times New Roman"/>
          <w:b/>
          <w:sz w:val="24"/>
          <w:szCs w:val="24"/>
        </w:rPr>
        <w:t>24</w:t>
      </w:r>
      <w:r w:rsidRPr="00D422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4227A">
        <w:rPr>
          <w:rFonts w:ascii="Times New Roman" w:hAnsi="Times New Roman" w:cs="Times New Roman"/>
          <w:b/>
          <w:sz w:val="24"/>
          <w:szCs w:val="24"/>
        </w:rPr>
        <w:t xml:space="preserve"> APRIL 2012</w:t>
      </w:r>
    </w:p>
    <w:p w:rsidR="00500B55" w:rsidRPr="00D4227A" w:rsidRDefault="00500B55">
      <w:pPr>
        <w:rPr>
          <w:rFonts w:ascii="Times New Roman" w:hAnsi="Times New Roman" w:cs="Times New Roman"/>
          <w:b/>
          <w:sz w:val="24"/>
          <w:szCs w:val="24"/>
        </w:rPr>
      </w:pPr>
    </w:p>
    <w:p w:rsidR="006278B4" w:rsidRPr="00D4227A" w:rsidRDefault="006278B4" w:rsidP="00B735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7A">
        <w:rPr>
          <w:rFonts w:ascii="Times New Roman" w:hAnsi="Times New Roman" w:cs="Times New Roman"/>
          <w:sz w:val="24"/>
          <w:szCs w:val="24"/>
        </w:rPr>
        <w:t xml:space="preserve">Opolot Johnson and Ojono </w:t>
      </w:r>
      <w:r w:rsidR="00B735C5" w:rsidRPr="00D4227A">
        <w:rPr>
          <w:rFonts w:ascii="Times New Roman" w:hAnsi="Times New Roman" w:cs="Times New Roman"/>
          <w:sz w:val="24"/>
          <w:szCs w:val="24"/>
        </w:rPr>
        <w:t>Charles, first</w:t>
      </w:r>
      <w:r w:rsidRPr="00D4227A">
        <w:rPr>
          <w:rFonts w:ascii="Times New Roman" w:hAnsi="Times New Roman" w:cs="Times New Roman"/>
          <w:sz w:val="24"/>
          <w:szCs w:val="24"/>
        </w:rPr>
        <w:t xml:space="preserve"> </w:t>
      </w:r>
      <w:r w:rsidR="00B735C5" w:rsidRPr="00D4227A">
        <w:rPr>
          <w:rFonts w:ascii="Times New Roman" w:hAnsi="Times New Roman" w:cs="Times New Roman"/>
          <w:sz w:val="24"/>
          <w:szCs w:val="24"/>
        </w:rPr>
        <w:t>and</w:t>
      </w:r>
      <w:r w:rsidRPr="00D4227A">
        <w:rPr>
          <w:rFonts w:ascii="Times New Roman" w:hAnsi="Times New Roman" w:cs="Times New Roman"/>
          <w:sz w:val="24"/>
          <w:szCs w:val="24"/>
        </w:rPr>
        <w:t xml:space="preserve"> second appellant </w:t>
      </w:r>
      <w:r w:rsidR="00B735C5" w:rsidRPr="00D4227A">
        <w:rPr>
          <w:rFonts w:ascii="Times New Roman" w:hAnsi="Times New Roman" w:cs="Times New Roman"/>
          <w:sz w:val="24"/>
          <w:szCs w:val="24"/>
        </w:rPr>
        <w:t>respectively, appeal</w:t>
      </w:r>
      <w:r w:rsidRPr="00D4227A">
        <w:rPr>
          <w:rFonts w:ascii="Times New Roman" w:hAnsi="Times New Roman" w:cs="Times New Roman"/>
          <w:sz w:val="24"/>
          <w:szCs w:val="24"/>
        </w:rPr>
        <w:t xml:space="preserve"> the decision of</w:t>
      </w:r>
      <w:r w:rsidR="00B71DB1" w:rsidRPr="00D4227A">
        <w:rPr>
          <w:rFonts w:ascii="Times New Roman" w:hAnsi="Times New Roman" w:cs="Times New Roman"/>
          <w:sz w:val="24"/>
          <w:szCs w:val="24"/>
        </w:rPr>
        <w:t xml:space="preserve"> the</w:t>
      </w:r>
      <w:r w:rsidRPr="00D4227A">
        <w:rPr>
          <w:rFonts w:ascii="Times New Roman" w:hAnsi="Times New Roman" w:cs="Times New Roman"/>
          <w:sz w:val="24"/>
          <w:szCs w:val="24"/>
        </w:rPr>
        <w:t xml:space="preserve"> Grade 1 Magistrate</w:t>
      </w:r>
      <w:r w:rsidR="00B71DB1" w:rsidRPr="00D4227A">
        <w:rPr>
          <w:rFonts w:ascii="Times New Roman" w:hAnsi="Times New Roman" w:cs="Times New Roman"/>
          <w:sz w:val="24"/>
          <w:szCs w:val="24"/>
        </w:rPr>
        <w:t>’</w:t>
      </w:r>
      <w:r w:rsidRPr="00D4227A">
        <w:rPr>
          <w:rFonts w:ascii="Times New Roman" w:hAnsi="Times New Roman" w:cs="Times New Roman"/>
          <w:sz w:val="24"/>
          <w:szCs w:val="24"/>
        </w:rPr>
        <w:t xml:space="preserve">s court </w:t>
      </w:r>
      <w:r w:rsidR="00B735C5" w:rsidRPr="00D4227A">
        <w:rPr>
          <w:rFonts w:ascii="Times New Roman" w:hAnsi="Times New Roman" w:cs="Times New Roman"/>
          <w:sz w:val="24"/>
          <w:szCs w:val="24"/>
        </w:rPr>
        <w:t>delivered</w:t>
      </w:r>
      <w:r w:rsidRPr="00D4227A">
        <w:rPr>
          <w:rFonts w:ascii="Times New Roman" w:hAnsi="Times New Roman" w:cs="Times New Roman"/>
          <w:sz w:val="24"/>
          <w:szCs w:val="24"/>
        </w:rPr>
        <w:t xml:space="preserve"> on 27</w:t>
      </w:r>
      <w:r w:rsidRPr="00D422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227A">
        <w:rPr>
          <w:rFonts w:ascii="Times New Roman" w:hAnsi="Times New Roman" w:cs="Times New Roman"/>
          <w:sz w:val="24"/>
          <w:szCs w:val="24"/>
        </w:rPr>
        <w:t xml:space="preserve">  January 2012.The appeal  is against conviction and the three grounds of appeal read as hereunder:</w:t>
      </w:r>
    </w:p>
    <w:p w:rsidR="00500B55" w:rsidRPr="00D4227A" w:rsidRDefault="00B74DE0" w:rsidP="00500B5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7A">
        <w:rPr>
          <w:rFonts w:ascii="Times New Roman" w:hAnsi="Times New Roman" w:cs="Times New Roman"/>
          <w:sz w:val="24"/>
          <w:szCs w:val="24"/>
        </w:rPr>
        <w:t>The</w:t>
      </w:r>
      <w:r w:rsidR="006278B4" w:rsidRPr="00D4227A">
        <w:rPr>
          <w:rFonts w:ascii="Times New Roman" w:hAnsi="Times New Roman" w:cs="Times New Roman"/>
          <w:sz w:val="24"/>
          <w:szCs w:val="24"/>
        </w:rPr>
        <w:t xml:space="preserve"> learned trial </w:t>
      </w:r>
      <w:r w:rsidRPr="00D4227A">
        <w:rPr>
          <w:rFonts w:ascii="Times New Roman" w:hAnsi="Times New Roman" w:cs="Times New Roman"/>
          <w:sz w:val="24"/>
          <w:szCs w:val="24"/>
        </w:rPr>
        <w:t>magistrate erred</w:t>
      </w:r>
      <w:r w:rsidR="006278B4" w:rsidRPr="00D4227A">
        <w:rPr>
          <w:rFonts w:ascii="Times New Roman" w:hAnsi="Times New Roman" w:cs="Times New Roman"/>
          <w:sz w:val="24"/>
          <w:szCs w:val="24"/>
        </w:rPr>
        <w:t xml:space="preserve"> in law and fact when she failed to evaluate evidence as a whole thereby arriving at </w:t>
      </w:r>
      <w:r w:rsidRPr="00D4227A">
        <w:rPr>
          <w:rFonts w:ascii="Times New Roman" w:hAnsi="Times New Roman" w:cs="Times New Roman"/>
          <w:sz w:val="24"/>
          <w:szCs w:val="24"/>
        </w:rPr>
        <w:t>a wrong</w:t>
      </w:r>
      <w:r w:rsidR="006278B4" w:rsidRPr="00D4227A">
        <w:rPr>
          <w:rFonts w:ascii="Times New Roman" w:hAnsi="Times New Roman" w:cs="Times New Roman"/>
          <w:sz w:val="24"/>
          <w:szCs w:val="24"/>
        </w:rPr>
        <w:t xml:space="preserve"> decision to convict the appellants.</w:t>
      </w:r>
    </w:p>
    <w:p w:rsidR="006278B4" w:rsidRPr="00D4227A" w:rsidRDefault="00500B55" w:rsidP="00500B5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7A">
        <w:rPr>
          <w:rFonts w:ascii="Times New Roman" w:hAnsi="Times New Roman" w:cs="Times New Roman"/>
          <w:sz w:val="24"/>
          <w:szCs w:val="24"/>
        </w:rPr>
        <w:t>The</w:t>
      </w:r>
      <w:r w:rsidR="006278B4" w:rsidRPr="00D4227A">
        <w:rPr>
          <w:rFonts w:ascii="Times New Roman" w:hAnsi="Times New Roman" w:cs="Times New Roman"/>
          <w:sz w:val="24"/>
          <w:szCs w:val="24"/>
        </w:rPr>
        <w:t xml:space="preserve"> learned trial magistrate erred in law and fact in basing her </w:t>
      </w:r>
      <w:r w:rsidR="00B74DE0" w:rsidRPr="00D4227A">
        <w:rPr>
          <w:rFonts w:ascii="Times New Roman" w:hAnsi="Times New Roman" w:cs="Times New Roman"/>
          <w:sz w:val="24"/>
          <w:szCs w:val="24"/>
        </w:rPr>
        <w:t>decision</w:t>
      </w:r>
      <w:r w:rsidR="006278B4" w:rsidRPr="00D4227A">
        <w:rPr>
          <w:rFonts w:ascii="Times New Roman" w:hAnsi="Times New Roman" w:cs="Times New Roman"/>
          <w:sz w:val="24"/>
          <w:szCs w:val="24"/>
        </w:rPr>
        <w:t xml:space="preserve"> on conjecture thereby arriving at a wrong decision.</w:t>
      </w:r>
    </w:p>
    <w:p w:rsidR="006278B4" w:rsidRPr="00D4227A" w:rsidRDefault="00546DE5" w:rsidP="00546DE5">
      <w:pPr>
        <w:tabs>
          <w:tab w:val="left" w:pos="9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227A">
        <w:rPr>
          <w:rFonts w:ascii="Times New Roman" w:hAnsi="Times New Roman" w:cs="Times New Roman"/>
          <w:sz w:val="24"/>
          <w:szCs w:val="24"/>
        </w:rPr>
        <w:t>3. The</w:t>
      </w:r>
      <w:r w:rsidR="006278B4" w:rsidRPr="00D4227A">
        <w:rPr>
          <w:rFonts w:ascii="Times New Roman" w:hAnsi="Times New Roman" w:cs="Times New Roman"/>
          <w:sz w:val="24"/>
          <w:szCs w:val="24"/>
        </w:rPr>
        <w:t xml:space="preserve"> learned trial magistrate erred in law </w:t>
      </w:r>
      <w:r w:rsidR="00B74DE0" w:rsidRPr="00D4227A">
        <w:rPr>
          <w:rFonts w:ascii="Times New Roman" w:hAnsi="Times New Roman" w:cs="Times New Roman"/>
          <w:sz w:val="24"/>
          <w:szCs w:val="24"/>
        </w:rPr>
        <w:t>and fact</w:t>
      </w:r>
      <w:r w:rsidR="006278B4" w:rsidRPr="00D4227A">
        <w:rPr>
          <w:rFonts w:ascii="Times New Roman" w:hAnsi="Times New Roman" w:cs="Times New Roman"/>
          <w:sz w:val="24"/>
          <w:szCs w:val="24"/>
        </w:rPr>
        <w:t xml:space="preserve"> when she convicted </w:t>
      </w:r>
      <w:r w:rsidRPr="00D4227A">
        <w:rPr>
          <w:rFonts w:ascii="Times New Roman" w:hAnsi="Times New Roman" w:cs="Times New Roman"/>
          <w:sz w:val="24"/>
          <w:szCs w:val="24"/>
        </w:rPr>
        <w:t>the appellants</w:t>
      </w:r>
      <w:r w:rsidR="006278B4" w:rsidRPr="00D4227A">
        <w:rPr>
          <w:rFonts w:ascii="Times New Roman" w:hAnsi="Times New Roman" w:cs="Times New Roman"/>
          <w:sz w:val="24"/>
          <w:szCs w:val="24"/>
        </w:rPr>
        <w:t xml:space="preserve"> after shifting the burden of proof to </w:t>
      </w:r>
      <w:r w:rsidR="00B74DE0" w:rsidRPr="00D4227A">
        <w:rPr>
          <w:rFonts w:ascii="Times New Roman" w:hAnsi="Times New Roman" w:cs="Times New Roman"/>
          <w:sz w:val="24"/>
          <w:szCs w:val="24"/>
        </w:rPr>
        <w:t>him, thereby</w:t>
      </w:r>
      <w:r w:rsidR="006278B4" w:rsidRPr="00D4227A">
        <w:rPr>
          <w:rFonts w:ascii="Times New Roman" w:hAnsi="Times New Roman" w:cs="Times New Roman"/>
          <w:sz w:val="24"/>
          <w:szCs w:val="24"/>
        </w:rPr>
        <w:t xml:space="preserve"> occasioning a miscarriage of justice.</w:t>
      </w:r>
    </w:p>
    <w:p w:rsidR="006278B4" w:rsidRPr="00D4227A" w:rsidRDefault="006278B4" w:rsidP="00B735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7A">
        <w:rPr>
          <w:rFonts w:ascii="Times New Roman" w:hAnsi="Times New Roman" w:cs="Times New Roman"/>
          <w:sz w:val="24"/>
          <w:szCs w:val="24"/>
        </w:rPr>
        <w:lastRenderedPageBreak/>
        <w:t xml:space="preserve">At the outset I must note that the grounds of appeal presented are </w:t>
      </w:r>
      <w:r w:rsidR="00B74DE0" w:rsidRPr="00D4227A">
        <w:rPr>
          <w:rFonts w:ascii="Times New Roman" w:hAnsi="Times New Roman" w:cs="Times New Roman"/>
          <w:sz w:val="24"/>
          <w:szCs w:val="24"/>
        </w:rPr>
        <w:t>general</w:t>
      </w:r>
      <w:r w:rsidRPr="00D4227A">
        <w:rPr>
          <w:rFonts w:ascii="Times New Roman" w:hAnsi="Times New Roman" w:cs="Times New Roman"/>
          <w:sz w:val="24"/>
          <w:szCs w:val="24"/>
        </w:rPr>
        <w:t xml:space="preserve"> where they should have specified issues of concern giving raise to the </w:t>
      </w:r>
      <w:r w:rsidR="00B74DE0" w:rsidRPr="00D4227A">
        <w:rPr>
          <w:rFonts w:ascii="Times New Roman" w:hAnsi="Times New Roman" w:cs="Times New Roman"/>
          <w:sz w:val="24"/>
          <w:szCs w:val="24"/>
        </w:rPr>
        <w:t>appeal. The</w:t>
      </w:r>
      <w:r w:rsidRPr="00D4227A">
        <w:rPr>
          <w:rFonts w:ascii="Times New Roman" w:hAnsi="Times New Roman" w:cs="Times New Roman"/>
          <w:sz w:val="24"/>
          <w:szCs w:val="24"/>
        </w:rPr>
        <w:t xml:space="preserve"> proper procedure is for grounds to specify </w:t>
      </w:r>
      <w:r w:rsidR="00B71DB1" w:rsidRPr="00D4227A">
        <w:rPr>
          <w:rFonts w:ascii="Times New Roman" w:hAnsi="Times New Roman" w:cs="Times New Roman"/>
          <w:sz w:val="24"/>
          <w:szCs w:val="24"/>
        </w:rPr>
        <w:t>what</w:t>
      </w:r>
      <w:r w:rsidRPr="00D4227A">
        <w:rPr>
          <w:rFonts w:ascii="Times New Roman" w:hAnsi="Times New Roman" w:cs="Times New Roman"/>
          <w:sz w:val="24"/>
          <w:szCs w:val="24"/>
        </w:rPr>
        <w:t xml:space="preserve"> matters in the decision of the trial court the appellant does not agree </w:t>
      </w:r>
      <w:r w:rsidR="00B74DE0" w:rsidRPr="00D4227A">
        <w:rPr>
          <w:rFonts w:ascii="Times New Roman" w:hAnsi="Times New Roman" w:cs="Times New Roman"/>
          <w:sz w:val="24"/>
          <w:szCs w:val="24"/>
        </w:rPr>
        <w:t>with.</w:t>
      </w:r>
    </w:p>
    <w:p w:rsidR="008F68B6" w:rsidRPr="00D4227A" w:rsidRDefault="006278B4" w:rsidP="00B735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7A">
        <w:rPr>
          <w:rFonts w:ascii="Times New Roman" w:hAnsi="Times New Roman" w:cs="Times New Roman"/>
          <w:sz w:val="24"/>
          <w:szCs w:val="24"/>
        </w:rPr>
        <w:t>Be that as it may</w:t>
      </w:r>
      <w:r w:rsidR="00B71DB1" w:rsidRPr="00D4227A">
        <w:rPr>
          <w:rFonts w:ascii="Times New Roman" w:hAnsi="Times New Roman" w:cs="Times New Roman"/>
          <w:sz w:val="24"/>
          <w:szCs w:val="24"/>
        </w:rPr>
        <w:t>,</w:t>
      </w:r>
      <w:r w:rsidRPr="00D4227A">
        <w:rPr>
          <w:rFonts w:ascii="Times New Roman" w:hAnsi="Times New Roman" w:cs="Times New Roman"/>
          <w:sz w:val="24"/>
          <w:szCs w:val="24"/>
        </w:rPr>
        <w:t xml:space="preserve"> this court in its appellate position has a duty to treat the evidence on record to fresh </w:t>
      </w:r>
      <w:r w:rsidR="00B74DE0" w:rsidRPr="00D4227A">
        <w:rPr>
          <w:rFonts w:ascii="Times New Roman" w:hAnsi="Times New Roman" w:cs="Times New Roman"/>
          <w:sz w:val="24"/>
          <w:szCs w:val="24"/>
        </w:rPr>
        <w:t>scrutiny in</w:t>
      </w:r>
      <w:r w:rsidRPr="00D4227A">
        <w:rPr>
          <w:rFonts w:ascii="Times New Roman" w:hAnsi="Times New Roman" w:cs="Times New Roman"/>
          <w:sz w:val="24"/>
          <w:szCs w:val="24"/>
        </w:rPr>
        <w:t xml:space="preserve"> order that it arrives at an independent decision despite the fact that this court lacks </w:t>
      </w:r>
      <w:r w:rsidR="00B74DE0" w:rsidRPr="00D4227A">
        <w:rPr>
          <w:rFonts w:ascii="Times New Roman" w:hAnsi="Times New Roman" w:cs="Times New Roman"/>
          <w:sz w:val="24"/>
          <w:szCs w:val="24"/>
        </w:rPr>
        <w:t>the</w:t>
      </w:r>
      <w:r w:rsidRPr="00D4227A">
        <w:rPr>
          <w:rFonts w:ascii="Times New Roman" w:hAnsi="Times New Roman" w:cs="Times New Roman"/>
          <w:sz w:val="24"/>
          <w:szCs w:val="24"/>
        </w:rPr>
        <w:t xml:space="preserve"> advantage of the court of first instance where court could observe the </w:t>
      </w:r>
      <w:r w:rsidR="008F68B6" w:rsidRPr="00D4227A">
        <w:rPr>
          <w:rFonts w:ascii="Times New Roman" w:hAnsi="Times New Roman" w:cs="Times New Roman"/>
          <w:sz w:val="24"/>
          <w:szCs w:val="24"/>
        </w:rPr>
        <w:t xml:space="preserve">mien of a given </w:t>
      </w:r>
      <w:r w:rsidR="00B74DE0" w:rsidRPr="00D4227A">
        <w:rPr>
          <w:rFonts w:ascii="Times New Roman" w:hAnsi="Times New Roman" w:cs="Times New Roman"/>
          <w:sz w:val="24"/>
          <w:szCs w:val="24"/>
        </w:rPr>
        <w:t>witness. See</w:t>
      </w:r>
      <w:r w:rsidR="008F68B6" w:rsidRPr="00D4227A">
        <w:rPr>
          <w:rFonts w:ascii="Times New Roman" w:hAnsi="Times New Roman" w:cs="Times New Roman"/>
          <w:sz w:val="24"/>
          <w:szCs w:val="24"/>
        </w:rPr>
        <w:t xml:space="preserve"> </w:t>
      </w:r>
      <w:r w:rsidR="008F68B6" w:rsidRPr="00D4227A">
        <w:rPr>
          <w:rFonts w:ascii="Times New Roman" w:hAnsi="Times New Roman" w:cs="Times New Roman"/>
          <w:b/>
          <w:i/>
          <w:sz w:val="24"/>
          <w:szCs w:val="24"/>
        </w:rPr>
        <w:t xml:space="preserve">Lovinsa Nankya V </w:t>
      </w:r>
      <w:r w:rsidR="00B74DE0" w:rsidRPr="00D4227A">
        <w:rPr>
          <w:rFonts w:ascii="Times New Roman" w:hAnsi="Times New Roman" w:cs="Times New Roman"/>
          <w:b/>
          <w:i/>
          <w:sz w:val="24"/>
          <w:szCs w:val="24"/>
        </w:rPr>
        <w:t>Nsibambi</w:t>
      </w:r>
      <w:r w:rsidR="00B74DE0" w:rsidRPr="00D4227A">
        <w:rPr>
          <w:rFonts w:ascii="Times New Roman" w:hAnsi="Times New Roman" w:cs="Times New Roman"/>
          <w:sz w:val="24"/>
          <w:szCs w:val="24"/>
        </w:rPr>
        <w:t xml:space="preserve"> </w:t>
      </w:r>
      <w:r w:rsidR="00B74DE0" w:rsidRPr="00D4227A">
        <w:rPr>
          <w:rFonts w:ascii="Times New Roman" w:hAnsi="Times New Roman" w:cs="Times New Roman"/>
          <w:b/>
          <w:sz w:val="24"/>
          <w:szCs w:val="24"/>
        </w:rPr>
        <w:t>[</w:t>
      </w:r>
      <w:r w:rsidR="008F68B6" w:rsidRPr="00D4227A">
        <w:rPr>
          <w:rFonts w:ascii="Times New Roman" w:hAnsi="Times New Roman" w:cs="Times New Roman"/>
          <w:b/>
          <w:sz w:val="24"/>
          <w:szCs w:val="24"/>
        </w:rPr>
        <w:t>1980</w:t>
      </w:r>
      <w:r w:rsidR="00B74DE0" w:rsidRPr="00D4227A">
        <w:rPr>
          <w:rFonts w:ascii="Times New Roman" w:hAnsi="Times New Roman" w:cs="Times New Roman"/>
          <w:b/>
          <w:sz w:val="24"/>
          <w:szCs w:val="24"/>
        </w:rPr>
        <w:t>] HCB</w:t>
      </w:r>
      <w:r w:rsidR="008F68B6" w:rsidRPr="00D4227A">
        <w:rPr>
          <w:rFonts w:ascii="Times New Roman" w:hAnsi="Times New Roman" w:cs="Times New Roman"/>
          <w:sz w:val="24"/>
          <w:szCs w:val="24"/>
        </w:rPr>
        <w:t xml:space="preserve"> </w:t>
      </w:r>
      <w:r w:rsidR="008F68B6" w:rsidRPr="00D4227A">
        <w:rPr>
          <w:rFonts w:ascii="Times New Roman" w:hAnsi="Times New Roman" w:cs="Times New Roman"/>
          <w:b/>
          <w:sz w:val="24"/>
          <w:szCs w:val="24"/>
        </w:rPr>
        <w:t>81</w:t>
      </w:r>
      <w:r w:rsidR="008F68B6" w:rsidRPr="00D4227A">
        <w:rPr>
          <w:rFonts w:ascii="Times New Roman" w:hAnsi="Times New Roman" w:cs="Times New Roman"/>
          <w:sz w:val="24"/>
          <w:szCs w:val="24"/>
        </w:rPr>
        <w:t>.Trial court</w:t>
      </w:r>
      <w:r w:rsidR="00B71DB1" w:rsidRPr="00D4227A">
        <w:rPr>
          <w:rFonts w:ascii="Times New Roman" w:hAnsi="Times New Roman" w:cs="Times New Roman"/>
          <w:sz w:val="24"/>
          <w:szCs w:val="24"/>
        </w:rPr>
        <w:t>’</w:t>
      </w:r>
      <w:r w:rsidR="008F68B6" w:rsidRPr="00D4227A">
        <w:rPr>
          <w:rFonts w:ascii="Times New Roman" w:hAnsi="Times New Roman" w:cs="Times New Roman"/>
          <w:sz w:val="24"/>
          <w:szCs w:val="24"/>
        </w:rPr>
        <w:t xml:space="preserve">s evaluation </w:t>
      </w:r>
      <w:r w:rsidR="00B74DE0" w:rsidRPr="00D4227A">
        <w:rPr>
          <w:rFonts w:ascii="Times New Roman" w:hAnsi="Times New Roman" w:cs="Times New Roman"/>
          <w:sz w:val="24"/>
          <w:szCs w:val="24"/>
        </w:rPr>
        <w:t>of evidence</w:t>
      </w:r>
      <w:r w:rsidR="008F68B6" w:rsidRPr="00D4227A">
        <w:rPr>
          <w:rFonts w:ascii="Times New Roman" w:hAnsi="Times New Roman" w:cs="Times New Roman"/>
          <w:sz w:val="24"/>
          <w:szCs w:val="24"/>
        </w:rPr>
        <w:t xml:space="preserve"> is what made this appeal </w:t>
      </w:r>
      <w:r w:rsidR="00B74DE0" w:rsidRPr="00D4227A">
        <w:rPr>
          <w:rFonts w:ascii="Times New Roman" w:hAnsi="Times New Roman" w:cs="Times New Roman"/>
          <w:sz w:val="24"/>
          <w:szCs w:val="24"/>
        </w:rPr>
        <w:t>necessary, I</w:t>
      </w:r>
      <w:r w:rsidR="008F68B6" w:rsidRPr="00D4227A">
        <w:rPr>
          <w:rFonts w:ascii="Times New Roman" w:hAnsi="Times New Roman" w:cs="Times New Roman"/>
          <w:sz w:val="24"/>
          <w:szCs w:val="24"/>
        </w:rPr>
        <w:t xml:space="preserve"> presume.</w:t>
      </w:r>
    </w:p>
    <w:p w:rsidR="00C61D66" w:rsidRPr="00D4227A" w:rsidRDefault="008F68B6" w:rsidP="00B735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7A">
        <w:rPr>
          <w:rFonts w:ascii="Times New Roman" w:hAnsi="Times New Roman" w:cs="Times New Roman"/>
          <w:sz w:val="24"/>
          <w:szCs w:val="24"/>
        </w:rPr>
        <w:t>In her judgment the trial magistrate ultimately convicted both appellants of embezzlement</w:t>
      </w:r>
      <w:r w:rsidR="00B74DE0" w:rsidRPr="00D4227A">
        <w:rPr>
          <w:rFonts w:ascii="Times New Roman" w:hAnsi="Times New Roman" w:cs="Times New Roman"/>
          <w:sz w:val="24"/>
          <w:szCs w:val="24"/>
        </w:rPr>
        <w:t xml:space="preserve">, </w:t>
      </w:r>
      <w:r w:rsidRPr="00D4227A">
        <w:rPr>
          <w:rFonts w:ascii="Times New Roman" w:hAnsi="Times New Roman" w:cs="Times New Roman"/>
          <w:sz w:val="24"/>
          <w:szCs w:val="24"/>
        </w:rPr>
        <w:t xml:space="preserve">contrary to section 19(a)(i) and (iii) of the Anti Corruption </w:t>
      </w:r>
      <w:r w:rsidR="00B74DE0" w:rsidRPr="00D4227A">
        <w:rPr>
          <w:rFonts w:ascii="Times New Roman" w:hAnsi="Times New Roman" w:cs="Times New Roman"/>
          <w:sz w:val="24"/>
          <w:szCs w:val="24"/>
        </w:rPr>
        <w:t>Act. This</w:t>
      </w:r>
      <w:r w:rsidRPr="00D4227A">
        <w:rPr>
          <w:rFonts w:ascii="Times New Roman" w:hAnsi="Times New Roman" w:cs="Times New Roman"/>
          <w:sz w:val="24"/>
          <w:szCs w:val="24"/>
        </w:rPr>
        <w:t xml:space="preserve"> must have been an error given that the first appellant was never charged with that </w:t>
      </w:r>
      <w:r w:rsidR="00B74DE0" w:rsidRPr="00D4227A">
        <w:rPr>
          <w:rFonts w:ascii="Times New Roman" w:hAnsi="Times New Roman" w:cs="Times New Roman"/>
          <w:sz w:val="24"/>
          <w:szCs w:val="24"/>
        </w:rPr>
        <w:t>offence. Secondly</w:t>
      </w:r>
      <w:r w:rsidRPr="00D4227A">
        <w:rPr>
          <w:rFonts w:ascii="Times New Roman" w:hAnsi="Times New Roman" w:cs="Times New Roman"/>
          <w:sz w:val="24"/>
          <w:szCs w:val="24"/>
        </w:rPr>
        <w:t xml:space="preserve"> the sentence on the charge does not include the first </w:t>
      </w:r>
      <w:r w:rsidR="00B74DE0" w:rsidRPr="00D4227A">
        <w:rPr>
          <w:rFonts w:ascii="Times New Roman" w:hAnsi="Times New Roman" w:cs="Times New Roman"/>
          <w:sz w:val="24"/>
          <w:szCs w:val="24"/>
        </w:rPr>
        <w:t>appellant. Finally</w:t>
      </w:r>
      <w:r w:rsidRPr="00D4227A">
        <w:rPr>
          <w:rFonts w:ascii="Times New Roman" w:hAnsi="Times New Roman" w:cs="Times New Roman"/>
          <w:sz w:val="24"/>
          <w:szCs w:val="24"/>
        </w:rPr>
        <w:t xml:space="preserve"> the warrant of commitment to serve a sentence of imprisonment does not </w:t>
      </w:r>
      <w:r w:rsidR="00B74DE0" w:rsidRPr="00D4227A">
        <w:rPr>
          <w:rFonts w:ascii="Times New Roman" w:hAnsi="Times New Roman" w:cs="Times New Roman"/>
          <w:sz w:val="24"/>
          <w:szCs w:val="24"/>
        </w:rPr>
        <w:t>mention</w:t>
      </w:r>
      <w:r w:rsidRPr="00D4227A">
        <w:rPr>
          <w:rFonts w:ascii="Times New Roman" w:hAnsi="Times New Roman" w:cs="Times New Roman"/>
          <w:sz w:val="24"/>
          <w:szCs w:val="24"/>
        </w:rPr>
        <w:t xml:space="preserve"> the charge of embezzlement as one of the offences on which the first appellant had been found </w:t>
      </w:r>
      <w:r w:rsidR="00B74DE0" w:rsidRPr="00D4227A">
        <w:rPr>
          <w:rFonts w:ascii="Times New Roman" w:hAnsi="Times New Roman" w:cs="Times New Roman"/>
          <w:sz w:val="24"/>
          <w:szCs w:val="24"/>
        </w:rPr>
        <w:t>guilty. As</w:t>
      </w:r>
      <w:r w:rsidRPr="00D4227A">
        <w:rPr>
          <w:rFonts w:ascii="Times New Roman" w:hAnsi="Times New Roman" w:cs="Times New Roman"/>
          <w:sz w:val="24"/>
          <w:szCs w:val="24"/>
        </w:rPr>
        <w:t xml:space="preserve">   far as it applies to the first appellant </w:t>
      </w:r>
      <w:r w:rsidR="00B74DE0" w:rsidRPr="00D4227A">
        <w:rPr>
          <w:rFonts w:ascii="Times New Roman" w:hAnsi="Times New Roman" w:cs="Times New Roman"/>
          <w:sz w:val="24"/>
          <w:szCs w:val="24"/>
        </w:rPr>
        <w:t>mention</w:t>
      </w:r>
      <w:r w:rsidRPr="00D4227A">
        <w:rPr>
          <w:rFonts w:ascii="Times New Roman" w:hAnsi="Times New Roman" w:cs="Times New Roman"/>
          <w:sz w:val="24"/>
          <w:szCs w:val="24"/>
        </w:rPr>
        <w:t xml:space="preserve"> of the charge of </w:t>
      </w:r>
      <w:r w:rsidR="00B74DE0" w:rsidRPr="00D4227A">
        <w:rPr>
          <w:rFonts w:ascii="Times New Roman" w:hAnsi="Times New Roman" w:cs="Times New Roman"/>
          <w:sz w:val="24"/>
          <w:szCs w:val="24"/>
        </w:rPr>
        <w:t>embezzlement as</w:t>
      </w:r>
      <w:r w:rsidRPr="00D4227A">
        <w:rPr>
          <w:rFonts w:ascii="Times New Roman" w:hAnsi="Times New Roman" w:cs="Times New Roman"/>
          <w:sz w:val="24"/>
          <w:szCs w:val="24"/>
        </w:rPr>
        <w:t xml:space="preserve"> applying to him must </w:t>
      </w:r>
      <w:r w:rsidR="00B74DE0" w:rsidRPr="00D4227A">
        <w:rPr>
          <w:rFonts w:ascii="Times New Roman" w:hAnsi="Times New Roman" w:cs="Times New Roman"/>
          <w:sz w:val="24"/>
          <w:szCs w:val="24"/>
        </w:rPr>
        <w:t>have been</w:t>
      </w:r>
      <w:r w:rsidRPr="00D4227A">
        <w:rPr>
          <w:rFonts w:ascii="Times New Roman" w:hAnsi="Times New Roman" w:cs="Times New Roman"/>
          <w:sz w:val="24"/>
          <w:szCs w:val="24"/>
        </w:rPr>
        <w:t xml:space="preserve"> a</w:t>
      </w:r>
      <w:r w:rsidR="00FA5DAF" w:rsidRPr="00D4227A">
        <w:rPr>
          <w:rFonts w:ascii="Times New Roman" w:hAnsi="Times New Roman" w:cs="Times New Roman"/>
          <w:sz w:val="24"/>
          <w:szCs w:val="24"/>
        </w:rPr>
        <w:t>n</w:t>
      </w:r>
      <w:r w:rsidRPr="00D4227A">
        <w:rPr>
          <w:rFonts w:ascii="Times New Roman" w:hAnsi="Times New Roman" w:cs="Times New Roman"/>
          <w:sz w:val="24"/>
          <w:szCs w:val="24"/>
        </w:rPr>
        <w:t xml:space="preserve"> error. I should not dwell on </w:t>
      </w:r>
      <w:r w:rsidR="00B74DE0" w:rsidRPr="00D4227A">
        <w:rPr>
          <w:rFonts w:ascii="Times New Roman" w:hAnsi="Times New Roman" w:cs="Times New Roman"/>
          <w:sz w:val="24"/>
          <w:szCs w:val="24"/>
        </w:rPr>
        <w:t>it. Nevertheless</w:t>
      </w:r>
      <w:r w:rsidRPr="00D4227A">
        <w:rPr>
          <w:rFonts w:ascii="Times New Roman" w:hAnsi="Times New Roman" w:cs="Times New Roman"/>
          <w:sz w:val="24"/>
          <w:szCs w:val="24"/>
        </w:rPr>
        <w:t xml:space="preserve"> the position is different concerning the second appellant who was charged with and convicted of embezzlement involving the shs 50,496,388/= in </w:t>
      </w:r>
      <w:r w:rsidR="00B74DE0" w:rsidRPr="00D4227A">
        <w:rPr>
          <w:rFonts w:ascii="Times New Roman" w:hAnsi="Times New Roman" w:cs="Times New Roman"/>
          <w:sz w:val="24"/>
          <w:szCs w:val="24"/>
        </w:rPr>
        <w:t>issue. In</w:t>
      </w:r>
      <w:r w:rsidRPr="00D4227A">
        <w:rPr>
          <w:rFonts w:ascii="Times New Roman" w:hAnsi="Times New Roman" w:cs="Times New Roman"/>
          <w:sz w:val="24"/>
          <w:szCs w:val="24"/>
        </w:rPr>
        <w:t xml:space="preserve"> her judgment the trial magistrate did state the ingredients of the offence</w:t>
      </w:r>
      <w:r w:rsidR="00B74DE0" w:rsidRPr="00D4227A">
        <w:rPr>
          <w:rFonts w:ascii="Times New Roman" w:hAnsi="Times New Roman" w:cs="Times New Roman"/>
          <w:sz w:val="24"/>
          <w:szCs w:val="24"/>
        </w:rPr>
        <w:t>,</w:t>
      </w:r>
      <w:r w:rsidRPr="00D4227A">
        <w:rPr>
          <w:rFonts w:ascii="Times New Roman" w:hAnsi="Times New Roman" w:cs="Times New Roman"/>
          <w:sz w:val="24"/>
          <w:szCs w:val="24"/>
        </w:rPr>
        <w:t xml:space="preserve"> particularly the </w:t>
      </w:r>
      <w:r w:rsidR="00B74DE0" w:rsidRPr="00D4227A">
        <w:rPr>
          <w:rFonts w:ascii="Times New Roman" w:hAnsi="Times New Roman" w:cs="Times New Roman"/>
          <w:sz w:val="24"/>
          <w:szCs w:val="24"/>
        </w:rPr>
        <w:t>element</w:t>
      </w:r>
      <w:r w:rsidRPr="00D4227A">
        <w:rPr>
          <w:rFonts w:ascii="Times New Roman" w:hAnsi="Times New Roman" w:cs="Times New Roman"/>
          <w:sz w:val="24"/>
          <w:szCs w:val="24"/>
        </w:rPr>
        <w:t xml:space="preserve"> of </w:t>
      </w:r>
      <w:r w:rsidR="00B74DE0" w:rsidRPr="00D4227A">
        <w:rPr>
          <w:rFonts w:ascii="Times New Roman" w:hAnsi="Times New Roman" w:cs="Times New Roman"/>
          <w:sz w:val="24"/>
          <w:szCs w:val="24"/>
        </w:rPr>
        <w:t>theft. It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is not contested that Aseku Rose </w:t>
      </w:r>
      <w:r w:rsidR="00B74DE0" w:rsidRPr="00D4227A">
        <w:rPr>
          <w:rFonts w:ascii="Times New Roman" w:hAnsi="Times New Roman" w:cs="Times New Roman"/>
          <w:sz w:val="24"/>
          <w:szCs w:val="24"/>
        </w:rPr>
        <w:t>PW3 was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not only the District cashier but also a bank agent who on all the three occasions in issue took cash cheques to the </w:t>
      </w:r>
      <w:r w:rsidR="00B74DE0" w:rsidRPr="00D4227A">
        <w:rPr>
          <w:rFonts w:ascii="Times New Roman" w:hAnsi="Times New Roman" w:cs="Times New Roman"/>
          <w:sz w:val="24"/>
          <w:szCs w:val="24"/>
        </w:rPr>
        <w:t>bank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and </w:t>
      </w:r>
      <w:r w:rsidR="00B74DE0" w:rsidRPr="00D4227A">
        <w:rPr>
          <w:rFonts w:ascii="Times New Roman" w:hAnsi="Times New Roman" w:cs="Times New Roman"/>
          <w:sz w:val="24"/>
          <w:szCs w:val="24"/>
        </w:rPr>
        <w:t>received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</w:t>
      </w:r>
      <w:r w:rsidR="00B74DE0" w:rsidRPr="00D4227A">
        <w:rPr>
          <w:rFonts w:ascii="Times New Roman" w:hAnsi="Times New Roman" w:cs="Times New Roman"/>
          <w:sz w:val="24"/>
          <w:szCs w:val="24"/>
        </w:rPr>
        <w:t>cash. Doubtless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the cash </w:t>
      </w:r>
      <w:r w:rsidR="00B74DE0" w:rsidRPr="00D4227A">
        <w:rPr>
          <w:rFonts w:ascii="Times New Roman" w:hAnsi="Times New Roman" w:cs="Times New Roman"/>
          <w:sz w:val="24"/>
          <w:szCs w:val="24"/>
        </w:rPr>
        <w:t>received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included the shs 50,496,388/=.</w:t>
      </w:r>
      <w:r w:rsidR="00B74DE0" w:rsidRPr="00D4227A">
        <w:rPr>
          <w:rFonts w:ascii="Times New Roman" w:hAnsi="Times New Roman" w:cs="Times New Roman"/>
          <w:sz w:val="24"/>
          <w:szCs w:val="24"/>
        </w:rPr>
        <w:t xml:space="preserve"> 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What is in issue is what the good cashier did with that </w:t>
      </w:r>
      <w:r w:rsidR="00B74DE0" w:rsidRPr="00D4227A">
        <w:rPr>
          <w:rFonts w:ascii="Times New Roman" w:hAnsi="Times New Roman" w:cs="Times New Roman"/>
          <w:sz w:val="24"/>
          <w:szCs w:val="24"/>
        </w:rPr>
        <w:t>money. Her evidence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was that every occasion she received cash from the </w:t>
      </w:r>
      <w:r w:rsidR="00B74DE0" w:rsidRPr="00D4227A">
        <w:rPr>
          <w:rFonts w:ascii="Times New Roman" w:hAnsi="Times New Roman" w:cs="Times New Roman"/>
          <w:sz w:val="24"/>
          <w:szCs w:val="24"/>
        </w:rPr>
        <w:t>bank she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handed it over to the second appellant without the second appellant’s acknowledgment of receipt of the </w:t>
      </w:r>
      <w:r w:rsidR="00B74DE0" w:rsidRPr="00D4227A">
        <w:rPr>
          <w:rFonts w:ascii="Times New Roman" w:hAnsi="Times New Roman" w:cs="Times New Roman"/>
          <w:sz w:val="24"/>
          <w:szCs w:val="24"/>
        </w:rPr>
        <w:t>money. That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was on three distinct </w:t>
      </w:r>
      <w:r w:rsidR="00B74DE0" w:rsidRPr="00D4227A">
        <w:rPr>
          <w:rFonts w:ascii="Times New Roman" w:hAnsi="Times New Roman" w:cs="Times New Roman"/>
          <w:sz w:val="24"/>
          <w:szCs w:val="24"/>
        </w:rPr>
        <w:t>occasions, she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</w:t>
      </w:r>
      <w:r w:rsidR="00B74DE0" w:rsidRPr="00D4227A">
        <w:rPr>
          <w:rFonts w:ascii="Times New Roman" w:hAnsi="Times New Roman" w:cs="Times New Roman"/>
          <w:sz w:val="24"/>
          <w:szCs w:val="24"/>
        </w:rPr>
        <w:t>testified. The first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occasion was in January</w:t>
      </w:r>
      <w:r w:rsidR="00B74DE0" w:rsidRPr="00D4227A">
        <w:rPr>
          <w:rFonts w:ascii="Times New Roman" w:hAnsi="Times New Roman" w:cs="Times New Roman"/>
          <w:sz w:val="24"/>
          <w:szCs w:val="24"/>
        </w:rPr>
        <w:t>.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The second occasion was in April</w:t>
      </w:r>
      <w:r w:rsidR="00B74DE0" w:rsidRPr="00D4227A">
        <w:rPr>
          <w:rFonts w:ascii="Times New Roman" w:hAnsi="Times New Roman" w:cs="Times New Roman"/>
          <w:sz w:val="24"/>
          <w:szCs w:val="24"/>
        </w:rPr>
        <w:t>.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The third occasion was in </w:t>
      </w:r>
      <w:r w:rsidR="00B74DE0" w:rsidRPr="00D4227A">
        <w:rPr>
          <w:rFonts w:ascii="Times New Roman" w:hAnsi="Times New Roman" w:cs="Times New Roman"/>
          <w:sz w:val="24"/>
          <w:szCs w:val="24"/>
        </w:rPr>
        <w:t>May. The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second appellant denied receipt of that </w:t>
      </w:r>
      <w:r w:rsidR="00B74DE0" w:rsidRPr="00D4227A">
        <w:rPr>
          <w:rFonts w:ascii="Times New Roman" w:hAnsi="Times New Roman" w:cs="Times New Roman"/>
          <w:sz w:val="24"/>
          <w:szCs w:val="24"/>
        </w:rPr>
        <w:t>money. Needless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to say the burden of </w:t>
      </w:r>
      <w:r w:rsidR="00B74DE0" w:rsidRPr="00D4227A">
        <w:rPr>
          <w:rFonts w:ascii="Times New Roman" w:hAnsi="Times New Roman" w:cs="Times New Roman"/>
          <w:sz w:val="24"/>
          <w:szCs w:val="24"/>
        </w:rPr>
        <w:t>proof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to prove that the second appellant received the money in issue lies on the </w:t>
      </w:r>
      <w:r w:rsidR="00B74DE0" w:rsidRPr="00D4227A">
        <w:rPr>
          <w:rFonts w:ascii="Times New Roman" w:hAnsi="Times New Roman" w:cs="Times New Roman"/>
          <w:sz w:val="24"/>
          <w:szCs w:val="24"/>
        </w:rPr>
        <w:t>prosecution. See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</w:t>
      </w:r>
      <w:r w:rsidR="00C61D66" w:rsidRPr="00D4227A">
        <w:rPr>
          <w:rFonts w:ascii="Times New Roman" w:hAnsi="Times New Roman" w:cs="Times New Roman"/>
          <w:b/>
          <w:i/>
          <w:sz w:val="24"/>
          <w:szCs w:val="24"/>
        </w:rPr>
        <w:t>Uganda V Kahitira</w:t>
      </w:r>
      <w:r w:rsidR="00B74DE0" w:rsidRPr="00D422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1D66" w:rsidRPr="00D4227A">
        <w:rPr>
          <w:rFonts w:ascii="Times New Roman" w:hAnsi="Times New Roman" w:cs="Times New Roman"/>
          <w:b/>
          <w:sz w:val="24"/>
          <w:szCs w:val="24"/>
        </w:rPr>
        <w:t>[1988-1990] HCB 30.</w:t>
      </w:r>
      <w:r w:rsidR="00B71DB1" w:rsidRPr="00D42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There is no way in the instant case that burden could shift to the accused </w:t>
      </w:r>
      <w:r w:rsidR="00B74DE0" w:rsidRPr="00D4227A">
        <w:rPr>
          <w:rFonts w:ascii="Times New Roman" w:hAnsi="Times New Roman" w:cs="Times New Roman"/>
          <w:sz w:val="24"/>
          <w:szCs w:val="24"/>
        </w:rPr>
        <w:t>person, who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the second appellant </w:t>
      </w:r>
      <w:r w:rsidR="00B74DE0" w:rsidRPr="00D4227A">
        <w:rPr>
          <w:rFonts w:ascii="Times New Roman" w:hAnsi="Times New Roman" w:cs="Times New Roman"/>
          <w:sz w:val="24"/>
          <w:szCs w:val="24"/>
        </w:rPr>
        <w:t>was. The prosecution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failed to adduce evidence that the second appellant received the </w:t>
      </w:r>
      <w:r w:rsidR="00B74DE0" w:rsidRPr="00D4227A">
        <w:rPr>
          <w:rFonts w:ascii="Times New Roman" w:hAnsi="Times New Roman" w:cs="Times New Roman"/>
          <w:sz w:val="24"/>
          <w:szCs w:val="24"/>
        </w:rPr>
        <w:t>money and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in the premises the learned trial magistrate erred when she found for a fact that the second appellant stole the </w:t>
      </w:r>
      <w:r w:rsidR="00B74DE0" w:rsidRPr="00D4227A">
        <w:rPr>
          <w:rFonts w:ascii="Times New Roman" w:hAnsi="Times New Roman" w:cs="Times New Roman"/>
          <w:sz w:val="24"/>
          <w:szCs w:val="24"/>
        </w:rPr>
        <w:t>money. Since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receipt </w:t>
      </w:r>
      <w:r w:rsidR="00B74DE0" w:rsidRPr="00D4227A">
        <w:rPr>
          <w:rFonts w:ascii="Times New Roman" w:hAnsi="Times New Roman" w:cs="Times New Roman"/>
          <w:sz w:val="24"/>
          <w:szCs w:val="24"/>
        </w:rPr>
        <w:t>and progressively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theft were never proved I find the conviction of the second appellant for embezzlement was in </w:t>
      </w:r>
      <w:r w:rsidR="00B74DE0" w:rsidRPr="00D4227A">
        <w:rPr>
          <w:rFonts w:ascii="Times New Roman" w:hAnsi="Times New Roman" w:cs="Times New Roman"/>
          <w:sz w:val="24"/>
          <w:szCs w:val="24"/>
        </w:rPr>
        <w:t>error. I</w:t>
      </w:r>
      <w:r w:rsidR="00C61D66" w:rsidRPr="00D4227A">
        <w:rPr>
          <w:rFonts w:ascii="Times New Roman" w:hAnsi="Times New Roman" w:cs="Times New Roman"/>
          <w:sz w:val="24"/>
          <w:szCs w:val="24"/>
        </w:rPr>
        <w:t xml:space="preserve"> acquit him of that charge which is in count 1.</w:t>
      </w:r>
    </w:p>
    <w:p w:rsidR="006278B4" w:rsidRPr="00D4227A" w:rsidRDefault="00C61D66" w:rsidP="00B735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7A">
        <w:rPr>
          <w:rFonts w:ascii="Times New Roman" w:hAnsi="Times New Roman" w:cs="Times New Roman"/>
          <w:sz w:val="24"/>
          <w:szCs w:val="24"/>
        </w:rPr>
        <w:t>I have looked at the trial court</w:t>
      </w:r>
      <w:r w:rsidR="00B71DB1" w:rsidRPr="00D4227A">
        <w:rPr>
          <w:rFonts w:ascii="Times New Roman" w:hAnsi="Times New Roman" w:cs="Times New Roman"/>
          <w:sz w:val="24"/>
          <w:szCs w:val="24"/>
        </w:rPr>
        <w:t>’</w:t>
      </w:r>
      <w:r w:rsidRPr="00D4227A">
        <w:rPr>
          <w:rFonts w:ascii="Times New Roman" w:hAnsi="Times New Roman" w:cs="Times New Roman"/>
          <w:sz w:val="24"/>
          <w:szCs w:val="24"/>
        </w:rPr>
        <w:t xml:space="preserve">s treatment of some other </w:t>
      </w:r>
      <w:r w:rsidR="00B74DE0" w:rsidRPr="00D4227A">
        <w:rPr>
          <w:rFonts w:ascii="Times New Roman" w:hAnsi="Times New Roman" w:cs="Times New Roman"/>
          <w:sz w:val="24"/>
          <w:szCs w:val="24"/>
        </w:rPr>
        <w:t>evidence. I</w:t>
      </w:r>
      <w:r w:rsidRPr="00D4227A">
        <w:rPr>
          <w:rFonts w:ascii="Times New Roman" w:hAnsi="Times New Roman" w:cs="Times New Roman"/>
          <w:sz w:val="24"/>
          <w:szCs w:val="24"/>
        </w:rPr>
        <w:t xml:space="preserve"> agree with the 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reasons given by the trial court regarding the loose </w:t>
      </w:r>
      <w:r w:rsidR="00B74DE0" w:rsidRPr="00D4227A">
        <w:rPr>
          <w:rFonts w:ascii="Times New Roman" w:hAnsi="Times New Roman" w:cs="Times New Roman"/>
          <w:sz w:val="24"/>
          <w:szCs w:val="24"/>
        </w:rPr>
        <w:t>minute, whose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addressee remains an </w:t>
      </w:r>
      <w:r w:rsidR="00B74DE0" w:rsidRPr="00D4227A">
        <w:rPr>
          <w:rFonts w:ascii="Times New Roman" w:hAnsi="Times New Roman" w:cs="Times New Roman"/>
          <w:sz w:val="24"/>
          <w:szCs w:val="24"/>
        </w:rPr>
        <w:t>enigma that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it was an afterthought given that </w:t>
      </w:r>
      <w:r w:rsidR="00B74DE0" w:rsidRPr="00D4227A">
        <w:rPr>
          <w:rFonts w:ascii="Times New Roman" w:hAnsi="Times New Roman" w:cs="Times New Roman"/>
          <w:sz w:val="24"/>
          <w:szCs w:val="24"/>
        </w:rPr>
        <w:t>uncertainty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and failure by the defence to cross examine PW3 on </w:t>
      </w:r>
      <w:r w:rsidR="00B74DE0" w:rsidRPr="00D4227A">
        <w:rPr>
          <w:rFonts w:ascii="Times New Roman" w:hAnsi="Times New Roman" w:cs="Times New Roman"/>
          <w:sz w:val="24"/>
          <w:szCs w:val="24"/>
        </w:rPr>
        <w:t>it. In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addition the trial court</w:t>
      </w:r>
      <w:r w:rsidR="00B71DB1" w:rsidRPr="00D4227A">
        <w:rPr>
          <w:rFonts w:ascii="Times New Roman" w:hAnsi="Times New Roman" w:cs="Times New Roman"/>
          <w:sz w:val="24"/>
          <w:szCs w:val="24"/>
        </w:rPr>
        <w:t>’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s conclusion that there was no imperative for withdrawing money from the </w:t>
      </w:r>
      <w:r w:rsidR="00B74DE0" w:rsidRPr="00D4227A">
        <w:rPr>
          <w:rFonts w:ascii="Times New Roman" w:hAnsi="Times New Roman" w:cs="Times New Roman"/>
          <w:sz w:val="24"/>
          <w:szCs w:val="24"/>
        </w:rPr>
        <w:t>District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account is correct and should not be </w:t>
      </w:r>
      <w:r w:rsidR="00B74DE0" w:rsidRPr="00D4227A">
        <w:rPr>
          <w:rFonts w:ascii="Times New Roman" w:hAnsi="Times New Roman" w:cs="Times New Roman"/>
          <w:sz w:val="24"/>
          <w:szCs w:val="24"/>
        </w:rPr>
        <w:t>disturbed. No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evidence was led of </w:t>
      </w:r>
      <w:r w:rsidR="00B74DE0" w:rsidRPr="00D4227A">
        <w:rPr>
          <w:rFonts w:ascii="Times New Roman" w:hAnsi="Times New Roman" w:cs="Times New Roman"/>
          <w:sz w:val="24"/>
          <w:szCs w:val="24"/>
        </w:rPr>
        <w:t>payment of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arrears </w:t>
      </w:r>
      <w:r w:rsidR="00B74DE0" w:rsidRPr="00D4227A">
        <w:rPr>
          <w:rFonts w:ascii="Times New Roman" w:hAnsi="Times New Roman" w:cs="Times New Roman"/>
          <w:sz w:val="24"/>
          <w:szCs w:val="24"/>
        </w:rPr>
        <w:t>and even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the Education </w:t>
      </w:r>
      <w:r w:rsidR="00B74DE0" w:rsidRPr="00D4227A">
        <w:rPr>
          <w:rFonts w:ascii="Times New Roman" w:hAnsi="Times New Roman" w:cs="Times New Roman"/>
          <w:sz w:val="24"/>
          <w:szCs w:val="24"/>
        </w:rPr>
        <w:t>O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fficer PW2 was not aware of such </w:t>
      </w:r>
      <w:r w:rsidR="00B74DE0" w:rsidRPr="00D4227A">
        <w:rPr>
          <w:rFonts w:ascii="Times New Roman" w:hAnsi="Times New Roman" w:cs="Times New Roman"/>
          <w:sz w:val="24"/>
          <w:szCs w:val="24"/>
        </w:rPr>
        <w:t>arrears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as should have been the </w:t>
      </w:r>
      <w:r w:rsidR="00B74DE0" w:rsidRPr="00D4227A">
        <w:rPr>
          <w:rFonts w:ascii="Times New Roman" w:hAnsi="Times New Roman" w:cs="Times New Roman"/>
          <w:sz w:val="24"/>
          <w:szCs w:val="24"/>
        </w:rPr>
        <w:t>case if that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</w:t>
      </w:r>
      <w:r w:rsidR="00B71DB1" w:rsidRPr="00D4227A">
        <w:rPr>
          <w:rFonts w:ascii="Times New Roman" w:hAnsi="Times New Roman" w:cs="Times New Roman"/>
          <w:sz w:val="24"/>
          <w:szCs w:val="24"/>
        </w:rPr>
        <w:t>were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</w:t>
      </w:r>
      <w:r w:rsidR="00B74DE0" w:rsidRPr="00D4227A">
        <w:rPr>
          <w:rFonts w:ascii="Times New Roman" w:hAnsi="Times New Roman" w:cs="Times New Roman"/>
          <w:sz w:val="24"/>
          <w:szCs w:val="24"/>
        </w:rPr>
        <w:t>true. In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any case there was no evidence of wrong account details of the teachers which </w:t>
      </w:r>
      <w:r w:rsidR="00500B55" w:rsidRPr="00D4227A">
        <w:rPr>
          <w:rFonts w:ascii="Times New Roman" w:hAnsi="Times New Roman" w:cs="Times New Roman"/>
          <w:sz w:val="24"/>
          <w:szCs w:val="24"/>
        </w:rPr>
        <w:t>would have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made it necessary to adopt means other </w:t>
      </w:r>
      <w:r w:rsidR="00500B55" w:rsidRPr="00D4227A">
        <w:rPr>
          <w:rFonts w:ascii="Times New Roman" w:hAnsi="Times New Roman" w:cs="Times New Roman"/>
          <w:sz w:val="24"/>
          <w:szCs w:val="24"/>
        </w:rPr>
        <w:t>than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direct bank </w:t>
      </w:r>
      <w:r w:rsidR="00500B55" w:rsidRPr="00D4227A">
        <w:rPr>
          <w:rFonts w:ascii="Times New Roman" w:hAnsi="Times New Roman" w:cs="Times New Roman"/>
          <w:sz w:val="24"/>
          <w:szCs w:val="24"/>
        </w:rPr>
        <w:t>transfers, as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was the </w:t>
      </w:r>
      <w:r w:rsidR="00500B55" w:rsidRPr="00D4227A">
        <w:rPr>
          <w:rFonts w:ascii="Times New Roman" w:hAnsi="Times New Roman" w:cs="Times New Roman"/>
          <w:sz w:val="24"/>
          <w:szCs w:val="24"/>
        </w:rPr>
        <w:t>norm. Matters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do not improve for the two appellants when it is shown that while cheques were made in the names </w:t>
      </w:r>
      <w:r w:rsidR="00FA5DAF" w:rsidRPr="00D4227A">
        <w:rPr>
          <w:rFonts w:ascii="Times New Roman" w:hAnsi="Times New Roman" w:cs="Times New Roman"/>
          <w:sz w:val="24"/>
          <w:szCs w:val="24"/>
        </w:rPr>
        <w:t xml:space="preserve">of </w:t>
      </w:r>
      <w:r w:rsidR="00500B55" w:rsidRPr="00D4227A">
        <w:rPr>
          <w:rFonts w:ascii="Times New Roman" w:hAnsi="Times New Roman" w:cs="Times New Roman"/>
          <w:sz w:val="24"/>
          <w:szCs w:val="24"/>
        </w:rPr>
        <w:t>PW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3 the voucher showed the cheque was made in the names of Stanbic </w:t>
      </w:r>
      <w:r w:rsidR="00500B55" w:rsidRPr="00D4227A">
        <w:rPr>
          <w:rFonts w:ascii="Times New Roman" w:hAnsi="Times New Roman" w:cs="Times New Roman"/>
          <w:sz w:val="24"/>
          <w:szCs w:val="24"/>
        </w:rPr>
        <w:t>Bank. As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 regards the charge of </w:t>
      </w:r>
      <w:r w:rsidR="00500B55" w:rsidRPr="00D4227A">
        <w:rPr>
          <w:rFonts w:ascii="Times New Roman" w:hAnsi="Times New Roman" w:cs="Times New Roman"/>
          <w:sz w:val="24"/>
          <w:szCs w:val="24"/>
        </w:rPr>
        <w:t>C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ausing </w:t>
      </w:r>
      <w:r w:rsidR="00500B55" w:rsidRPr="00D4227A">
        <w:rPr>
          <w:rFonts w:ascii="Times New Roman" w:hAnsi="Times New Roman" w:cs="Times New Roman"/>
          <w:sz w:val="24"/>
          <w:szCs w:val="24"/>
        </w:rPr>
        <w:t>F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inancial </w:t>
      </w:r>
      <w:r w:rsidR="00500B55" w:rsidRPr="00D4227A">
        <w:rPr>
          <w:rFonts w:ascii="Times New Roman" w:hAnsi="Times New Roman" w:cs="Times New Roman"/>
          <w:sz w:val="24"/>
          <w:szCs w:val="24"/>
        </w:rPr>
        <w:t>L</w:t>
      </w:r>
      <w:r w:rsidR="00B735C5" w:rsidRPr="00D4227A">
        <w:rPr>
          <w:rFonts w:ascii="Times New Roman" w:hAnsi="Times New Roman" w:cs="Times New Roman"/>
          <w:sz w:val="24"/>
          <w:szCs w:val="24"/>
        </w:rPr>
        <w:t xml:space="preserve">oss and Abuse of </w:t>
      </w:r>
      <w:r w:rsidR="00500B55" w:rsidRPr="00D4227A">
        <w:rPr>
          <w:rFonts w:ascii="Times New Roman" w:hAnsi="Times New Roman" w:cs="Times New Roman"/>
          <w:sz w:val="24"/>
          <w:szCs w:val="24"/>
        </w:rPr>
        <w:t>O</w:t>
      </w:r>
      <w:r w:rsidR="00B735C5" w:rsidRPr="00D4227A">
        <w:rPr>
          <w:rFonts w:ascii="Times New Roman" w:hAnsi="Times New Roman" w:cs="Times New Roman"/>
          <w:sz w:val="24"/>
          <w:szCs w:val="24"/>
        </w:rPr>
        <w:t>ffice in count I and count II respectively the trial court properly applied the law to the facts on record and came to a proper finding.</w:t>
      </w:r>
    </w:p>
    <w:p w:rsidR="00B735C5" w:rsidRPr="00D4227A" w:rsidRDefault="00B735C5" w:rsidP="00B735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7A">
        <w:rPr>
          <w:rFonts w:ascii="Times New Roman" w:hAnsi="Times New Roman" w:cs="Times New Roman"/>
          <w:sz w:val="24"/>
          <w:szCs w:val="24"/>
        </w:rPr>
        <w:t>This appeal partially succeeds</w:t>
      </w:r>
      <w:r w:rsidR="00500B55" w:rsidRPr="00D4227A">
        <w:rPr>
          <w:rFonts w:ascii="Times New Roman" w:hAnsi="Times New Roman" w:cs="Times New Roman"/>
          <w:sz w:val="24"/>
          <w:szCs w:val="24"/>
        </w:rPr>
        <w:t>.</w:t>
      </w:r>
      <w:r w:rsidRPr="00D4227A">
        <w:rPr>
          <w:rFonts w:ascii="Times New Roman" w:hAnsi="Times New Roman" w:cs="Times New Roman"/>
          <w:sz w:val="24"/>
          <w:szCs w:val="24"/>
        </w:rPr>
        <w:t xml:space="preserve"> The decision of the trial court is upheld save for the conviction of </w:t>
      </w:r>
      <w:r w:rsidR="00500B55" w:rsidRPr="00D4227A">
        <w:rPr>
          <w:rFonts w:ascii="Times New Roman" w:hAnsi="Times New Roman" w:cs="Times New Roman"/>
          <w:sz w:val="24"/>
          <w:szCs w:val="24"/>
        </w:rPr>
        <w:t>the</w:t>
      </w:r>
      <w:r w:rsidRPr="00D4227A">
        <w:rPr>
          <w:rFonts w:ascii="Times New Roman" w:hAnsi="Times New Roman" w:cs="Times New Roman"/>
          <w:sz w:val="24"/>
          <w:szCs w:val="24"/>
        </w:rPr>
        <w:t xml:space="preserve"> second appellant on count </w:t>
      </w:r>
      <w:r w:rsidR="00500B55" w:rsidRPr="00D4227A">
        <w:rPr>
          <w:rFonts w:ascii="Times New Roman" w:hAnsi="Times New Roman" w:cs="Times New Roman"/>
          <w:sz w:val="24"/>
          <w:szCs w:val="24"/>
        </w:rPr>
        <w:t>III which</w:t>
      </w:r>
      <w:r w:rsidRPr="00D4227A">
        <w:rPr>
          <w:rFonts w:ascii="Times New Roman" w:hAnsi="Times New Roman" w:cs="Times New Roman"/>
          <w:sz w:val="24"/>
          <w:szCs w:val="24"/>
        </w:rPr>
        <w:t xml:space="preserve"> is quashed and the sentence </w:t>
      </w:r>
      <w:r w:rsidR="00D4227A" w:rsidRPr="00D4227A">
        <w:rPr>
          <w:rFonts w:ascii="Times New Roman" w:hAnsi="Times New Roman" w:cs="Times New Roman"/>
          <w:sz w:val="24"/>
          <w:szCs w:val="24"/>
        </w:rPr>
        <w:t>therefore</w:t>
      </w:r>
      <w:r w:rsidRPr="00D4227A">
        <w:rPr>
          <w:rFonts w:ascii="Times New Roman" w:hAnsi="Times New Roman" w:cs="Times New Roman"/>
          <w:sz w:val="24"/>
          <w:szCs w:val="24"/>
        </w:rPr>
        <w:t xml:space="preserve"> is set aside.</w:t>
      </w:r>
    </w:p>
    <w:p w:rsidR="00B735C5" w:rsidRPr="00D4227A" w:rsidRDefault="00B735C5" w:rsidP="00B735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C5" w:rsidRPr="00D4227A" w:rsidRDefault="00B735C5" w:rsidP="00B735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735C5" w:rsidRPr="00D4227A" w:rsidRDefault="00B735C5" w:rsidP="00B735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27A">
        <w:rPr>
          <w:rFonts w:ascii="Times New Roman" w:hAnsi="Times New Roman" w:cs="Times New Roman"/>
          <w:b/>
          <w:sz w:val="24"/>
          <w:szCs w:val="24"/>
        </w:rPr>
        <w:t>JUDGE</w:t>
      </w:r>
    </w:p>
    <w:p w:rsidR="00B735C5" w:rsidRPr="00D4227A" w:rsidRDefault="00B735C5" w:rsidP="00B735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27A">
        <w:rPr>
          <w:rFonts w:ascii="Times New Roman" w:hAnsi="Times New Roman" w:cs="Times New Roman"/>
          <w:b/>
          <w:sz w:val="24"/>
          <w:szCs w:val="24"/>
        </w:rPr>
        <w:t>24</w:t>
      </w:r>
      <w:r w:rsidRPr="00D422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4227A">
        <w:rPr>
          <w:rFonts w:ascii="Times New Roman" w:hAnsi="Times New Roman" w:cs="Times New Roman"/>
          <w:b/>
          <w:sz w:val="24"/>
          <w:szCs w:val="24"/>
        </w:rPr>
        <w:t xml:space="preserve"> April 2012</w:t>
      </w:r>
    </w:p>
    <w:sectPr w:rsidR="00B735C5" w:rsidRPr="00D4227A" w:rsidSect="002445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F0" w:rsidRDefault="007040F0" w:rsidP="00546DE5">
      <w:pPr>
        <w:spacing w:after="0" w:line="240" w:lineRule="auto"/>
      </w:pPr>
      <w:r>
        <w:separator/>
      </w:r>
    </w:p>
  </w:endnote>
  <w:endnote w:type="continuationSeparator" w:id="1">
    <w:p w:rsidR="007040F0" w:rsidRDefault="007040F0" w:rsidP="0054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6438"/>
      <w:docPartObj>
        <w:docPartGallery w:val="Page Numbers (Bottom of Page)"/>
        <w:docPartUnique/>
      </w:docPartObj>
    </w:sdtPr>
    <w:sdtContent>
      <w:p w:rsidR="00546DE5" w:rsidRDefault="003C4C7C">
        <w:pPr>
          <w:pStyle w:val="Footer"/>
          <w:jc w:val="center"/>
        </w:pPr>
        <w:fldSimple w:instr=" PAGE   \* MERGEFORMAT ">
          <w:r w:rsidR="007040F0">
            <w:rPr>
              <w:noProof/>
            </w:rPr>
            <w:t>1</w:t>
          </w:r>
        </w:fldSimple>
      </w:p>
    </w:sdtContent>
  </w:sdt>
  <w:p w:rsidR="00546DE5" w:rsidRDefault="00546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F0" w:rsidRDefault="007040F0" w:rsidP="00546DE5">
      <w:pPr>
        <w:spacing w:after="0" w:line="240" w:lineRule="auto"/>
      </w:pPr>
      <w:r>
        <w:separator/>
      </w:r>
    </w:p>
  </w:footnote>
  <w:footnote w:type="continuationSeparator" w:id="1">
    <w:p w:rsidR="007040F0" w:rsidRDefault="007040F0" w:rsidP="0054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CEC"/>
    <w:multiLevelType w:val="hybridMultilevel"/>
    <w:tmpl w:val="A922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78B4"/>
    <w:rsid w:val="000A533A"/>
    <w:rsid w:val="00152237"/>
    <w:rsid w:val="00244541"/>
    <w:rsid w:val="003C4C7C"/>
    <w:rsid w:val="00500B55"/>
    <w:rsid w:val="00537773"/>
    <w:rsid w:val="00546DE5"/>
    <w:rsid w:val="006278B4"/>
    <w:rsid w:val="007040F0"/>
    <w:rsid w:val="00850296"/>
    <w:rsid w:val="008B2FA2"/>
    <w:rsid w:val="008F68B6"/>
    <w:rsid w:val="00AD347F"/>
    <w:rsid w:val="00B71DB1"/>
    <w:rsid w:val="00B735C5"/>
    <w:rsid w:val="00B74DE0"/>
    <w:rsid w:val="00BE5179"/>
    <w:rsid w:val="00C61D66"/>
    <w:rsid w:val="00D4227A"/>
    <w:rsid w:val="00EB087D"/>
    <w:rsid w:val="00FA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DE5"/>
  </w:style>
  <w:style w:type="paragraph" w:styleId="Footer">
    <w:name w:val="footer"/>
    <w:basedOn w:val="Normal"/>
    <w:link w:val="FooterChar"/>
    <w:uiPriority w:val="99"/>
    <w:unhideWhenUsed/>
    <w:rsid w:val="0054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jmugala</cp:lastModifiedBy>
  <cp:revision>3</cp:revision>
  <cp:lastPrinted>2012-04-25T14:20:00Z</cp:lastPrinted>
  <dcterms:created xsi:type="dcterms:W3CDTF">2012-07-25T06:09:00Z</dcterms:created>
  <dcterms:modified xsi:type="dcterms:W3CDTF">2012-07-25T06:31:00Z</dcterms:modified>
</cp:coreProperties>
</file>