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7D" w:rsidRPr="004A6BC7" w:rsidRDefault="00A50E7D" w:rsidP="004A6BC7">
      <w:pPr>
        <w:spacing w:line="360" w:lineRule="auto"/>
        <w:jc w:val="center"/>
        <w:rPr>
          <w:rFonts w:ascii="Times New Roman" w:hAnsi="Times New Roman" w:cs="Times New Roman"/>
          <w:b/>
          <w:sz w:val="24"/>
          <w:szCs w:val="24"/>
          <w:u w:val="single"/>
        </w:rPr>
      </w:pPr>
      <w:r w:rsidRPr="004A6BC7">
        <w:rPr>
          <w:rFonts w:ascii="Times New Roman" w:hAnsi="Times New Roman" w:cs="Times New Roman"/>
          <w:b/>
          <w:sz w:val="24"/>
          <w:szCs w:val="24"/>
          <w:u w:val="single"/>
        </w:rPr>
        <w:t>THE REPUBLIC OF UGANDA</w:t>
      </w:r>
    </w:p>
    <w:p w:rsidR="00A50E7D" w:rsidRPr="004A6BC7" w:rsidRDefault="00A50E7D" w:rsidP="004A6BC7">
      <w:pPr>
        <w:spacing w:line="360" w:lineRule="auto"/>
        <w:jc w:val="center"/>
        <w:rPr>
          <w:rFonts w:ascii="Times New Roman" w:hAnsi="Times New Roman" w:cs="Times New Roman"/>
          <w:b/>
          <w:sz w:val="24"/>
          <w:szCs w:val="24"/>
          <w:u w:val="single"/>
        </w:rPr>
      </w:pPr>
      <w:r w:rsidRPr="004A6BC7">
        <w:rPr>
          <w:rFonts w:ascii="Times New Roman" w:hAnsi="Times New Roman" w:cs="Times New Roman"/>
          <w:b/>
          <w:sz w:val="24"/>
          <w:szCs w:val="24"/>
          <w:u w:val="single"/>
        </w:rPr>
        <w:t>IN THE HIGH COURT OF UGANDA AT KAMPALA</w:t>
      </w:r>
    </w:p>
    <w:p w:rsidR="00A50E7D" w:rsidRPr="004A6BC7" w:rsidRDefault="00A50E7D" w:rsidP="004A6BC7">
      <w:pPr>
        <w:pStyle w:val="NormalWeb"/>
        <w:spacing w:line="360" w:lineRule="auto"/>
        <w:jc w:val="center"/>
        <w:rPr>
          <w:b/>
          <w:bCs/>
        </w:rPr>
      </w:pPr>
      <w:r w:rsidRPr="004A6BC7">
        <w:rPr>
          <w:b/>
          <w:bCs/>
        </w:rPr>
        <w:t>CIVIL SUIT NO. 815 OF 2004</w:t>
      </w:r>
    </w:p>
    <w:p w:rsidR="00A50E7D" w:rsidRPr="004A6BC7" w:rsidRDefault="00A50E7D" w:rsidP="004A6BC7">
      <w:pPr>
        <w:pStyle w:val="NormalWeb"/>
        <w:spacing w:line="360" w:lineRule="auto"/>
        <w:rPr>
          <w:b/>
          <w:bCs/>
        </w:rPr>
      </w:pPr>
      <w:r w:rsidRPr="004A6BC7">
        <w:rPr>
          <w:b/>
          <w:bCs/>
        </w:rPr>
        <w:t xml:space="preserve">SSEBILAGALA MOSES ............................................................................... PLAINTIFF </w:t>
      </w:r>
    </w:p>
    <w:p w:rsidR="00A50E7D" w:rsidRPr="004A6BC7" w:rsidRDefault="00A50E7D" w:rsidP="004A6BC7">
      <w:pPr>
        <w:pStyle w:val="NormalWeb"/>
        <w:spacing w:line="360" w:lineRule="auto"/>
        <w:jc w:val="center"/>
        <w:rPr>
          <w:b/>
          <w:bCs/>
        </w:rPr>
      </w:pPr>
      <w:r w:rsidRPr="004A6BC7">
        <w:rPr>
          <w:b/>
          <w:bCs/>
        </w:rPr>
        <w:t>VERSUS</w:t>
      </w:r>
    </w:p>
    <w:p w:rsidR="00A50E7D" w:rsidRPr="004A6BC7" w:rsidRDefault="00A50E7D" w:rsidP="004A6BC7">
      <w:pPr>
        <w:pStyle w:val="NormalWeb"/>
        <w:spacing w:line="360" w:lineRule="auto"/>
        <w:jc w:val="center"/>
      </w:pPr>
      <w:r w:rsidRPr="004A6BC7">
        <w:rPr>
          <w:b/>
          <w:bCs/>
        </w:rPr>
        <w:t>ATTORNEY GERNERAL &amp; ANOTHER .................................................. DEFENDANTS</w:t>
      </w:r>
    </w:p>
    <w:p w:rsidR="00A50E7D" w:rsidRPr="004A6BC7" w:rsidRDefault="00A50E7D" w:rsidP="004A6BC7">
      <w:pPr>
        <w:spacing w:line="360" w:lineRule="auto"/>
        <w:jc w:val="both"/>
        <w:rPr>
          <w:rFonts w:ascii="Times New Roman" w:hAnsi="Times New Roman" w:cs="Times New Roman"/>
          <w:b/>
          <w:bCs/>
          <w:sz w:val="24"/>
          <w:szCs w:val="24"/>
        </w:rPr>
      </w:pPr>
    </w:p>
    <w:p w:rsidR="00A50E7D" w:rsidRPr="004A6BC7" w:rsidRDefault="00A50E7D" w:rsidP="004A6BC7">
      <w:pPr>
        <w:spacing w:line="360" w:lineRule="auto"/>
        <w:jc w:val="center"/>
        <w:rPr>
          <w:rFonts w:ascii="Times New Roman" w:hAnsi="Times New Roman" w:cs="Times New Roman"/>
          <w:b/>
          <w:bCs/>
          <w:sz w:val="24"/>
          <w:szCs w:val="24"/>
          <w:u w:val="single"/>
        </w:rPr>
      </w:pPr>
      <w:r w:rsidRPr="004A6BC7">
        <w:rPr>
          <w:rFonts w:ascii="Times New Roman" w:hAnsi="Times New Roman" w:cs="Times New Roman"/>
          <w:b/>
          <w:bCs/>
          <w:sz w:val="24"/>
          <w:szCs w:val="24"/>
          <w:u w:val="single"/>
        </w:rPr>
        <w:t>Hon. Lady Justice Monica K. Mugenyi</w:t>
      </w:r>
    </w:p>
    <w:p w:rsidR="00A50E7D" w:rsidRPr="004A6BC7" w:rsidRDefault="00A50E7D" w:rsidP="004A6BC7">
      <w:pPr>
        <w:spacing w:line="360" w:lineRule="auto"/>
        <w:jc w:val="center"/>
        <w:rPr>
          <w:rFonts w:ascii="Times New Roman" w:hAnsi="Times New Roman" w:cs="Times New Roman"/>
          <w:b/>
          <w:sz w:val="24"/>
          <w:szCs w:val="24"/>
          <w:u w:val="single"/>
        </w:rPr>
      </w:pPr>
      <w:r w:rsidRPr="004A6BC7">
        <w:rPr>
          <w:rFonts w:ascii="Times New Roman" w:hAnsi="Times New Roman" w:cs="Times New Roman"/>
          <w:b/>
          <w:sz w:val="24"/>
          <w:szCs w:val="24"/>
          <w:u w:val="single"/>
        </w:rPr>
        <w:t>JUDGMENT</w:t>
      </w:r>
    </w:p>
    <w:p w:rsidR="00A50E7D" w:rsidRPr="004A6BC7" w:rsidRDefault="00A50E7D" w:rsidP="004A6BC7">
      <w:p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t xml:space="preserve">The plaintiff, Moses Ssebilagala, was allegedly the beneficiary of a gift </w:t>
      </w:r>
      <w:r w:rsidRPr="004A6BC7">
        <w:rPr>
          <w:rFonts w:ascii="Times New Roman" w:hAnsi="Times New Roman" w:cs="Times New Roman"/>
          <w:i/>
          <w:sz w:val="24"/>
          <w:szCs w:val="24"/>
        </w:rPr>
        <w:t>inter vivos</w:t>
      </w:r>
      <w:r w:rsidRPr="004A6BC7">
        <w:rPr>
          <w:rFonts w:ascii="Times New Roman" w:hAnsi="Times New Roman" w:cs="Times New Roman"/>
          <w:sz w:val="24"/>
          <w:szCs w:val="24"/>
        </w:rPr>
        <w:t xml:space="preserve"> from his father, a one Moses Tubirye, </w:t>
      </w:r>
      <w:r w:rsidR="000F200D" w:rsidRPr="004A6BC7">
        <w:rPr>
          <w:rFonts w:ascii="Times New Roman" w:hAnsi="Times New Roman" w:cs="Times New Roman"/>
          <w:sz w:val="24"/>
          <w:szCs w:val="24"/>
        </w:rPr>
        <w:t>to wit</w:t>
      </w:r>
      <w:r w:rsidRPr="004A6BC7">
        <w:rPr>
          <w:rFonts w:ascii="Times New Roman" w:hAnsi="Times New Roman" w:cs="Times New Roman"/>
          <w:sz w:val="24"/>
          <w:szCs w:val="24"/>
        </w:rPr>
        <w:t xml:space="preserve"> a 1.0 acre piece of land described as MRV 847 folio 20 situated at Rubaga, Kyadondo.  When he sought to register his interest in the said land he discovered that </w:t>
      </w:r>
      <w:r w:rsidR="00E83CE9" w:rsidRPr="004A6BC7">
        <w:rPr>
          <w:rFonts w:ascii="Times New Roman" w:hAnsi="Times New Roman" w:cs="Times New Roman"/>
          <w:sz w:val="24"/>
          <w:szCs w:val="24"/>
        </w:rPr>
        <w:t>it</w:t>
      </w:r>
      <w:r w:rsidRPr="004A6BC7">
        <w:rPr>
          <w:rFonts w:ascii="Times New Roman" w:hAnsi="Times New Roman" w:cs="Times New Roman"/>
          <w:sz w:val="24"/>
          <w:szCs w:val="24"/>
        </w:rPr>
        <w:t xml:space="preserve"> had been re-demarcated into </w:t>
      </w:r>
      <w:r w:rsidR="004D6735" w:rsidRPr="004A6BC7">
        <w:rPr>
          <w:rFonts w:ascii="Times New Roman" w:hAnsi="Times New Roman" w:cs="Times New Roman"/>
          <w:sz w:val="24"/>
          <w:szCs w:val="24"/>
        </w:rPr>
        <w:t xml:space="preserve">Kibuga </w:t>
      </w:r>
      <w:r w:rsidRPr="004A6BC7">
        <w:rPr>
          <w:rFonts w:ascii="Times New Roman" w:hAnsi="Times New Roman" w:cs="Times New Roman"/>
          <w:sz w:val="24"/>
          <w:szCs w:val="24"/>
        </w:rPr>
        <w:t xml:space="preserve">Block </w:t>
      </w:r>
      <w:r w:rsidR="00E80510" w:rsidRPr="004A6BC7">
        <w:rPr>
          <w:rFonts w:ascii="Times New Roman" w:hAnsi="Times New Roman" w:cs="Times New Roman"/>
          <w:sz w:val="24"/>
          <w:szCs w:val="24"/>
        </w:rPr>
        <w:t>17</w:t>
      </w:r>
      <w:r w:rsidRPr="004A6BC7">
        <w:rPr>
          <w:rFonts w:ascii="Times New Roman" w:hAnsi="Times New Roman" w:cs="Times New Roman"/>
          <w:sz w:val="24"/>
          <w:szCs w:val="24"/>
        </w:rPr>
        <w:t xml:space="preserve"> plot </w:t>
      </w:r>
      <w:r w:rsidR="00E80510" w:rsidRPr="004A6BC7">
        <w:rPr>
          <w:rFonts w:ascii="Times New Roman" w:hAnsi="Times New Roman" w:cs="Times New Roman"/>
          <w:sz w:val="24"/>
          <w:szCs w:val="24"/>
        </w:rPr>
        <w:t>27</w:t>
      </w:r>
      <w:r w:rsidRPr="004A6BC7">
        <w:rPr>
          <w:rFonts w:ascii="Times New Roman" w:hAnsi="Times New Roman" w:cs="Times New Roman"/>
          <w:sz w:val="24"/>
          <w:szCs w:val="24"/>
        </w:rPr>
        <w:t xml:space="preserve"> and was registered in the names of Christopher Apol</w:t>
      </w:r>
      <w:r w:rsidR="000F200D" w:rsidRPr="004A6BC7">
        <w:rPr>
          <w:rFonts w:ascii="Times New Roman" w:hAnsi="Times New Roman" w:cs="Times New Roman"/>
          <w:sz w:val="24"/>
          <w:szCs w:val="24"/>
        </w:rPr>
        <w:t>l</w:t>
      </w:r>
      <w:r w:rsidRPr="004A6BC7">
        <w:rPr>
          <w:rFonts w:ascii="Times New Roman" w:hAnsi="Times New Roman" w:cs="Times New Roman"/>
          <w:sz w:val="24"/>
          <w:szCs w:val="24"/>
        </w:rPr>
        <w:t>o Kalibala</w:t>
      </w:r>
      <w:r w:rsidR="000F200D" w:rsidRPr="004A6BC7">
        <w:rPr>
          <w:rFonts w:ascii="Times New Roman" w:hAnsi="Times New Roman" w:cs="Times New Roman"/>
          <w:sz w:val="24"/>
          <w:szCs w:val="24"/>
        </w:rPr>
        <w:t xml:space="preserve"> and, later, a one A. M. Sejjala</w:t>
      </w:r>
      <w:r w:rsidRPr="004A6BC7">
        <w:rPr>
          <w:rFonts w:ascii="Times New Roman" w:hAnsi="Times New Roman" w:cs="Times New Roman"/>
          <w:sz w:val="24"/>
          <w:szCs w:val="24"/>
        </w:rPr>
        <w:t xml:space="preserve">.  </w:t>
      </w:r>
      <w:r w:rsidR="00203C26" w:rsidRPr="004A6BC7">
        <w:rPr>
          <w:rFonts w:ascii="Times New Roman" w:hAnsi="Times New Roman" w:cs="Times New Roman"/>
          <w:sz w:val="24"/>
          <w:szCs w:val="24"/>
        </w:rPr>
        <w:t xml:space="preserve">The plaintiff, then, sued the defendants seeking compensation for his land </w:t>
      </w:r>
      <w:r w:rsidR="00C404FA" w:rsidRPr="004A6BC7">
        <w:rPr>
          <w:rFonts w:ascii="Times New Roman" w:hAnsi="Times New Roman" w:cs="Times New Roman"/>
          <w:sz w:val="24"/>
          <w:szCs w:val="24"/>
        </w:rPr>
        <w:t xml:space="preserve">within the ambit of </w:t>
      </w:r>
      <w:r w:rsidR="00203C26" w:rsidRPr="004A6BC7">
        <w:rPr>
          <w:rFonts w:ascii="Times New Roman" w:hAnsi="Times New Roman" w:cs="Times New Roman"/>
          <w:sz w:val="24"/>
          <w:szCs w:val="24"/>
        </w:rPr>
        <w:t>sections 178(a) and 183 of the Registration of Titles Act</w:t>
      </w:r>
      <w:r w:rsidR="001B5BCE" w:rsidRPr="004A6BC7">
        <w:rPr>
          <w:rFonts w:ascii="Times New Roman" w:hAnsi="Times New Roman" w:cs="Times New Roman"/>
          <w:sz w:val="24"/>
          <w:szCs w:val="24"/>
        </w:rPr>
        <w:t xml:space="preserve"> (RTA)</w:t>
      </w:r>
      <w:r w:rsidR="00203C26" w:rsidRPr="004A6BC7">
        <w:rPr>
          <w:rFonts w:ascii="Times New Roman" w:hAnsi="Times New Roman" w:cs="Times New Roman"/>
          <w:sz w:val="24"/>
          <w:szCs w:val="24"/>
        </w:rPr>
        <w:t>, Cap. 230.  The defendants refuted the plaintiff’s claim to the suit land, contending that the land was duly registered in the names of the rightful claimant thereto and, in any event, the plaintiff had sat on any purported rights that might have accrued to him and thus foregone them.</w:t>
      </w:r>
    </w:p>
    <w:p w:rsidR="00A50E7D" w:rsidRPr="004A6BC7" w:rsidRDefault="004D6735" w:rsidP="004A6BC7">
      <w:p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t>Pursuant to a scheduling conference dated 20</w:t>
      </w:r>
      <w:r w:rsidRPr="004A6BC7">
        <w:rPr>
          <w:rFonts w:ascii="Times New Roman" w:hAnsi="Times New Roman" w:cs="Times New Roman"/>
          <w:sz w:val="24"/>
          <w:szCs w:val="24"/>
          <w:vertAlign w:val="superscript"/>
        </w:rPr>
        <w:t>th</w:t>
      </w:r>
      <w:r w:rsidRPr="004A6BC7">
        <w:rPr>
          <w:rFonts w:ascii="Times New Roman" w:hAnsi="Times New Roman" w:cs="Times New Roman"/>
          <w:sz w:val="24"/>
          <w:szCs w:val="24"/>
        </w:rPr>
        <w:t xml:space="preserve"> December 2011 t</w:t>
      </w:r>
      <w:r w:rsidR="00203C26" w:rsidRPr="004A6BC7">
        <w:rPr>
          <w:rFonts w:ascii="Times New Roman" w:hAnsi="Times New Roman" w:cs="Times New Roman"/>
          <w:sz w:val="24"/>
          <w:szCs w:val="24"/>
        </w:rPr>
        <w:t>he parties framed four (4) issues for determination as follows:</w:t>
      </w:r>
    </w:p>
    <w:p w:rsidR="00203C26" w:rsidRPr="004A6BC7" w:rsidRDefault="00203C26" w:rsidP="004A6BC7">
      <w:pPr>
        <w:pStyle w:val="ListParagraph"/>
        <w:numPr>
          <w:ilvl w:val="0"/>
          <w:numId w:val="2"/>
        </w:num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t>Whether the plaintiff was deprived of the land</w:t>
      </w:r>
      <w:r w:rsidR="00E80510" w:rsidRPr="004A6BC7">
        <w:rPr>
          <w:rFonts w:ascii="Times New Roman" w:hAnsi="Times New Roman" w:cs="Times New Roman"/>
          <w:sz w:val="24"/>
          <w:szCs w:val="24"/>
        </w:rPr>
        <w:t xml:space="preserve"> described as Kibuga Block 17 plot 27 situate at Rubaga, Kyadondo.</w:t>
      </w:r>
    </w:p>
    <w:p w:rsidR="00203C26" w:rsidRPr="004A6BC7" w:rsidRDefault="00203C26" w:rsidP="004A6BC7">
      <w:pPr>
        <w:pStyle w:val="ListParagraph"/>
        <w:numPr>
          <w:ilvl w:val="0"/>
          <w:numId w:val="2"/>
        </w:num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t>Whether the defendants</w:t>
      </w:r>
      <w:r w:rsidR="004D6735" w:rsidRPr="004A6BC7">
        <w:rPr>
          <w:rFonts w:ascii="Times New Roman" w:hAnsi="Times New Roman" w:cs="Times New Roman"/>
          <w:sz w:val="24"/>
          <w:szCs w:val="24"/>
        </w:rPr>
        <w:t>’ agents negligently and/or fraudulently caused the transfer of the suit property into the names of Apolo Kalibala</w:t>
      </w:r>
      <w:r w:rsidRPr="004A6BC7">
        <w:rPr>
          <w:rFonts w:ascii="Times New Roman" w:hAnsi="Times New Roman" w:cs="Times New Roman"/>
          <w:sz w:val="24"/>
          <w:szCs w:val="24"/>
        </w:rPr>
        <w:t>.</w:t>
      </w:r>
    </w:p>
    <w:p w:rsidR="004D6735" w:rsidRPr="004A6BC7" w:rsidRDefault="004D6735" w:rsidP="004A6BC7">
      <w:pPr>
        <w:pStyle w:val="ListParagraph"/>
        <w:numPr>
          <w:ilvl w:val="0"/>
          <w:numId w:val="2"/>
        </w:num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lastRenderedPageBreak/>
        <w:t>Whether the subsequent transferees are bonafide purchasers for value.</w:t>
      </w:r>
    </w:p>
    <w:p w:rsidR="004D6735" w:rsidRPr="004A6BC7" w:rsidRDefault="004D6735" w:rsidP="004A6BC7">
      <w:pPr>
        <w:pStyle w:val="ListParagraph"/>
        <w:numPr>
          <w:ilvl w:val="0"/>
          <w:numId w:val="2"/>
        </w:num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t>Whether the plaintiff is entitled to the remedies sought.</w:t>
      </w:r>
    </w:p>
    <w:p w:rsidR="00203C26" w:rsidRPr="004A6BC7" w:rsidRDefault="004D6735" w:rsidP="004A6BC7">
      <w:p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t>A</w:t>
      </w:r>
      <w:r w:rsidR="00DB2195" w:rsidRPr="004A6BC7">
        <w:rPr>
          <w:rFonts w:ascii="Times New Roman" w:hAnsi="Times New Roman" w:cs="Times New Roman"/>
          <w:sz w:val="24"/>
          <w:szCs w:val="24"/>
        </w:rPr>
        <w:t xml:space="preserve">nother </w:t>
      </w:r>
      <w:r w:rsidRPr="004A6BC7">
        <w:rPr>
          <w:rFonts w:ascii="Times New Roman" w:hAnsi="Times New Roman" w:cs="Times New Roman"/>
          <w:sz w:val="24"/>
          <w:szCs w:val="24"/>
        </w:rPr>
        <w:t>issue was subsequently added under Order 15 rule 5(1) of the Civil Procedure Rules (CPR) to wit</w:t>
      </w:r>
      <w:r w:rsidR="00DB2195" w:rsidRPr="004A6BC7">
        <w:rPr>
          <w:rFonts w:ascii="Times New Roman" w:hAnsi="Times New Roman" w:cs="Times New Roman"/>
          <w:sz w:val="24"/>
          <w:szCs w:val="24"/>
        </w:rPr>
        <w:t xml:space="preserve"> w</w:t>
      </w:r>
      <w:r w:rsidR="00203C26" w:rsidRPr="004A6BC7">
        <w:rPr>
          <w:rFonts w:ascii="Times New Roman" w:hAnsi="Times New Roman" w:cs="Times New Roman"/>
          <w:sz w:val="24"/>
          <w:szCs w:val="24"/>
        </w:rPr>
        <w:t>hether or not the suit is barred by limitation.</w:t>
      </w:r>
    </w:p>
    <w:p w:rsidR="00AE315B" w:rsidRPr="004A6BC7" w:rsidRDefault="00934304" w:rsidP="004A6BC7">
      <w:p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t>In his written submissions, learned counsel for the plaintiff would appear to have addressed issues 3 and 4 under a re-phrased issue to wit whether the defendant was liable for the deprivation referred to in the 1</w:t>
      </w:r>
      <w:r w:rsidRPr="004A6BC7">
        <w:rPr>
          <w:rFonts w:ascii="Times New Roman" w:hAnsi="Times New Roman" w:cs="Times New Roman"/>
          <w:sz w:val="24"/>
          <w:szCs w:val="24"/>
          <w:vertAlign w:val="superscript"/>
        </w:rPr>
        <w:t>st</w:t>
      </w:r>
      <w:r w:rsidR="00104531" w:rsidRPr="004A6BC7">
        <w:rPr>
          <w:rFonts w:ascii="Times New Roman" w:hAnsi="Times New Roman" w:cs="Times New Roman"/>
          <w:sz w:val="24"/>
          <w:szCs w:val="24"/>
        </w:rPr>
        <w:t xml:space="preserve"> issue herein.  Counsel for the defendants, on the other hand, </w:t>
      </w:r>
      <w:r w:rsidR="00DA5D34" w:rsidRPr="004A6BC7">
        <w:rPr>
          <w:rFonts w:ascii="Times New Roman" w:hAnsi="Times New Roman" w:cs="Times New Roman"/>
          <w:sz w:val="24"/>
          <w:szCs w:val="24"/>
        </w:rPr>
        <w:t xml:space="preserve">addressed the issue of limitation prior to a consideration of the four substantive issues.  </w:t>
      </w:r>
      <w:r w:rsidR="00AE315B" w:rsidRPr="004A6BC7">
        <w:rPr>
          <w:rFonts w:ascii="Times New Roman" w:hAnsi="Times New Roman" w:cs="Times New Roman"/>
          <w:sz w:val="24"/>
          <w:szCs w:val="24"/>
        </w:rPr>
        <w:t xml:space="preserve">This court proposes to </w:t>
      </w:r>
      <w:r w:rsidR="000F200D" w:rsidRPr="004A6BC7">
        <w:rPr>
          <w:rFonts w:ascii="Times New Roman" w:hAnsi="Times New Roman" w:cs="Times New Roman"/>
          <w:sz w:val="24"/>
          <w:szCs w:val="24"/>
        </w:rPr>
        <w:t xml:space="preserve">consider the issue on limitation prior to a determination of the other agreed </w:t>
      </w:r>
      <w:r w:rsidR="00DA5D34" w:rsidRPr="004A6BC7">
        <w:rPr>
          <w:rFonts w:ascii="Times New Roman" w:hAnsi="Times New Roman" w:cs="Times New Roman"/>
          <w:sz w:val="24"/>
          <w:szCs w:val="24"/>
        </w:rPr>
        <w:t xml:space="preserve">issues.  </w:t>
      </w:r>
    </w:p>
    <w:p w:rsidR="00297E10" w:rsidRPr="004A6BC7" w:rsidRDefault="00DA5D34" w:rsidP="004A6BC7">
      <w:p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t>The issue of limitation first arose before my sister, Tuhaise J</w:t>
      </w:r>
      <w:r w:rsidR="009A0C49" w:rsidRPr="004A6BC7">
        <w:rPr>
          <w:rFonts w:ascii="Times New Roman" w:hAnsi="Times New Roman" w:cs="Times New Roman"/>
          <w:sz w:val="24"/>
          <w:szCs w:val="24"/>
        </w:rPr>
        <w:t>,</w:t>
      </w:r>
      <w:r w:rsidRPr="004A6BC7">
        <w:rPr>
          <w:rFonts w:ascii="Times New Roman" w:hAnsi="Times New Roman" w:cs="Times New Roman"/>
          <w:sz w:val="24"/>
          <w:szCs w:val="24"/>
        </w:rPr>
        <w:t xml:space="preserve"> on </w:t>
      </w:r>
      <w:r w:rsidR="009A0C49" w:rsidRPr="004A6BC7">
        <w:rPr>
          <w:rFonts w:ascii="Times New Roman" w:hAnsi="Times New Roman" w:cs="Times New Roman"/>
          <w:sz w:val="24"/>
          <w:szCs w:val="24"/>
        </w:rPr>
        <w:t>22</w:t>
      </w:r>
      <w:r w:rsidR="009A0C49" w:rsidRPr="004A6BC7">
        <w:rPr>
          <w:rFonts w:ascii="Times New Roman" w:hAnsi="Times New Roman" w:cs="Times New Roman"/>
          <w:sz w:val="24"/>
          <w:szCs w:val="24"/>
          <w:vertAlign w:val="superscript"/>
        </w:rPr>
        <w:t>nd</w:t>
      </w:r>
      <w:r w:rsidR="009A0C49" w:rsidRPr="004A6BC7">
        <w:rPr>
          <w:rFonts w:ascii="Times New Roman" w:hAnsi="Times New Roman" w:cs="Times New Roman"/>
          <w:sz w:val="24"/>
          <w:szCs w:val="24"/>
        </w:rPr>
        <w:t xml:space="preserve"> February 2011 when </w:t>
      </w:r>
      <w:r w:rsidRPr="004A6BC7">
        <w:rPr>
          <w:rFonts w:ascii="Times New Roman" w:hAnsi="Times New Roman" w:cs="Times New Roman"/>
          <w:sz w:val="24"/>
          <w:szCs w:val="24"/>
        </w:rPr>
        <w:t>it was raised by the defen</w:t>
      </w:r>
      <w:r w:rsidR="009323A8" w:rsidRPr="004A6BC7">
        <w:rPr>
          <w:rFonts w:ascii="Times New Roman" w:hAnsi="Times New Roman" w:cs="Times New Roman"/>
          <w:sz w:val="24"/>
          <w:szCs w:val="24"/>
        </w:rPr>
        <w:t>ce counsel</w:t>
      </w:r>
      <w:r w:rsidRPr="004A6BC7">
        <w:rPr>
          <w:rFonts w:ascii="Times New Roman" w:hAnsi="Times New Roman" w:cs="Times New Roman"/>
          <w:sz w:val="24"/>
          <w:szCs w:val="24"/>
        </w:rPr>
        <w:t xml:space="preserve"> by way of preliminary point of law.  </w:t>
      </w:r>
      <w:r w:rsidR="009323A8" w:rsidRPr="004A6BC7">
        <w:rPr>
          <w:rFonts w:ascii="Times New Roman" w:hAnsi="Times New Roman" w:cs="Times New Roman"/>
          <w:sz w:val="24"/>
          <w:szCs w:val="24"/>
        </w:rPr>
        <w:t xml:space="preserve">It was argued at the time that the plaintiff had pleaded disability as his reason for filing the present suit out of the statutory time limit.  </w:t>
      </w:r>
      <w:r w:rsidR="009A0C49" w:rsidRPr="004A6BC7">
        <w:rPr>
          <w:rFonts w:ascii="Times New Roman" w:hAnsi="Times New Roman" w:cs="Times New Roman"/>
          <w:sz w:val="24"/>
          <w:szCs w:val="24"/>
        </w:rPr>
        <w:t xml:space="preserve">In her ruling, the </w:t>
      </w:r>
      <w:r w:rsidRPr="004A6BC7">
        <w:rPr>
          <w:rFonts w:ascii="Times New Roman" w:hAnsi="Times New Roman" w:cs="Times New Roman"/>
          <w:sz w:val="24"/>
          <w:szCs w:val="24"/>
        </w:rPr>
        <w:t>learned judge h</w:t>
      </w:r>
      <w:r w:rsidR="00297E10" w:rsidRPr="004A6BC7">
        <w:rPr>
          <w:rFonts w:ascii="Times New Roman" w:hAnsi="Times New Roman" w:cs="Times New Roman"/>
          <w:sz w:val="24"/>
          <w:szCs w:val="24"/>
        </w:rPr>
        <w:t>e</w:t>
      </w:r>
      <w:r w:rsidRPr="004A6BC7">
        <w:rPr>
          <w:rFonts w:ascii="Times New Roman" w:hAnsi="Times New Roman" w:cs="Times New Roman"/>
          <w:sz w:val="24"/>
          <w:szCs w:val="24"/>
        </w:rPr>
        <w:t xml:space="preserve">ld that </w:t>
      </w:r>
      <w:r w:rsidR="00297E10" w:rsidRPr="004A6BC7">
        <w:rPr>
          <w:rFonts w:ascii="Times New Roman" w:hAnsi="Times New Roman" w:cs="Times New Roman"/>
          <w:sz w:val="24"/>
          <w:szCs w:val="24"/>
        </w:rPr>
        <w:t>given that the object</w:t>
      </w:r>
      <w:r w:rsidR="009323A8" w:rsidRPr="004A6BC7">
        <w:rPr>
          <w:rFonts w:ascii="Times New Roman" w:hAnsi="Times New Roman" w:cs="Times New Roman"/>
          <w:sz w:val="24"/>
          <w:szCs w:val="24"/>
        </w:rPr>
        <w:t xml:space="preserve">ion raised could not be </w:t>
      </w:r>
      <w:r w:rsidR="00297E10" w:rsidRPr="004A6BC7">
        <w:rPr>
          <w:rFonts w:ascii="Times New Roman" w:hAnsi="Times New Roman" w:cs="Times New Roman"/>
          <w:sz w:val="24"/>
          <w:szCs w:val="24"/>
        </w:rPr>
        <w:t xml:space="preserve">disposed of on the basis of the pleadings alone, it was a triable issue that would be determined after hearing the evidence.  It would appear that </w:t>
      </w:r>
      <w:r w:rsidR="009A0C49" w:rsidRPr="004A6BC7">
        <w:rPr>
          <w:rFonts w:ascii="Times New Roman" w:hAnsi="Times New Roman" w:cs="Times New Roman"/>
          <w:sz w:val="24"/>
          <w:szCs w:val="24"/>
        </w:rPr>
        <w:t>on 20</w:t>
      </w:r>
      <w:r w:rsidR="009A0C49" w:rsidRPr="004A6BC7">
        <w:rPr>
          <w:rFonts w:ascii="Times New Roman" w:hAnsi="Times New Roman" w:cs="Times New Roman"/>
          <w:sz w:val="24"/>
          <w:szCs w:val="24"/>
          <w:vertAlign w:val="superscript"/>
        </w:rPr>
        <w:t>th</w:t>
      </w:r>
      <w:r w:rsidR="009A0C49" w:rsidRPr="004A6BC7">
        <w:rPr>
          <w:rFonts w:ascii="Times New Roman" w:hAnsi="Times New Roman" w:cs="Times New Roman"/>
          <w:sz w:val="24"/>
          <w:szCs w:val="24"/>
        </w:rPr>
        <w:t xml:space="preserve"> December 201</w:t>
      </w:r>
      <w:r w:rsidR="000F417F" w:rsidRPr="004A6BC7">
        <w:rPr>
          <w:rFonts w:ascii="Times New Roman" w:hAnsi="Times New Roman" w:cs="Times New Roman"/>
          <w:sz w:val="24"/>
          <w:szCs w:val="24"/>
        </w:rPr>
        <w:t>1</w:t>
      </w:r>
      <w:r w:rsidR="009A0C49" w:rsidRPr="004A6BC7">
        <w:rPr>
          <w:rFonts w:ascii="Times New Roman" w:hAnsi="Times New Roman" w:cs="Times New Roman"/>
          <w:sz w:val="24"/>
          <w:szCs w:val="24"/>
        </w:rPr>
        <w:t xml:space="preserve">, when </w:t>
      </w:r>
      <w:r w:rsidR="00297E10" w:rsidRPr="004A6BC7">
        <w:rPr>
          <w:rFonts w:ascii="Times New Roman" w:hAnsi="Times New Roman" w:cs="Times New Roman"/>
          <w:sz w:val="24"/>
          <w:szCs w:val="24"/>
        </w:rPr>
        <w:t>the issues under consideration presently were framed by the parties</w:t>
      </w:r>
      <w:r w:rsidR="009A0C49" w:rsidRPr="004A6BC7">
        <w:rPr>
          <w:rFonts w:ascii="Times New Roman" w:hAnsi="Times New Roman" w:cs="Times New Roman"/>
          <w:sz w:val="24"/>
          <w:szCs w:val="24"/>
        </w:rPr>
        <w:t>,</w:t>
      </w:r>
      <w:r w:rsidR="00297E10" w:rsidRPr="004A6BC7">
        <w:rPr>
          <w:rFonts w:ascii="Times New Roman" w:hAnsi="Times New Roman" w:cs="Times New Roman"/>
          <w:sz w:val="24"/>
          <w:szCs w:val="24"/>
        </w:rPr>
        <w:t xml:space="preserve"> they inadvertently omitted to include the issue of limitation </w:t>
      </w:r>
      <w:r w:rsidR="009323A8" w:rsidRPr="004A6BC7">
        <w:rPr>
          <w:rFonts w:ascii="Times New Roman" w:hAnsi="Times New Roman" w:cs="Times New Roman"/>
          <w:sz w:val="24"/>
          <w:szCs w:val="24"/>
        </w:rPr>
        <w:t>as a triable issue.</w:t>
      </w:r>
      <w:r w:rsidR="00297E10" w:rsidRPr="004A6BC7">
        <w:rPr>
          <w:rFonts w:ascii="Times New Roman" w:hAnsi="Times New Roman" w:cs="Times New Roman"/>
          <w:sz w:val="24"/>
          <w:szCs w:val="24"/>
        </w:rPr>
        <w:t xml:space="preserve">  </w:t>
      </w:r>
      <w:r w:rsidR="000623CD" w:rsidRPr="004A6BC7">
        <w:rPr>
          <w:rFonts w:ascii="Times New Roman" w:hAnsi="Times New Roman" w:cs="Times New Roman"/>
          <w:sz w:val="24"/>
          <w:szCs w:val="24"/>
        </w:rPr>
        <w:t xml:space="preserve">At the present hearing, </w:t>
      </w:r>
      <w:r w:rsidR="009323A8" w:rsidRPr="004A6BC7">
        <w:rPr>
          <w:rFonts w:ascii="Times New Roman" w:hAnsi="Times New Roman" w:cs="Times New Roman"/>
          <w:sz w:val="24"/>
          <w:szCs w:val="24"/>
        </w:rPr>
        <w:t xml:space="preserve">prior to calling the last defence witness, </w:t>
      </w:r>
      <w:r w:rsidR="00521D59" w:rsidRPr="004A6BC7">
        <w:rPr>
          <w:rFonts w:ascii="Times New Roman" w:hAnsi="Times New Roman" w:cs="Times New Roman"/>
          <w:sz w:val="24"/>
          <w:szCs w:val="24"/>
        </w:rPr>
        <w:t>l</w:t>
      </w:r>
      <w:r w:rsidR="00297E10" w:rsidRPr="004A6BC7">
        <w:rPr>
          <w:rFonts w:ascii="Times New Roman" w:hAnsi="Times New Roman" w:cs="Times New Roman"/>
          <w:sz w:val="24"/>
          <w:szCs w:val="24"/>
        </w:rPr>
        <w:t xml:space="preserve">earned </w:t>
      </w:r>
      <w:r w:rsidR="00521D59" w:rsidRPr="004A6BC7">
        <w:rPr>
          <w:rFonts w:ascii="Times New Roman" w:hAnsi="Times New Roman" w:cs="Times New Roman"/>
          <w:sz w:val="24"/>
          <w:szCs w:val="24"/>
        </w:rPr>
        <w:t xml:space="preserve">defence </w:t>
      </w:r>
      <w:r w:rsidR="00297E10" w:rsidRPr="004A6BC7">
        <w:rPr>
          <w:rFonts w:ascii="Times New Roman" w:hAnsi="Times New Roman" w:cs="Times New Roman"/>
          <w:sz w:val="24"/>
          <w:szCs w:val="24"/>
        </w:rPr>
        <w:t>counsel brought th</w:t>
      </w:r>
      <w:r w:rsidR="009323A8" w:rsidRPr="004A6BC7">
        <w:rPr>
          <w:rFonts w:ascii="Times New Roman" w:hAnsi="Times New Roman" w:cs="Times New Roman"/>
          <w:sz w:val="24"/>
          <w:szCs w:val="24"/>
        </w:rPr>
        <w:t>e</w:t>
      </w:r>
      <w:r w:rsidR="00297E10" w:rsidRPr="004A6BC7">
        <w:rPr>
          <w:rFonts w:ascii="Times New Roman" w:hAnsi="Times New Roman" w:cs="Times New Roman"/>
          <w:sz w:val="24"/>
          <w:szCs w:val="24"/>
        </w:rPr>
        <w:t xml:space="preserve"> omission to the attention of this court.  This court did grant leave </w:t>
      </w:r>
      <w:r w:rsidR="000F417F" w:rsidRPr="004A6BC7">
        <w:rPr>
          <w:rFonts w:ascii="Times New Roman" w:hAnsi="Times New Roman" w:cs="Times New Roman"/>
          <w:sz w:val="24"/>
          <w:szCs w:val="24"/>
        </w:rPr>
        <w:t xml:space="preserve">for the </w:t>
      </w:r>
      <w:r w:rsidR="00297E10" w:rsidRPr="004A6BC7">
        <w:rPr>
          <w:rFonts w:ascii="Times New Roman" w:hAnsi="Times New Roman" w:cs="Times New Roman"/>
          <w:sz w:val="24"/>
          <w:szCs w:val="24"/>
        </w:rPr>
        <w:t xml:space="preserve">plaintiff </w:t>
      </w:r>
      <w:r w:rsidR="000F417F" w:rsidRPr="004A6BC7">
        <w:rPr>
          <w:rFonts w:ascii="Times New Roman" w:hAnsi="Times New Roman" w:cs="Times New Roman"/>
          <w:sz w:val="24"/>
          <w:szCs w:val="24"/>
        </w:rPr>
        <w:t xml:space="preserve">to be recalled </w:t>
      </w:r>
      <w:r w:rsidR="00297E10" w:rsidRPr="004A6BC7">
        <w:rPr>
          <w:rFonts w:ascii="Times New Roman" w:hAnsi="Times New Roman" w:cs="Times New Roman"/>
          <w:sz w:val="24"/>
          <w:szCs w:val="24"/>
        </w:rPr>
        <w:t xml:space="preserve">to prove the disability pleaded as provided under Order 18 rule </w:t>
      </w:r>
      <w:r w:rsidR="000F417F" w:rsidRPr="004A6BC7">
        <w:rPr>
          <w:rFonts w:ascii="Times New Roman" w:hAnsi="Times New Roman" w:cs="Times New Roman"/>
          <w:sz w:val="24"/>
          <w:szCs w:val="24"/>
        </w:rPr>
        <w:t>13 of the CPR</w:t>
      </w:r>
      <w:r w:rsidR="00297E10" w:rsidRPr="004A6BC7">
        <w:rPr>
          <w:rFonts w:ascii="Times New Roman" w:hAnsi="Times New Roman" w:cs="Times New Roman"/>
          <w:sz w:val="24"/>
          <w:szCs w:val="24"/>
        </w:rPr>
        <w:t>, but counsel for the plaintiff subsequently opted to forgo this option and proceed to submissions.</w:t>
      </w:r>
    </w:p>
    <w:p w:rsidR="001B5BCE" w:rsidRPr="004A6BC7" w:rsidRDefault="00297E10" w:rsidP="004A6BC7">
      <w:p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t>In his</w:t>
      </w:r>
      <w:r w:rsidR="00C404FA" w:rsidRPr="004A6BC7">
        <w:rPr>
          <w:rFonts w:ascii="Times New Roman" w:hAnsi="Times New Roman" w:cs="Times New Roman"/>
          <w:sz w:val="24"/>
          <w:szCs w:val="24"/>
        </w:rPr>
        <w:t xml:space="preserve"> written</w:t>
      </w:r>
      <w:r w:rsidRPr="004A6BC7">
        <w:rPr>
          <w:rFonts w:ascii="Times New Roman" w:hAnsi="Times New Roman" w:cs="Times New Roman"/>
          <w:sz w:val="24"/>
          <w:szCs w:val="24"/>
        </w:rPr>
        <w:t xml:space="preserve"> submissions, counsel for the plaintiff </w:t>
      </w:r>
      <w:r w:rsidR="001B5BCE" w:rsidRPr="004A6BC7">
        <w:rPr>
          <w:rFonts w:ascii="Times New Roman" w:hAnsi="Times New Roman" w:cs="Times New Roman"/>
          <w:sz w:val="24"/>
          <w:szCs w:val="24"/>
        </w:rPr>
        <w:t xml:space="preserve">argued that section 187(1) of the RTA required suits against the Government to be instituted within 6 years </w:t>
      </w:r>
      <w:r w:rsidR="00934304" w:rsidRPr="004A6BC7">
        <w:rPr>
          <w:rFonts w:ascii="Times New Roman" w:hAnsi="Times New Roman" w:cs="Times New Roman"/>
          <w:sz w:val="24"/>
          <w:szCs w:val="24"/>
        </w:rPr>
        <w:t xml:space="preserve">of the accrual of a cause of action </w:t>
      </w:r>
      <w:r w:rsidR="001B5BCE" w:rsidRPr="004A6BC7">
        <w:rPr>
          <w:rFonts w:ascii="Times New Roman" w:hAnsi="Times New Roman" w:cs="Times New Roman"/>
          <w:sz w:val="24"/>
          <w:szCs w:val="24"/>
        </w:rPr>
        <w:t>save for instances where the intending plaintiff was under a disability, in which case such suit could be instituted within 6 years of the cessation of such disability.</w:t>
      </w:r>
      <w:r w:rsidR="00934304" w:rsidRPr="004A6BC7">
        <w:rPr>
          <w:rFonts w:ascii="Times New Roman" w:hAnsi="Times New Roman" w:cs="Times New Roman"/>
          <w:sz w:val="24"/>
          <w:szCs w:val="24"/>
        </w:rPr>
        <w:t xml:space="preserve">  Counsel for the plaintiff contended that in the present case </w:t>
      </w:r>
      <w:r w:rsidR="00DA5D34" w:rsidRPr="004A6BC7">
        <w:rPr>
          <w:rFonts w:ascii="Times New Roman" w:hAnsi="Times New Roman" w:cs="Times New Roman"/>
          <w:sz w:val="24"/>
          <w:szCs w:val="24"/>
        </w:rPr>
        <w:t xml:space="preserve">the </w:t>
      </w:r>
      <w:r w:rsidR="00934304" w:rsidRPr="004A6BC7">
        <w:rPr>
          <w:rFonts w:ascii="Times New Roman" w:hAnsi="Times New Roman" w:cs="Times New Roman"/>
          <w:sz w:val="24"/>
          <w:szCs w:val="24"/>
        </w:rPr>
        <w:t xml:space="preserve">disability </w:t>
      </w:r>
      <w:r w:rsidR="00DA5D34" w:rsidRPr="004A6BC7">
        <w:rPr>
          <w:rFonts w:ascii="Times New Roman" w:hAnsi="Times New Roman" w:cs="Times New Roman"/>
          <w:sz w:val="24"/>
          <w:szCs w:val="24"/>
        </w:rPr>
        <w:t xml:space="preserve">of coverture </w:t>
      </w:r>
      <w:r w:rsidR="00934304" w:rsidRPr="004A6BC7">
        <w:rPr>
          <w:rFonts w:ascii="Times New Roman" w:hAnsi="Times New Roman" w:cs="Times New Roman"/>
          <w:sz w:val="24"/>
          <w:szCs w:val="24"/>
        </w:rPr>
        <w:t>had been pleaded and proved; had ceased in 2000 or thereafter, and therefore the suit was within time, having been instituted in 2004.</w:t>
      </w:r>
      <w:r w:rsidR="00DA5D34" w:rsidRPr="004A6BC7">
        <w:rPr>
          <w:rFonts w:ascii="Times New Roman" w:hAnsi="Times New Roman" w:cs="Times New Roman"/>
          <w:sz w:val="24"/>
          <w:szCs w:val="24"/>
        </w:rPr>
        <w:t xml:space="preserve">  </w:t>
      </w:r>
      <w:r w:rsidRPr="004A6BC7">
        <w:rPr>
          <w:rFonts w:ascii="Times New Roman" w:hAnsi="Times New Roman" w:cs="Times New Roman"/>
          <w:sz w:val="24"/>
          <w:szCs w:val="24"/>
        </w:rPr>
        <w:t>Conversely, it was argued for the defendants that the alleged deprivation occurred in 1985</w:t>
      </w:r>
      <w:r w:rsidR="009A0C49" w:rsidRPr="004A6BC7">
        <w:rPr>
          <w:rFonts w:ascii="Times New Roman" w:hAnsi="Times New Roman" w:cs="Times New Roman"/>
          <w:sz w:val="24"/>
          <w:szCs w:val="24"/>
        </w:rPr>
        <w:t>; the disability of coverture that was pleaded had not been proved, and therefore the present suit should have been instituted by 1991.  Since this was not done, it was the defence submission that the present suit was time-barred.</w:t>
      </w:r>
    </w:p>
    <w:p w:rsidR="00171FF9" w:rsidRPr="004A6BC7" w:rsidRDefault="00171FF9" w:rsidP="004A6BC7">
      <w:p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t>The issue of limitation largely hinges on when the cause of action in question arose.  The cause of action in issue is also pertinent to the applicability of laws on limitation</w:t>
      </w:r>
      <w:r w:rsidR="00A72E6C" w:rsidRPr="004A6BC7">
        <w:rPr>
          <w:rFonts w:ascii="Times New Roman" w:hAnsi="Times New Roman" w:cs="Times New Roman"/>
          <w:sz w:val="24"/>
          <w:szCs w:val="24"/>
        </w:rPr>
        <w:t>, as is the nature of disability pleaded, if at all</w:t>
      </w:r>
      <w:r w:rsidRPr="004A6BC7">
        <w:rPr>
          <w:rFonts w:ascii="Times New Roman" w:hAnsi="Times New Roman" w:cs="Times New Roman"/>
          <w:sz w:val="24"/>
          <w:szCs w:val="24"/>
        </w:rPr>
        <w:t xml:space="preserve">.  </w:t>
      </w:r>
      <w:r w:rsidR="004307F0" w:rsidRPr="004A6BC7">
        <w:rPr>
          <w:rFonts w:ascii="Times New Roman" w:hAnsi="Times New Roman" w:cs="Times New Roman"/>
          <w:sz w:val="24"/>
          <w:szCs w:val="24"/>
        </w:rPr>
        <w:t xml:space="preserve">In the present case the facts giving rise to the cause of action are pleaded in paragraph 5 of the plaint and include deprivation of land, fraud and negligence.  The particulars of fraud and negligence are outlined in paragraph 10, while paragraph 5(c) specifically states the </w:t>
      </w:r>
      <w:r w:rsidR="00C33CD8" w:rsidRPr="004A6BC7">
        <w:rPr>
          <w:rFonts w:ascii="Times New Roman" w:hAnsi="Times New Roman" w:cs="Times New Roman"/>
          <w:sz w:val="24"/>
          <w:szCs w:val="24"/>
        </w:rPr>
        <w:t xml:space="preserve">year 2000 as the </w:t>
      </w:r>
      <w:r w:rsidR="00E83CE9" w:rsidRPr="004A6BC7">
        <w:rPr>
          <w:rFonts w:ascii="Times New Roman" w:hAnsi="Times New Roman" w:cs="Times New Roman"/>
          <w:sz w:val="24"/>
          <w:szCs w:val="24"/>
        </w:rPr>
        <w:t>time</w:t>
      </w:r>
      <w:r w:rsidR="004307F0" w:rsidRPr="004A6BC7">
        <w:rPr>
          <w:rFonts w:ascii="Times New Roman" w:hAnsi="Times New Roman" w:cs="Times New Roman"/>
          <w:sz w:val="24"/>
          <w:szCs w:val="24"/>
        </w:rPr>
        <w:t xml:space="preserve"> when the plaintiff became aware of the alleged fraud or negligence.  </w:t>
      </w:r>
      <w:r w:rsidR="009C148F" w:rsidRPr="004A6BC7">
        <w:rPr>
          <w:rFonts w:ascii="Times New Roman" w:hAnsi="Times New Roman" w:cs="Times New Roman"/>
          <w:sz w:val="24"/>
          <w:szCs w:val="24"/>
        </w:rPr>
        <w:t xml:space="preserve">For present purposes, the applicable laws would be section 187(1) of the RTA, as well as the </w:t>
      </w:r>
      <w:r w:rsidR="008F3212" w:rsidRPr="004A6BC7">
        <w:rPr>
          <w:rFonts w:ascii="Times New Roman" w:hAnsi="Times New Roman" w:cs="Times New Roman"/>
          <w:sz w:val="24"/>
          <w:szCs w:val="24"/>
        </w:rPr>
        <w:t>relevant</w:t>
      </w:r>
      <w:r w:rsidR="009C148F" w:rsidRPr="004A6BC7">
        <w:rPr>
          <w:rFonts w:ascii="Times New Roman" w:hAnsi="Times New Roman" w:cs="Times New Roman"/>
          <w:sz w:val="24"/>
          <w:szCs w:val="24"/>
        </w:rPr>
        <w:t xml:space="preserve"> provisions of the </w:t>
      </w:r>
      <w:r w:rsidR="00A72E6C" w:rsidRPr="004A6BC7">
        <w:rPr>
          <w:rFonts w:ascii="Times New Roman" w:hAnsi="Times New Roman" w:cs="Times New Roman"/>
          <w:sz w:val="24"/>
          <w:szCs w:val="24"/>
        </w:rPr>
        <w:t xml:space="preserve">Civil Procedure and </w:t>
      </w:r>
      <w:r w:rsidR="009C148F" w:rsidRPr="004A6BC7">
        <w:rPr>
          <w:rFonts w:ascii="Times New Roman" w:hAnsi="Times New Roman" w:cs="Times New Roman"/>
          <w:sz w:val="24"/>
          <w:szCs w:val="24"/>
        </w:rPr>
        <w:t xml:space="preserve">Limitation </w:t>
      </w:r>
      <w:r w:rsidR="00A72E6C" w:rsidRPr="004A6BC7">
        <w:rPr>
          <w:rFonts w:ascii="Times New Roman" w:hAnsi="Times New Roman" w:cs="Times New Roman"/>
          <w:sz w:val="24"/>
          <w:szCs w:val="24"/>
        </w:rPr>
        <w:t xml:space="preserve">(Miscellaneous Provisions) </w:t>
      </w:r>
      <w:r w:rsidR="009C148F" w:rsidRPr="004A6BC7">
        <w:rPr>
          <w:rFonts w:ascii="Times New Roman" w:hAnsi="Times New Roman" w:cs="Times New Roman"/>
          <w:sz w:val="24"/>
          <w:szCs w:val="24"/>
        </w:rPr>
        <w:t>Act.</w:t>
      </w:r>
    </w:p>
    <w:p w:rsidR="00171FF9" w:rsidRPr="004A6BC7" w:rsidRDefault="00171FF9" w:rsidP="004A6BC7">
      <w:p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t>Section 187(1) of the RTA provides as follows:</w:t>
      </w:r>
    </w:p>
    <w:p w:rsidR="008347D0" w:rsidRPr="004A6BC7" w:rsidRDefault="00171FF9" w:rsidP="004A6BC7">
      <w:pPr>
        <w:spacing w:line="360" w:lineRule="auto"/>
        <w:ind w:left="720"/>
        <w:jc w:val="both"/>
        <w:rPr>
          <w:rFonts w:ascii="Times New Roman" w:hAnsi="Times New Roman" w:cs="Times New Roman"/>
          <w:b/>
          <w:sz w:val="24"/>
          <w:szCs w:val="24"/>
        </w:rPr>
      </w:pPr>
      <w:r w:rsidRPr="004A6BC7">
        <w:rPr>
          <w:rFonts w:ascii="Times New Roman" w:hAnsi="Times New Roman" w:cs="Times New Roman"/>
          <w:b/>
          <w:sz w:val="24"/>
          <w:szCs w:val="24"/>
        </w:rPr>
        <w:t>“</w:t>
      </w:r>
      <w:r w:rsidR="008347D0" w:rsidRPr="004A6BC7">
        <w:rPr>
          <w:rFonts w:ascii="Times New Roman" w:hAnsi="Times New Roman" w:cs="Times New Roman"/>
          <w:b/>
          <w:sz w:val="24"/>
          <w:szCs w:val="24"/>
          <w:u w:val="single"/>
          <w:lang w:val="en-US"/>
        </w:rPr>
        <w:t>No action for recovery of damages sustained through deprivation</w:t>
      </w:r>
      <w:r w:rsidR="008347D0" w:rsidRPr="004A6BC7">
        <w:rPr>
          <w:rFonts w:ascii="Times New Roman" w:hAnsi="Times New Roman" w:cs="Times New Roman"/>
          <w:b/>
          <w:sz w:val="24"/>
          <w:szCs w:val="24"/>
          <w:u w:val="single"/>
        </w:rPr>
        <w:t xml:space="preserve"> </w:t>
      </w:r>
      <w:r w:rsidR="008347D0" w:rsidRPr="004A6BC7">
        <w:rPr>
          <w:rFonts w:ascii="Times New Roman" w:hAnsi="Times New Roman" w:cs="Times New Roman"/>
          <w:b/>
          <w:sz w:val="24"/>
          <w:szCs w:val="24"/>
          <w:u w:val="single"/>
          <w:lang w:val="en-US"/>
        </w:rPr>
        <w:t>of land</w:t>
      </w:r>
      <w:r w:rsidR="008347D0" w:rsidRPr="004A6BC7">
        <w:rPr>
          <w:rFonts w:ascii="Times New Roman" w:hAnsi="Times New Roman" w:cs="Times New Roman"/>
          <w:b/>
          <w:sz w:val="24"/>
          <w:szCs w:val="24"/>
          <w:lang w:val="en-US"/>
        </w:rPr>
        <w:t xml:space="preserve"> or of any estate or interest in land </w:t>
      </w:r>
      <w:r w:rsidR="008347D0" w:rsidRPr="004A6BC7">
        <w:rPr>
          <w:rFonts w:ascii="Times New Roman" w:hAnsi="Times New Roman" w:cs="Times New Roman"/>
          <w:b/>
          <w:sz w:val="24"/>
          <w:szCs w:val="24"/>
          <w:u w:val="single"/>
          <w:lang w:val="en-US"/>
        </w:rPr>
        <w:t>shall lie or be sustained against the</w:t>
      </w:r>
      <w:r w:rsidR="008347D0" w:rsidRPr="004A6BC7">
        <w:rPr>
          <w:rFonts w:ascii="Times New Roman" w:hAnsi="Times New Roman" w:cs="Times New Roman"/>
          <w:b/>
          <w:sz w:val="24"/>
          <w:szCs w:val="24"/>
          <w:u w:val="single"/>
        </w:rPr>
        <w:t xml:space="preserve"> </w:t>
      </w:r>
      <w:r w:rsidR="008347D0" w:rsidRPr="004A6BC7">
        <w:rPr>
          <w:rFonts w:ascii="Times New Roman" w:hAnsi="Times New Roman" w:cs="Times New Roman"/>
          <w:b/>
          <w:sz w:val="24"/>
          <w:szCs w:val="24"/>
          <w:u w:val="single"/>
          <w:lang w:val="en-US"/>
        </w:rPr>
        <w:t xml:space="preserve">Government </w:t>
      </w:r>
      <w:r w:rsidR="008347D0" w:rsidRPr="004A6BC7">
        <w:rPr>
          <w:rFonts w:ascii="Times New Roman" w:hAnsi="Times New Roman" w:cs="Times New Roman"/>
          <w:b/>
          <w:sz w:val="24"/>
          <w:szCs w:val="24"/>
          <w:lang w:val="en-US"/>
        </w:rPr>
        <w:t>or against the person upon whose application that land was</w:t>
      </w:r>
      <w:r w:rsidR="008347D0" w:rsidRPr="004A6BC7">
        <w:rPr>
          <w:rFonts w:ascii="Times New Roman" w:hAnsi="Times New Roman" w:cs="Times New Roman"/>
          <w:b/>
          <w:sz w:val="24"/>
          <w:szCs w:val="24"/>
        </w:rPr>
        <w:t xml:space="preserve"> </w:t>
      </w:r>
      <w:r w:rsidR="008347D0" w:rsidRPr="004A6BC7">
        <w:rPr>
          <w:rFonts w:ascii="Times New Roman" w:hAnsi="Times New Roman" w:cs="Times New Roman"/>
          <w:b/>
          <w:sz w:val="24"/>
          <w:szCs w:val="24"/>
          <w:lang w:val="en-US"/>
        </w:rPr>
        <w:t>brought under the operation of this Act or against the person who applied to</w:t>
      </w:r>
      <w:r w:rsidR="008347D0" w:rsidRPr="004A6BC7">
        <w:rPr>
          <w:rFonts w:ascii="Times New Roman" w:hAnsi="Times New Roman" w:cs="Times New Roman"/>
          <w:b/>
          <w:sz w:val="24"/>
          <w:szCs w:val="24"/>
        </w:rPr>
        <w:t xml:space="preserve"> </w:t>
      </w:r>
      <w:r w:rsidR="008347D0" w:rsidRPr="004A6BC7">
        <w:rPr>
          <w:rFonts w:ascii="Times New Roman" w:hAnsi="Times New Roman" w:cs="Times New Roman"/>
          <w:b/>
          <w:sz w:val="24"/>
          <w:szCs w:val="24"/>
          <w:lang w:val="en-US"/>
        </w:rPr>
        <w:t xml:space="preserve">be registered as proprietor in respect to the land, </w:t>
      </w:r>
      <w:r w:rsidR="008347D0" w:rsidRPr="004A6BC7">
        <w:rPr>
          <w:rFonts w:ascii="Times New Roman" w:hAnsi="Times New Roman" w:cs="Times New Roman"/>
          <w:b/>
          <w:sz w:val="24"/>
          <w:szCs w:val="24"/>
          <w:u w:val="single"/>
          <w:lang w:val="en-US"/>
        </w:rPr>
        <w:t>unless the action is</w:t>
      </w:r>
      <w:r w:rsidR="008347D0" w:rsidRPr="004A6BC7">
        <w:rPr>
          <w:rFonts w:ascii="Times New Roman" w:hAnsi="Times New Roman" w:cs="Times New Roman"/>
          <w:b/>
          <w:sz w:val="24"/>
          <w:szCs w:val="24"/>
          <w:u w:val="single"/>
        </w:rPr>
        <w:t xml:space="preserve"> </w:t>
      </w:r>
      <w:r w:rsidR="008347D0" w:rsidRPr="004A6BC7">
        <w:rPr>
          <w:rFonts w:ascii="Times New Roman" w:hAnsi="Times New Roman" w:cs="Times New Roman"/>
          <w:b/>
          <w:sz w:val="24"/>
          <w:szCs w:val="24"/>
          <w:u w:val="single"/>
          <w:lang w:val="en-US"/>
        </w:rPr>
        <w:t>commenced within six years from the date of the deprivation; except that any</w:t>
      </w:r>
      <w:r w:rsidR="008347D0" w:rsidRPr="004A6BC7">
        <w:rPr>
          <w:rFonts w:ascii="Times New Roman" w:hAnsi="Times New Roman" w:cs="Times New Roman"/>
          <w:b/>
          <w:sz w:val="24"/>
          <w:szCs w:val="24"/>
          <w:u w:val="single"/>
        </w:rPr>
        <w:t xml:space="preserve"> </w:t>
      </w:r>
      <w:r w:rsidR="008347D0" w:rsidRPr="004A6BC7">
        <w:rPr>
          <w:rFonts w:ascii="Times New Roman" w:hAnsi="Times New Roman" w:cs="Times New Roman"/>
          <w:b/>
          <w:sz w:val="24"/>
          <w:szCs w:val="24"/>
          <w:u w:val="single"/>
          <w:lang w:val="en-US"/>
        </w:rPr>
        <w:t>person being under the disability of coverture (except in the case of a married</w:t>
      </w:r>
      <w:r w:rsidR="008347D0" w:rsidRPr="004A6BC7">
        <w:rPr>
          <w:rFonts w:ascii="Times New Roman" w:hAnsi="Times New Roman" w:cs="Times New Roman"/>
          <w:b/>
          <w:sz w:val="24"/>
          <w:szCs w:val="24"/>
          <w:u w:val="single"/>
        </w:rPr>
        <w:t xml:space="preserve"> </w:t>
      </w:r>
      <w:r w:rsidR="008347D0" w:rsidRPr="004A6BC7">
        <w:rPr>
          <w:rFonts w:ascii="Times New Roman" w:hAnsi="Times New Roman" w:cs="Times New Roman"/>
          <w:b/>
          <w:sz w:val="24"/>
          <w:szCs w:val="24"/>
          <w:u w:val="single"/>
          <w:lang w:val="en-US"/>
        </w:rPr>
        <w:t>woman entitled to bring the action), infancy, lunacy or unsoundness of mind,</w:t>
      </w:r>
      <w:r w:rsidR="008347D0" w:rsidRPr="004A6BC7">
        <w:rPr>
          <w:rFonts w:ascii="Times New Roman" w:hAnsi="Times New Roman" w:cs="Times New Roman"/>
          <w:b/>
          <w:sz w:val="24"/>
          <w:szCs w:val="24"/>
          <w:u w:val="single"/>
        </w:rPr>
        <w:t xml:space="preserve"> </w:t>
      </w:r>
      <w:r w:rsidR="008347D0" w:rsidRPr="004A6BC7">
        <w:rPr>
          <w:rFonts w:ascii="Times New Roman" w:hAnsi="Times New Roman" w:cs="Times New Roman"/>
          <w:b/>
          <w:sz w:val="24"/>
          <w:szCs w:val="24"/>
          <w:u w:val="single"/>
          <w:lang w:val="en-US"/>
        </w:rPr>
        <w:t>may bring the action within six years from the date on which the disability</w:t>
      </w:r>
      <w:r w:rsidR="008347D0" w:rsidRPr="004A6BC7">
        <w:rPr>
          <w:rFonts w:ascii="Times New Roman" w:hAnsi="Times New Roman" w:cs="Times New Roman"/>
          <w:b/>
          <w:sz w:val="24"/>
          <w:szCs w:val="24"/>
          <w:u w:val="single"/>
        </w:rPr>
        <w:t xml:space="preserve"> </w:t>
      </w:r>
      <w:r w:rsidR="008347D0" w:rsidRPr="004A6BC7">
        <w:rPr>
          <w:rFonts w:ascii="Times New Roman" w:hAnsi="Times New Roman" w:cs="Times New Roman"/>
          <w:b/>
          <w:sz w:val="24"/>
          <w:szCs w:val="24"/>
          <w:u w:val="single"/>
          <w:lang w:val="en-US"/>
        </w:rPr>
        <w:t>has ceased</w:t>
      </w:r>
      <w:r w:rsidR="008347D0" w:rsidRPr="004A6BC7">
        <w:rPr>
          <w:rFonts w:ascii="Times New Roman" w:hAnsi="Times New Roman" w:cs="Times New Roman"/>
          <w:b/>
          <w:sz w:val="24"/>
          <w:szCs w:val="24"/>
          <w:lang w:val="en-US"/>
        </w:rPr>
        <w:t>, so, however, that the action is brought within thirty years next</w:t>
      </w:r>
      <w:r w:rsidR="008347D0" w:rsidRPr="004A6BC7">
        <w:rPr>
          <w:rFonts w:ascii="Times New Roman" w:hAnsi="Times New Roman" w:cs="Times New Roman"/>
          <w:b/>
          <w:sz w:val="24"/>
          <w:szCs w:val="24"/>
        </w:rPr>
        <w:t xml:space="preserve"> </w:t>
      </w:r>
      <w:r w:rsidR="008347D0" w:rsidRPr="004A6BC7">
        <w:rPr>
          <w:rFonts w:ascii="Times New Roman" w:hAnsi="Times New Roman" w:cs="Times New Roman"/>
          <w:b/>
          <w:sz w:val="24"/>
          <w:szCs w:val="24"/>
          <w:lang w:val="en-US"/>
        </w:rPr>
        <w:t>after the date of the deprivation.”</w:t>
      </w:r>
    </w:p>
    <w:p w:rsidR="004307F0" w:rsidRPr="004A6BC7" w:rsidRDefault="004307F0" w:rsidP="004A6BC7">
      <w:p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t xml:space="preserve">In his submissions, learned counsel for the plaintiff purported to rely on section 187(1) of the RTA in support of the </w:t>
      </w:r>
      <w:r w:rsidR="009323A8" w:rsidRPr="004A6BC7">
        <w:rPr>
          <w:rFonts w:ascii="Times New Roman" w:hAnsi="Times New Roman" w:cs="Times New Roman"/>
          <w:sz w:val="24"/>
          <w:szCs w:val="24"/>
        </w:rPr>
        <w:t xml:space="preserve">alleged </w:t>
      </w:r>
      <w:r w:rsidRPr="004A6BC7">
        <w:rPr>
          <w:rFonts w:ascii="Times New Roman" w:hAnsi="Times New Roman" w:cs="Times New Roman"/>
          <w:sz w:val="24"/>
          <w:szCs w:val="24"/>
        </w:rPr>
        <w:t>disability pleaded in paragraph 5(c) of the amended plaint.  With due respect to counsel</w:t>
      </w:r>
      <w:r w:rsidR="009323A8" w:rsidRPr="004A6BC7">
        <w:rPr>
          <w:rFonts w:ascii="Times New Roman" w:hAnsi="Times New Roman" w:cs="Times New Roman"/>
          <w:sz w:val="24"/>
          <w:szCs w:val="24"/>
        </w:rPr>
        <w:t>,</w:t>
      </w:r>
      <w:r w:rsidRPr="004A6BC7">
        <w:rPr>
          <w:rFonts w:ascii="Times New Roman" w:hAnsi="Times New Roman" w:cs="Times New Roman"/>
          <w:sz w:val="24"/>
          <w:szCs w:val="24"/>
        </w:rPr>
        <w:t xml:space="preserve"> the </w:t>
      </w:r>
      <w:r w:rsidR="004D15AA" w:rsidRPr="004A6BC7">
        <w:rPr>
          <w:rFonts w:ascii="Times New Roman" w:hAnsi="Times New Roman" w:cs="Times New Roman"/>
          <w:sz w:val="24"/>
          <w:szCs w:val="24"/>
        </w:rPr>
        <w:t>contents of t</w:t>
      </w:r>
      <w:r w:rsidRPr="004A6BC7">
        <w:rPr>
          <w:rFonts w:ascii="Times New Roman" w:hAnsi="Times New Roman" w:cs="Times New Roman"/>
          <w:sz w:val="24"/>
          <w:szCs w:val="24"/>
        </w:rPr>
        <w:t xml:space="preserve">hat paragraph do not correspond to a disability as envisaged under section 187(1) of the RTA.  The only disabilities provided for under </w:t>
      </w:r>
      <w:r w:rsidR="004D15AA" w:rsidRPr="004A6BC7">
        <w:rPr>
          <w:rFonts w:ascii="Times New Roman" w:hAnsi="Times New Roman" w:cs="Times New Roman"/>
          <w:sz w:val="24"/>
          <w:szCs w:val="24"/>
        </w:rPr>
        <w:t>section 187(1)</w:t>
      </w:r>
      <w:r w:rsidRPr="004A6BC7">
        <w:rPr>
          <w:rFonts w:ascii="Times New Roman" w:hAnsi="Times New Roman" w:cs="Times New Roman"/>
          <w:sz w:val="24"/>
          <w:szCs w:val="24"/>
        </w:rPr>
        <w:t xml:space="preserve"> are coverture, infancy, lunacy or unsound </w:t>
      </w:r>
      <w:r w:rsidR="00F30E82" w:rsidRPr="004A6BC7">
        <w:rPr>
          <w:rFonts w:ascii="Times New Roman" w:hAnsi="Times New Roman" w:cs="Times New Roman"/>
          <w:sz w:val="24"/>
          <w:szCs w:val="24"/>
        </w:rPr>
        <w:t>mind.  None of these was pleaded in the plaint</w:t>
      </w:r>
      <w:r w:rsidR="003E28D5" w:rsidRPr="004A6BC7">
        <w:rPr>
          <w:rFonts w:ascii="Times New Roman" w:hAnsi="Times New Roman" w:cs="Times New Roman"/>
          <w:sz w:val="24"/>
          <w:szCs w:val="24"/>
        </w:rPr>
        <w:t xml:space="preserve"> neither would they be applicable</w:t>
      </w:r>
      <w:r w:rsidR="00F30E82" w:rsidRPr="004A6BC7">
        <w:rPr>
          <w:rFonts w:ascii="Times New Roman" w:hAnsi="Times New Roman" w:cs="Times New Roman"/>
          <w:sz w:val="24"/>
          <w:szCs w:val="24"/>
        </w:rPr>
        <w:t>.</w:t>
      </w:r>
      <w:r w:rsidR="003E28D5" w:rsidRPr="004A6BC7">
        <w:rPr>
          <w:rFonts w:ascii="Times New Roman" w:hAnsi="Times New Roman" w:cs="Times New Roman"/>
          <w:sz w:val="24"/>
          <w:szCs w:val="24"/>
        </w:rPr>
        <w:t xml:space="preserve">  The disability of coverture that learned counsel </w:t>
      </w:r>
      <w:r w:rsidR="004D15AA" w:rsidRPr="004A6BC7">
        <w:rPr>
          <w:rFonts w:ascii="Times New Roman" w:hAnsi="Times New Roman" w:cs="Times New Roman"/>
          <w:sz w:val="24"/>
          <w:szCs w:val="24"/>
        </w:rPr>
        <w:t xml:space="preserve">sought to rely upon </w:t>
      </w:r>
      <w:r w:rsidR="003E28D5" w:rsidRPr="004A6BC7">
        <w:rPr>
          <w:rFonts w:ascii="Times New Roman" w:hAnsi="Times New Roman" w:cs="Times New Roman"/>
          <w:sz w:val="24"/>
          <w:szCs w:val="24"/>
        </w:rPr>
        <w:t xml:space="preserve">arises from the common law </w:t>
      </w:r>
      <w:r w:rsidR="00183B94" w:rsidRPr="004A6BC7">
        <w:rPr>
          <w:rFonts w:ascii="Times New Roman" w:hAnsi="Times New Roman" w:cs="Times New Roman"/>
          <w:sz w:val="24"/>
          <w:szCs w:val="24"/>
        </w:rPr>
        <w:t>doctrine</w:t>
      </w:r>
      <w:r w:rsidR="009323A8" w:rsidRPr="004A6BC7">
        <w:rPr>
          <w:rFonts w:ascii="Times New Roman" w:hAnsi="Times New Roman" w:cs="Times New Roman"/>
          <w:sz w:val="24"/>
          <w:szCs w:val="24"/>
        </w:rPr>
        <w:t xml:space="preserve">, which posits that </w:t>
      </w:r>
      <w:r w:rsidR="003E28D5" w:rsidRPr="004A6BC7">
        <w:rPr>
          <w:rFonts w:ascii="Times New Roman" w:hAnsi="Times New Roman" w:cs="Times New Roman"/>
          <w:sz w:val="24"/>
          <w:szCs w:val="24"/>
        </w:rPr>
        <w:t xml:space="preserve">upon marriage a woman’s legal rights were subsumed by those of her husband.  Clearly such disability was </w:t>
      </w:r>
      <w:r w:rsidR="00B751AB" w:rsidRPr="004A6BC7">
        <w:rPr>
          <w:rFonts w:ascii="Times New Roman" w:hAnsi="Times New Roman" w:cs="Times New Roman"/>
          <w:sz w:val="24"/>
          <w:szCs w:val="24"/>
        </w:rPr>
        <w:t>in</w:t>
      </w:r>
      <w:r w:rsidR="003E28D5" w:rsidRPr="004A6BC7">
        <w:rPr>
          <w:rFonts w:ascii="Times New Roman" w:hAnsi="Times New Roman" w:cs="Times New Roman"/>
          <w:sz w:val="24"/>
          <w:szCs w:val="24"/>
        </w:rPr>
        <w:t>applicable to the plaintiff</w:t>
      </w:r>
      <w:r w:rsidR="00447C9E" w:rsidRPr="004A6BC7">
        <w:rPr>
          <w:rFonts w:ascii="Times New Roman" w:hAnsi="Times New Roman" w:cs="Times New Roman"/>
          <w:sz w:val="24"/>
          <w:szCs w:val="24"/>
        </w:rPr>
        <w:t xml:space="preserve"> therefore his purported </w:t>
      </w:r>
      <w:r w:rsidR="004D15AA" w:rsidRPr="004A6BC7">
        <w:rPr>
          <w:rFonts w:ascii="Times New Roman" w:hAnsi="Times New Roman" w:cs="Times New Roman"/>
          <w:sz w:val="24"/>
          <w:szCs w:val="24"/>
        </w:rPr>
        <w:t xml:space="preserve">reliance on the relief of </w:t>
      </w:r>
      <w:r w:rsidR="00447C9E" w:rsidRPr="004A6BC7">
        <w:rPr>
          <w:rFonts w:ascii="Times New Roman" w:hAnsi="Times New Roman" w:cs="Times New Roman"/>
          <w:sz w:val="24"/>
          <w:szCs w:val="24"/>
        </w:rPr>
        <w:t xml:space="preserve">disability </w:t>
      </w:r>
      <w:r w:rsidR="004D15AA" w:rsidRPr="004A6BC7">
        <w:rPr>
          <w:rFonts w:ascii="Times New Roman" w:hAnsi="Times New Roman" w:cs="Times New Roman"/>
          <w:sz w:val="24"/>
          <w:szCs w:val="24"/>
        </w:rPr>
        <w:t xml:space="preserve">as stipulated </w:t>
      </w:r>
      <w:r w:rsidR="00447C9E" w:rsidRPr="004A6BC7">
        <w:rPr>
          <w:rFonts w:ascii="Times New Roman" w:hAnsi="Times New Roman" w:cs="Times New Roman"/>
          <w:sz w:val="24"/>
          <w:szCs w:val="24"/>
        </w:rPr>
        <w:t>under section 187(1) of the RTA is misconceived.</w:t>
      </w:r>
    </w:p>
    <w:p w:rsidR="008347D0" w:rsidRPr="004A6BC7" w:rsidRDefault="00F30E82" w:rsidP="004A6BC7">
      <w:p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t>Be that as it may, s</w:t>
      </w:r>
      <w:r w:rsidR="00171FF9" w:rsidRPr="004A6BC7">
        <w:rPr>
          <w:rFonts w:ascii="Times New Roman" w:hAnsi="Times New Roman" w:cs="Times New Roman"/>
          <w:sz w:val="24"/>
          <w:szCs w:val="24"/>
        </w:rPr>
        <w:t xml:space="preserve">ection </w:t>
      </w:r>
      <w:r w:rsidR="008347D0" w:rsidRPr="004A6BC7">
        <w:rPr>
          <w:rFonts w:ascii="Times New Roman" w:hAnsi="Times New Roman" w:cs="Times New Roman"/>
          <w:sz w:val="24"/>
          <w:szCs w:val="24"/>
        </w:rPr>
        <w:t>3</w:t>
      </w:r>
      <w:r w:rsidR="009D06B0" w:rsidRPr="004A6BC7">
        <w:rPr>
          <w:rFonts w:ascii="Times New Roman" w:hAnsi="Times New Roman" w:cs="Times New Roman"/>
          <w:sz w:val="24"/>
          <w:szCs w:val="24"/>
        </w:rPr>
        <w:t>(1)(a)</w:t>
      </w:r>
      <w:r w:rsidR="008347D0" w:rsidRPr="004A6BC7">
        <w:rPr>
          <w:rFonts w:ascii="Times New Roman" w:hAnsi="Times New Roman" w:cs="Times New Roman"/>
          <w:sz w:val="24"/>
          <w:szCs w:val="24"/>
        </w:rPr>
        <w:t xml:space="preserve"> of the Civil Procedure and Limitation (Miscellaneous Provisions) Act, Cap. </w:t>
      </w:r>
      <w:r w:rsidR="004307F0" w:rsidRPr="004A6BC7">
        <w:rPr>
          <w:rFonts w:ascii="Times New Roman" w:hAnsi="Times New Roman" w:cs="Times New Roman"/>
          <w:sz w:val="24"/>
          <w:szCs w:val="24"/>
        </w:rPr>
        <w:t>72</w:t>
      </w:r>
      <w:r w:rsidR="008347D0" w:rsidRPr="004A6BC7">
        <w:rPr>
          <w:rFonts w:ascii="Times New Roman" w:hAnsi="Times New Roman" w:cs="Times New Roman"/>
          <w:sz w:val="24"/>
          <w:szCs w:val="24"/>
        </w:rPr>
        <w:t xml:space="preserve"> </w:t>
      </w:r>
      <w:r w:rsidR="004307F0" w:rsidRPr="004A6BC7">
        <w:rPr>
          <w:rFonts w:ascii="Times New Roman" w:hAnsi="Times New Roman" w:cs="Times New Roman"/>
          <w:sz w:val="24"/>
          <w:szCs w:val="24"/>
        </w:rPr>
        <w:t>states</w:t>
      </w:r>
      <w:r w:rsidR="008347D0" w:rsidRPr="004A6BC7">
        <w:rPr>
          <w:rFonts w:ascii="Times New Roman" w:hAnsi="Times New Roman" w:cs="Times New Roman"/>
          <w:sz w:val="24"/>
          <w:szCs w:val="24"/>
        </w:rPr>
        <w:t xml:space="preserve"> that ‘no action founded on tort shall be brought against the Government</w:t>
      </w:r>
      <w:r w:rsidR="004307F0" w:rsidRPr="004A6BC7">
        <w:rPr>
          <w:rFonts w:ascii="Times New Roman" w:hAnsi="Times New Roman" w:cs="Times New Roman"/>
          <w:sz w:val="24"/>
          <w:szCs w:val="24"/>
        </w:rPr>
        <w:t xml:space="preserve"> after the expiration of 2 years f</w:t>
      </w:r>
      <w:r w:rsidRPr="004A6BC7">
        <w:rPr>
          <w:rFonts w:ascii="Times New Roman" w:hAnsi="Times New Roman" w:cs="Times New Roman"/>
          <w:sz w:val="24"/>
          <w:szCs w:val="24"/>
        </w:rPr>
        <w:t>r</w:t>
      </w:r>
      <w:r w:rsidR="004307F0" w:rsidRPr="004A6BC7">
        <w:rPr>
          <w:rFonts w:ascii="Times New Roman" w:hAnsi="Times New Roman" w:cs="Times New Roman"/>
          <w:sz w:val="24"/>
          <w:szCs w:val="24"/>
        </w:rPr>
        <w:t xml:space="preserve">om the date when the cause of action arose.’  Section </w:t>
      </w:r>
      <w:r w:rsidRPr="004A6BC7">
        <w:rPr>
          <w:rFonts w:ascii="Times New Roman" w:hAnsi="Times New Roman" w:cs="Times New Roman"/>
          <w:sz w:val="24"/>
          <w:szCs w:val="24"/>
        </w:rPr>
        <w:t>6</w:t>
      </w:r>
      <w:r w:rsidR="00447C9E" w:rsidRPr="004A6BC7">
        <w:rPr>
          <w:rFonts w:ascii="Times New Roman" w:hAnsi="Times New Roman" w:cs="Times New Roman"/>
          <w:sz w:val="24"/>
          <w:szCs w:val="24"/>
        </w:rPr>
        <w:t>(1)(a)</w:t>
      </w:r>
      <w:r w:rsidR="004307F0" w:rsidRPr="004A6BC7">
        <w:rPr>
          <w:rFonts w:ascii="Times New Roman" w:hAnsi="Times New Roman" w:cs="Times New Roman"/>
          <w:sz w:val="24"/>
          <w:szCs w:val="24"/>
        </w:rPr>
        <w:t xml:space="preserve"> of the same Act provides:</w:t>
      </w:r>
    </w:p>
    <w:p w:rsidR="00171FF9" w:rsidRPr="004A6BC7" w:rsidRDefault="00171FF9" w:rsidP="004A6BC7">
      <w:pPr>
        <w:spacing w:line="360" w:lineRule="auto"/>
        <w:ind w:left="720"/>
        <w:jc w:val="both"/>
        <w:rPr>
          <w:rFonts w:ascii="Times New Roman" w:hAnsi="Times New Roman" w:cs="Times New Roman"/>
          <w:b/>
          <w:sz w:val="24"/>
          <w:szCs w:val="24"/>
        </w:rPr>
      </w:pPr>
      <w:r w:rsidRPr="004A6BC7">
        <w:rPr>
          <w:rFonts w:ascii="Times New Roman" w:hAnsi="Times New Roman" w:cs="Times New Roman"/>
          <w:b/>
          <w:sz w:val="24"/>
          <w:szCs w:val="24"/>
        </w:rPr>
        <w:t xml:space="preserve">“Where, in the case of any action for which a period of limitation is prescribed by this Act, either the action is based upon the fraud of the defendant or his or her agent ... the period of limitation shall not begin to run until the plaintiff has discovered the fraud </w:t>
      </w:r>
      <w:r w:rsidR="00F30E82" w:rsidRPr="004A6BC7">
        <w:rPr>
          <w:rFonts w:ascii="Times New Roman" w:hAnsi="Times New Roman" w:cs="Times New Roman"/>
          <w:b/>
          <w:sz w:val="24"/>
          <w:szCs w:val="24"/>
        </w:rPr>
        <w:t>or mistake</w:t>
      </w:r>
      <w:r w:rsidRPr="004A6BC7">
        <w:rPr>
          <w:rFonts w:ascii="Times New Roman" w:hAnsi="Times New Roman" w:cs="Times New Roman"/>
          <w:b/>
          <w:sz w:val="24"/>
          <w:szCs w:val="24"/>
        </w:rPr>
        <w:t xml:space="preserve"> or could with reasonable diligence have discovered it.”</w:t>
      </w:r>
    </w:p>
    <w:p w:rsidR="00171FF9" w:rsidRPr="004A6BC7" w:rsidRDefault="00636203" w:rsidP="004A6BC7">
      <w:p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t xml:space="preserve">Simply stated, tort may be defined as </w:t>
      </w:r>
      <w:r w:rsidR="00183B94" w:rsidRPr="004A6BC7">
        <w:rPr>
          <w:rFonts w:ascii="Times New Roman" w:hAnsi="Times New Roman" w:cs="Times New Roman"/>
          <w:sz w:val="24"/>
          <w:szCs w:val="24"/>
        </w:rPr>
        <w:t>a wrongful act or omission, not being a breach of contract, which would entitle the wronged person to seek damages through civil proceedings.</w:t>
      </w:r>
      <w:r w:rsidRPr="004A6BC7">
        <w:rPr>
          <w:rFonts w:ascii="Times New Roman" w:hAnsi="Times New Roman" w:cs="Times New Roman"/>
          <w:sz w:val="24"/>
          <w:szCs w:val="24"/>
        </w:rPr>
        <w:t xml:space="preserve"> </w:t>
      </w:r>
      <w:r w:rsidR="00183B94" w:rsidRPr="004A6BC7">
        <w:rPr>
          <w:rFonts w:ascii="Times New Roman" w:hAnsi="Times New Roman" w:cs="Times New Roman"/>
          <w:sz w:val="24"/>
          <w:szCs w:val="24"/>
        </w:rPr>
        <w:t xml:space="preserve"> </w:t>
      </w:r>
      <w:r w:rsidR="00447C9E" w:rsidRPr="004A6BC7">
        <w:rPr>
          <w:rFonts w:ascii="Times New Roman" w:hAnsi="Times New Roman" w:cs="Times New Roman"/>
          <w:sz w:val="24"/>
          <w:szCs w:val="24"/>
        </w:rPr>
        <w:t xml:space="preserve">Clearly negligence, upon which the present suit is partly premised, amounts to a tort therefore the present case does fall within the ambit of sections 3 and 6 of the Civil Procedure and Limitation (Miscellaneous Provisions) Act.  </w:t>
      </w:r>
      <w:r w:rsidR="005C774F" w:rsidRPr="004A6BC7">
        <w:rPr>
          <w:rFonts w:ascii="Times New Roman" w:hAnsi="Times New Roman" w:cs="Times New Roman"/>
          <w:sz w:val="24"/>
          <w:szCs w:val="24"/>
        </w:rPr>
        <w:t>However, the relief offered by section 6(1)(a) of that Act is not available to the present plaintiff as, by his own pleadings, he did aver that he first discovered the fraud complained of in 2000.  Therefore, this suit should have been filed within 2 years of discovery – by 2002</w:t>
      </w:r>
      <w:r w:rsidR="009323A8" w:rsidRPr="004A6BC7">
        <w:rPr>
          <w:rFonts w:ascii="Times New Roman" w:hAnsi="Times New Roman" w:cs="Times New Roman"/>
          <w:sz w:val="24"/>
          <w:szCs w:val="24"/>
        </w:rPr>
        <w:t>,</w:t>
      </w:r>
      <w:r w:rsidR="005C774F" w:rsidRPr="004A6BC7">
        <w:rPr>
          <w:rFonts w:ascii="Times New Roman" w:hAnsi="Times New Roman" w:cs="Times New Roman"/>
          <w:sz w:val="24"/>
          <w:szCs w:val="24"/>
        </w:rPr>
        <w:t xml:space="preserve"> but was instituted in 2004.</w:t>
      </w:r>
      <w:r w:rsidR="009323A8" w:rsidRPr="004A6BC7">
        <w:rPr>
          <w:rFonts w:ascii="Times New Roman" w:hAnsi="Times New Roman" w:cs="Times New Roman"/>
          <w:sz w:val="24"/>
          <w:szCs w:val="24"/>
        </w:rPr>
        <w:t xml:space="preserve">  This was clearly beyond the stipulated time as fixed by statute.</w:t>
      </w:r>
    </w:p>
    <w:p w:rsidR="009D5F26" w:rsidRPr="004A6BC7" w:rsidRDefault="000D0055" w:rsidP="004A6BC7">
      <w:p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t xml:space="preserve">In her written submissions, Ms. Nabakooza referred this court to the case of </w:t>
      </w:r>
      <w:r w:rsidR="009D5F26" w:rsidRPr="004A6BC7">
        <w:rPr>
          <w:rFonts w:ascii="Times New Roman" w:hAnsi="Times New Roman" w:cs="Times New Roman"/>
          <w:b/>
          <w:sz w:val="24"/>
          <w:szCs w:val="24"/>
          <w:u w:val="single"/>
        </w:rPr>
        <w:t>Mohammed B. Kasasa vs. Jaspher Buyonga Sirasi Civil Appeal No. 42 of 2008</w:t>
      </w:r>
      <w:r w:rsidRPr="004A6BC7">
        <w:rPr>
          <w:rFonts w:ascii="Times New Roman" w:hAnsi="Times New Roman" w:cs="Times New Roman"/>
          <w:sz w:val="24"/>
          <w:szCs w:val="24"/>
        </w:rPr>
        <w:t xml:space="preserve"> in support of her argument that </w:t>
      </w:r>
      <w:r w:rsidR="009D5F26" w:rsidRPr="004A6BC7">
        <w:rPr>
          <w:rFonts w:ascii="Times New Roman" w:hAnsi="Times New Roman" w:cs="Times New Roman"/>
          <w:sz w:val="24"/>
          <w:szCs w:val="24"/>
        </w:rPr>
        <w:t xml:space="preserve">the purpose of the law of limitation was to put an end to litigation and that law was to be applied strictly by the courts.  In that </w:t>
      </w:r>
      <w:r w:rsidR="00C404FA" w:rsidRPr="004A6BC7">
        <w:rPr>
          <w:rFonts w:ascii="Times New Roman" w:hAnsi="Times New Roman" w:cs="Times New Roman"/>
          <w:sz w:val="24"/>
          <w:szCs w:val="24"/>
        </w:rPr>
        <w:t>c</w:t>
      </w:r>
      <w:r w:rsidR="009D5F26" w:rsidRPr="004A6BC7">
        <w:rPr>
          <w:rFonts w:ascii="Times New Roman" w:hAnsi="Times New Roman" w:cs="Times New Roman"/>
          <w:sz w:val="24"/>
          <w:szCs w:val="24"/>
        </w:rPr>
        <w:t xml:space="preserve">ase the following decision in </w:t>
      </w:r>
      <w:r w:rsidR="009D5F26" w:rsidRPr="004A6BC7">
        <w:rPr>
          <w:rFonts w:ascii="Times New Roman" w:hAnsi="Times New Roman" w:cs="Times New Roman"/>
          <w:b/>
          <w:sz w:val="24"/>
          <w:szCs w:val="24"/>
          <w:u w:val="single"/>
        </w:rPr>
        <w:t>Re: Application of Mustapha Ramathan Ci</w:t>
      </w:r>
      <w:r w:rsidR="00694976" w:rsidRPr="004A6BC7">
        <w:rPr>
          <w:rFonts w:ascii="Times New Roman" w:hAnsi="Times New Roman" w:cs="Times New Roman"/>
          <w:b/>
          <w:sz w:val="24"/>
          <w:szCs w:val="24"/>
          <w:u w:val="single"/>
        </w:rPr>
        <w:t>v</w:t>
      </w:r>
      <w:r w:rsidR="009D5F26" w:rsidRPr="004A6BC7">
        <w:rPr>
          <w:rFonts w:ascii="Times New Roman" w:hAnsi="Times New Roman" w:cs="Times New Roman"/>
          <w:b/>
          <w:sz w:val="24"/>
          <w:szCs w:val="24"/>
          <w:u w:val="single"/>
        </w:rPr>
        <w:t>il Appeal No. 25 of 1996</w:t>
      </w:r>
      <w:r w:rsidR="00C404FA" w:rsidRPr="004A6BC7">
        <w:rPr>
          <w:rFonts w:ascii="Times New Roman" w:hAnsi="Times New Roman" w:cs="Times New Roman"/>
          <w:sz w:val="24"/>
          <w:szCs w:val="24"/>
        </w:rPr>
        <w:t xml:space="preserve"> was cited with approval</w:t>
      </w:r>
      <w:r w:rsidR="009D5F26" w:rsidRPr="004A6BC7">
        <w:rPr>
          <w:rFonts w:ascii="Times New Roman" w:hAnsi="Times New Roman" w:cs="Times New Roman"/>
          <w:sz w:val="24"/>
          <w:szCs w:val="24"/>
        </w:rPr>
        <w:t>:</w:t>
      </w:r>
    </w:p>
    <w:p w:rsidR="009D5F26" w:rsidRPr="004A6BC7" w:rsidRDefault="009D5F26" w:rsidP="004A6BC7">
      <w:pPr>
        <w:spacing w:line="360" w:lineRule="auto"/>
        <w:ind w:left="720"/>
        <w:jc w:val="both"/>
        <w:rPr>
          <w:rFonts w:ascii="Times New Roman" w:hAnsi="Times New Roman" w:cs="Times New Roman"/>
          <w:b/>
          <w:sz w:val="24"/>
          <w:szCs w:val="24"/>
        </w:rPr>
      </w:pPr>
      <w:r w:rsidRPr="004A6BC7">
        <w:rPr>
          <w:rFonts w:ascii="Times New Roman" w:hAnsi="Times New Roman" w:cs="Times New Roman"/>
          <w:b/>
          <w:sz w:val="24"/>
          <w:szCs w:val="24"/>
        </w:rPr>
        <w:t>“</w:t>
      </w:r>
      <w:r w:rsidR="00C404FA" w:rsidRPr="004A6BC7">
        <w:rPr>
          <w:rFonts w:ascii="Times New Roman" w:hAnsi="Times New Roman" w:cs="Times New Roman"/>
          <w:b/>
          <w:sz w:val="24"/>
          <w:szCs w:val="24"/>
        </w:rPr>
        <w:t xml:space="preserve">Statutes of limitation are in their nature strict and inflexible enactments.  Their over-riding purpose is </w:t>
      </w:r>
      <w:r w:rsidR="00C404FA" w:rsidRPr="004A6BC7">
        <w:rPr>
          <w:rFonts w:ascii="Times New Roman" w:hAnsi="Times New Roman" w:cs="Times New Roman"/>
          <w:b/>
          <w:i/>
          <w:sz w:val="24"/>
          <w:szCs w:val="24"/>
        </w:rPr>
        <w:t>interest reipublicae ut sit finis</w:t>
      </w:r>
      <w:r w:rsidR="00C404FA" w:rsidRPr="004A6BC7">
        <w:rPr>
          <w:rFonts w:ascii="Times New Roman" w:hAnsi="Times New Roman" w:cs="Times New Roman"/>
          <w:b/>
          <w:sz w:val="24"/>
          <w:szCs w:val="24"/>
        </w:rPr>
        <w:t xml:space="preserve">, meaning that litigation shall be automatically stifled after fixed length of time, irrespective of the merits of the particular case.  A good illustration can be found in the following statement of Lord Greene M R in Hilton vs. Sutton Steam Laundry (1946) 1 KB 61 at 81 – ‘But the statute of limitations is not concerned with merits.  Once the axe falls, it falls, and a defendant who is </w:t>
      </w:r>
      <w:r w:rsidR="000F200D" w:rsidRPr="004A6BC7">
        <w:rPr>
          <w:rFonts w:ascii="Times New Roman" w:hAnsi="Times New Roman" w:cs="Times New Roman"/>
          <w:b/>
          <w:sz w:val="24"/>
          <w:szCs w:val="24"/>
        </w:rPr>
        <w:t>fortunate enough to have acquired the benefit of the statute of limitation is entitled, of course, to insist on his strict rights.</w:t>
      </w:r>
      <w:r w:rsidRPr="004A6BC7">
        <w:rPr>
          <w:rFonts w:ascii="Times New Roman" w:hAnsi="Times New Roman" w:cs="Times New Roman"/>
          <w:b/>
          <w:sz w:val="24"/>
          <w:szCs w:val="24"/>
        </w:rPr>
        <w:t>”</w:t>
      </w:r>
    </w:p>
    <w:p w:rsidR="000D0055" w:rsidRPr="004A6BC7" w:rsidRDefault="000D0055" w:rsidP="004A6BC7">
      <w:p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t xml:space="preserve">I do respectfully subscribe to the </w:t>
      </w:r>
      <w:r w:rsidRPr="004A6BC7">
        <w:rPr>
          <w:rFonts w:ascii="Times New Roman" w:hAnsi="Times New Roman" w:cs="Times New Roman"/>
          <w:i/>
          <w:sz w:val="24"/>
          <w:szCs w:val="24"/>
        </w:rPr>
        <w:t>ratio decidendi</w:t>
      </w:r>
      <w:r w:rsidRPr="004A6BC7">
        <w:rPr>
          <w:rFonts w:ascii="Times New Roman" w:hAnsi="Times New Roman" w:cs="Times New Roman"/>
          <w:sz w:val="24"/>
          <w:szCs w:val="24"/>
        </w:rPr>
        <w:t xml:space="preserve"> in that case.  Further, in the case of </w:t>
      </w:r>
      <w:r w:rsidRPr="004A6BC7">
        <w:rPr>
          <w:rFonts w:ascii="Times New Roman" w:eastAsia="Times New Roman" w:hAnsi="Times New Roman" w:cs="Times New Roman"/>
          <w:b/>
          <w:iCs/>
          <w:sz w:val="24"/>
          <w:szCs w:val="24"/>
          <w:u w:val="single"/>
          <w:lang w:eastAsia="en-CA"/>
        </w:rPr>
        <w:t>Uganda Revenue Authority Vs Uganda (1997 – 2001) UCL 149</w:t>
      </w:r>
      <w:r w:rsidRPr="004A6BC7">
        <w:rPr>
          <w:rFonts w:ascii="Times New Roman" w:eastAsia="Times New Roman" w:hAnsi="Times New Roman" w:cs="Times New Roman"/>
          <w:sz w:val="24"/>
          <w:szCs w:val="24"/>
          <w:lang w:eastAsia="en-CA"/>
        </w:rPr>
        <w:t xml:space="preserve"> their lordships</w:t>
      </w:r>
      <w:r w:rsidR="000F200D" w:rsidRPr="004A6BC7">
        <w:rPr>
          <w:rFonts w:ascii="Times New Roman" w:eastAsia="Times New Roman" w:hAnsi="Times New Roman" w:cs="Times New Roman"/>
          <w:sz w:val="24"/>
          <w:szCs w:val="24"/>
          <w:lang w:eastAsia="en-CA"/>
        </w:rPr>
        <w:t xml:space="preserve"> of the Court of Appeal </w:t>
      </w:r>
      <w:r w:rsidRPr="004A6BC7">
        <w:rPr>
          <w:rFonts w:ascii="Times New Roman" w:eastAsia="Times New Roman" w:hAnsi="Times New Roman" w:cs="Times New Roman"/>
          <w:sz w:val="24"/>
          <w:szCs w:val="24"/>
          <w:lang w:eastAsia="en-CA"/>
        </w:rPr>
        <w:t>held that time limits set by statutes were matters of substantive law and not mere technicalities and should be strictly complied with.</w:t>
      </w:r>
    </w:p>
    <w:p w:rsidR="000D0055" w:rsidRPr="004A6BC7" w:rsidRDefault="000D0055" w:rsidP="004A6BC7">
      <w:pPr>
        <w:spacing w:line="360" w:lineRule="auto"/>
        <w:jc w:val="both"/>
        <w:rPr>
          <w:rFonts w:ascii="Times New Roman" w:hAnsi="Times New Roman" w:cs="Times New Roman"/>
          <w:sz w:val="24"/>
          <w:szCs w:val="24"/>
        </w:rPr>
      </w:pPr>
      <w:r w:rsidRPr="004A6BC7">
        <w:rPr>
          <w:rFonts w:ascii="Times New Roman" w:hAnsi="Times New Roman" w:cs="Times New Roman"/>
          <w:sz w:val="24"/>
          <w:szCs w:val="24"/>
        </w:rPr>
        <w:t>I find that the present suit was filed out of time and is therefore improperly before this court.  Having so found, I see no reason to delve into the merits of the suit and duly dismiss it with costs to the defendants.</w:t>
      </w:r>
    </w:p>
    <w:p w:rsidR="00B751AB" w:rsidRPr="004A6BC7" w:rsidRDefault="00B751AB" w:rsidP="004A6BC7">
      <w:pPr>
        <w:pStyle w:val="ListParagraph"/>
        <w:spacing w:line="360" w:lineRule="auto"/>
        <w:ind w:left="0"/>
        <w:jc w:val="both"/>
        <w:rPr>
          <w:rFonts w:ascii="Times New Roman" w:eastAsia="Calibri" w:hAnsi="Times New Roman" w:cs="Times New Roman"/>
          <w:b/>
          <w:bCs/>
          <w:sz w:val="24"/>
          <w:szCs w:val="24"/>
        </w:rPr>
      </w:pPr>
    </w:p>
    <w:p w:rsidR="00A50E7D" w:rsidRPr="004A6BC7" w:rsidRDefault="00A50E7D" w:rsidP="004A6BC7">
      <w:pPr>
        <w:pStyle w:val="ListParagraph"/>
        <w:spacing w:line="360" w:lineRule="auto"/>
        <w:ind w:left="0"/>
        <w:jc w:val="both"/>
        <w:rPr>
          <w:rFonts w:ascii="Times New Roman" w:eastAsia="Calibri" w:hAnsi="Times New Roman" w:cs="Times New Roman"/>
          <w:b/>
          <w:sz w:val="24"/>
          <w:szCs w:val="24"/>
        </w:rPr>
      </w:pPr>
      <w:r w:rsidRPr="004A6BC7">
        <w:rPr>
          <w:rFonts w:ascii="Times New Roman" w:eastAsia="Calibri" w:hAnsi="Times New Roman" w:cs="Times New Roman"/>
          <w:b/>
          <w:bCs/>
          <w:sz w:val="24"/>
          <w:szCs w:val="24"/>
        </w:rPr>
        <w:t>Monica K. Mugenyi</w:t>
      </w:r>
      <w:r w:rsidRPr="004A6BC7">
        <w:rPr>
          <w:rFonts w:ascii="Times New Roman" w:eastAsia="Calibri" w:hAnsi="Times New Roman" w:cs="Times New Roman"/>
          <w:b/>
          <w:sz w:val="24"/>
          <w:szCs w:val="24"/>
        </w:rPr>
        <w:t xml:space="preserve"> </w:t>
      </w:r>
    </w:p>
    <w:p w:rsidR="00A50E7D" w:rsidRPr="004A6BC7" w:rsidRDefault="00A50E7D" w:rsidP="004A6BC7">
      <w:pPr>
        <w:pStyle w:val="ListParagraph"/>
        <w:spacing w:line="360" w:lineRule="auto"/>
        <w:ind w:left="0"/>
        <w:jc w:val="both"/>
        <w:rPr>
          <w:rFonts w:ascii="Times New Roman" w:eastAsia="Calibri" w:hAnsi="Times New Roman" w:cs="Times New Roman"/>
          <w:b/>
          <w:sz w:val="24"/>
          <w:szCs w:val="24"/>
          <w:u w:val="single"/>
        </w:rPr>
      </w:pPr>
      <w:r w:rsidRPr="004A6BC7">
        <w:rPr>
          <w:rFonts w:ascii="Times New Roman" w:eastAsia="Calibri" w:hAnsi="Times New Roman" w:cs="Times New Roman"/>
          <w:b/>
          <w:sz w:val="24"/>
          <w:szCs w:val="24"/>
          <w:u w:val="single"/>
        </w:rPr>
        <w:t>JUDGE</w:t>
      </w:r>
    </w:p>
    <w:p w:rsidR="00A50E7D" w:rsidRPr="004A6BC7" w:rsidRDefault="009D5F26" w:rsidP="004A6BC7">
      <w:pPr>
        <w:spacing w:line="360" w:lineRule="auto"/>
        <w:jc w:val="both"/>
        <w:rPr>
          <w:rFonts w:ascii="Times New Roman" w:hAnsi="Times New Roman" w:cs="Times New Roman"/>
          <w:b/>
          <w:sz w:val="24"/>
          <w:szCs w:val="24"/>
        </w:rPr>
      </w:pPr>
      <w:r w:rsidRPr="004A6BC7">
        <w:rPr>
          <w:rFonts w:ascii="Times New Roman" w:hAnsi="Times New Roman" w:cs="Times New Roman"/>
          <w:b/>
          <w:sz w:val="24"/>
          <w:szCs w:val="24"/>
        </w:rPr>
        <w:t>7</w:t>
      </w:r>
      <w:r w:rsidRPr="004A6BC7">
        <w:rPr>
          <w:rFonts w:ascii="Times New Roman" w:hAnsi="Times New Roman" w:cs="Times New Roman"/>
          <w:b/>
          <w:sz w:val="24"/>
          <w:szCs w:val="24"/>
          <w:vertAlign w:val="superscript"/>
        </w:rPr>
        <w:t>th</w:t>
      </w:r>
      <w:r w:rsidRPr="004A6BC7">
        <w:rPr>
          <w:rFonts w:ascii="Times New Roman" w:hAnsi="Times New Roman" w:cs="Times New Roman"/>
          <w:b/>
          <w:sz w:val="24"/>
          <w:szCs w:val="24"/>
        </w:rPr>
        <w:t xml:space="preserve"> December</w:t>
      </w:r>
      <w:r w:rsidR="00A50E7D" w:rsidRPr="004A6BC7">
        <w:rPr>
          <w:rFonts w:ascii="Times New Roman" w:eastAsia="Calibri" w:hAnsi="Times New Roman" w:cs="Times New Roman"/>
          <w:b/>
          <w:sz w:val="24"/>
          <w:szCs w:val="24"/>
        </w:rPr>
        <w:t>, 201</w:t>
      </w:r>
      <w:r w:rsidR="00A50E7D" w:rsidRPr="004A6BC7">
        <w:rPr>
          <w:rFonts w:ascii="Times New Roman" w:hAnsi="Times New Roman" w:cs="Times New Roman"/>
          <w:b/>
          <w:sz w:val="24"/>
          <w:szCs w:val="24"/>
        </w:rPr>
        <w:t>2</w:t>
      </w:r>
    </w:p>
    <w:sectPr w:rsidR="00A50E7D" w:rsidRPr="004A6BC7" w:rsidSect="00E80510">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BE3" w:rsidRDefault="00D37BE3" w:rsidP="009D5643">
      <w:pPr>
        <w:spacing w:after="0" w:line="240" w:lineRule="auto"/>
      </w:pPr>
      <w:r>
        <w:separator/>
      </w:r>
    </w:p>
  </w:endnote>
  <w:endnote w:type="continuationSeparator" w:id="1">
    <w:p w:rsidR="00D37BE3" w:rsidRDefault="00D37BE3" w:rsidP="009D5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8674"/>
      <w:docPartObj>
        <w:docPartGallery w:val="Page Numbers (Bottom of Page)"/>
        <w:docPartUnique/>
      </w:docPartObj>
    </w:sdtPr>
    <w:sdtContent>
      <w:p w:rsidR="000D0055" w:rsidRDefault="00FE44E1">
        <w:pPr>
          <w:pStyle w:val="Footer"/>
          <w:jc w:val="center"/>
        </w:pPr>
        <w:fldSimple w:instr=" PAGE   \* MERGEFORMAT ">
          <w:r w:rsidR="00D37BE3">
            <w:rPr>
              <w:noProof/>
            </w:rPr>
            <w:t>1</w:t>
          </w:r>
        </w:fldSimple>
      </w:p>
    </w:sdtContent>
  </w:sdt>
  <w:p w:rsidR="000D0055" w:rsidRDefault="000D0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BE3" w:rsidRDefault="00D37BE3" w:rsidP="009D5643">
      <w:pPr>
        <w:spacing w:after="0" w:line="240" w:lineRule="auto"/>
      </w:pPr>
      <w:r>
        <w:separator/>
      </w:r>
    </w:p>
  </w:footnote>
  <w:footnote w:type="continuationSeparator" w:id="1">
    <w:p w:rsidR="00D37BE3" w:rsidRDefault="00D37BE3" w:rsidP="009D56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3FD075F"/>
    <w:multiLevelType w:val="hybridMultilevel"/>
    <w:tmpl w:val="BB183A7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50E7D"/>
    <w:rsid w:val="000623CD"/>
    <w:rsid w:val="000B4B7F"/>
    <w:rsid w:val="000D0055"/>
    <w:rsid w:val="000E46A0"/>
    <w:rsid w:val="000F200D"/>
    <w:rsid w:val="000F2658"/>
    <w:rsid w:val="000F417F"/>
    <w:rsid w:val="00104531"/>
    <w:rsid w:val="00171FF9"/>
    <w:rsid w:val="00181CC7"/>
    <w:rsid w:val="00183B94"/>
    <w:rsid w:val="001B5BCE"/>
    <w:rsid w:val="001C5962"/>
    <w:rsid w:val="00203C26"/>
    <w:rsid w:val="0025628F"/>
    <w:rsid w:val="0026044A"/>
    <w:rsid w:val="00297E10"/>
    <w:rsid w:val="002F4B9F"/>
    <w:rsid w:val="003009D7"/>
    <w:rsid w:val="003E28D5"/>
    <w:rsid w:val="004307F0"/>
    <w:rsid w:val="00433CE8"/>
    <w:rsid w:val="00447C9E"/>
    <w:rsid w:val="004A6BC7"/>
    <w:rsid w:val="004D0E91"/>
    <w:rsid w:val="004D15AA"/>
    <w:rsid w:val="004D6735"/>
    <w:rsid w:val="00521D59"/>
    <w:rsid w:val="005C774F"/>
    <w:rsid w:val="005E0BE7"/>
    <w:rsid w:val="00636203"/>
    <w:rsid w:val="00694976"/>
    <w:rsid w:val="006D402E"/>
    <w:rsid w:val="0083412C"/>
    <w:rsid w:val="008347D0"/>
    <w:rsid w:val="00863306"/>
    <w:rsid w:val="008F3212"/>
    <w:rsid w:val="009323A8"/>
    <w:rsid w:val="00934304"/>
    <w:rsid w:val="009848D9"/>
    <w:rsid w:val="009A0C49"/>
    <w:rsid w:val="009C148F"/>
    <w:rsid w:val="009D06B0"/>
    <w:rsid w:val="009D5643"/>
    <w:rsid w:val="009D5F26"/>
    <w:rsid w:val="00A50E7D"/>
    <w:rsid w:val="00A72E6C"/>
    <w:rsid w:val="00AE315B"/>
    <w:rsid w:val="00AF1AA8"/>
    <w:rsid w:val="00B751AB"/>
    <w:rsid w:val="00C33CD8"/>
    <w:rsid w:val="00C404FA"/>
    <w:rsid w:val="00D11852"/>
    <w:rsid w:val="00D27B12"/>
    <w:rsid w:val="00D37BE3"/>
    <w:rsid w:val="00D55915"/>
    <w:rsid w:val="00D836C9"/>
    <w:rsid w:val="00DA5D34"/>
    <w:rsid w:val="00DB2195"/>
    <w:rsid w:val="00DC261B"/>
    <w:rsid w:val="00E80510"/>
    <w:rsid w:val="00E83CE9"/>
    <w:rsid w:val="00E938CC"/>
    <w:rsid w:val="00F30E82"/>
    <w:rsid w:val="00FD08B2"/>
    <w:rsid w:val="00FE4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E7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5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E7D"/>
  </w:style>
  <w:style w:type="paragraph" w:styleId="ListParagraph">
    <w:name w:val="List Paragraph"/>
    <w:basedOn w:val="Normal"/>
    <w:uiPriority w:val="34"/>
    <w:qFormat/>
    <w:rsid w:val="00A50E7D"/>
    <w:pPr>
      <w:ind w:left="720"/>
      <w:contextualSpacing/>
    </w:pPr>
  </w:style>
  <w:style w:type="character" w:styleId="Strong">
    <w:name w:val="Strong"/>
    <w:basedOn w:val="DefaultParagraphFont"/>
    <w:uiPriority w:val="22"/>
    <w:qFormat/>
    <w:rsid w:val="00A50E7D"/>
    <w:rPr>
      <w:b/>
      <w:bCs/>
    </w:rPr>
  </w:style>
  <w:style w:type="character" w:customStyle="1" w:styleId="scayt-misspell">
    <w:name w:val="scayt-misspell"/>
    <w:basedOn w:val="DefaultParagraphFont"/>
    <w:rsid w:val="00A50E7D"/>
  </w:style>
  <w:style w:type="character" w:styleId="Emphasis">
    <w:name w:val="Emphasis"/>
    <w:basedOn w:val="DefaultParagraphFont"/>
    <w:uiPriority w:val="20"/>
    <w:qFormat/>
    <w:rsid w:val="00A50E7D"/>
    <w:rPr>
      <w:i/>
      <w:iCs/>
    </w:rPr>
  </w:style>
</w:styles>
</file>

<file path=word/webSettings.xml><?xml version="1.0" encoding="utf-8"?>
<w:webSettings xmlns:r="http://schemas.openxmlformats.org/officeDocument/2006/relationships" xmlns:w="http://schemas.openxmlformats.org/wordprocessingml/2006/main">
  <w:divs>
    <w:div w:id="9072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dcterms:created xsi:type="dcterms:W3CDTF">2012-12-07T08:34:00Z</dcterms:created>
  <dcterms:modified xsi:type="dcterms:W3CDTF">2012-12-07T08:34:00Z</dcterms:modified>
</cp:coreProperties>
</file>