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CB" w:rsidRPr="00EA34F0" w:rsidRDefault="001914CB" w:rsidP="001914CB">
      <w:pPr>
        <w:jc w:val="center"/>
        <w:rPr>
          <w:rFonts w:ascii="Times New Roman" w:hAnsi="Times New Roman" w:cs="Times New Roman"/>
          <w:b/>
          <w:sz w:val="24"/>
          <w:szCs w:val="24"/>
          <w:u w:val="single"/>
        </w:rPr>
      </w:pPr>
      <w:r w:rsidRPr="00EA34F0">
        <w:rPr>
          <w:rFonts w:ascii="Times New Roman" w:hAnsi="Times New Roman" w:cs="Times New Roman"/>
          <w:b/>
          <w:sz w:val="24"/>
          <w:szCs w:val="24"/>
          <w:u w:val="single"/>
        </w:rPr>
        <w:t>THE REPUBLIC OF UGANDA</w:t>
      </w:r>
    </w:p>
    <w:p w:rsidR="001914CB" w:rsidRPr="00EA34F0" w:rsidRDefault="001914CB" w:rsidP="001914CB">
      <w:pPr>
        <w:jc w:val="center"/>
        <w:rPr>
          <w:rFonts w:ascii="Times New Roman" w:hAnsi="Times New Roman" w:cs="Times New Roman"/>
          <w:b/>
          <w:sz w:val="24"/>
          <w:szCs w:val="24"/>
          <w:u w:val="single"/>
        </w:rPr>
      </w:pPr>
      <w:r w:rsidRPr="00EA34F0">
        <w:rPr>
          <w:rFonts w:ascii="Times New Roman" w:hAnsi="Times New Roman" w:cs="Times New Roman"/>
          <w:b/>
          <w:sz w:val="24"/>
          <w:szCs w:val="24"/>
          <w:u w:val="single"/>
        </w:rPr>
        <w:t>IN THE HIGH COURT OF UGANDA AT KAMPALA</w:t>
      </w:r>
    </w:p>
    <w:p w:rsidR="001914CB" w:rsidRPr="00EA34F0" w:rsidRDefault="001914CB" w:rsidP="001914CB">
      <w:pPr>
        <w:pStyle w:val="NormalWeb"/>
        <w:jc w:val="center"/>
        <w:rPr>
          <w:b/>
          <w:bCs/>
        </w:rPr>
      </w:pPr>
      <w:r w:rsidRPr="00EA34F0">
        <w:rPr>
          <w:b/>
          <w:bCs/>
        </w:rPr>
        <w:t>C</w:t>
      </w:r>
      <w:r w:rsidR="003E74B5" w:rsidRPr="00EA34F0">
        <w:rPr>
          <w:b/>
          <w:bCs/>
        </w:rPr>
        <w:t>IVIL</w:t>
      </w:r>
      <w:r w:rsidRPr="00EA34F0">
        <w:rPr>
          <w:b/>
          <w:bCs/>
        </w:rPr>
        <w:t xml:space="preserve"> APPEAL</w:t>
      </w:r>
      <w:r w:rsidR="003E74B5" w:rsidRPr="00EA34F0">
        <w:rPr>
          <w:b/>
          <w:bCs/>
        </w:rPr>
        <w:t>S</w:t>
      </w:r>
      <w:r w:rsidRPr="00EA34F0">
        <w:rPr>
          <w:b/>
          <w:bCs/>
        </w:rPr>
        <w:t xml:space="preserve"> NO. </w:t>
      </w:r>
      <w:r w:rsidR="003E74B5" w:rsidRPr="00EA34F0">
        <w:rPr>
          <w:b/>
          <w:bCs/>
        </w:rPr>
        <w:t>40 &amp; 41</w:t>
      </w:r>
      <w:r w:rsidRPr="00EA34F0">
        <w:rPr>
          <w:b/>
          <w:bCs/>
        </w:rPr>
        <w:t xml:space="preserve"> OF 2010</w:t>
      </w:r>
    </w:p>
    <w:p w:rsidR="001914CB" w:rsidRPr="00EA34F0" w:rsidRDefault="001914CB" w:rsidP="001914CB">
      <w:pPr>
        <w:pStyle w:val="NormalWeb"/>
        <w:jc w:val="center"/>
      </w:pPr>
    </w:p>
    <w:p w:rsidR="001914CB" w:rsidRPr="00EA34F0" w:rsidRDefault="003E74B5" w:rsidP="001914CB">
      <w:pPr>
        <w:pStyle w:val="NormalWeb"/>
        <w:rPr>
          <w:b/>
          <w:bCs/>
        </w:rPr>
      </w:pPr>
      <w:r w:rsidRPr="00EA34F0">
        <w:rPr>
          <w:b/>
          <w:bCs/>
        </w:rPr>
        <w:t>LAWRENCE MUSEBENI BAGUMA</w:t>
      </w:r>
      <w:r w:rsidR="001914CB" w:rsidRPr="00EA34F0">
        <w:rPr>
          <w:b/>
          <w:bCs/>
        </w:rPr>
        <w:t xml:space="preserve"> ..........................</w:t>
      </w:r>
      <w:r w:rsidRPr="00EA34F0">
        <w:rPr>
          <w:b/>
          <w:bCs/>
        </w:rPr>
        <w:t>..............</w:t>
      </w:r>
      <w:r w:rsidR="002B2733" w:rsidRPr="00EA34F0">
        <w:rPr>
          <w:b/>
          <w:bCs/>
        </w:rPr>
        <w:t>.................</w:t>
      </w:r>
      <w:r w:rsidR="001914CB" w:rsidRPr="00EA34F0">
        <w:rPr>
          <w:b/>
          <w:bCs/>
        </w:rPr>
        <w:t xml:space="preserve"> APPELLANT </w:t>
      </w:r>
    </w:p>
    <w:p w:rsidR="001914CB" w:rsidRPr="00EA34F0" w:rsidRDefault="001914CB" w:rsidP="001914CB">
      <w:pPr>
        <w:pStyle w:val="NormalWeb"/>
        <w:jc w:val="center"/>
        <w:rPr>
          <w:b/>
          <w:bCs/>
        </w:rPr>
      </w:pPr>
      <w:r w:rsidRPr="00EA34F0">
        <w:rPr>
          <w:b/>
          <w:bCs/>
        </w:rPr>
        <w:t>VERSUS</w:t>
      </w:r>
    </w:p>
    <w:p w:rsidR="001914CB" w:rsidRPr="00EA34F0" w:rsidRDefault="003E74B5" w:rsidP="001914CB">
      <w:pPr>
        <w:pStyle w:val="NormalWeb"/>
        <w:jc w:val="center"/>
      </w:pPr>
      <w:r w:rsidRPr="00EA34F0">
        <w:rPr>
          <w:b/>
          <w:bCs/>
        </w:rPr>
        <w:t>NAMUGALA DAVID</w:t>
      </w:r>
      <w:r w:rsidR="001914CB" w:rsidRPr="00EA34F0">
        <w:rPr>
          <w:b/>
          <w:bCs/>
        </w:rPr>
        <w:t xml:space="preserve"> &amp; ANOTHER .........................</w:t>
      </w:r>
      <w:r w:rsidRPr="00EA34F0">
        <w:rPr>
          <w:b/>
          <w:bCs/>
        </w:rPr>
        <w:t>..........</w:t>
      </w:r>
      <w:r w:rsidR="002B2733" w:rsidRPr="00EA34F0">
        <w:rPr>
          <w:b/>
          <w:bCs/>
        </w:rPr>
        <w:t>................</w:t>
      </w:r>
      <w:r w:rsidR="001914CB" w:rsidRPr="00EA34F0">
        <w:rPr>
          <w:b/>
          <w:bCs/>
        </w:rPr>
        <w:t xml:space="preserve"> RESPONDENTS</w:t>
      </w:r>
    </w:p>
    <w:p w:rsidR="001914CB" w:rsidRPr="00EA34F0" w:rsidRDefault="001914CB" w:rsidP="001914CB">
      <w:pPr>
        <w:jc w:val="both"/>
        <w:rPr>
          <w:rFonts w:ascii="Times New Roman" w:hAnsi="Times New Roman" w:cs="Times New Roman"/>
          <w:b/>
          <w:bCs/>
          <w:sz w:val="24"/>
          <w:szCs w:val="24"/>
        </w:rPr>
      </w:pPr>
    </w:p>
    <w:p w:rsidR="001914CB" w:rsidRPr="00EA34F0" w:rsidRDefault="001914CB" w:rsidP="001914CB">
      <w:pPr>
        <w:spacing w:line="240" w:lineRule="auto"/>
        <w:contextualSpacing/>
        <w:jc w:val="center"/>
        <w:rPr>
          <w:rFonts w:ascii="Times New Roman" w:hAnsi="Times New Roman" w:cs="Times New Roman"/>
          <w:b/>
          <w:i/>
          <w:sz w:val="24"/>
          <w:szCs w:val="24"/>
        </w:rPr>
      </w:pPr>
      <w:r w:rsidRPr="00EA34F0">
        <w:rPr>
          <w:rFonts w:ascii="Times New Roman" w:hAnsi="Times New Roman" w:cs="Times New Roman"/>
          <w:b/>
          <w:bCs/>
          <w:i/>
          <w:sz w:val="24"/>
          <w:szCs w:val="24"/>
        </w:rPr>
        <w:t>(</w:t>
      </w:r>
      <w:r w:rsidRPr="00EA34F0">
        <w:rPr>
          <w:rFonts w:ascii="Times New Roman" w:hAnsi="Times New Roman" w:cs="Times New Roman"/>
          <w:b/>
          <w:i/>
          <w:sz w:val="24"/>
          <w:szCs w:val="24"/>
        </w:rPr>
        <w:t xml:space="preserve">Arising from </w:t>
      </w:r>
      <w:r w:rsidR="003E74B5" w:rsidRPr="00EA34F0">
        <w:rPr>
          <w:rFonts w:ascii="Times New Roman" w:hAnsi="Times New Roman" w:cs="Times New Roman"/>
          <w:b/>
          <w:i/>
          <w:sz w:val="24"/>
          <w:szCs w:val="24"/>
        </w:rPr>
        <w:t xml:space="preserve">Mukono Chief </w:t>
      </w:r>
      <w:r w:rsidRPr="00EA34F0">
        <w:rPr>
          <w:rFonts w:ascii="Times New Roman" w:hAnsi="Times New Roman" w:cs="Times New Roman"/>
          <w:b/>
          <w:i/>
          <w:sz w:val="24"/>
          <w:szCs w:val="24"/>
        </w:rPr>
        <w:t>Magistrates Court Civil Suit</w:t>
      </w:r>
      <w:r w:rsidR="003E74B5" w:rsidRPr="00EA34F0">
        <w:rPr>
          <w:rFonts w:ascii="Times New Roman" w:hAnsi="Times New Roman" w:cs="Times New Roman"/>
          <w:b/>
          <w:i/>
          <w:sz w:val="24"/>
          <w:szCs w:val="24"/>
        </w:rPr>
        <w:t>s</w:t>
      </w:r>
      <w:r w:rsidRPr="00EA34F0">
        <w:rPr>
          <w:rFonts w:ascii="Times New Roman" w:hAnsi="Times New Roman" w:cs="Times New Roman"/>
          <w:b/>
          <w:i/>
          <w:sz w:val="24"/>
          <w:szCs w:val="24"/>
        </w:rPr>
        <w:t xml:space="preserve"> </w:t>
      </w:r>
      <w:r w:rsidR="003E74B5" w:rsidRPr="00EA34F0">
        <w:rPr>
          <w:rFonts w:ascii="Times New Roman" w:hAnsi="Times New Roman" w:cs="Times New Roman"/>
          <w:b/>
          <w:i/>
          <w:sz w:val="24"/>
          <w:szCs w:val="24"/>
        </w:rPr>
        <w:t>No. 557 &amp; 576 of 2007</w:t>
      </w:r>
      <w:r w:rsidRPr="00EA34F0">
        <w:rPr>
          <w:rFonts w:ascii="Times New Roman" w:hAnsi="Times New Roman" w:cs="Times New Roman"/>
          <w:b/>
          <w:i/>
          <w:sz w:val="24"/>
          <w:szCs w:val="24"/>
        </w:rPr>
        <w:t>)</w:t>
      </w:r>
    </w:p>
    <w:p w:rsidR="001914CB" w:rsidRPr="00EA34F0" w:rsidRDefault="001914CB" w:rsidP="001914CB">
      <w:pPr>
        <w:jc w:val="center"/>
        <w:rPr>
          <w:rFonts w:ascii="Times New Roman" w:hAnsi="Times New Roman" w:cs="Times New Roman"/>
          <w:b/>
          <w:bCs/>
          <w:sz w:val="24"/>
          <w:szCs w:val="24"/>
          <w:u w:val="single"/>
        </w:rPr>
      </w:pPr>
    </w:p>
    <w:p w:rsidR="001914CB" w:rsidRPr="00EA34F0" w:rsidRDefault="001914CB" w:rsidP="001914CB">
      <w:pPr>
        <w:jc w:val="center"/>
        <w:rPr>
          <w:rFonts w:ascii="Times New Roman" w:hAnsi="Times New Roman" w:cs="Times New Roman"/>
          <w:b/>
          <w:bCs/>
          <w:sz w:val="24"/>
          <w:szCs w:val="24"/>
          <w:u w:val="single"/>
        </w:rPr>
      </w:pPr>
      <w:r w:rsidRPr="00EA34F0">
        <w:rPr>
          <w:rFonts w:ascii="Times New Roman" w:hAnsi="Times New Roman" w:cs="Times New Roman"/>
          <w:b/>
          <w:bCs/>
          <w:sz w:val="24"/>
          <w:szCs w:val="24"/>
          <w:u w:val="single"/>
        </w:rPr>
        <w:t>H</w:t>
      </w:r>
      <w:r w:rsidR="007B30F4" w:rsidRPr="00EA34F0">
        <w:rPr>
          <w:rFonts w:ascii="Times New Roman" w:hAnsi="Times New Roman" w:cs="Times New Roman"/>
          <w:b/>
          <w:bCs/>
          <w:sz w:val="24"/>
          <w:szCs w:val="24"/>
          <w:u w:val="single"/>
        </w:rPr>
        <w:t xml:space="preserve">on. </w:t>
      </w:r>
      <w:r w:rsidRPr="00EA34F0">
        <w:rPr>
          <w:rFonts w:ascii="Times New Roman" w:hAnsi="Times New Roman" w:cs="Times New Roman"/>
          <w:b/>
          <w:bCs/>
          <w:sz w:val="24"/>
          <w:szCs w:val="24"/>
          <w:u w:val="single"/>
        </w:rPr>
        <w:t>L</w:t>
      </w:r>
      <w:r w:rsidR="007B30F4" w:rsidRPr="00EA34F0">
        <w:rPr>
          <w:rFonts w:ascii="Times New Roman" w:hAnsi="Times New Roman" w:cs="Times New Roman"/>
          <w:b/>
          <w:bCs/>
          <w:sz w:val="24"/>
          <w:szCs w:val="24"/>
          <w:u w:val="single"/>
        </w:rPr>
        <w:t>ady</w:t>
      </w:r>
      <w:r w:rsidRPr="00EA34F0">
        <w:rPr>
          <w:rFonts w:ascii="Times New Roman" w:hAnsi="Times New Roman" w:cs="Times New Roman"/>
          <w:b/>
          <w:bCs/>
          <w:sz w:val="24"/>
          <w:szCs w:val="24"/>
          <w:u w:val="single"/>
        </w:rPr>
        <w:t xml:space="preserve"> J</w:t>
      </w:r>
      <w:r w:rsidR="007B30F4" w:rsidRPr="00EA34F0">
        <w:rPr>
          <w:rFonts w:ascii="Times New Roman" w:hAnsi="Times New Roman" w:cs="Times New Roman"/>
          <w:b/>
          <w:bCs/>
          <w:sz w:val="24"/>
          <w:szCs w:val="24"/>
          <w:u w:val="single"/>
        </w:rPr>
        <w:t>ustice</w:t>
      </w:r>
      <w:r w:rsidRPr="00EA34F0">
        <w:rPr>
          <w:rFonts w:ascii="Times New Roman" w:hAnsi="Times New Roman" w:cs="Times New Roman"/>
          <w:b/>
          <w:bCs/>
          <w:sz w:val="24"/>
          <w:szCs w:val="24"/>
          <w:u w:val="single"/>
        </w:rPr>
        <w:t xml:space="preserve"> M</w:t>
      </w:r>
      <w:r w:rsidR="007B30F4" w:rsidRPr="00EA34F0">
        <w:rPr>
          <w:rFonts w:ascii="Times New Roman" w:hAnsi="Times New Roman" w:cs="Times New Roman"/>
          <w:b/>
          <w:bCs/>
          <w:sz w:val="24"/>
          <w:szCs w:val="24"/>
          <w:u w:val="single"/>
        </w:rPr>
        <w:t>onica</w:t>
      </w:r>
      <w:r w:rsidRPr="00EA34F0">
        <w:rPr>
          <w:rFonts w:ascii="Times New Roman" w:hAnsi="Times New Roman" w:cs="Times New Roman"/>
          <w:b/>
          <w:bCs/>
          <w:sz w:val="24"/>
          <w:szCs w:val="24"/>
          <w:u w:val="single"/>
        </w:rPr>
        <w:t xml:space="preserve"> K. M</w:t>
      </w:r>
      <w:r w:rsidR="007B30F4" w:rsidRPr="00EA34F0">
        <w:rPr>
          <w:rFonts w:ascii="Times New Roman" w:hAnsi="Times New Roman" w:cs="Times New Roman"/>
          <w:b/>
          <w:bCs/>
          <w:sz w:val="24"/>
          <w:szCs w:val="24"/>
          <w:u w:val="single"/>
        </w:rPr>
        <w:t>ugenyi</w:t>
      </w:r>
    </w:p>
    <w:p w:rsidR="001914CB" w:rsidRPr="00EA34F0" w:rsidRDefault="001914CB" w:rsidP="001914CB">
      <w:pPr>
        <w:jc w:val="center"/>
        <w:rPr>
          <w:rFonts w:ascii="Times New Roman" w:hAnsi="Times New Roman" w:cs="Times New Roman"/>
          <w:b/>
          <w:sz w:val="24"/>
          <w:szCs w:val="24"/>
          <w:u w:val="single"/>
        </w:rPr>
      </w:pPr>
      <w:r w:rsidRPr="00EA34F0">
        <w:rPr>
          <w:rFonts w:ascii="Times New Roman" w:hAnsi="Times New Roman" w:cs="Times New Roman"/>
          <w:b/>
          <w:sz w:val="24"/>
          <w:szCs w:val="24"/>
          <w:u w:val="single"/>
        </w:rPr>
        <w:t>JUDGMENT</w:t>
      </w:r>
    </w:p>
    <w:p w:rsidR="00681133" w:rsidRPr="00EA34F0" w:rsidRDefault="001914CB" w:rsidP="006F6BBE">
      <w:pPr>
        <w:jc w:val="both"/>
        <w:rPr>
          <w:rFonts w:ascii="Times New Roman" w:hAnsi="Times New Roman" w:cs="Times New Roman"/>
          <w:sz w:val="24"/>
          <w:szCs w:val="24"/>
        </w:rPr>
      </w:pPr>
      <w:r w:rsidRPr="00EA34F0">
        <w:rPr>
          <w:rFonts w:ascii="Times New Roman" w:hAnsi="Times New Roman" w:cs="Times New Roman"/>
          <w:sz w:val="24"/>
          <w:szCs w:val="24"/>
        </w:rPr>
        <w:t xml:space="preserve">The </w:t>
      </w:r>
      <w:r w:rsidR="009A7DC5" w:rsidRPr="00EA34F0">
        <w:rPr>
          <w:rFonts w:ascii="Times New Roman" w:hAnsi="Times New Roman" w:cs="Times New Roman"/>
          <w:sz w:val="24"/>
          <w:szCs w:val="24"/>
        </w:rPr>
        <w:t xml:space="preserve">brief facts of this appeal are as follows.  The </w:t>
      </w:r>
      <w:r w:rsidRPr="00EA34F0">
        <w:rPr>
          <w:rFonts w:ascii="Times New Roman" w:hAnsi="Times New Roman" w:cs="Times New Roman"/>
          <w:sz w:val="24"/>
          <w:szCs w:val="24"/>
        </w:rPr>
        <w:t xml:space="preserve">appellant, </w:t>
      </w:r>
      <w:r w:rsidR="00B868A8" w:rsidRPr="00EA34F0">
        <w:rPr>
          <w:rFonts w:ascii="Times New Roman" w:hAnsi="Times New Roman" w:cs="Times New Roman"/>
          <w:sz w:val="24"/>
          <w:szCs w:val="24"/>
        </w:rPr>
        <w:t>Lawrence Musebeni Baguma</w:t>
      </w:r>
      <w:r w:rsidRPr="00EA34F0">
        <w:rPr>
          <w:rFonts w:ascii="Times New Roman" w:hAnsi="Times New Roman" w:cs="Times New Roman"/>
          <w:sz w:val="24"/>
          <w:szCs w:val="24"/>
        </w:rPr>
        <w:t xml:space="preserve">, </w:t>
      </w:r>
      <w:r w:rsidR="009F62A0" w:rsidRPr="00EA34F0">
        <w:rPr>
          <w:rFonts w:ascii="Times New Roman" w:hAnsi="Times New Roman" w:cs="Times New Roman"/>
          <w:sz w:val="24"/>
          <w:szCs w:val="24"/>
        </w:rPr>
        <w:t xml:space="preserve">purchased 1.5 acres of </w:t>
      </w:r>
      <w:r w:rsidR="00DF1A30" w:rsidRPr="00EA34F0">
        <w:rPr>
          <w:rFonts w:ascii="Times New Roman" w:hAnsi="Times New Roman" w:cs="Times New Roman"/>
          <w:sz w:val="24"/>
          <w:szCs w:val="24"/>
        </w:rPr>
        <w:t xml:space="preserve">private mailo land </w:t>
      </w:r>
      <w:r w:rsidR="00AF05FF" w:rsidRPr="00EA34F0">
        <w:rPr>
          <w:rFonts w:ascii="Times New Roman" w:hAnsi="Times New Roman" w:cs="Times New Roman"/>
          <w:sz w:val="24"/>
          <w:szCs w:val="24"/>
        </w:rPr>
        <w:t xml:space="preserve">comprised in </w:t>
      </w:r>
      <w:r w:rsidR="00DF1A30" w:rsidRPr="00EA34F0">
        <w:rPr>
          <w:rFonts w:ascii="Times New Roman" w:hAnsi="Times New Roman" w:cs="Times New Roman"/>
          <w:sz w:val="24"/>
          <w:szCs w:val="24"/>
        </w:rPr>
        <w:t xml:space="preserve">Block 92 plot 72 situated at Namwezi, Mutuba III, Kyaggwe County in East Buganda (Mukono District) </w:t>
      </w:r>
      <w:r w:rsidR="009F62A0" w:rsidRPr="00EA34F0">
        <w:rPr>
          <w:rFonts w:ascii="Times New Roman" w:hAnsi="Times New Roman" w:cs="Times New Roman"/>
          <w:sz w:val="24"/>
          <w:szCs w:val="24"/>
        </w:rPr>
        <w:t>from the 2</w:t>
      </w:r>
      <w:r w:rsidR="009F62A0" w:rsidRPr="00EA34F0">
        <w:rPr>
          <w:rFonts w:ascii="Times New Roman" w:hAnsi="Times New Roman" w:cs="Times New Roman"/>
          <w:sz w:val="24"/>
          <w:szCs w:val="24"/>
          <w:vertAlign w:val="superscript"/>
        </w:rPr>
        <w:t>nd</w:t>
      </w:r>
      <w:r w:rsidR="009F62A0" w:rsidRPr="00EA34F0">
        <w:rPr>
          <w:rFonts w:ascii="Times New Roman" w:hAnsi="Times New Roman" w:cs="Times New Roman"/>
          <w:sz w:val="24"/>
          <w:szCs w:val="24"/>
        </w:rPr>
        <w:t xml:space="preserve"> respondent, Mubiru Ssalongo, at Ushs. 8 million vide a sale agreement dated 16</w:t>
      </w:r>
      <w:r w:rsidR="009F62A0" w:rsidRPr="00EA34F0">
        <w:rPr>
          <w:rFonts w:ascii="Times New Roman" w:hAnsi="Times New Roman" w:cs="Times New Roman"/>
          <w:sz w:val="24"/>
          <w:szCs w:val="24"/>
          <w:vertAlign w:val="superscript"/>
        </w:rPr>
        <w:t>th</w:t>
      </w:r>
      <w:r w:rsidR="009F62A0" w:rsidRPr="00EA34F0">
        <w:rPr>
          <w:rFonts w:ascii="Times New Roman" w:hAnsi="Times New Roman" w:cs="Times New Roman"/>
          <w:sz w:val="24"/>
          <w:szCs w:val="24"/>
        </w:rPr>
        <w:t xml:space="preserve"> June 2005.  He e</w:t>
      </w:r>
      <w:r w:rsidR="00FB0E84" w:rsidRPr="00EA34F0">
        <w:rPr>
          <w:rFonts w:ascii="Times New Roman" w:hAnsi="Times New Roman" w:cs="Times New Roman"/>
          <w:sz w:val="24"/>
          <w:szCs w:val="24"/>
        </w:rPr>
        <w:t>xecuted</w:t>
      </w:r>
      <w:r w:rsidR="009F62A0" w:rsidRPr="00EA34F0">
        <w:rPr>
          <w:rFonts w:ascii="Times New Roman" w:hAnsi="Times New Roman" w:cs="Times New Roman"/>
          <w:sz w:val="24"/>
          <w:szCs w:val="24"/>
        </w:rPr>
        <w:t xml:space="preserve"> part-payment of the purchase price in the sum of Ushs. 7.3 million leaving an outstanding balance of Ushs. 700,000/= that was to be paid upon receipt of a certificate of title and signed transfer forms from the 2</w:t>
      </w:r>
      <w:r w:rsidR="009F62A0" w:rsidRPr="00EA34F0">
        <w:rPr>
          <w:rFonts w:ascii="Times New Roman" w:hAnsi="Times New Roman" w:cs="Times New Roman"/>
          <w:sz w:val="24"/>
          <w:szCs w:val="24"/>
          <w:vertAlign w:val="superscript"/>
        </w:rPr>
        <w:t>nd</w:t>
      </w:r>
      <w:r w:rsidR="009F62A0" w:rsidRPr="00EA34F0">
        <w:rPr>
          <w:rFonts w:ascii="Times New Roman" w:hAnsi="Times New Roman" w:cs="Times New Roman"/>
          <w:sz w:val="24"/>
          <w:szCs w:val="24"/>
        </w:rPr>
        <w:t xml:space="preserve"> respondent.  The 2</w:t>
      </w:r>
      <w:r w:rsidR="009F62A0" w:rsidRPr="00EA34F0">
        <w:rPr>
          <w:rFonts w:ascii="Times New Roman" w:hAnsi="Times New Roman" w:cs="Times New Roman"/>
          <w:sz w:val="24"/>
          <w:szCs w:val="24"/>
          <w:vertAlign w:val="superscript"/>
        </w:rPr>
        <w:t>nd</w:t>
      </w:r>
      <w:r w:rsidR="009F62A0" w:rsidRPr="00EA34F0">
        <w:rPr>
          <w:rFonts w:ascii="Times New Roman" w:hAnsi="Times New Roman" w:cs="Times New Roman"/>
          <w:sz w:val="24"/>
          <w:szCs w:val="24"/>
        </w:rPr>
        <w:t xml:space="preserve"> respondent reneged upon his obligations under the transaction, and sold and transferred </w:t>
      </w:r>
      <w:r w:rsidR="00FB0E84" w:rsidRPr="00EA34F0">
        <w:rPr>
          <w:rFonts w:ascii="Times New Roman" w:hAnsi="Times New Roman" w:cs="Times New Roman"/>
          <w:sz w:val="24"/>
          <w:szCs w:val="24"/>
        </w:rPr>
        <w:t xml:space="preserve">part of </w:t>
      </w:r>
      <w:r w:rsidR="009F62A0" w:rsidRPr="00EA34F0">
        <w:rPr>
          <w:rFonts w:ascii="Times New Roman" w:hAnsi="Times New Roman" w:cs="Times New Roman"/>
          <w:sz w:val="24"/>
          <w:szCs w:val="24"/>
        </w:rPr>
        <w:t xml:space="preserve">the same piece of land </w:t>
      </w:r>
      <w:r w:rsidR="00E0076D" w:rsidRPr="00EA34F0">
        <w:rPr>
          <w:rFonts w:ascii="Times New Roman" w:hAnsi="Times New Roman" w:cs="Times New Roman"/>
          <w:sz w:val="24"/>
          <w:szCs w:val="24"/>
        </w:rPr>
        <w:t xml:space="preserve">measuring about 0.25 acres </w:t>
      </w:r>
      <w:r w:rsidR="009F62A0" w:rsidRPr="00EA34F0">
        <w:rPr>
          <w:rFonts w:ascii="Times New Roman" w:hAnsi="Times New Roman" w:cs="Times New Roman"/>
          <w:sz w:val="24"/>
          <w:szCs w:val="24"/>
        </w:rPr>
        <w:t>to the 1</w:t>
      </w:r>
      <w:r w:rsidR="009F62A0" w:rsidRPr="00EA34F0">
        <w:rPr>
          <w:rFonts w:ascii="Times New Roman" w:hAnsi="Times New Roman" w:cs="Times New Roman"/>
          <w:sz w:val="24"/>
          <w:szCs w:val="24"/>
          <w:vertAlign w:val="superscript"/>
        </w:rPr>
        <w:t>st</w:t>
      </w:r>
      <w:r w:rsidR="009F62A0" w:rsidRPr="00EA34F0">
        <w:rPr>
          <w:rFonts w:ascii="Times New Roman" w:hAnsi="Times New Roman" w:cs="Times New Roman"/>
          <w:sz w:val="24"/>
          <w:szCs w:val="24"/>
        </w:rPr>
        <w:t xml:space="preserve"> respondent, </w:t>
      </w:r>
      <w:r w:rsidR="00FB0E84" w:rsidRPr="00EA34F0">
        <w:rPr>
          <w:rFonts w:ascii="Times New Roman" w:hAnsi="Times New Roman" w:cs="Times New Roman"/>
          <w:sz w:val="24"/>
          <w:szCs w:val="24"/>
        </w:rPr>
        <w:t>under the belief</w:t>
      </w:r>
      <w:r w:rsidR="009F62A0" w:rsidRPr="00EA34F0">
        <w:rPr>
          <w:rFonts w:ascii="Times New Roman" w:hAnsi="Times New Roman" w:cs="Times New Roman"/>
          <w:sz w:val="24"/>
          <w:szCs w:val="24"/>
        </w:rPr>
        <w:t xml:space="preserve"> that the 1</w:t>
      </w:r>
      <w:r w:rsidR="009F62A0" w:rsidRPr="00EA34F0">
        <w:rPr>
          <w:rFonts w:ascii="Times New Roman" w:hAnsi="Times New Roman" w:cs="Times New Roman"/>
          <w:sz w:val="24"/>
          <w:szCs w:val="24"/>
          <w:vertAlign w:val="superscript"/>
        </w:rPr>
        <w:t>st</w:t>
      </w:r>
      <w:r w:rsidR="009F62A0" w:rsidRPr="00EA34F0">
        <w:rPr>
          <w:rFonts w:ascii="Times New Roman" w:hAnsi="Times New Roman" w:cs="Times New Roman"/>
          <w:sz w:val="24"/>
          <w:szCs w:val="24"/>
        </w:rPr>
        <w:t xml:space="preserve"> respondent was a kibanja holder on the same piece of land and therefore entitled to the first right of purchase </w:t>
      </w:r>
      <w:r w:rsidR="00FB0E84" w:rsidRPr="00EA34F0">
        <w:rPr>
          <w:rFonts w:ascii="Times New Roman" w:hAnsi="Times New Roman" w:cs="Times New Roman"/>
          <w:sz w:val="24"/>
          <w:szCs w:val="24"/>
        </w:rPr>
        <w:t>in respect thereof.</w:t>
      </w:r>
      <w:r w:rsidR="009F62A0" w:rsidRPr="00EA34F0">
        <w:rPr>
          <w:rFonts w:ascii="Times New Roman" w:hAnsi="Times New Roman" w:cs="Times New Roman"/>
          <w:sz w:val="24"/>
          <w:szCs w:val="24"/>
        </w:rPr>
        <w:t xml:space="preserve">  </w:t>
      </w:r>
    </w:p>
    <w:p w:rsidR="00A317D0" w:rsidRPr="00EA34F0" w:rsidRDefault="009A7DC5" w:rsidP="006F6BBE">
      <w:pPr>
        <w:jc w:val="both"/>
        <w:rPr>
          <w:rFonts w:ascii="Times New Roman" w:hAnsi="Times New Roman" w:cs="Times New Roman"/>
          <w:sz w:val="24"/>
          <w:szCs w:val="24"/>
        </w:rPr>
      </w:pPr>
      <w:r w:rsidRPr="00EA34F0">
        <w:rPr>
          <w:rFonts w:ascii="Times New Roman" w:hAnsi="Times New Roman" w:cs="Times New Roman"/>
          <w:sz w:val="24"/>
          <w:szCs w:val="24"/>
        </w:rPr>
        <w:t>T</w:t>
      </w:r>
      <w:r w:rsidR="006F6BBE" w:rsidRPr="00EA34F0">
        <w:rPr>
          <w:rFonts w:ascii="Times New Roman" w:hAnsi="Times New Roman" w:cs="Times New Roman"/>
          <w:sz w:val="24"/>
          <w:szCs w:val="24"/>
        </w:rPr>
        <w:t>wo separate suits were filed in the Chief Magistrates Court at Mukono in respect of this dispute</w:t>
      </w:r>
      <w:r w:rsidRPr="00EA34F0">
        <w:rPr>
          <w:rFonts w:ascii="Times New Roman" w:hAnsi="Times New Roman" w:cs="Times New Roman"/>
          <w:sz w:val="24"/>
          <w:szCs w:val="24"/>
        </w:rPr>
        <w:t>, both of which were decided against the appellant h</w:t>
      </w:r>
      <w:r w:rsidR="006F6BBE" w:rsidRPr="00EA34F0">
        <w:rPr>
          <w:rFonts w:ascii="Times New Roman" w:hAnsi="Times New Roman" w:cs="Times New Roman"/>
          <w:sz w:val="24"/>
          <w:szCs w:val="24"/>
        </w:rPr>
        <w:t>ence the</w:t>
      </w:r>
      <w:r w:rsidRPr="00EA34F0">
        <w:rPr>
          <w:rFonts w:ascii="Times New Roman" w:hAnsi="Times New Roman" w:cs="Times New Roman"/>
          <w:sz w:val="24"/>
          <w:szCs w:val="24"/>
        </w:rPr>
        <w:t xml:space="preserve"> lodging of civil appeal</w:t>
      </w:r>
      <w:r w:rsidR="006F6BBE" w:rsidRPr="00EA34F0">
        <w:rPr>
          <w:rFonts w:ascii="Times New Roman" w:hAnsi="Times New Roman" w:cs="Times New Roman"/>
          <w:sz w:val="24"/>
          <w:szCs w:val="24"/>
        </w:rPr>
        <w:t>s</w:t>
      </w:r>
      <w:r w:rsidRPr="00EA34F0">
        <w:rPr>
          <w:rFonts w:ascii="Times New Roman" w:hAnsi="Times New Roman" w:cs="Times New Roman"/>
          <w:sz w:val="24"/>
          <w:szCs w:val="24"/>
        </w:rPr>
        <w:t xml:space="preserve"> 40 and 41 of 2010</w:t>
      </w:r>
      <w:r w:rsidR="006F6BBE" w:rsidRPr="00EA34F0">
        <w:rPr>
          <w:rFonts w:ascii="Times New Roman" w:hAnsi="Times New Roman" w:cs="Times New Roman"/>
          <w:sz w:val="24"/>
          <w:szCs w:val="24"/>
        </w:rPr>
        <w:t xml:space="preserve">. </w:t>
      </w:r>
      <w:r w:rsidR="00B37A96" w:rsidRPr="00EA34F0">
        <w:rPr>
          <w:rFonts w:ascii="Times New Roman" w:hAnsi="Times New Roman" w:cs="Times New Roman"/>
          <w:b/>
          <w:i/>
          <w:sz w:val="24"/>
          <w:szCs w:val="24"/>
        </w:rPr>
        <w:t xml:space="preserve"> </w:t>
      </w:r>
      <w:r w:rsidRPr="00EA34F0">
        <w:rPr>
          <w:rFonts w:ascii="Times New Roman" w:hAnsi="Times New Roman" w:cs="Times New Roman"/>
          <w:sz w:val="24"/>
          <w:szCs w:val="24"/>
        </w:rPr>
        <w:t>The</w:t>
      </w:r>
      <w:r w:rsidRPr="00EA34F0">
        <w:rPr>
          <w:rFonts w:ascii="Times New Roman" w:hAnsi="Times New Roman" w:cs="Times New Roman"/>
          <w:b/>
          <w:i/>
          <w:sz w:val="24"/>
          <w:szCs w:val="24"/>
        </w:rPr>
        <w:t xml:space="preserve"> </w:t>
      </w:r>
      <w:r w:rsidRPr="00EA34F0">
        <w:rPr>
          <w:rFonts w:ascii="Times New Roman" w:hAnsi="Times New Roman" w:cs="Times New Roman"/>
          <w:sz w:val="24"/>
          <w:szCs w:val="24"/>
        </w:rPr>
        <w:t xml:space="preserve">appeals were </w:t>
      </w:r>
      <w:r w:rsidR="00A317D0" w:rsidRPr="00EA34F0">
        <w:rPr>
          <w:rFonts w:ascii="Times New Roman" w:hAnsi="Times New Roman" w:cs="Times New Roman"/>
          <w:sz w:val="24"/>
          <w:szCs w:val="24"/>
        </w:rPr>
        <w:t xml:space="preserve">subsequently </w:t>
      </w:r>
      <w:r w:rsidRPr="00EA34F0">
        <w:rPr>
          <w:rFonts w:ascii="Times New Roman" w:hAnsi="Times New Roman" w:cs="Times New Roman"/>
          <w:sz w:val="24"/>
          <w:szCs w:val="24"/>
        </w:rPr>
        <w:t xml:space="preserve">consolidated into the present appeal at the instance of court as provided for in section 80(2) of the Civil Procedure Act (CPA) and Order 11 rule 1(a) of the Civil Procedure Rules (CPR).    </w:t>
      </w:r>
    </w:p>
    <w:p w:rsidR="006F6BBE" w:rsidRPr="00EA34F0" w:rsidRDefault="006F6BBE" w:rsidP="006F6BBE">
      <w:pPr>
        <w:jc w:val="both"/>
        <w:rPr>
          <w:rFonts w:ascii="Times New Roman" w:hAnsi="Times New Roman" w:cs="Times New Roman"/>
          <w:b/>
          <w:i/>
          <w:sz w:val="24"/>
          <w:szCs w:val="24"/>
        </w:rPr>
      </w:pPr>
      <w:r w:rsidRPr="00EA34F0">
        <w:rPr>
          <w:rFonts w:ascii="Times New Roman" w:hAnsi="Times New Roman" w:cs="Times New Roman"/>
          <w:sz w:val="24"/>
          <w:szCs w:val="24"/>
        </w:rPr>
        <w:t xml:space="preserve">The </w:t>
      </w:r>
      <w:r w:rsidR="00B37A96" w:rsidRPr="00EA34F0">
        <w:rPr>
          <w:rFonts w:ascii="Times New Roman" w:hAnsi="Times New Roman" w:cs="Times New Roman"/>
          <w:sz w:val="24"/>
          <w:szCs w:val="24"/>
        </w:rPr>
        <w:t>m</w:t>
      </w:r>
      <w:r w:rsidRPr="00EA34F0">
        <w:rPr>
          <w:rFonts w:ascii="Times New Roman" w:hAnsi="Times New Roman" w:cs="Times New Roman"/>
          <w:sz w:val="24"/>
          <w:szCs w:val="24"/>
        </w:rPr>
        <w:t xml:space="preserve">emorandum of </w:t>
      </w:r>
      <w:r w:rsidR="00B37A96" w:rsidRPr="00EA34F0">
        <w:rPr>
          <w:rFonts w:ascii="Times New Roman" w:hAnsi="Times New Roman" w:cs="Times New Roman"/>
          <w:sz w:val="24"/>
          <w:szCs w:val="24"/>
        </w:rPr>
        <w:t>a</w:t>
      </w:r>
      <w:r w:rsidRPr="00EA34F0">
        <w:rPr>
          <w:rFonts w:ascii="Times New Roman" w:hAnsi="Times New Roman" w:cs="Times New Roman"/>
          <w:sz w:val="24"/>
          <w:szCs w:val="24"/>
        </w:rPr>
        <w:t xml:space="preserve">ppeal </w:t>
      </w:r>
      <w:r w:rsidR="00B37A96" w:rsidRPr="00EA34F0">
        <w:rPr>
          <w:rFonts w:ascii="Times New Roman" w:hAnsi="Times New Roman" w:cs="Times New Roman"/>
          <w:sz w:val="24"/>
          <w:szCs w:val="24"/>
        </w:rPr>
        <w:t>in respect of civil appeal</w:t>
      </w:r>
      <w:r w:rsidR="00A317D0" w:rsidRPr="00EA34F0">
        <w:rPr>
          <w:rFonts w:ascii="Times New Roman" w:hAnsi="Times New Roman" w:cs="Times New Roman"/>
          <w:sz w:val="24"/>
          <w:szCs w:val="24"/>
        </w:rPr>
        <w:t xml:space="preserve"> (CA)</w:t>
      </w:r>
      <w:r w:rsidR="00B37A96" w:rsidRPr="00EA34F0">
        <w:rPr>
          <w:rFonts w:ascii="Times New Roman" w:hAnsi="Times New Roman" w:cs="Times New Roman"/>
          <w:sz w:val="24"/>
          <w:szCs w:val="24"/>
        </w:rPr>
        <w:t xml:space="preserve"> 40/2010 </w:t>
      </w:r>
      <w:r w:rsidRPr="00EA34F0">
        <w:rPr>
          <w:rFonts w:ascii="Times New Roman" w:hAnsi="Times New Roman" w:cs="Times New Roman"/>
          <w:sz w:val="24"/>
          <w:szCs w:val="24"/>
        </w:rPr>
        <w:t xml:space="preserve">detailed </w:t>
      </w:r>
      <w:r w:rsidR="00B37A96" w:rsidRPr="00EA34F0">
        <w:rPr>
          <w:rFonts w:ascii="Times New Roman" w:hAnsi="Times New Roman" w:cs="Times New Roman"/>
          <w:sz w:val="24"/>
          <w:szCs w:val="24"/>
        </w:rPr>
        <w:t xml:space="preserve">the following </w:t>
      </w:r>
      <w:r w:rsidRPr="00EA34F0">
        <w:rPr>
          <w:rFonts w:ascii="Times New Roman" w:hAnsi="Times New Roman" w:cs="Times New Roman"/>
          <w:sz w:val="24"/>
          <w:szCs w:val="24"/>
        </w:rPr>
        <w:t>grounds of appeal:</w:t>
      </w:r>
    </w:p>
    <w:p w:rsidR="00D06A18" w:rsidRPr="00EA34F0" w:rsidRDefault="001914CB" w:rsidP="001914CB">
      <w:pPr>
        <w:pStyle w:val="ListParagraph"/>
        <w:numPr>
          <w:ilvl w:val="0"/>
          <w:numId w:val="1"/>
        </w:numPr>
        <w:jc w:val="both"/>
        <w:rPr>
          <w:rFonts w:ascii="Times New Roman" w:hAnsi="Times New Roman" w:cs="Times New Roman"/>
          <w:b/>
          <w:sz w:val="24"/>
          <w:szCs w:val="24"/>
        </w:rPr>
      </w:pPr>
      <w:r w:rsidRPr="00EA34F0">
        <w:rPr>
          <w:rFonts w:ascii="Times New Roman" w:hAnsi="Times New Roman" w:cs="Times New Roman"/>
          <w:b/>
          <w:sz w:val="24"/>
          <w:szCs w:val="24"/>
        </w:rPr>
        <w:lastRenderedPageBreak/>
        <w:t xml:space="preserve">The trial magistrate erred in law and fact </w:t>
      </w:r>
      <w:r w:rsidR="005B028F" w:rsidRPr="00EA34F0">
        <w:rPr>
          <w:rFonts w:ascii="Times New Roman" w:hAnsi="Times New Roman" w:cs="Times New Roman"/>
          <w:b/>
          <w:sz w:val="24"/>
          <w:szCs w:val="24"/>
        </w:rPr>
        <w:t>and occasioned a miscarriage of justice when he held that the respondent was a kibanja holder on the suit land</w:t>
      </w:r>
      <w:r w:rsidR="00D06A18" w:rsidRPr="00EA34F0">
        <w:rPr>
          <w:rFonts w:ascii="Times New Roman" w:hAnsi="Times New Roman" w:cs="Times New Roman"/>
          <w:b/>
          <w:sz w:val="24"/>
          <w:szCs w:val="24"/>
        </w:rPr>
        <w:t xml:space="preserve"> at the time it was sold to the appellant.</w:t>
      </w:r>
    </w:p>
    <w:p w:rsidR="00D06A18" w:rsidRPr="00EA34F0" w:rsidRDefault="001914CB" w:rsidP="001914CB">
      <w:pPr>
        <w:pStyle w:val="ListParagraph"/>
        <w:numPr>
          <w:ilvl w:val="0"/>
          <w:numId w:val="1"/>
        </w:numPr>
        <w:jc w:val="both"/>
        <w:rPr>
          <w:rFonts w:ascii="Times New Roman" w:hAnsi="Times New Roman" w:cs="Times New Roman"/>
          <w:b/>
          <w:sz w:val="24"/>
          <w:szCs w:val="24"/>
        </w:rPr>
      </w:pPr>
      <w:r w:rsidRPr="00EA34F0">
        <w:rPr>
          <w:rFonts w:ascii="Times New Roman" w:hAnsi="Times New Roman" w:cs="Times New Roman"/>
          <w:b/>
          <w:sz w:val="24"/>
          <w:szCs w:val="24"/>
        </w:rPr>
        <w:t xml:space="preserve">The trial magistrate erred in law and fact </w:t>
      </w:r>
      <w:r w:rsidR="00D06A18" w:rsidRPr="00EA34F0">
        <w:rPr>
          <w:rFonts w:ascii="Times New Roman" w:hAnsi="Times New Roman" w:cs="Times New Roman"/>
          <w:b/>
          <w:sz w:val="24"/>
          <w:szCs w:val="24"/>
        </w:rPr>
        <w:t xml:space="preserve">and occasioned a miscarriage of justice </w:t>
      </w:r>
      <w:r w:rsidRPr="00EA34F0">
        <w:rPr>
          <w:rFonts w:ascii="Times New Roman" w:hAnsi="Times New Roman" w:cs="Times New Roman"/>
          <w:b/>
          <w:sz w:val="24"/>
          <w:szCs w:val="24"/>
        </w:rPr>
        <w:t xml:space="preserve">when he </w:t>
      </w:r>
      <w:r w:rsidR="00D06A18" w:rsidRPr="00EA34F0">
        <w:rPr>
          <w:rFonts w:ascii="Times New Roman" w:hAnsi="Times New Roman" w:cs="Times New Roman"/>
          <w:b/>
          <w:sz w:val="24"/>
          <w:szCs w:val="24"/>
        </w:rPr>
        <w:t xml:space="preserve">held that there was no fraud in the transfer of title in the suit land to the respondent. </w:t>
      </w:r>
    </w:p>
    <w:p w:rsidR="00D06A18" w:rsidRPr="00EA34F0" w:rsidRDefault="001914CB" w:rsidP="001914CB">
      <w:pPr>
        <w:pStyle w:val="ListParagraph"/>
        <w:numPr>
          <w:ilvl w:val="0"/>
          <w:numId w:val="1"/>
        </w:numPr>
        <w:jc w:val="both"/>
        <w:rPr>
          <w:rFonts w:ascii="Times New Roman" w:hAnsi="Times New Roman" w:cs="Times New Roman"/>
          <w:b/>
          <w:sz w:val="24"/>
          <w:szCs w:val="24"/>
        </w:rPr>
      </w:pPr>
      <w:r w:rsidRPr="00EA34F0">
        <w:rPr>
          <w:rFonts w:ascii="Times New Roman" w:hAnsi="Times New Roman" w:cs="Times New Roman"/>
          <w:b/>
          <w:sz w:val="24"/>
          <w:szCs w:val="24"/>
        </w:rPr>
        <w:t xml:space="preserve">The trial magistrate erred in law and fact when he </w:t>
      </w:r>
      <w:r w:rsidR="00D06A18" w:rsidRPr="00EA34F0">
        <w:rPr>
          <w:rFonts w:ascii="Times New Roman" w:hAnsi="Times New Roman" w:cs="Times New Roman"/>
          <w:b/>
          <w:sz w:val="24"/>
          <w:szCs w:val="24"/>
        </w:rPr>
        <w:t>held that the purchase of the suit land by the appellant was null and void.</w:t>
      </w:r>
    </w:p>
    <w:p w:rsidR="00D06A18" w:rsidRPr="00EA34F0" w:rsidRDefault="00D06A18" w:rsidP="001914CB">
      <w:pPr>
        <w:pStyle w:val="ListParagraph"/>
        <w:numPr>
          <w:ilvl w:val="0"/>
          <w:numId w:val="1"/>
        </w:numPr>
        <w:jc w:val="both"/>
        <w:rPr>
          <w:rFonts w:ascii="Times New Roman" w:hAnsi="Times New Roman" w:cs="Times New Roman"/>
          <w:b/>
          <w:sz w:val="24"/>
          <w:szCs w:val="24"/>
        </w:rPr>
      </w:pPr>
      <w:r w:rsidRPr="00EA34F0">
        <w:rPr>
          <w:rFonts w:ascii="Times New Roman" w:hAnsi="Times New Roman" w:cs="Times New Roman"/>
          <w:b/>
          <w:sz w:val="24"/>
          <w:szCs w:val="24"/>
        </w:rPr>
        <w:t>The trial magistrate erred in law and fact when he held that the respondent is the lawful owner of the suit land entitled to vacant possession.</w:t>
      </w:r>
    </w:p>
    <w:p w:rsidR="00D06A18" w:rsidRPr="00EA34F0" w:rsidRDefault="00D06A18" w:rsidP="001914CB">
      <w:pPr>
        <w:pStyle w:val="ListParagraph"/>
        <w:numPr>
          <w:ilvl w:val="0"/>
          <w:numId w:val="1"/>
        </w:numPr>
        <w:jc w:val="both"/>
        <w:rPr>
          <w:rFonts w:ascii="Times New Roman" w:hAnsi="Times New Roman" w:cs="Times New Roman"/>
          <w:b/>
          <w:sz w:val="24"/>
          <w:szCs w:val="24"/>
        </w:rPr>
      </w:pPr>
      <w:r w:rsidRPr="00EA34F0">
        <w:rPr>
          <w:rFonts w:ascii="Times New Roman" w:hAnsi="Times New Roman" w:cs="Times New Roman"/>
          <w:b/>
          <w:sz w:val="24"/>
          <w:szCs w:val="24"/>
        </w:rPr>
        <w:t>The trial magistrate erred in law and fact when he held that the appellant is a trespasser on the suit land.</w:t>
      </w:r>
    </w:p>
    <w:p w:rsidR="00D06A18" w:rsidRPr="00EA34F0" w:rsidRDefault="00D06A18" w:rsidP="001914CB">
      <w:pPr>
        <w:pStyle w:val="ListParagraph"/>
        <w:numPr>
          <w:ilvl w:val="0"/>
          <w:numId w:val="1"/>
        </w:numPr>
        <w:jc w:val="both"/>
        <w:rPr>
          <w:rFonts w:ascii="Times New Roman" w:hAnsi="Times New Roman" w:cs="Times New Roman"/>
          <w:b/>
          <w:sz w:val="24"/>
          <w:szCs w:val="24"/>
        </w:rPr>
      </w:pPr>
      <w:r w:rsidRPr="00EA34F0">
        <w:rPr>
          <w:rFonts w:ascii="Times New Roman" w:hAnsi="Times New Roman" w:cs="Times New Roman"/>
          <w:b/>
          <w:sz w:val="24"/>
          <w:szCs w:val="24"/>
        </w:rPr>
        <w:t>The trial magistrate failed to evaluate the evidence and therefore came to a wrong conclusion.</w:t>
      </w:r>
    </w:p>
    <w:p w:rsidR="00B37A96" w:rsidRPr="00EA34F0" w:rsidRDefault="00B37A96" w:rsidP="001914CB">
      <w:pPr>
        <w:spacing w:line="360" w:lineRule="auto"/>
        <w:jc w:val="both"/>
        <w:rPr>
          <w:rFonts w:ascii="Times New Roman" w:hAnsi="Times New Roman" w:cs="Times New Roman"/>
          <w:sz w:val="24"/>
          <w:szCs w:val="24"/>
        </w:rPr>
      </w:pPr>
      <w:r w:rsidRPr="00EA34F0">
        <w:rPr>
          <w:rFonts w:ascii="Times New Roman" w:hAnsi="Times New Roman" w:cs="Times New Roman"/>
          <w:sz w:val="24"/>
          <w:szCs w:val="24"/>
        </w:rPr>
        <w:t xml:space="preserve">The memorandum of appeal in respect of </w:t>
      </w:r>
      <w:r w:rsidR="00A317D0" w:rsidRPr="00EA34F0">
        <w:rPr>
          <w:rFonts w:ascii="Times New Roman" w:hAnsi="Times New Roman" w:cs="Times New Roman"/>
          <w:sz w:val="24"/>
          <w:szCs w:val="24"/>
        </w:rPr>
        <w:t>CA</w:t>
      </w:r>
      <w:r w:rsidRPr="00EA34F0">
        <w:rPr>
          <w:rFonts w:ascii="Times New Roman" w:hAnsi="Times New Roman" w:cs="Times New Roman"/>
          <w:sz w:val="24"/>
          <w:szCs w:val="24"/>
        </w:rPr>
        <w:t xml:space="preserve"> 41/2010 detailed the following grounds of appeal:</w:t>
      </w:r>
    </w:p>
    <w:p w:rsidR="00D06A18" w:rsidRPr="00EA34F0" w:rsidRDefault="00B37A96" w:rsidP="00D06A18">
      <w:pPr>
        <w:pStyle w:val="ListParagraph"/>
        <w:numPr>
          <w:ilvl w:val="0"/>
          <w:numId w:val="4"/>
        </w:numPr>
        <w:jc w:val="both"/>
        <w:rPr>
          <w:rFonts w:ascii="Times New Roman" w:hAnsi="Times New Roman" w:cs="Times New Roman"/>
          <w:b/>
          <w:sz w:val="24"/>
          <w:szCs w:val="24"/>
        </w:rPr>
      </w:pPr>
      <w:r w:rsidRPr="00EA34F0">
        <w:rPr>
          <w:rFonts w:ascii="Times New Roman" w:hAnsi="Times New Roman" w:cs="Times New Roman"/>
          <w:b/>
          <w:sz w:val="24"/>
          <w:szCs w:val="24"/>
        </w:rPr>
        <w:t xml:space="preserve">The trial magistrate erred in law and fact </w:t>
      </w:r>
      <w:r w:rsidR="00D06A18" w:rsidRPr="00EA34F0">
        <w:rPr>
          <w:rFonts w:ascii="Times New Roman" w:hAnsi="Times New Roman" w:cs="Times New Roman"/>
          <w:b/>
          <w:sz w:val="24"/>
          <w:szCs w:val="24"/>
        </w:rPr>
        <w:t>and came to a wrong conclusion when he held that despite taking possession of the land, the appellant did not acquire title to the land since he did not complete payment therefor.</w:t>
      </w:r>
    </w:p>
    <w:p w:rsidR="00D06A18" w:rsidRPr="00EA34F0" w:rsidRDefault="00D06A18" w:rsidP="00D06A18">
      <w:pPr>
        <w:pStyle w:val="ListParagraph"/>
        <w:numPr>
          <w:ilvl w:val="0"/>
          <w:numId w:val="4"/>
        </w:numPr>
        <w:jc w:val="both"/>
        <w:rPr>
          <w:rFonts w:ascii="Times New Roman" w:hAnsi="Times New Roman" w:cs="Times New Roman"/>
          <w:b/>
          <w:sz w:val="24"/>
          <w:szCs w:val="24"/>
        </w:rPr>
      </w:pPr>
      <w:r w:rsidRPr="00EA34F0">
        <w:rPr>
          <w:rFonts w:ascii="Times New Roman" w:hAnsi="Times New Roman" w:cs="Times New Roman"/>
          <w:b/>
          <w:sz w:val="24"/>
          <w:szCs w:val="24"/>
        </w:rPr>
        <w:t>The trial magistrate erred in law and fact and occasioned a miscarriage of justice when he held that failure by the appellant to pay the balance of the purchase price on the agreed dates was breach of contract.</w:t>
      </w:r>
    </w:p>
    <w:p w:rsidR="00D06A18" w:rsidRPr="00EA34F0" w:rsidRDefault="00D06A18" w:rsidP="00D06A18">
      <w:pPr>
        <w:pStyle w:val="ListParagraph"/>
        <w:numPr>
          <w:ilvl w:val="0"/>
          <w:numId w:val="4"/>
        </w:numPr>
        <w:jc w:val="both"/>
        <w:rPr>
          <w:rFonts w:ascii="Times New Roman" w:hAnsi="Times New Roman" w:cs="Times New Roman"/>
          <w:b/>
          <w:sz w:val="24"/>
          <w:szCs w:val="24"/>
        </w:rPr>
      </w:pPr>
      <w:r w:rsidRPr="00EA34F0">
        <w:rPr>
          <w:rFonts w:ascii="Times New Roman" w:hAnsi="Times New Roman" w:cs="Times New Roman"/>
          <w:b/>
          <w:sz w:val="24"/>
          <w:szCs w:val="24"/>
        </w:rPr>
        <w:t>The trial magistrate erred in law and fact and occasioned a miscarriage of justice when he held that there was no breach of contract by the respondent.</w:t>
      </w:r>
    </w:p>
    <w:p w:rsidR="00D06A18" w:rsidRPr="00EA34F0" w:rsidRDefault="00D06A18" w:rsidP="00D06A18">
      <w:pPr>
        <w:pStyle w:val="ListParagraph"/>
        <w:numPr>
          <w:ilvl w:val="0"/>
          <w:numId w:val="4"/>
        </w:numPr>
        <w:jc w:val="both"/>
        <w:rPr>
          <w:rFonts w:ascii="Times New Roman" w:hAnsi="Times New Roman" w:cs="Times New Roman"/>
          <w:b/>
          <w:sz w:val="24"/>
          <w:szCs w:val="24"/>
        </w:rPr>
      </w:pPr>
      <w:r w:rsidRPr="00EA34F0">
        <w:rPr>
          <w:rFonts w:ascii="Times New Roman" w:hAnsi="Times New Roman" w:cs="Times New Roman"/>
          <w:b/>
          <w:sz w:val="24"/>
          <w:szCs w:val="24"/>
        </w:rPr>
        <w:t>The trial magistrate erred in law and fact when he failed to evaluate the evidence and therefore came to a wrong conclusion that the appellant and not the respondent breached the contract.</w:t>
      </w:r>
    </w:p>
    <w:p w:rsidR="00B37A96" w:rsidRPr="00EA34F0" w:rsidRDefault="00B37A96" w:rsidP="00D06A18">
      <w:pPr>
        <w:pStyle w:val="ListParagraph"/>
        <w:numPr>
          <w:ilvl w:val="0"/>
          <w:numId w:val="4"/>
        </w:numPr>
        <w:jc w:val="both"/>
        <w:rPr>
          <w:rFonts w:ascii="Times New Roman" w:hAnsi="Times New Roman" w:cs="Times New Roman"/>
          <w:b/>
          <w:sz w:val="24"/>
          <w:szCs w:val="24"/>
        </w:rPr>
      </w:pPr>
      <w:r w:rsidRPr="00EA34F0">
        <w:rPr>
          <w:rFonts w:ascii="Times New Roman" w:hAnsi="Times New Roman" w:cs="Times New Roman"/>
          <w:b/>
          <w:sz w:val="24"/>
          <w:szCs w:val="24"/>
        </w:rPr>
        <w:t>The learned trial magistr</w:t>
      </w:r>
      <w:r w:rsidR="00820579" w:rsidRPr="00EA34F0">
        <w:rPr>
          <w:rFonts w:ascii="Times New Roman" w:hAnsi="Times New Roman" w:cs="Times New Roman"/>
          <w:b/>
          <w:sz w:val="24"/>
          <w:szCs w:val="24"/>
        </w:rPr>
        <w:t xml:space="preserve">ate erred in law and fact when </w:t>
      </w:r>
      <w:r w:rsidRPr="00EA34F0">
        <w:rPr>
          <w:rFonts w:ascii="Times New Roman" w:hAnsi="Times New Roman" w:cs="Times New Roman"/>
          <w:b/>
          <w:sz w:val="24"/>
          <w:szCs w:val="24"/>
        </w:rPr>
        <w:t xml:space="preserve">he </w:t>
      </w:r>
      <w:r w:rsidR="00820579" w:rsidRPr="00EA34F0">
        <w:rPr>
          <w:rFonts w:ascii="Times New Roman" w:hAnsi="Times New Roman" w:cs="Times New Roman"/>
          <w:b/>
          <w:sz w:val="24"/>
          <w:szCs w:val="24"/>
        </w:rPr>
        <w:t xml:space="preserve">ordered the respondent to refund the purchase price when this was neither sought by the appellant nor was it an appropriate remedy in the circumstances.  </w:t>
      </w:r>
    </w:p>
    <w:p w:rsidR="009B39C4" w:rsidRPr="00EA34F0" w:rsidRDefault="00B37A96" w:rsidP="00326BCE">
      <w:pPr>
        <w:jc w:val="both"/>
        <w:rPr>
          <w:rFonts w:ascii="Times New Roman" w:hAnsi="Times New Roman" w:cs="Times New Roman"/>
          <w:sz w:val="24"/>
          <w:szCs w:val="24"/>
        </w:rPr>
      </w:pPr>
      <w:r w:rsidRPr="00EA34F0">
        <w:rPr>
          <w:rFonts w:ascii="Times New Roman" w:hAnsi="Times New Roman" w:cs="Times New Roman"/>
          <w:sz w:val="24"/>
          <w:szCs w:val="24"/>
        </w:rPr>
        <w:t xml:space="preserve">At the hearing of the appeal </w:t>
      </w:r>
      <w:r w:rsidR="001914CB" w:rsidRPr="00EA34F0">
        <w:rPr>
          <w:rFonts w:ascii="Times New Roman" w:hAnsi="Times New Roman" w:cs="Times New Roman"/>
          <w:sz w:val="24"/>
          <w:szCs w:val="24"/>
        </w:rPr>
        <w:t xml:space="preserve">Mr. </w:t>
      </w:r>
      <w:r w:rsidRPr="00EA34F0">
        <w:rPr>
          <w:rFonts w:ascii="Times New Roman" w:hAnsi="Times New Roman" w:cs="Times New Roman"/>
          <w:sz w:val="24"/>
          <w:szCs w:val="24"/>
        </w:rPr>
        <w:t>Gabriel Byamugisha</w:t>
      </w:r>
      <w:r w:rsidR="001914CB" w:rsidRPr="00EA34F0">
        <w:rPr>
          <w:rFonts w:ascii="Times New Roman" w:hAnsi="Times New Roman" w:cs="Times New Roman"/>
          <w:sz w:val="24"/>
          <w:szCs w:val="24"/>
        </w:rPr>
        <w:t xml:space="preserve"> appeared for the appellant while M</w:t>
      </w:r>
      <w:r w:rsidRPr="00EA34F0">
        <w:rPr>
          <w:rFonts w:ascii="Times New Roman" w:hAnsi="Times New Roman" w:cs="Times New Roman"/>
          <w:sz w:val="24"/>
          <w:szCs w:val="24"/>
        </w:rPr>
        <w:t>r</w:t>
      </w:r>
      <w:r w:rsidR="001914CB" w:rsidRPr="00EA34F0">
        <w:rPr>
          <w:rFonts w:ascii="Times New Roman" w:hAnsi="Times New Roman" w:cs="Times New Roman"/>
          <w:sz w:val="24"/>
          <w:szCs w:val="24"/>
        </w:rPr>
        <w:t xml:space="preserve">. </w:t>
      </w:r>
      <w:r w:rsidRPr="00EA34F0">
        <w:rPr>
          <w:rFonts w:ascii="Times New Roman" w:hAnsi="Times New Roman" w:cs="Times New Roman"/>
          <w:sz w:val="24"/>
          <w:szCs w:val="24"/>
        </w:rPr>
        <w:t>Kenneth Kajeke</w:t>
      </w:r>
      <w:r w:rsidR="001914CB" w:rsidRPr="00EA34F0">
        <w:rPr>
          <w:rFonts w:ascii="Times New Roman" w:hAnsi="Times New Roman" w:cs="Times New Roman"/>
          <w:sz w:val="24"/>
          <w:szCs w:val="24"/>
        </w:rPr>
        <w:t xml:space="preserve"> represented </w:t>
      </w:r>
      <w:r w:rsidRPr="00EA34F0">
        <w:rPr>
          <w:rFonts w:ascii="Times New Roman" w:hAnsi="Times New Roman" w:cs="Times New Roman"/>
          <w:sz w:val="24"/>
          <w:szCs w:val="24"/>
        </w:rPr>
        <w:t>both</w:t>
      </w:r>
      <w:r w:rsidR="001914CB" w:rsidRPr="00EA34F0">
        <w:rPr>
          <w:rFonts w:ascii="Times New Roman" w:hAnsi="Times New Roman" w:cs="Times New Roman"/>
          <w:sz w:val="24"/>
          <w:szCs w:val="24"/>
        </w:rPr>
        <w:t xml:space="preserve"> respondent</w:t>
      </w:r>
      <w:r w:rsidRPr="00EA34F0">
        <w:rPr>
          <w:rFonts w:ascii="Times New Roman" w:hAnsi="Times New Roman" w:cs="Times New Roman"/>
          <w:sz w:val="24"/>
          <w:szCs w:val="24"/>
        </w:rPr>
        <w:t>s</w:t>
      </w:r>
      <w:r w:rsidR="001914CB" w:rsidRPr="00EA34F0">
        <w:rPr>
          <w:rFonts w:ascii="Times New Roman" w:hAnsi="Times New Roman" w:cs="Times New Roman"/>
          <w:sz w:val="24"/>
          <w:szCs w:val="24"/>
        </w:rPr>
        <w:t xml:space="preserve">.  </w:t>
      </w:r>
    </w:p>
    <w:p w:rsidR="00BA127E" w:rsidRPr="00EA34F0" w:rsidRDefault="00AE6DC4" w:rsidP="00BA127E">
      <w:pPr>
        <w:jc w:val="both"/>
        <w:rPr>
          <w:rFonts w:ascii="Times New Roman" w:hAnsi="Times New Roman" w:cs="Times New Roman"/>
          <w:b/>
          <w:sz w:val="24"/>
          <w:szCs w:val="24"/>
        </w:rPr>
      </w:pPr>
      <w:r w:rsidRPr="00EA34F0">
        <w:rPr>
          <w:rFonts w:ascii="Times New Roman" w:hAnsi="Times New Roman" w:cs="Times New Roman"/>
          <w:sz w:val="24"/>
          <w:szCs w:val="24"/>
        </w:rPr>
        <w:t>It would appear that Mr. Kamugisha opted to abandon grounds 1 and 6 of civil appeal 40/ 2010 and ground 2 of appeal 41/ 2010</w:t>
      </w:r>
      <w:r w:rsidR="00A37F43" w:rsidRPr="00EA34F0">
        <w:rPr>
          <w:rFonts w:ascii="Times New Roman" w:hAnsi="Times New Roman" w:cs="Times New Roman"/>
          <w:sz w:val="24"/>
          <w:szCs w:val="24"/>
        </w:rPr>
        <w:t>, although he did allude to them in general terms in the course of his submissions</w:t>
      </w:r>
      <w:r w:rsidRPr="00EA34F0">
        <w:rPr>
          <w:rFonts w:ascii="Times New Roman" w:hAnsi="Times New Roman" w:cs="Times New Roman"/>
          <w:sz w:val="24"/>
          <w:szCs w:val="24"/>
        </w:rPr>
        <w:t xml:space="preserve">.  </w:t>
      </w:r>
      <w:r w:rsidR="009B39C4" w:rsidRPr="00EA34F0">
        <w:rPr>
          <w:rFonts w:ascii="Times New Roman" w:hAnsi="Times New Roman" w:cs="Times New Roman"/>
          <w:sz w:val="24"/>
          <w:szCs w:val="24"/>
        </w:rPr>
        <w:t>Learned counsel</w:t>
      </w:r>
      <w:r w:rsidR="00A37F43" w:rsidRPr="00EA34F0">
        <w:rPr>
          <w:rFonts w:ascii="Times New Roman" w:hAnsi="Times New Roman" w:cs="Times New Roman"/>
          <w:sz w:val="24"/>
          <w:szCs w:val="24"/>
        </w:rPr>
        <w:t xml:space="preserve"> </w:t>
      </w:r>
      <w:r w:rsidR="001914CB" w:rsidRPr="00EA34F0">
        <w:rPr>
          <w:rFonts w:ascii="Times New Roman" w:hAnsi="Times New Roman" w:cs="Times New Roman"/>
          <w:sz w:val="24"/>
          <w:szCs w:val="24"/>
        </w:rPr>
        <w:t xml:space="preserve">argued </w:t>
      </w:r>
      <w:r w:rsidR="009B39C4" w:rsidRPr="00EA34F0">
        <w:rPr>
          <w:rFonts w:ascii="Times New Roman" w:hAnsi="Times New Roman" w:cs="Times New Roman"/>
          <w:sz w:val="24"/>
          <w:szCs w:val="24"/>
        </w:rPr>
        <w:t xml:space="preserve">grounds 1 of CA 41/ 2010 and 2 of CA 40/ 2010 together and contended </w:t>
      </w:r>
      <w:r w:rsidR="001914CB" w:rsidRPr="00EA34F0">
        <w:rPr>
          <w:rFonts w:ascii="Times New Roman" w:hAnsi="Times New Roman" w:cs="Times New Roman"/>
          <w:sz w:val="24"/>
          <w:szCs w:val="24"/>
        </w:rPr>
        <w:t xml:space="preserve">that </w:t>
      </w:r>
      <w:r w:rsidR="00BB6787" w:rsidRPr="00EA34F0">
        <w:rPr>
          <w:rFonts w:ascii="Times New Roman" w:hAnsi="Times New Roman" w:cs="Times New Roman"/>
          <w:sz w:val="24"/>
          <w:szCs w:val="24"/>
        </w:rPr>
        <w:t xml:space="preserve">the </w:t>
      </w:r>
      <w:r w:rsidR="00A37F43" w:rsidRPr="00EA34F0">
        <w:rPr>
          <w:rFonts w:ascii="Times New Roman" w:hAnsi="Times New Roman" w:cs="Times New Roman"/>
          <w:sz w:val="24"/>
          <w:szCs w:val="24"/>
        </w:rPr>
        <w:t>2</w:t>
      </w:r>
      <w:r w:rsidR="00A37F43" w:rsidRPr="00EA34F0">
        <w:rPr>
          <w:rFonts w:ascii="Times New Roman" w:hAnsi="Times New Roman" w:cs="Times New Roman"/>
          <w:sz w:val="24"/>
          <w:szCs w:val="24"/>
          <w:vertAlign w:val="superscript"/>
        </w:rPr>
        <w:t>nd</w:t>
      </w:r>
      <w:r w:rsidR="00A37F43" w:rsidRPr="00EA34F0">
        <w:rPr>
          <w:rFonts w:ascii="Times New Roman" w:hAnsi="Times New Roman" w:cs="Times New Roman"/>
          <w:sz w:val="24"/>
          <w:szCs w:val="24"/>
        </w:rPr>
        <w:t xml:space="preserve"> respondent sold the</w:t>
      </w:r>
      <w:r w:rsidR="00BB6787" w:rsidRPr="00EA34F0">
        <w:rPr>
          <w:rFonts w:ascii="Times New Roman" w:hAnsi="Times New Roman" w:cs="Times New Roman"/>
          <w:sz w:val="24"/>
          <w:szCs w:val="24"/>
        </w:rPr>
        <w:t xml:space="preserve"> disputed land to the appellant, the latter having complied</w:t>
      </w:r>
      <w:r w:rsidR="00A37F43" w:rsidRPr="00EA34F0">
        <w:rPr>
          <w:rFonts w:ascii="Times New Roman" w:hAnsi="Times New Roman" w:cs="Times New Roman"/>
          <w:sz w:val="24"/>
          <w:szCs w:val="24"/>
        </w:rPr>
        <w:t xml:space="preserve"> </w:t>
      </w:r>
      <w:r w:rsidR="00BB6787" w:rsidRPr="00EA34F0">
        <w:rPr>
          <w:rFonts w:ascii="Times New Roman" w:hAnsi="Times New Roman" w:cs="Times New Roman"/>
          <w:sz w:val="24"/>
          <w:szCs w:val="24"/>
        </w:rPr>
        <w:t>with</w:t>
      </w:r>
      <w:r w:rsidR="00A37F43" w:rsidRPr="00EA34F0">
        <w:rPr>
          <w:rFonts w:ascii="Times New Roman" w:hAnsi="Times New Roman" w:cs="Times New Roman"/>
          <w:sz w:val="24"/>
          <w:szCs w:val="24"/>
        </w:rPr>
        <w:t xml:space="preserve"> all the terms of the </w:t>
      </w:r>
      <w:r w:rsidR="00326BCE" w:rsidRPr="00EA34F0">
        <w:rPr>
          <w:rFonts w:ascii="Times New Roman" w:hAnsi="Times New Roman" w:cs="Times New Roman"/>
          <w:sz w:val="24"/>
          <w:szCs w:val="24"/>
        </w:rPr>
        <w:t xml:space="preserve">sale </w:t>
      </w:r>
      <w:r w:rsidR="00A37F43" w:rsidRPr="00EA34F0">
        <w:rPr>
          <w:rFonts w:ascii="Times New Roman" w:hAnsi="Times New Roman" w:cs="Times New Roman"/>
          <w:sz w:val="24"/>
          <w:szCs w:val="24"/>
        </w:rPr>
        <w:t>agreement and</w:t>
      </w:r>
      <w:r w:rsidR="00BB6787" w:rsidRPr="00EA34F0">
        <w:rPr>
          <w:rFonts w:ascii="Times New Roman" w:hAnsi="Times New Roman" w:cs="Times New Roman"/>
          <w:sz w:val="24"/>
          <w:szCs w:val="24"/>
        </w:rPr>
        <w:t xml:space="preserve"> the 1</w:t>
      </w:r>
      <w:r w:rsidR="00BB6787" w:rsidRPr="00EA34F0">
        <w:rPr>
          <w:rFonts w:ascii="Times New Roman" w:hAnsi="Times New Roman" w:cs="Times New Roman"/>
          <w:sz w:val="24"/>
          <w:szCs w:val="24"/>
          <w:vertAlign w:val="superscript"/>
        </w:rPr>
        <w:t>st</w:t>
      </w:r>
      <w:r w:rsidR="00BB6787" w:rsidRPr="00EA34F0">
        <w:rPr>
          <w:rFonts w:ascii="Times New Roman" w:hAnsi="Times New Roman" w:cs="Times New Roman"/>
          <w:sz w:val="24"/>
          <w:szCs w:val="24"/>
        </w:rPr>
        <w:t xml:space="preserve"> respondent was merely a neighbour to the appellant not a kibanja holder on the sold premises</w:t>
      </w:r>
      <w:r w:rsidR="00A37F43" w:rsidRPr="00EA34F0">
        <w:rPr>
          <w:rFonts w:ascii="Times New Roman" w:hAnsi="Times New Roman" w:cs="Times New Roman"/>
          <w:sz w:val="24"/>
          <w:szCs w:val="24"/>
        </w:rPr>
        <w:t>.</w:t>
      </w:r>
      <w:r w:rsidR="009B39C4" w:rsidRPr="00EA34F0">
        <w:rPr>
          <w:rFonts w:ascii="Times New Roman" w:hAnsi="Times New Roman" w:cs="Times New Roman"/>
          <w:sz w:val="24"/>
          <w:szCs w:val="24"/>
        </w:rPr>
        <w:t xml:space="preserve">  C</w:t>
      </w:r>
      <w:r w:rsidR="00BB6787" w:rsidRPr="00EA34F0">
        <w:rPr>
          <w:rFonts w:ascii="Times New Roman" w:hAnsi="Times New Roman" w:cs="Times New Roman"/>
          <w:sz w:val="24"/>
          <w:szCs w:val="24"/>
        </w:rPr>
        <w:t xml:space="preserve">ounsel </w:t>
      </w:r>
      <w:r w:rsidR="009B39C4" w:rsidRPr="00EA34F0">
        <w:rPr>
          <w:rFonts w:ascii="Times New Roman" w:hAnsi="Times New Roman" w:cs="Times New Roman"/>
          <w:sz w:val="24"/>
          <w:szCs w:val="24"/>
        </w:rPr>
        <w:t>argued</w:t>
      </w:r>
      <w:r w:rsidR="00BB6787" w:rsidRPr="00EA34F0">
        <w:rPr>
          <w:rFonts w:ascii="Times New Roman" w:hAnsi="Times New Roman" w:cs="Times New Roman"/>
          <w:sz w:val="24"/>
          <w:szCs w:val="24"/>
        </w:rPr>
        <w:t xml:space="preserve"> that prior to purchasing the disputed land the appellant had inspected it and found it vacant and free from any third party claims, and a search in the land office at Mukono revealed that its certificate of title was still in the names of its original owner, a one Kawere, but with signed transfer forms in favour of 2</w:t>
      </w:r>
      <w:r w:rsidR="00BB6787" w:rsidRPr="00EA34F0">
        <w:rPr>
          <w:rFonts w:ascii="Times New Roman" w:hAnsi="Times New Roman" w:cs="Times New Roman"/>
          <w:sz w:val="24"/>
          <w:szCs w:val="24"/>
          <w:vertAlign w:val="superscript"/>
        </w:rPr>
        <w:t>nd</w:t>
      </w:r>
      <w:r w:rsidR="00BB6787" w:rsidRPr="00EA34F0">
        <w:rPr>
          <w:rFonts w:ascii="Times New Roman" w:hAnsi="Times New Roman" w:cs="Times New Roman"/>
          <w:sz w:val="24"/>
          <w:szCs w:val="24"/>
        </w:rPr>
        <w:t xml:space="preserve"> respondent.</w:t>
      </w:r>
      <w:r w:rsidR="00326BCE" w:rsidRPr="00EA34F0">
        <w:rPr>
          <w:rFonts w:ascii="Times New Roman" w:hAnsi="Times New Roman" w:cs="Times New Roman"/>
          <w:sz w:val="24"/>
          <w:szCs w:val="24"/>
        </w:rPr>
        <w:t xml:space="preserve">  </w:t>
      </w:r>
      <w:r w:rsidR="009B39C4" w:rsidRPr="00EA34F0">
        <w:rPr>
          <w:rFonts w:ascii="Times New Roman" w:hAnsi="Times New Roman" w:cs="Times New Roman"/>
          <w:sz w:val="24"/>
          <w:szCs w:val="24"/>
        </w:rPr>
        <w:t xml:space="preserve">It was </w:t>
      </w:r>
      <w:r w:rsidR="00326BCE" w:rsidRPr="00EA34F0">
        <w:rPr>
          <w:rFonts w:ascii="Times New Roman" w:hAnsi="Times New Roman" w:cs="Times New Roman"/>
          <w:sz w:val="24"/>
          <w:szCs w:val="24"/>
        </w:rPr>
        <w:t>Mr. Byamugisha</w:t>
      </w:r>
      <w:r w:rsidR="009B39C4" w:rsidRPr="00EA34F0">
        <w:rPr>
          <w:rFonts w:ascii="Times New Roman" w:hAnsi="Times New Roman" w:cs="Times New Roman"/>
          <w:sz w:val="24"/>
          <w:szCs w:val="24"/>
        </w:rPr>
        <w:t>’s contention</w:t>
      </w:r>
      <w:r w:rsidR="00326BCE" w:rsidRPr="00EA34F0">
        <w:rPr>
          <w:rFonts w:ascii="Times New Roman" w:hAnsi="Times New Roman" w:cs="Times New Roman"/>
          <w:sz w:val="24"/>
          <w:szCs w:val="24"/>
        </w:rPr>
        <w:t xml:space="preserve"> that the purported sale of the same piece of land to the 1</w:t>
      </w:r>
      <w:r w:rsidR="00326BCE" w:rsidRPr="00EA34F0">
        <w:rPr>
          <w:rFonts w:ascii="Times New Roman" w:hAnsi="Times New Roman" w:cs="Times New Roman"/>
          <w:sz w:val="24"/>
          <w:szCs w:val="24"/>
          <w:vertAlign w:val="superscript"/>
        </w:rPr>
        <w:t>st</w:t>
      </w:r>
      <w:r w:rsidR="00326BCE" w:rsidRPr="00EA34F0">
        <w:rPr>
          <w:rFonts w:ascii="Times New Roman" w:hAnsi="Times New Roman" w:cs="Times New Roman"/>
          <w:sz w:val="24"/>
          <w:szCs w:val="24"/>
        </w:rPr>
        <w:t xml:space="preserve"> respondent transpired after the sale of th</w:t>
      </w:r>
      <w:r w:rsidR="009B39C4" w:rsidRPr="00EA34F0">
        <w:rPr>
          <w:rFonts w:ascii="Times New Roman" w:hAnsi="Times New Roman" w:cs="Times New Roman"/>
          <w:sz w:val="24"/>
          <w:szCs w:val="24"/>
        </w:rPr>
        <w:t>e same</w:t>
      </w:r>
      <w:r w:rsidR="00326BCE" w:rsidRPr="00EA34F0">
        <w:rPr>
          <w:rFonts w:ascii="Times New Roman" w:hAnsi="Times New Roman" w:cs="Times New Roman"/>
          <w:sz w:val="24"/>
          <w:szCs w:val="24"/>
        </w:rPr>
        <w:t xml:space="preserve"> land to the appellant</w:t>
      </w:r>
      <w:r w:rsidR="009B39C4" w:rsidRPr="00EA34F0">
        <w:rPr>
          <w:rFonts w:ascii="Times New Roman" w:hAnsi="Times New Roman" w:cs="Times New Roman"/>
          <w:sz w:val="24"/>
          <w:szCs w:val="24"/>
        </w:rPr>
        <w:t xml:space="preserve">; </w:t>
      </w:r>
      <w:r w:rsidR="00326BCE" w:rsidRPr="00EA34F0">
        <w:rPr>
          <w:rFonts w:ascii="Times New Roman" w:hAnsi="Times New Roman" w:cs="Times New Roman"/>
          <w:sz w:val="24"/>
          <w:szCs w:val="24"/>
        </w:rPr>
        <w:t>the 1</w:t>
      </w:r>
      <w:r w:rsidR="00326BCE" w:rsidRPr="00EA34F0">
        <w:rPr>
          <w:rFonts w:ascii="Times New Roman" w:hAnsi="Times New Roman" w:cs="Times New Roman"/>
          <w:sz w:val="24"/>
          <w:szCs w:val="24"/>
          <w:vertAlign w:val="superscript"/>
        </w:rPr>
        <w:t>st</w:t>
      </w:r>
      <w:r w:rsidR="00326BCE" w:rsidRPr="00EA34F0">
        <w:rPr>
          <w:rFonts w:ascii="Times New Roman" w:hAnsi="Times New Roman" w:cs="Times New Roman"/>
          <w:sz w:val="24"/>
          <w:szCs w:val="24"/>
        </w:rPr>
        <w:t xml:space="preserve"> respondent never </w:t>
      </w:r>
      <w:r w:rsidR="00D66E3B" w:rsidRPr="00EA34F0">
        <w:rPr>
          <w:rFonts w:ascii="Times New Roman" w:hAnsi="Times New Roman" w:cs="Times New Roman"/>
          <w:sz w:val="24"/>
          <w:szCs w:val="24"/>
        </w:rPr>
        <w:t xml:space="preserve">had </w:t>
      </w:r>
      <w:r w:rsidR="00326BCE" w:rsidRPr="00EA34F0">
        <w:rPr>
          <w:rFonts w:ascii="Times New Roman" w:hAnsi="Times New Roman" w:cs="Times New Roman"/>
          <w:sz w:val="24"/>
          <w:szCs w:val="24"/>
        </w:rPr>
        <w:t xml:space="preserve">a customary </w:t>
      </w:r>
      <w:r w:rsidR="00D66E3B" w:rsidRPr="00EA34F0">
        <w:rPr>
          <w:rFonts w:ascii="Times New Roman" w:hAnsi="Times New Roman" w:cs="Times New Roman"/>
          <w:sz w:val="24"/>
          <w:szCs w:val="24"/>
        </w:rPr>
        <w:t>interest</w:t>
      </w:r>
      <w:r w:rsidR="00326BCE" w:rsidRPr="00EA34F0">
        <w:rPr>
          <w:rFonts w:ascii="Times New Roman" w:hAnsi="Times New Roman" w:cs="Times New Roman"/>
          <w:sz w:val="24"/>
          <w:szCs w:val="24"/>
        </w:rPr>
        <w:t xml:space="preserve"> </w:t>
      </w:r>
      <w:r w:rsidR="00D66E3B" w:rsidRPr="00EA34F0">
        <w:rPr>
          <w:rFonts w:ascii="Times New Roman" w:hAnsi="Times New Roman" w:cs="Times New Roman"/>
          <w:sz w:val="24"/>
          <w:szCs w:val="24"/>
        </w:rPr>
        <w:t>i</w:t>
      </w:r>
      <w:r w:rsidR="00326BCE" w:rsidRPr="00EA34F0">
        <w:rPr>
          <w:rFonts w:ascii="Times New Roman" w:hAnsi="Times New Roman" w:cs="Times New Roman"/>
          <w:sz w:val="24"/>
          <w:szCs w:val="24"/>
        </w:rPr>
        <w:t xml:space="preserve">n the disputed premises as there was no </w:t>
      </w:r>
      <w:r w:rsidR="00A317D0" w:rsidRPr="00EA34F0">
        <w:rPr>
          <w:rFonts w:ascii="Times New Roman" w:hAnsi="Times New Roman" w:cs="Times New Roman"/>
          <w:sz w:val="24"/>
          <w:szCs w:val="24"/>
        </w:rPr>
        <w:t xml:space="preserve">proven </w:t>
      </w:r>
      <w:r w:rsidR="00326BCE" w:rsidRPr="00EA34F0">
        <w:rPr>
          <w:rFonts w:ascii="Times New Roman" w:hAnsi="Times New Roman" w:cs="Times New Roman"/>
          <w:sz w:val="24"/>
          <w:szCs w:val="24"/>
        </w:rPr>
        <w:t xml:space="preserve">relationship </w:t>
      </w:r>
      <w:r w:rsidR="009B39C4" w:rsidRPr="00EA34F0">
        <w:rPr>
          <w:rFonts w:ascii="Times New Roman" w:hAnsi="Times New Roman" w:cs="Times New Roman"/>
          <w:sz w:val="24"/>
          <w:szCs w:val="24"/>
        </w:rPr>
        <w:t xml:space="preserve">of a customary nature </w:t>
      </w:r>
      <w:r w:rsidR="00326BCE" w:rsidRPr="00EA34F0">
        <w:rPr>
          <w:rFonts w:ascii="Times New Roman" w:hAnsi="Times New Roman" w:cs="Times New Roman"/>
          <w:sz w:val="24"/>
          <w:szCs w:val="24"/>
        </w:rPr>
        <w:t xml:space="preserve">between </w:t>
      </w:r>
      <w:r w:rsidR="009B39C4" w:rsidRPr="00EA34F0">
        <w:rPr>
          <w:rFonts w:ascii="Times New Roman" w:hAnsi="Times New Roman" w:cs="Times New Roman"/>
          <w:sz w:val="24"/>
          <w:szCs w:val="24"/>
        </w:rPr>
        <w:t>him</w:t>
      </w:r>
      <w:r w:rsidR="00BA127E" w:rsidRPr="00EA34F0">
        <w:rPr>
          <w:rFonts w:ascii="Times New Roman" w:hAnsi="Times New Roman" w:cs="Times New Roman"/>
          <w:sz w:val="24"/>
          <w:szCs w:val="24"/>
        </w:rPr>
        <w:t xml:space="preserve"> </w:t>
      </w:r>
      <w:r w:rsidR="00326BCE" w:rsidRPr="00EA34F0">
        <w:rPr>
          <w:rFonts w:ascii="Times New Roman" w:hAnsi="Times New Roman" w:cs="Times New Roman"/>
          <w:sz w:val="24"/>
          <w:szCs w:val="24"/>
        </w:rPr>
        <w:t>and Kawere</w:t>
      </w:r>
      <w:r w:rsidR="00BA127E" w:rsidRPr="00EA34F0">
        <w:rPr>
          <w:rFonts w:ascii="Times New Roman" w:hAnsi="Times New Roman" w:cs="Times New Roman"/>
          <w:sz w:val="24"/>
          <w:szCs w:val="24"/>
        </w:rPr>
        <w:t>,</w:t>
      </w:r>
      <w:r w:rsidR="00326BCE" w:rsidRPr="00EA34F0">
        <w:rPr>
          <w:rFonts w:ascii="Times New Roman" w:hAnsi="Times New Roman" w:cs="Times New Roman"/>
          <w:sz w:val="24"/>
          <w:szCs w:val="24"/>
        </w:rPr>
        <w:t xml:space="preserve"> the </w:t>
      </w:r>
      <w:r w:rsidR="00BA127E" w:rsidRPr="00EA34F0">
        <w:rPr>
          <w:rFonts w:ascii="Times New Roman" w:hAnsi="Times New Roman" w:cs="Times New Roman"/>
          <w:sz w:val="24"/>
          <w:szCs w:val="24"/>
        </w:rPr>
        <w:t>original land</w:t>
      </w:r>
      <w:r w:rsidR="00326BCE" w:rsidRPr="00EA34F0">
        <w:rPr>
          <w:rFonts w:ascii="Times New Roman" w:hAnsi="Times New Roman" w:cs="Times New Roman"/>
          <w:sz w:val="24"/>
          <w:szCs w:val="24"/>
        </w:rPr>
        <w:t xml:space="preserve"> owner</w:t>
      </w:r>
      <w:r w:rsidR="00BA127E" w:rsidRPr="00EA34F0">
        <w:rPr>
          <w:rFonts w:ascii="Times New Roman" w:hAnsi="Times New Roman" w:cs="Times New Roman"/>
          <w:sz w:val="24"/>
          <w:szCs w:val="24"/>
        </w:rPr>
        <w:t xml:space="preserve">, </w:t>
      </w:r>
      <w:r w:rsidR="00A317D0" w:rsidRPr="00EA34F0">
        <w:rPr>
          <w:rFonts w:ascii="Times New Roman" w:hAnsi="Times New Roman" w:cs="Times New Roman"/>
          <w:sz w:val="24"/>
          <w:szCs w:val="24"/>
        </w:rPr>
        <w:t>from whom the 2</w:t>
      </w:r>
      <w:r w:rsidR="00A317D0" w:rsidRPr="00EA34F0">
        <w:rPr>
          <w:rFonts w:ascii="Times New Roman" w:hAnsi="Times New Roman" w:cs="Times New Roman"/>
          <w:sz w:val="24"/>
          <w:szCs w:val="24"/>
          <w:vertAlign w:val="superscript"/>
        </w:rPr>
        <w:t>nd</w:t>
      </w:r>
      <w:r w:rsidR="00A317D0" w:rsidRPr="00EA34F0">
        <w:rPr>
          <w:rFonts w:ascii="Times New Roman" w:hAnsi="Times New Roman" w:cs="Times New Roman"/>
          <w:sz w:val="24"/>
          <w:szCs w:val="24"/>
        </w:rPr>
        <w:t xml:space="preserve"> respondent derived title.</w:t>
      </w:r>
      <w:r w:rsidR="00BA127E" w:rsidRPr="00EA34F0">
        <w:rPr>
          <w:rFonts w:ascii="Times New Roman" w:hAnsi="Times New Roman" w:cs="Times New Roman"/>
          <w:sz w:val="24"/>
          <w:szCs w:val="24"/>
        </w:rPr>
        <w:t xml:space="preserve">  Counsel further argued that given the appellant’s uncontroverted evidence </w:t>
      </w:r>
      <w:r w:rsidR="00D66E3B" w:rsidRPr="00EA34F0">
        <w:rPr>
          <w:rFonts w:ascii="Times New Roman" w:hAnsi="Times New Roman" w:cs="Times New Roman"/>
          <w:sz w:val="24"/>
          <w:szCs w:val="24"/>
        </w:rPr>
        <w:t>before</w:t>
      </w:r>
      <w:r w:rsidR="00BA127E" w:rsidRPr="00EA34F0">
        <w:rPr>
          <w:rFonts w:ascii="Times New Roman" w:hAnsi="Times New Roman" w:cs="Times New Roman"/>
          <w:sz w:val="24"/>
          <w:szCs w:val="24"/>
        </w:rPr>
        <w:t xml:space="preserve"> the trial court that he had bought vacant land, such land could not have been held customarily as customary land </w:t>
      </w:r>
      <w:r w:rsidR="00A317D0" w:rsidRPr="00EA34F0">
        <w:rPr>
          <w:rFonts w:ascii="Times New Roman" w:hAnsi="Times New Roman" w:cs="Times New Roman"/>
          <w:sz w:val="24"/>
          <w:szCs w:val="24"/>
        </w:rPr>
        <w:t xml:space="preserve">holding </w:t>
      </w:r>
      <w:r w:rsidR="00BA127E" w:rsidRPr="00EA34F0">
        <w:rPr>
          <w:rFonts w:ascii="Times New Roman" w:hAnsi="Times New Roman" w:cs="Times New Roman"/>
          <w:sz w:val="24"/>
          <w:szCs w:val="24"/>
        </w:rPr>
        <w:t xml:space="preserve">is defined </w:t>
      </w:r>
      <w:r w:rsidR="00195DFD" w:rsidRPr="00EA34F0">
        <w:rPr>
          <w:rFonts w:ascii="Times New Roman" w:hAnsi="Times New Roman" w:cs="Times New Roman"/>
          <w:sz w:val="24"/>
          <w:szCs w:val="24"/>
        </w:rPr>
        <w:t xml:space="preserve">on the basis of </w:t>
      </w:r>
      <w:r w:rsidR="00BA127E" w:rsidRPr="00EA34F0">
        <w:rPr>
          <w:rFonts w:ascii="Times New Roman" w:hAnsi="Times New Roman" w:cs="Times New Roman"/>
          <w:sz w:val="24"/>
          <w:szCs w:val="24"/>
        </w:rPr>
        <w:t xml:space="preserve">the developments thereon.  </w:t>
      </w:r>
      <w:r w:rsidR="009B39C4" w:rsidRPr="00EA34F0">
        <w:rPr>
          <w:rFonts w:ascii="Times New Roman" w:hAnsi="Times New Roman" w:cs="Times New Roman"/>
          <w:sz w:val="24"/>
          <w:szCs w:val="24"/>
        </w:rPr>
        <w:t xml:space="preserve">Learned counsel concluded that </w:t>
      </w:r>
      <w:r w:rsidR="00D66E3B" w:rsidRPr="00EA34F0">
        <w:rPr>
          <w:rFonts w:ascii="Times New Roman" w:hAnsi="Times New Roman" w:cs="Times New Roman"/>
          <w:sz w:val="24"/>
          <w:szCs w:val="24"/>
        </w:rPr>
        <w:t>the 1</w:t>
      </w:r>
      <w:r w:rsidR="00D66E3B" w:rsidRPr="00EA34F0">
        <w:rPr>
          <w:rFonts w:ascii="Times New Roman" w:hAnsi="Times New Roman" w:cs="Times New Roman"/>
          <w:sz w:val="24"/>
          <w:szCs w:val="24"/>
          <w:vertAlign w:val="superscript"/>
        </w:rPr>
        <w:t>st</w:t>
      </w:r>
      <w:r w:rsidR="00D66E3B" w:rsidRPr="00EA34F0">
        <w:rPr>
          <w:rFonts w:ascii="Times New Roman" w:hAnsi="Times New Roman" w:cs="Times New Roman"/>
          <w:sz w:val="24"/>
          <w:szCs w:val="24"/>
        </w:rPr>
        <w:t xml:space="preserve"> respondent was not entitled to any rights by virtue of his alleged customary interest</w:t>
      </w:r>
      <w:r w:rsidR="009B39C4" w:rsidRPr="00EA34F0">
        <w:rPr>
          <w:rFonts w:ascii="Times New Roman" w:hAnsi="Times New Roman" w:cs="Times New Roman"/>
          <w:sz w:val="24"/>
          <w:szCs w:val="24"/>
        </w:rPr>
        <w:t xml:space="preserve"> as</w:t>
      </w:r>
      <w:r w:rsidR="00D66E3B" w:rsidRPr="00EA34F0">
        <w:rPr>
          <w:rFonts w:ascii="Times New Roman" w:hAnsi="Times New Roman" w:cs="Times New Roman"/>
          <w:sz w:val="24"/>
          <w:szCs w:val="24"/>
        </w:rPr>
        <w:t xml:space="preserve"> no such customary interest existed between the 1</w:t>
      </w:r>
      <w:r w:rsidR="00D66E3B" w:rsidRPr="00EA34F0">
        <w:rPr>
          <w:rFonts w:ascii="Times New Roman" w:hAnsi="Times New Roman" w:cs="Times New Roman"/>
          <w:sz w:val="24"/>
          <w:szCs w:val="24"/>
          <w:vertAlign w:val="superscript"/>
        </w:rPr>
        <w:t>st</w:t>
      </w:r>
      <w:r w:rsidR="00D66E3B" w:rsidRPr="00EA34F0">
        <w:rPr>
          <w:rFonts w:ascii="Times New Roman" w:hAnsi="Times New Roman" w:cs="Times New Roman"/>
          <w:sz w:val="24"/>
          <w:szCs w:val="24"/>
        </w:rPr>
        <w:t xml:space="preserve"> and 2</w:t>
      </w:r>
      <w:r w:rsidR="00D66E3B" w:rsidRPr="00EA34F0">
        <w:rPr>
          <w:rFonts w:ascii="Times New Roman" w:hAnsi="Times New Roman" w:cs="Times New Roman"/>
          <w:sz w:val="24"/>
          <w:szCs w:val="24"/>
          <w:vertAlign w:val="superscript"/>
        </w:rPr>
        <w:t>nd</w:t>
      </w:r>
      <w:r w:rsidR="00D66E3B" w:rsidRPr="00EA34F0">
        <w:rPr>
          <w:rFonts w:ascii="Times New Roman" w:hAnsi="Times New Roman" w:cs="Times New Roman"/>
          <w:sz w:val="24"/>
          <w:szCs w:val="24"/>
        </w:rPr>
        <w:t xml:space="preserve"> respondents in 2008 that did not exist in 2005 when the appellant purchased the land.</w:t>
      </w:r>
      <w:r w:rsidR="00F23AF3" w:rsidRPr="00EA34F0">
        <w:rPr>
          <w:rFonts w:ascii="Times New Roman" w:hAnsi="Times New Roman" w:cs="Times New Roman"/>
          <w:sz w:val="24"/>
          <w:szCs w:val="24"/>
        </w:rPr>
        <w:t xml:space="preserve"> </w:t>
      </w:r>
    </w:p>
    <w:p w:rsidR="00D63A24" w:rsidRPr="00EA34F0" w:rsidRDefault="00572460" w:rsidP="001914CB">
      <w:pPr>
        <w:jc w:val="both"/>
        <w:rPr>
          <w:rFonts w:ascii="Times New Roman" w:hAnsi="Times New Roman" w:cs="Times New Roman"/>
          <w:sz w:val="24"/>
          <w:szCs w:val="24"/>
        </w:rPr>
      </w:pPr>
      <w:r w:rsidRPr="00EA34F0">
        <w:rPr>
          <w:rFonts w:ascii="Times New Roman" w:hAnsi="Times New Roman" w:cs="Times New Roman"/>
          <w:sz w:val="24"/>
          <w:szCs w:val="24"/>
        </w:rPr>
        <w:t xml:space="preserve">With regard to </w:t>
      </w:r>
      <w:r w:rsidR="00B8333A" w:rsidRPr="00EA34F0">
        <w:rPr>
          <w:rFonts w:ascii="Times New Roman" w:hAnsi="Times New Roman" w:cs="Times New Roman"/>
          <w:sz w:val="24"/>
          <w:szCs w:val="24"/>
        </w:rPr>
        <w:t>ground 3</w:t>
      </w:r>
      <w:r w:rsidR="00B15E5A" w:rsidRPr="00EA34F0">
        <w:rPr>
          <w:rFonts w:ascii="Times New Roman" w:hAnsi="Times New Roman" w:cs="Times New Roman"/>
          <w:sz w:val="24"/>
          <w:szCs w:val="24"/>
        </w:rPr>
        <w:t xml:space="preserve"> of CA 4</w:t>
      </w:r>
      <w:r w:rsidRPr="00EA34F0">
        <w:rPr>
          <w:rFonts w:ascii="Times New Roman" w:hAnsi="Times New Roman" w:cs="Times New Roman"/>
          <w:sz w:val="24"/>
          <w:szCs w:val="24"/>
        </w:rPr>
        <w:t>0</w:t>
      </w:r>
      <w:r w:rsidR="00B15E5A" w:rsidRPr="00EA34F0">
        <w:rPr>
          <w:rFonts w:ascii="Times New Roman" w:hAnsi="Times New Roman" w:cs="Times New Roman"/>
          <w:sz w:val="24"/>
          <w:szCs w:val="24"/>
        </w:rPr>
        <w:t xml:space="preserve">/2010, </w:t>
      </w:r>
      <w:r w:rsidR="0056742B" w:rsidRPr="00EA34F0">
        <w:rPr>
          <w:rFonts w:ascii="Times New Roman" w:hAnsi="Times New Roman" w:cs="Times New Roman"/>
          <w:sz w:val="24"/>
          <w:szCs w:val="24"/>
        </w:rPr>
        <w:t xml:space="preserve">it was </w:t>
      </w:r>
      <w:r w:rsidR="00B15E5A" w:rsidRPr="00EA34F0">
        <w:rPr>
          <w:rFonts w:ascii="Times New Roman" w:hAnsi="Times New Roman" w:cs="Times New Roman"/>
          <w:sz w:val="24"/>
          <w:szCs w:val="24"/>
        </w:rPr>
        <w:t>learned counsel</w:t>
      </w:r>
      <w:r w:rsidR="0056742B" w:rsidRPr="00EA34F0">
        <w:rPr>
          <w:rFonts w:ascii="Times New Roman" w:hAnsi="Times New Roman" w:cs="Times New Roman"/>
          <w:sz w:val="24"/>
          <w:szCs w:val="24"/>
        </w:rPr>
        <w:t>’s contention</w:t>
      </w:r>
      <w:r w:rsidR="00B15E5A" w:rsidRPr="00EA34F0">
        <w:rPr>
          <w:rFonts w:ascii="Times New Roman" w:hAnsi="Times New Roman" w:cs="Times New Roman"/>
          <w:sz w:val="24"/>
          <w:szCs w:val="24"/>
        </w:rPr>
        <w:t xml:space="preserve"> that </w:t>
      </w:r>
      <w:r w:rsidR="0056742B" w:rsidRPr="00EA34F0">
        <w:rPr>
          <w:rFonts w:ascii="Times New Roman" w:hAnsi="Times New Roman" w:cs="Times New Roman"/>
          <w:sz w:val="24"/>
          <w:szCs w:val="24"/>
        </w:rPr>
        <w:t xml:space="preserve">far from the </w:t>
      </w:r>
      <w:r w:rsidR="00B15E5A" w:rsidRPr="00EA34F0">
        <w:rPr>
          <w:rFonts w:ascii="Times New Roman" w:hAnsi="Times New Roman" w:cs="Times New Roman"/>
          <w:sz w:val="24"/>
          <w:szCs w:val="24"/>
        </w:rPr>
        <w:t>appellant’s purchase of land from the 2</w:t>
      </w:r>
      <w:r w:rsidR="00B15E5A" w:rsidRPr="00EA34F0">
        <w:rPr>
          <w:rFonts w:ascii="Times New Roman" w:hAnsi="Times New Roman" w:cs="Times New Roman"/>
          <w:sz w:val="24"/>
          <w:szCs w:val="24"/>
          <w:vertAlign w:val="superscript"/>
        </w:rPr>
        <w:t>nd</w:t>
      </w:r>
      <w:r w:rsidR="00B15E5A" w:rsidRPr="00EA34F0">
        <w:rPr>
          <w:rFonts w:ascii="Times New Roman" w:hAnsi="Times New Roman" w:cs="Times New Roman"/>
          <w:sz w:val="24"/>
          <w:szCs w:val="24"/>
        </w:rPr>
        <w:t xml:space="preserve"> respondent </w:t>
      </w:r>
      <w:r w:rsidR="0056742B" w:rsidRPr="00EA34F0">
        <w:rPr>
          <w:rFonts w:ascii="Times New Roman" w:hAnsi="Times New Roman" w:cs="Times New Roman"/>
          <w:sz w:val="24"/>
          <w:szCs w:val="24"/>
        </w:rPr>
        <w:t>bei</w:t>
      </w:r>
      <w:r w:rsidR="00477C58" w:rsidRPr="00EA34F0">
        <w:rPr>
          <w:rFonts w:ascii="Times New Roman" w:hAnsi="Times New Roman" w:cs="Times New Roman"/>
          <w:sz w:val="24"/>
          <w:szCs w:val="24"/>
        </w:rPr>
        <w:t>n</w:t>
      </w:r>
      <w:r w:rsidR="0056742B" w:rsidRPr="00EA34F0">
        <w:rPr>
          <w:rFonts w:ascii="Times New Roman" w:hAnsi="Times New Roman" w:cs="Times New Roman"/>
          <w:sz w:val="24"/>
          <w:szCs w:val="24"/>
        </w:rPr>
        <w:t>g</w:t>
      </w:r>
      <w:r w:rsidR="00477C58" w:rsidRPr="00EA34F0">
        <w:rPr>
          <w:rFonts w:ascii="Times New Roman" w:hAnsi="Times New Roman" w:cs="Times New Roman"/>
          <w:sz w:val="24"/>
          <w:szCs w:val="24"/>
        </w:rPr>
        <w:t xml:space="preserve"> </w:t>
      </w:r>
      <w:r w:rsidR="0056742B" w:rsidRPr="00EA34F0">
        <w:rPr>
          <w:rFonts w:ascii="Times New Roman" w:hAnsi="Times New Roman" w:cs="Times New Roman"/>
          <w:sz w:val="24"/>
          <w:szCs w:val="24"/>
        </w:rPr>
        <w:t xml:space="preserve">a nullity as was held by the trial magistrate; </w:t>
      </w:r>
      <w:r w:rsidR="00B8333A" w:rsidRPr="00EA34F0">
        <w:rPr>
          <w:rFonts w:ascii="Times New Roman" w:hAnsi="Times New Roman" w:cs="Times New Roman"/>
          <w:sz w:val="24"/>
          <w:szCs w:val="24"/>
        </w:rPr>
        <w:t>the appellant purchased a mailo interest from the 2</w:t>
      </w:r>
      <w:r w:rsidR="00B8333A" w:rsidRPr="00EA34F0">
        <w:rPr>
          <w:rFonts w:ascii="Times New Roman" w:hAnsi="Times New Roman" w:cs="Times New Roman"/>
          <w:sz w:val="24"/>
          <w:szCs w:val="24"/>
          <w:vertAlign w:val="superscript"/>
        </w:rPr>
        <w:t>nd</w:t>
      </w:r>
      <w:r w:rsidRPr="00EA34F0">
        <w:rPr>
          <w:rFonts w:ascii="Times New Roman" w:hAnsi="Times New Roman" w:cs="Times New Roman"/>
          <w:sz w:val="24"/>
          <w:szCs w:val="24"/>
        </w:rPr>
        <w:t xml:space="preserve"> respondent, </w:t>
      </w:r>
      <w:r w:rsidR="0056742B" w:rsidRPr="00EA34F0">
        <w:rPr>
          <w:rFonts w:ascii="Times New Roman" w:hAnsi="Times New Roman" w:cs="Times New Roman"/>
          <w:sz w:val="24"/>
          <w:szCs w:val="24"/>
        </w:rPr>
        <w:t xml:space="preserve">which </w:t>
      </w:r>
      <w:r w:rsidR="00765FF8" w:rsidRPr="00EA34F0">
        <w:rPr>
          <w:rFonts w:ascii="Times New Roman" w:hAnsi="Times New Roman" w:cs="Times New Roman"/>
          <w:sz w:val="24"/>
          <w:szCs w:val="24"/>
        </w:rPr>
        <w:t xml:space="preserve">purchase was legal and conferred good title </w:t>
      </w:r>
      <w:r w:rsidR="0056742B" w:rsidRPr="00EA34F0">
        <w:rPr>
          <w:rFonts w:ascii="Times New Roman" w:hAnsi="Times New Roman" w:cs="Times New Roman"/>
          <w:sz w:val="24"/>
          <w:szCs w:val="24"/>
        </w:rPr>
        <w:t>to him</w:t>
      </w:r>
      <w:r w:rsidR="00B8333A" w:rsidRPr="00EA34F0">
        <w:rPr>
          <w:rFonts w:ascii="Times New Roman" w:hAnsi="Times New Roman" w:cs="Times New Roman"/>
          <w:sz w:val="24"/>
          <w:szCs w:val="24"/>
        </w:rPr>
        <w:t>.  The gist of counsel</w:t>
      </w:r>
      <w:r w:rsidR="00B15E5A" w:rsidRPr="00EA34F0">
        <w:rPr>
          <w:rFonts w:ascii="Times New Roman" w:hAnsi="Times New Roman" w:cs="Times New Roman"/>
          <w:sz w:val="24"/>
          <w:szCs w:val="24"/>
        </w:rPr>
        <w:t>’s</w:t>
      </w:r>
      <w:r w:rsidR="00B8333A" w:rsidRPr="00EA34F0">
        <w:rPr>
          <w:rFonts w:ascii="Times New Roman" w:hAnsi="Times New Roman" w:cs="Times New Roman"/>
          <w:sz w:val="24"/>
          <w:szCs w:val="24"/>
        </w:rPr>
        <w:t xml:space="preserve"> argument was that </w:t>
      </w:r>
      <w:r w:rsidR="0056742B" w:rsidRPr="00EA34F0">
        <w:rPr>
          <w:rFonts w:ascii="Times New Roman" w:hAnsi="Times New Roman" w:cs="Times New Roman"/>
          <w:sz w:val="24"/>
          <w:szCs w:val="24"/>
        </w:rPr>
        <w:t xml:space="preserve">there was no proof </w:t>
      </w:r>
      <w:r w:rsidR="00B8333A" w:rsidRPr="00EA34F0">
        <w:rPr>
          <w:rFonts w:ascii="Times New Roman" w:hAnsi="Times New Roman" w:cs="Times New Roman"/>
          <w:sz w:val="24"/>
          <w:szCs w:val="24"/>
        </w:rPr>
        <w:t>that the 1</w:t>
      </w:r>
      <w:r w:rsidR="00B8333A" w:rsidRPr="00EA34F0">
        <w:rPr>
          <w:rFonts w:ascii="Times New Roman" w:hAnsi="Times New Roman" w:cs="Times New Roman"/>
          <w:sz w:val="24"/>
          <w:szCs w:val="24"/>
          <w:vertAlign w:val="superscript"/>
        </w:rPr>
        <w:t>st</w:t>
      </w:r>
      <w:r w:rsidR="00B8333A" w:rsidRPr="00EA34F0">
        <w:rPr>
          <w:rFonts w:ascii="Times New Roman" w:hAnsi="Times New Roman" w:cs="Times New Roman"/>
          <w:sz w:val="24"/>
          <w:szCs w:val="24"/>
        </w:rPr>
        <w:t xml:space="preserve"> respondent’s alleged customary interest was ever brought to the attention of the 2</w:t>
      </w:r>
      <w:r w:rsidR="00B8333A" w:rsidRPr="00EA34F0">
        <w:rPr>
          <w:rFonts w:ascii="Times New Roman" w:hAnsi="Times New Roman" w:cs="Times New Roman"/>
          <w:sz w:val="24"/>
          <w:szCs w:val="24"/>
          <w:vertAlign w:val="superscript"/>
        </w:rPr>
        <w:t>nd</w:t>
      </w:r>
      <w:r w:rsidR="00B8333A" w:rsidRPr="00EA34F0">
        <w:rPr>
          <w:rFonts w:ascii="Times New Roman" w:hAnsi="Times New Roman" w:cs="Times New Roman"/>
          <w:sz w:val="24"/>
          <w:szCs w:val="24"/>
        </w:rPr>
        <w:t xml:space="preserve"> respondent by the original owner of the disputed premises because such customary interest did not exist.  Mr. Byamugisha </w:t>
      </w:r>
      <w:r w:rsidR="0056742B" w:rsidRPr="00EA34F0">
        <w:rPr>
          <w:rFonts w:ascii="Times New Roman" w:hAnsi="Times New Roman" w:cs="Times New Roman"/>
          <w:sz w:val="24"/>
          <w:szCs w:val="24"/>
        </w:rPr>
        <w:t>concluded</w:t>
      </w:r>
      <w:r w:rsidR="00B8333A" w:rsidRPr="00EA34F0">
        <w:rPr>
          <w:rFonts w:ascii="Times New Roman" w:hAnsi="Times New Roman" w:cs="Times New Roman"/>
          <w:sz w:val="24"/>
          <w:szCs w:val="24"/>
        </w:rPr>
        <w:t xml:space="preserve"> that similarly there was no need for consent from the 1</w:t>
      </w:r>
      <w:r w:rsidR="00B8333A" w:rsidRPr="00EA34F0">
        <w:rPr>
          <w:rFonts w:ascii="Times New Roman" w:hAnsi="Times New Roman" w:cs="Times New Roman"/>
          <w:sz w:val="24"/>
          <w:szCs w:val="24"/>
          <w:vertAlign w:val="superscript"/>
        </w:rPr>
        <w:t>st</w:t>
      </w:r>
      <w:r w:rsidR="00B8333A" w:rsidRPr="00EA34F0">
        <w:rPr>
          <w:rFonts w:ascii="Times New Roman" w:hAnsi="Times New Roman" w:cs="Times New Roman"/>
          <w:sz w:val="24"/>
          <w:szCs w:val="24"/>
        </w:rPr>
        <w:t xml:space="preserve"> respondent before the 2</w:t>
      </w:r>
      <w:r w:rsidR="00B8333A" w:rsidRPr="00EA34F0">
        <w:rPr>
          <w:rFonts w:ascii="Times New Roman" w:hAnsi="Times New Roman" w:cs="Times New Roman"/>
          <w:sz w:val="24"/>
          <w:szCs w:val="24"/>
          <w:vertAlign w:val="superscript"/>
        </w:rPr>
        <w:t>nd</w:t>
      </w:r>
      <w:r w:rsidR="00B8333A" w:rsidRPr="00EA34F0">
        <w:rPr>
          <w:rFonts w:ascii="Times New Roman" w:hAnsi="Times New Roman" w:cs="Times New Roman"/>
          <w:sz w:val="24"/>
          <w:szCs w:val="24"/>
        </w:rPr>
        <w:t xml:space="preserve"> respondent could sell the same premises to </w:t>
      </w:r>
      <w:r w:rsidR="00922C49" w:rsidRPr="00EA34F0">
        <w:rPr>
          <w:rFonts w:ascii="Times New Roman" w:hAnsi="Times New Roman" w:cs="Times New Roman"/>
          <w:sz w:val="24"/>
          <w:szCs w:val="24"/>
        </w:rPr>
        <w:t>the appellant,</w:t>
      </w:r>
      <w:r w:rsidR="00765FF8" w:rsidRPr="00EA34F0">
        <w:rPr>
          <w:rFonts w:ascii="Times New Roman" w:hAnsi="Times New Roman" w:cs="Times New Roman"/>
          <w:sz w:val="24"/>
          <w:szCs w:val="24"/>
        </w:rPr>
        <w:t xml:space="preserve"> neither was the 2</w:t>
      </w:r>
      <w:r w:rsidR="00765FF8" w:rsidRPr="00EA34F0">
        <w:rPr>
          <w:rFonts w:ascii="Times New Roman" w:hAnsi="Times New Roman" w:cs="Times New Roman"/>
          <w:sz w:val="24"/>
          <w:szCs w:val="24"/>
          <w:vertAlign w:val="superscript"/>
        </w:rPr>
        <w:t>nd</w:t>
      </w:r>
      <w:r w:rsidR="00765FF8" w:rsidRPr="00EA34F0">
        <w:rPr>
          <w:rFonts w:ascii="Times New Roman" w:hAnsi="Times New Roman" w:cs="Times New Roman"/>
          <w:sz w:val="24"/>
          <w:szCs w:val="24"/>
        </w:rPr>
        <w:t xml:space="preserve"> respondent obliged to recognise the 1</w:t>
      </w:r>
      <w:r w:rsidR="00765FF8" w:rsidRPr="00EA34F0">
        <w:rPr>
          <w:rFonts w:ascii="Times New Roman" w:hAnsi="Times New Roman" w:cs="Times New Roman"/>
          <w:sz w:val="24"/>
          <w:szCs w:val="24"/>
          <w:vertAlign w:val="superscript"/>
        </w:rPr>
        <w:t>st</w:t>
      </w:r>
      <w:r w:rsidR="00765FF8" w:rsidRPr="00EA34F0">
        <w:rPr>
          <w:rFonts w:ascii="Times New Roman" w:hAnsi="Times New Roman" w:cs="Times New Roman"/>
          <w:sz w:val="24"/>
          <w:szCs w:val="24"/>
        </w:rPr>
        <w:t xml:space="preserve"> respondent’s </w:t>
      </w:r>
      <w:r w:rsidR="00922C49" w:rsidRPr="00EA34F0">
        <w:rPr>
          <w:rFonts w:ascii="Times New Roman" w:hAnsi="Times New Roman" w:cs="Times New Roman"/>
          <w:sz w:val="24"/>
          <w:szCs w:val="24"/>
        </w:rPr>
        <w:t>unproven customary interest</w:t>
      </w:r>
      <w:r w:rsidR="00765FF8" w:rsidRPr="00EA34F0">
        <w:rPr>
          <w:rFonts w:ascii="Times New Roman" w:hAnsi="Times New Roman" w:cs="Times New Roman"/>
          <w:sz w:val="24"/>
          <w:szCs w:val="24"/>
        </w:rPr>
        <w:t>.</w:t>
      </w:r>
      <w:r w:rsidR="00A25414" w:rsidRPr="00EA34F0">
        <w:rPr>
          <w:rFonts w:ascii="Times New Roman" w:hAnsi="Times New Roman" w:cs="Times New Roman"/>
          <w:color w:val="FF0000"/>
          <w:sz w:val="24"/>
          <w:szCs w:val="24"/>
        </w:rPr>
        <w:t xml:space="preserve"> </w:t>
      </w:r>
      <w:r w:rsidR="006273A9" w:rsidRPr="00EA34F0">
        <w:rPr>
          <w:rFonts w:ascii="Times New Roman" w:hAnsi="Times New Roman" w:cs="Times New Roman"/>
          <w:sz w:val="24"/>
          <w:szCs w:val="24"/>
        </w:rPr>
        <w:t xml:space="preserve">Learned counsel reiterated these arguments with regard to </w:t>
      </w:r>
      <w:r w:rsidR="008860B5" w:rsidRPr="00EA34F0">
        <w:rPr>
          <w:rFonts w:ascii="Times New Roman" w:hAnsi="Times New Roman" w:cs="Times New Roman"/>
          <w:sz w:val="24"/>
          <w:szCs w:val="24"/>
        </w:rPr>
        <w:t xml:space="preserve">grounds 4 and 5 of CA 40/ 2010, </w:t>
      </w:r>
      <w:r w:rsidR="006273A9" w:rsidRPr="00EA34F0">
        <w:rPr>
          <w:rFonts w:ascii="Times New Roman" w:hAnsi="Times New Roman" w:cs="Times New Roman"/>
          <w:sz w:val="24"/>
          <w:szCs w:val="24"/>
        </w:rPr>
        <w:t xml:space="preserve">contending </w:t>
      </w:r>
      <w:r w:rsidR="00585C6C" w:rsidRPr="00EA34F0">
        <w:rPr>
          <w:rFonts w:ascii="Times New Roman" w:hAnsi="Times New Roman" w:cs="Times New Roman"/>
          <w:sz w:val="24"/>
          <w:szCs w:val="24"/>
        </w:rPr>
        <w:t xml:space="preserve">that </w:t>
      </w:r>
      <w:r w:rsidR="00922C49" w:rsidRPr="00EA34F0">
        <w:rPr>
          <w:rFonts w:ascii="Times New Roman" w:hAnsi="Times New Roman" w:cs="Times New Roman"/>
          <w:sz w:val="24"/>
          <w:szCs w:val="24"/>
        </w:rPr>
        <w:t xml:space="preserve">while </w:t>
      </w:r>
      <w:r w:rsidR="00195DFD" w:rsidRPr="00EA34F0">
        <w:rPr>
          <w:rFonts w:ascii="Times New Roman" w:hAnsi="Times New Roman" w:cs="Times New Roman"/>
          <w:sz w:val="24"/>
          <w:szCs w:val="24"/>
        </w:rPr>
        <w:t>the 1</w:t>
      </w:r>
      <w:r w:rsidR="00195DFD" w:rsidRPr="00EA34F0">
        <w:rPr>
          <w:rFonts w:ascii="Times New Roman" w:hAnsi="Times New Roman" w:cs="Times New Roman"/>
          <w:sz w:val="24"/>
          <w:szCs w:val="24"/>
          <w:vertAlign w:val="superscript"/>
        </w:rPr>
        <w:t>st</w:t>
      </w:r>
      <w:r w:rsidR="00195DFD" w:rsidRPr="00EA34F0">
        <w:rPr>
          <w:rFonts w:ascii="Times New Roman" w:hAnsi="Times New Roman" w:cs="Times New Roman"/>
          <w:sz w:val="24"/>
          <w:szCs w:val="24"/>
        </w:rPr>
        <w:t xml:space="preserve"> respondent </w:t>
      </w:r>
      <w:r w:rsidR="00922C49" w:rsidRPr="00EA34F0">
        <w:rPr>
          <w:rFonts w:ascii="Times New Roman" w:hAnsi="Times New Roman" w:cs="Times New Roman"/>
          <w:sz w:val="24"/>
          <w:szCs w:val="24"/>
        </w:rPr>
        <w:t xml:space="preserve">had failed to furnish proof of any </w:t>
      </w:r>
      <w:r w:rsidR="00585C6C" w:rsidRPr="00EA34F0">
        <w:rPr>
          <w:rFonts w:ascii="Times New Roman" w:hAnsi="Times New Roman" w:cs="Times New Roman"/>
          <w:sz w:val="24"/>
          <w:szCs w:val="24"/>
        </w:rPr>
        <w:t xml:space="preserve">developments on the </w:t>
      </w:r>
      <w:r w:rsidR="00922C49" w:rsidRPr="00EA34F0">
        <w:rPr>
          <w:rFonts w:ascii="Times New Roman" w:hAnsi="Times New Roman" w:cs="Times New Roman"/>
          <w:sz w:val="24"/>
          <w:szCs w:val="24"/>
        </w:rPr>
        <w:t xml:space="preserve">suit </w:t>
      </w:r>
      <w:r w:rsidR="00585C6C" w:rsidRPr="00EA34F0">
        <w:rPr>
          <w:rFonts w:ascii="Times New Roman" w:hAnsi="Times New Roman" w:cs="Times New Roman"/>
          <w:sz w:val="24"/>
          <w:szCs w:val="24"/>
        </w:rPr>
        <w:t>land</w:t>
      </w:r>
      <w:r w:rsidR="00922C49" w:rsidRPr="00EA34F0">
        <w:rPr>
          <w:rFonts w:ascii="Times New Roman" w:hAnsi="Times New Roman" w:cs="Times New Roman"/>
          <w:sz w:val="24"/>
          <w:szCs w:val="24"/>
        </w:rPr>
        <w:t xml:space="preserve"> prior to the appellant’s occupation thereof</w:t>
      </w:r>
      <w:r w:rsidR="00585C6C" w:rsidRPr="00EA34F0">
        <w:rPr>
          <w:rFonts w:ascii="Times New Roman" w:hAnsi="Times New Roman" w:cs="Times New Roman"/>
          <w:sz w:val="24"/>
          <w:szCs w:val="24"/>
        </w:rPr>
        <w:t xml:space="preserve">, the </w:t>
      </w:r>
      <w:r w:rsidR="00922C49" w:rsidRPr="00EA34F0">
        <w:rPr>
          <w:rFonts w:ascii="Times New Roman" w:hAnsi="Times New Roman" w:cs="Times New Roman"/>
          <w:sz w:val="24"/>
          <w:szCs w:val="24"/>
        </w:rPr>
        <w:t>latter</w:t>
      </w:r>
      <w:r w:rsidR="00585C6C" w:rsidRPr="00EA34F0">
        <w:rPr>
          <w:rFonts w:ascii="Times New Roman" w:hAnsi="Times New Roman" w:cs="Times New Roman"/>
          <w:sz w:val="24"/>
          <w:szCs w:val="24"/>
        </w:rPr>
        <w:t xml:space="preserve"> was in full possession of the said premises.  </w:t>
      </w:r>
      <w:r w:rsidR="006273A9" w:rsidRPr="00EA34F0">
        <w:rPr>
          <w:rFonts w:ascii="Times New Roman" w:hAnsi="Times New Roman" w:cs="Times New Roman"/>
          <w:sz w:val="24"/>
          <w:szCs w:val="24"/>
        </w:rPr>
        <w:t>C</w:t>
      </w:r>
      <w:r w:rsidR="00585C6C" w:rsidRPr="00EA34F0">
        <w:rPr>
          <w:rFonts w:ascii="Times New Roman" w:hAnsi="Times New Roman" w:cs="Times New Roman"/>
          <w:sz w:val="24"/>
          <w:szCs w:val="24"/>
        </w:rPr>
        <w:t xml:space="preserve">ounsel </w:t>
      </w:r>
      <w:r w:rsidR="00922C49" w:rsidRPr="00EA34F0">
        <w:rPr>
          <w:rFonts w:ascii="Times New Roman" w:hAnsi="Times New Roman" w:cs="Times New Roman"/>
          <w:sz w:val="24"/>
          <w:szCs w:val="24"/>
        </w:rPr>
        <w:t>submitted</w:t>
      </w:r>
      <w:r w:rsidR="00585C6C" w:rsidRPr="00EA34F0">
        <w:rPr>
          <w:rFonts w:ascii="Times New Roman" w:hAnsi="Times New Roman" w:cs="Times New Roman"/>
          <w:sz w:val="24"/>
          <w:szCs w:val="24"/>
        </w:rPr>
        <w:t xml:space="preserve"> that</w:t>
      </w:r>
      <w:r w:rsidR="0053432E" w:rsidRPr="00EA34F0">
        <w:rPr>
          <w:rFonts w:ascii="Times New Roman" w:hAnsi="Times New Roman" w:cs="Times New Roman"/>
          <w:sz w:val="24"/>
          <w:szCs w:val="24"/>
        </w:rPr>
        <w:t xml:space="preserve"> the issue of the land’s ownership had been determined beyond reasonable doubt in a criminal trial against the 1</w:t>
      </w:r>
      <w:r w:rsidR="0053432E" w:rsidRPr="00EA34F0">
        <w:rPr>
          <w:rFonts w:ascii="Times New Roman" w:hAnsi="Times New Roman" w:cs="Times New Roman"/>
          <w:sz w:val="24"/>
          <w:szCs w:val="24"/>
          <w:vertAlign w:val="superscript"/>
        </w:rPr>
        <w:t>st</w:t>
      </w:r>
      <w:r w:rsidR="0053432E" w:rsidRPr="00EA34F0">
        <w:rPr>
          <w:rFonts w:ascii="Times New Roman" w:hAnsi="Times New Roman" w:cs="Times New Roman"/>
          <w:sz w:val="24"/>
          <w:szCs w:val="24"/>
        </w:rPr>
        <w:t xml:space="preserve"> respondent</w:t>
      </w:r>
      <w:r w:rsidR="00864E36" w:rsidRPr="00EA34F0">
        <w:rPr>
          <w:rFonts w:ascii="Times New Roman" w:hAnsi="Times New Roman" w:cs="Times New Roman"/>
          <w:sz w:val="24"/>
          <w:szCs w:val="24"/>
        </w:rPr>
        <w:t xml:space="preserve"> and therefore the appellant was not a trespasser on that land.</w:t>
      </w:r>
      <w:r w:rsidR="00A25414" w:rsidRPr="00EA34F0">
        <w:rPr>
          <w:rFonts w:ascii="Times New Roman" w:hAnsi="Times New Roman" w:cs="Times New Roman"/>
          <w:sz w:val="24"/>
          <w:szCs w:val="24"/>
        </w:rPr>
        <w:t xml:space="preserve"> </w:t>
      </w:r>
    </w:p>
    <w:p w:rsidR="000E7BA8" w:rsidRPr="00EA34F0" w:rsidRDefault="000E7BA8" w:rsidP="001914CB">
      <w:pPr>
        <w:jc w:val="both"/>
        <w:rPr>
          <w:rFonts w:ascii="Times New Roman" w:hAnsi="Times New Roman" w:cs="Times New Roman"/>
          <w:color w:val="FF0000"/>
          <w:sz w:val="24"/>
          <w:szCs w:val="24"/>
        </w:rPr>
      </w:pPr>
      <w:r w:rsidRPr="00EA34F0">
        <w:rPr>
          <w:rFonts w:ascii="Times New Roman" w:hAnsi="Times New Roman" w:cs="Times New Roman"/>
          <w:sz w:val="24"/>
          <w:szCs w:val="24"/>
        </w:rPr>
        <w:t xml:space="preserve">Mr. Byamugisha argued grounds 3 and 4 </w:t>
      </w:r>
      <w:r w:rsidR="005B53A9" w:rsidRPr="00EA34F0">
        <w:rPr>
          <w:rFonts w:ascii="Times New Roman" w:hAnsi="Times New Roman" w:cs="Times New Roman"/>
          <w:sz w:val="24"/>
          <w:szCs w:val="24"/>
        </w:rPr>
        <w:t>of CA 41/2010</w:t>
      </w:r>
      <w:r w:rsidR="005B53A9" w:rsidRPr="00EA34F0">
        <w:rPr>
          <w:rFonts w:ascii="Times New Roman" w:hAnsi="Times New Roman" w:cs="Times New Roman"/>
          <w:b/>
          <w:sz w:val="24"/>
          <w:szCs w:val="24"/>
        </w:rPr>
        <w:t xml:space="preserve"> </w:t>
      </w:r>
      <w:r w:rsidRPr="00EA34F0">
        <w:rPr>
          <w:rFonts w:ascii="Times New Roman" w:hAnsi="Times New Roman" w:cs="Times New Roman"/>
          <w:sz w:val="24"/>
          <w:szCs w:val="24"/>
        </w:rPr>
        <w:t xml:space="preserve">concurrently and contended that it was the second respondent and not the appellant who breached the sale agreement in </w:t>
      </w:r>
      <w:r w:rsidR="00922C49" w:rsidRPr="00EA34F0">
        <w:rPr>
          <w:rFonts w:ascii="Times New Roman" w:hAnsi="Times New Roman" w:cs="Times New Roman"/>
          <w:sz w:val="24"/>
          <w:szCs w:val="24"/>
        </w:rPr>
        <w:t>respect of the suit premises.</w:t>
      </w:r>
      <w:r w:rsidRPr="00EA34F0">
        <w:rPr>
          <w:rFonts w:ascii="Times New Roman" w:hAnsi="Times New Roman" w:cs="Times New Roman"/>
          <w:sz w:val="24"/>
          <w:szCs w:val="24"/>
        </w:rPr>
        <w:t xml:space="preserve">  Counsel premised his argument on </w:t>
      </w:r>
      <w:r w:rsidR="00922C49" w:rsidRPr="00EA34F0">
        <w:rPr>
          <w:rFonts w:ascii="Times New Roman" w:hAnsi="Times New Roman" w:cs="Times New Roman"/>
          <w:sz w:val="24"/>
          <w:szCs w:val="24"/>
        </w:rPr>
        <w:t>an</w:t>
      </w:r>
      <w:r w:rsidRPr="00EA34F0">
        <w:rPr>
          <w:rFonts w:ascii="Times New Roman" w:hAnsi="Times New Roman" w:cs="Times New Roman"/>
          <w:sz w:val="24"/>
          <w:szCs w:val="24"/>
        </w:rPr>
        <w:t xml:space="preserve"> addendum to the sale agreement dated 16</w:t>
      </w:r>
      <w:r w:rsidRPr="00EA34F0">
        <w:rPr>
          <w:rFonts w:ascii="Times New Roman" w:hAnsi="Times New Roman" w:cs="Times New Roman"/>
          <w:sz w:val="24"/>
          <w:szCs w:val="24"/>
          <w:vertAlign w:val="superscript"/>
        </w:rPr>
        <w:t>th</w:t>
      </w:r>
      <w:r w:rsidRPr="00EA34F0">
        <w:rPr>
          <w:rFonts w:ascii="Times New Roman" w:hAnsi="Times New Roman" w:cs="Times New Roman"/>
          <w:sz w:val="24"/>
          <w:szCs w:val="24"/>
        </w:rPr>
        <w:t xml:space="preserve"> November 2009, which stipulated that the outstanding purchase price as at that date would only fall due upon the 2</w:t>
      </w:r>
      <w:r w:rsidRPr="00EA34F0">
        <w:rPr>
          <w:rFonts w:ascii="Times New Roman" w:hAnsi="Times New Roman" w:cs="Times New Roman"/>
          <w:sz w:val="24"/>
          <w:szCs w:val="24"/>
          <w:vertAlign w:val="superscript"/>
        </w:rPr>
        <w:t>nd</w:t>
      </w:r>
      <w:r w:rsidRPr="00EA34F0">
        <w:rPr>
          <w:rFonts w:ascii="Times New Roman" w:hAnsi="Times New Roman" w:cs="Times New Roman"/>
          <w:sz w:val="24"/>
          <w:szCs w:val="24"/>
        </w:rPr>
        <w:t xml:space="preserve"> respondent e</w:t>
      </w:r>
      <w:r w:rsidR="0059143A" w:rsidRPr="00EA34F0">
        <w:rPr>
          <w:rFonts w:ascii="Times New Roman" w:hAnsi="Times New Roman" w:cs="Times New Roman"/>
          <w:sz w:val="24"/>
          <w:szCs w:val="24"/>
        </w:rPr>
        <w:t>xecuting</w:t>
      </w:r>
      <w:r w:rsidRPr="00EA34F0">
        <w:rPr>
          <w:rFonts w:ascii="Times New Roman" w:hAnsi="Times New Roman" w:cs="Times New Roman"/>
          <w:sz w:val="24"/>
          <w:szCs w:val="24"/>
        </w:rPr>
        <w:t xml:space="preserve"> the transfer of the land.</w:t>
      </w:r>
      <w:r w:rsidR="0059143A" w:rsidRPr="00EA34F0">
        <w:rPr>
          <w:rFonts w:ascii="Times New Roman" w:hAnsi="Times New Roman" w:cs="Times New Roman"/>
          <w:sz w:val="24"/>
          <w:szCs w:val="24"/>
        </w:rPr>
        <w:t xml:space="preserve">  </w:t>
      </w:r>
      <w:r w:rsidR="009D1102" w:rsidRPr="00EA34F0">
        <w:rPr>
          <w:rFonts w:ascii="Times New Roman" w:hAnsi="Times New Roman" w:cs="Times New Roman"/>
          <w:sz w:val="24"/>
          <w:szCs w:val="24"/>
        </w:rPr>
        <w:t>With regard to ground 5, c</w:t>
      </w:r>
      <w:r w:rsidR="0059143A" w:rsidRPr="00EA34F0">
        <w:rPr>
          <w:rFonts w:ascii="Times New Roman" w:hAnsi="Times New Roman" w:cs="Times New Roman"/>
          <w:sz w:val="24"/>
          <w:szCs w:val="24"/>
        </w:rPr>
        <w:t>ounsel</w:t>
      </w:r>
      <w:r w:rsidR="009D1102" w:rsidRPr="00EA34F0">
        <w:rPr>
          <w:rFonts w:ascii="Times New Roman" w:hAnsi="Times New Roman" w:cs="Times New Roman"/>
          <w:sz w:val="24"/>
          <w:szCs w:val="24"/>
        </w:rPr>
        <w:t xml:space="preserve"> </w:t>
      </w:r>
      <w:r w:rsidR="00607FE5" w:rsidRPr="00EA34F0">
        <w:rPr>
          <w:rFonts w:ascii="Times New Roman" w:hAnsi="Times New Roman" w:cs="Times New Roman"/>
          <w:sz w:val="24"/>
          <w:szCs w:val="24"/>
        </w:rPr>
        <w:t>argued</w:t>
      </w:r>
      <w:r w:rsidR="009D1102" w:rsidRPr="00EA34F0">
        <w:rPr>
          <w:rFonts w:ascii="Times New Roman" w:hAnsi="Times New Roman" w:cs="Times New Roman"/>
          <w:sz w:val="24"/>
          <w:szCs w:val="24"/>
        </w:rPr>
        <w:t xml:space="preserve"> that the 2</w:t>
      </w:r>
      <w:r w:rsidR="009D1102" w:rsidRPr="00EA34F0">
        <w:rPr>
          <w:rFonts w:ascii="Times New Roman" w:hAnsi="Times New Roman" w:cs="Times New Roman"/>
          <w:sz w:val="24"/>
          <w:szCs w:val="24"/>
          <w:vertAlign w:val="superscript"/>
        </w:rPr>
        <w:t>nd</w:t>
      </w:r>
      <w:r w:rsidR="009D1102" w:rsidRPr="00EA34F0">
        <w:rPr>
          <w:rFonts w:ascii="Times New Roman" w:hAnsi="Times New Roman" w:cs="Times New Roman"/>
          <w:sz w:val="24"/>
          <w:szCs w:val="24"/>
        </w:rPr>
        <w:t xml:space="preserve"> respondent’s willingness to refund the purchase price on account of his failure to execute the transfer of the suit premises to the appellant was a misrepresentation of paragraph 5 of the sale agreement.  It was counsel’s submission that the question of a refund would only have arisen had the 2</w:t>
      </w:r>
      <w:r w:rsidR="009D1102" w:rsidRPr="00EA34F0">
        <w:rPr>
          <w:rFonts w:ascii="Times New Roman" w:hAnsi="Times New Roman" w:cs="Times New Roman"/>
          <w:sz w:val="24"/>
          <w:szCs w:val="24"/>
          <w:vertAlign w:val="superscript"/>
        </w:rPr>
        <w:t>nd</w:t>
      </w:r>
      <w:r w:rsidR="009D1102" w:rsidRPr="00EA34F0">
        <w:rPr>
          <w:rFonts w:ascii="Times New Roman" w:hAnsi="Times New Roman" w:cs="Times New Roman"/>
          <w:sz w:val="24"/>
          <w:szCs w:val="24"/>
        </w:rPr>
        <w:t xml:space="preserve"> respondent attempted to pass good title </w:t>
      </w:r>
      <w:r w:rsidR="00F119DB" w:rsidRPr="00EA34F0">
        <w:rPr>
          <w:rFonts w:ascii="Times New Roman" w:hAnsi="Times New Roman" w:cs="Times New Roman"/>
          <w:sz w:val="24"/>
          <w:szCs w:val="24"/>
        </w:rPr>
        <w:t xml:space="preserve">and failed, not in the circumstances of the instant case where the appellant met all the terms of the sale agreement but </w:t>
      </w:r>
      <w:r w:rsidR="009D1102" w:rsidRPr="00EA34F0">
        <w:rPr>
          <w:rFonts w:ascii="Times New Roman" w:hAnsi="Times New Roman" w:cs="Times New Roman"/>
          <w:sz w:val="24"/>
          <w:szCs w:val="24"/>
        </w:rPr>
        <w:t xml:space="preserve">the respondent </w:t>
      </w:r>
      <w:r w:rsidR="00F119DB" w:rsidRPr="00EA34F0">
        <w:rPr>
          <w:rFonts w:ascii="Times New Roman" w:hAnsi="Times New Roman" w:cs="Times New Roman"/>
          <w:sz w:val="24"/>
          <w:szCs w:val="24"/>
        </w:rPr>
        <w:t xml:space="preserve">wilfully </w:t>
      </w:r>
      <w:r w:rsidR="009D1102" w:rsidRPr="00EA34F0">
        <w:rPr>
          <w:rFonts w:ascii="Times New Roman" w:hAnsi="Times New Roman" w:cs="Times New Roman"/>
          <w:sz w:val="24"/>
          <w:szCs w:val="24"/>
        </w:rPr>
        <w:t xml:space="preserve">chose to transfer </w:t>
      </w:r>
      <w:r w:rsidR="00F119DB" w:rsidRPr="00EA34F0">
        <w:rPr>
          <w:rFonts w:ascii="Times New Roman" w:hAnsi="Times New Roman" w:cs="Times New Roman"/>
          <w:sz w:val="24"/>
          <w:szCs w:val="24"/>
        </w:rPr>
        <w:t>the land to the 1</w:t>
      </w:r>
      <w:r w:rsidR="00F119DB" w:rsidRPr="00EA34F0">
        <w:rPr>
          <w:rFonts w:ascii="Times New Roman" w:hAnsi="Times New Roman" w:cs="Times New Roman"/>
          <w:sz w:val="24"/>
          <w:szCs w:val="24"/>
          <w:vertAlign w:val="superscript"/>
        </w:rPr>
        <w:t>st</w:t>
      </w:r>
      <w:r w:rsidR="00F119DB" w:rsidRPr="00EA34F0">
        <w:rPr>
          <w:rFonts w:ascii="Times New Roman" w:hAnsi="Times New Roman" w:cs="Times New Roman"/>
          <w:sz w:val="24"/>
          <w:szCs w:val="24"/>
        </w:rPr>
        <w:t xml:space="preserve"> respondent.</w:t>
      </w:r>
      <w:r w:rsidR="00607FE5" w:rsidRPr="00EA34F0">
        <w:rPr>
          <w:rFonts w:ascii="Times New Roman" w:hAnsi="Times New Roman" w:cs="Times New Roman"/>
          <w:sz w:val="24"/>
          <w:szCs w:val="24"/>
        </w:rPr>
        <w:t xml:space="preserve"> </w:t>
      </w:r>
      <w:r w:rsidR="0027639E" w:rsidRPr="00EA34F0">
        <w:rPr>
          <w:rFonts w:ascii="Times New Roman" w:hAnsi="Times New Roman" w:cs="Times New Roman"/>
          <w:sz w:val="24"/>
          <w:szCs w:val="24"/>
        </w:rPr>
        <w:t xml:space="preserve"> </w:t>
      </w:r>
      <w:r w:rsidR="00F119DB" w:rsidRPr="00EA34F0">
        <w:rPr>
          <w:rFonts w:ascii="Times New Roman" w:hAnsi="Times New Roman" w:cs="Times New Roman"/>
          <w:sz w:val="24"/>
          <w:szCs w:val="24"/>
        </w:rPr>
        <w:t xml:space="preserve">Counsel attributed the present scenario to fraud and prayed for the specific performance of the contract, as well as, costs in this and the trial court.  </w:t>
      </w:r>
    </w:p>
    <w:p w:rsidR="0013700F" w:rsidRPr="00EA34F0" w:rsidRDefault="001914CB" w:rsidP="0013700F">
      <w:pPr>
        <w:jc w:val="both"/>
        <w:rPr>
          <w:rFonts w:ascii="Times New Roman" w:hAnsi="Times New Roman" w:cs="Times New Roman"/>
          <w:sz w:val="24"/>
          <w:szCs w:val="24"/>
        </w:rPr>
      </w:pPr>
      <w:r w:rsidRPr="00EA34F0">
        <w:rPr>
          <w:rFonts w:ascii="Times New Roman" w:hAnsi="Times New Roman" w:cs="Times New Roman"/>
          <w:sz w:val="24"/>
          <w:szCs w:val="24"/>
        </w:rPr>
        <w:t>M</w:t>
      </w:r>
      <w:r w:rsidR="00361FA3" w:rsidRPr="00EA34F0">
        <w:rPr>
          <w:rFonts w:ascii="Times New Roman" w:hAnsi="Times New Roman" w:cs="Times New Roman"/>
          <w:sz w:val="24"/>
          <w:szCs w:val="24"/>
        </w:rPr>
        <w:t>r</w:t>
      </w:r>
      <w:r w:rsidR="004F242E" w:rsidRPr="00EA34F0">
        <w:rPr>
          <w:rFonts w:ascii="Times New Roman" w:hAnsi="Times New Roman" w:cs="Times New Roman"/>
          <w:sz w:val="24"/>
          <w:szCs w:val="24"/>
        </w:rPr>
        <w:t>. Kajeke</w:t>
      </w:r>
      <w:r w:rsidRPr="00EA34F0">
        <w:rPr>
          <w:rFonts w:ascii="Times New Roman" w:hAnsi="Times New Roman" w:cs="Times New Roman"/>
          <w:sz w:val="24"/>
          <w:szCs w:val="24"/>
        </w:rPr>
        <w:t xml:space="preserve">, on the other hand, </w:t>
      </w:r>
      <w:r w:rsidR="00D400D0" w:rsidRPr="00EA34F0">
        <w:rPr>
          <w:rFonts w:ascii="Times New Roman" w:hAnsi="Times New Roman" w:cs="Times New Roman"/>
          <w:sz w:val="24"/>
          <w:szCs w:val="24"/>
        </w:rPr>
        <w:t xml:space="preserve">contended that </w:t>
      </w:r>
      <w:r w:rsidR="006344C0" w:rsidRPr="00EA34F0">
        <w:rPr>
          <w:rFonts w:ascii="Times New Roman" w:hAnsi="Times New Roman" w:cs="Times New Roman"/>
          <w:sz w:val="24"/>
          <w:szCs w:val="24"/>
        </w:rPr>
        <w:t xml:space="preserve">the allegation of fraud </w:t>
      </w:r>
      <w:r w:rsidR="00D400D0" w:rsidRPr="00EA34F0">
        <w:rPr>
          <w:rFonts w:ascii="Times New Roman" w:hAnsi="Times New Roman" w:cs="Times New Roman"/>
          <w:sz w:val="24"/>
          <w:szCs w:val="24"/>
        </w:rPr>
        <w:t xml:space="preserve">raised by the appellant </w:t>
      </w:r>
      <w:r w:rsidR="006344C0" w:rsidRPr="00EA34F0">
        <w:rPr>
          <w:rFonts w:ascii="Times New Roman" w:hAnsi="Times New Roman" w:cs="Times New Roman"/>
          <w:sz w:val="24"/>
          <w:szCs w:val="24"/>
        </w:rPr>
        <w:t>had neither been pleaded nor proved before the trial court</w:t>
      </w:r>
      <w:r w:rsidR="00454AEA" w:rsidRPr="00EA34F0">
        <w:rPr>
          <w:rFonts w:ascii="Times New Roman" w:hAnsi="Times New Roman" w:cs="Times New Roman"/>
          <w:sz w:val="24"/>
          <w:szCs w:val="24"/>
        </w:rPr>
        <w:t xml:space="preserve"> as by law required</w:t>
      </w:r>
      <w:r w:rsidR="00D36220" w:rsidRPr="00EA34F0">
        <w:rPr>
          <w:rFonts w:ascii="Times New Roman" w:hAnsi="Times New Roman" w:cs="Times New Roman"/>
          <w:sz w:val="24"/>
          <w:szCs w:val="24"/>
        </w:rPr>
        <w:t>, and there was no proof of fraud before this court as would warrant the cancellation of the 1</w:t>
      </w:r>
      <w:r w:rsidR="00D36220" w:rsidRPr="00EA34F0">
        <w:rPr>
          <w:rFonts w:ascii="Times New Roman" w:hAnsi="Times New Roman" w:cs="Times New Roman"/>
          <w:sz w:val="24"/>
          <w:szCs w:val="24"/>
          <w:vertAlign w:val="superscript"/>
        </w:rPr>
        <w:t>st</w:t>
      </w:r>
      <w:r w:rsidR="00D36220" w:rsidRPr="00EA34F0">
        <w:rPr>
          <w:rFonts w:ascii="Times New Roman" w:hAnsi="Times New Roman" w:cs="Times New Roman"/>
          <w:sz w:val="24"/>
          <w:szCs w:val="24"/>
        </w:rPr>
        <w:t xml:space="preserve"> respondent’s certificate of title</w:t>
      </w:r>
      <w:r w:rsidR="006344C0" w:rsidRPr="00EA34F0">
        <w:rPr>
          <w:rFonts w:ascii="Times New Roman" w:hAnsi="Times New Roman" w:cs="Times New Roman"/>
          <w:sz w:val="24"/>
          <w:szCs w:val="24"/>
        </w:rPr>
        <w:t xml:space="preserve">.  </w:t>
      </w:r>
      <w:r w:rsidR="00BF512C" w:rsidRPr="00EA34F0">
        <w:rPr>
          <w:rFonts w:ascii="Times New Roman" w:hAnsi="Times New Roman" w:cs="Times New Roman"/>
          <w:sz w:val="24"/>
          <w:szCs w:val="24"/>
        </w:rPr>
        <w:t xml:space="preserve">Learned counsel referred this court to the case of </w:t>
      </w:r>
      <w:r w:rsidR="00BF512C" w:rsidRPr="00EA34F0">
        <w:rPr>
          <w:rFonts w:ascii="Times New Roman" w:hAnsi="Times New Roman" w:cs="Times New Roman"/>
          <w:b/>
          <w:sz w:val="24"/>
          <w:szCs w:val="24"/>
          <w:u w:val="single"/>
        </w:rPr>
        <w:t>Kampala Bottlers Limited vs. Damanico (U) Ltd Civil Appeal No.22 of 1992</w:t>
      </w:r>
      <w:r w:rsidR="00BF512C" w:rsidRPr="00EA34F0">
        <w:rPr>
          <w:rFonts w:ascii="Times New Roman" w:hAnsi="Times New Roman" w:cs="Times New Roman"/>
          <w:sz w:val="24"/>
          <w:szCs w:val="24"/>
        </w:rPr>
        <w:t xml:space="preserve"> which defined fraud and underscored the requirement for it to be pleaded and proved. </w:t>
      </w:r>
      <w:r w:rsidR="00361FA3" w:rsidRPr="00EA34F0">
        <w:rPr>
          <w:rFonts w:ascii="Times New Roman" w:hAnsi="Times New Roman" w:cs="Times New Roman"/>
          <w:sz w:val="24"/>
          <w:szCs w:val="24"/>
        </w:rPr>
        <w:t xml:space="preserve"> </w:t>
      </w:r>
    </w:p>
    <w:p w:rsidR="00BF512C" w:rsidRPr="00EA34F0" w:rsidRDefault="009E0674" w:rsidP="0013700F">
      <w:pPr>
        <w:jc w:val="both"/>
        <w:rPr>
          <w:rFonts w:ascii="Times New Roman" w:hAnsi="Times New Roman" w:cs="Times New Roman"/>
          <w:sz w:val="24"/>
          <w:szCs w:val="24"/>
        </w:rPr>
      </w:pPr>
      <w:r w:rsidRPr="00EA34F0">
        <w:rPr>
          <w:rFonts w:ascii="Times New Roman" w:hAnsi="Times New Roman" w:cs="Times New Roman"/>
          <w:sz w:val="24"/>
          <w:szCs w:val="24"/>
        </w:rPr>
        <w:t xml:space="preserve">With regard to </w:t>
      </w:r>
      <w:r w:rsidR="0013700F" w:rsidRPr="00EA34F0">
        <w:rPr>
          <w:rFonts w:ascii="Times New Roman" w:hAnsi="Times New Roman" w:cs="Times New Roman"/>
          <w:sz w:val="24"/>
          <w:szCs w:val="24"/>
        </w:rPr>
        <w:t>the 1</w:t>
      </w:r>
      <w:r w:rsidR="0013700F" w:rsidRPr="00EA34F0">
        <w:rPr>
          <w:rFonts w:ascii="Times New Roman" w:hAnsi="Times New Roman" w:cs="Times New Roman"/>
          <w:sz w:val="24"/>
          <w:szCs w:val="24"/>
          <w:vertAlign w:val="superscript"/>
        </w:rPr>
        <w:t>st</w:t>
      </w:r>
      <w:r w:rsidR="0013700F" w:rsidRPr="00EA34F0">
        <w:rPr>
          <w:rFonts w:ascii="Times New Roman" w:hAnsi="Times New Roman" w:cs="Times New Roman"/>
          <w:sz w:val="24"/>
          <w:szCs w:val="24"/>
        </w:rPr>
        <w:t xml:space="preserve"> respondent’s customary interest in the suit premises, Mr. Kajeke </w:t>
      </w:r>
      <w:r w:rsidRPr="00EA34F0">
        <w:rPr>
          <w:rFonts w:ascii="Times New Roman" w:hAnsi="Times New Roman" w:cs="Times New Roman"/>
          <w:sz w:val="24"/>
          <w:szCs w:val="24"/>
        </w:rPr>
        <w:t xml:space="preserve">argued </w:t>
      </w:r>
      <w:r w:rsidR="0013700F" w:rsidRPr="00EA34F0">
        <w:rPr>
          <w:rFonts w:ascii="Times New Roman" w:hAnsi="Times New Roman" w:cs="Times New Roman"/>
          <w:sz w:val="24"/>
          <w:szCs w:val="24"/>
        </w:rPr>
        <w:t>that the evidence of both respondents clearly proved that the 1</w:t>
      </w:r>
      <w:r w:rsidR="0013700F" w:rsidRPr="00EA34F0">
        <w:rPr>
          <w:rFonts w:ascii="Times New Roman" w:hAnsi="Times New Roman" w:cs="Times New Roman"/>
          <w:sz w:val="24"/>
          <w:szCs w:val="24"/>
          <w:vertAlign w:val="superscript"/>
        </w:rPr>
        <w:t>st</w:t>
      </w:r>
      <w:r w:rsidR="0013700F" w:rsidRPr="00EA34F0">
        <w:rPr>
          <w:rFonts w:ascii="Times New Roman" w:hAnsi="Times New Roman" w:cs="Times New Roman"/>
          <w:sz w:val="24"/>
          <w:szCs w:val="24"/>
        </w:rPr>
        <w:t xml:space="preserve"> respondent was a kibanja holder on the suit premises; was, as such, entitled to first right of offer for the acquisition of the said premises, and any purported sale of the same land to the appellant was in contravention of section 35(4) of the Land Act (as amended).</w:t>
      </w:r>
      <w:r w:rsidR="008D3A77" w:rsidRPr="00EA34F0">
        <w:rPr>
          <w:rFonts w:ascii="Times New Roman" w:hAnsi="Times New Roman" w:cs="Times New Roman"/>
          <w:sz w:val="24"/>
          <w:szCs w:val="24"/>
        </w:rPr>
        <w:t xml:space="preserve">  Mr. Kajeke did not respond to any of the other grounds of appeal as, in his view, they all gravitated around the question of fraud which had not been proved.</w:t>
      </w:r>
    </w:p>
    <w:p w:rsidR="001914CB" w:rsidRPr="00EA34F0" w:rsidRDefault="001914CB" w:rsidP="001914CB">
      <w:pPr>
        <w:jc w:val="both"/>
        <w:rPr>
          <w:rFonts w:ascii="Times New Roman" w:hAnsi="Times New Roman" w:cs="Times New Roman"/>
          <w:sz w:val="24"/>
          <w:szCs w:val="24"/>
        </w:rPr>
      </w:pPr>
      <w:r w:rsidRPr="00EA34F0">
        <w:rPr>
          <w:rFonts w:ascii="Times New Roman" w:hAnsi="Times New Roman" w:cs="Times New Roman"/>
          <w:sz w:val="24"/>
          <w:szCs w:val="24"/>
        </w:rPr>
        <w:t xml:space="preserve">In a brief reply, Mr. </w:t>
      </w:r>
      <w:r w:rsidR="008D3A77" w:rsidRPr="00EA34F0">
        <w:rPr>
          <w:rFonts w:ascii="Times New Roman" w:hAnsi="Times New Roman" w:cs="Times New Roman"/>
          <w:sz w:val="24"/>
          <w:szCs w:val="24"/>
        </w:rPr>
        <w:t>Byamugisha</w:t>
      </w:r>
      <w:r w:rsidRPr="00EA34F0">
        <w:rPr>
          <w:rFonts w:ascii="Times New Roman" w:hAnsi="Times New Roman" w:cs="Times New Roman"/>
          <w:sz w:val="24"/>
          <w:szCs w:val="24"/>
        </w:rPr>
        <w:t xml:space="preserve"> </w:t>
      </w:r>
      <w:r w:rsidR="00711A86" w:rsidRPr="00EA34F0">
        <w:rPr>
          <w:rFonts w:ascii="Times New Roman" w:hAnsi="Times New Roman" w:cs="Times New Roman"/>
          <w:sz w:val="24"/>
          <w:szCs w:val="24"/>
        </w:rPr>
        <w:t>urged this court to find the 1</w:t>
      </w:r>
      <w:r w:rsidR="00711A86" w:rsidRPr="00EA34F0">
        <w:rPr>
          <w:rFonts w:ascii="Times New Roman" w:hAnsi="Times New Roman" w:cs="Times New Roman"/>
          <w:sz w:val="24"/>
          <w:szCs w:val="24"/>
          <w:vertAlign w:val="superscript"/>
        </w:rPr>
        <w:t>st</w:t>
      </w:r>
      <w:r w:rsidR="00711A86" w:rsidRPr="00EA34F0">
        <w:rPr>
          <w:rFonts w:ascii="Times New Roman" w:hAnsi="Times New Roman" w:cs="Times New Roman"/>
          <w:sz w:val="24"/>
          <w:szCs w:val="24"/>
        </w:rPr>
        <w:t xml:space="preserve"> respondent’s evidence unreliable and untruthful for </w:t>
      </w:r>
      <w:r w:rsidR="00B01653" w:rsidRPr="00EA34F0">
        <w:rPr>
          <w:rFonts w:ascii="Times New Roman" w:hAnsi="Times New Roman" w:cs="Times New Roman"/>
          <w:i/>
          <w:sz w:val="24"/>
          <w:szCs w:val="24"/>
        </w:rPr>
        <w:t>inter alia</w:t>
      </w:r>
      <w:r w:rsidR="00B01653" w:rsidRPr="00EA34F0">
        <w:rPr>
          <w:rFonts w:ascii="Times New Roman" w:hAnsi="Times New Roman" w:cs="Times New Roman"/>
          <w:sz w:val="24"/>
          <w:szCs w:val="24"/>
        </w:rPr>
        <w:t xml:space="preserve"> </w:t>
      </w:r>
      <w:r w:rsidR="00711A86" w:rsidRPr="00EA34F0">
        <w:rPr>
          <w:rFonts w:ascii="Times New Roman" w:hAnsi="Times New Roman" w:cs="Times New Roman"/>
          <w:sz w:val="24"/>
          <w:szCs w:val="24"/>
        </w:rPr>
        <w:t>taking 3 years to institute proceedings against the appellant, only commencing the said proceedings after he had fraudulently secured a certificate of title to the disputed premises.</w:t>
      </w:r>
      <w:r w:rsidRPr="00EA34F0">
        <w:rPr>
          <w:rFonts w:ascii="Times New Roman" w:hAnsi="Times New Roman" w:cs="Times New Roman"/>
          <w:sz w:val="24"/>
          <w:szCs w:val="24"/>
        </w:rPr>
        <w:t xml:space="preserve"> </w:t>
      </w:r>
    </w:p>
    <w:p w:rsidR="00385122" w:rsidRPr="00EA34F0" w:rsidRDefault="003368C2" w:rsidP="003368C2">
      <w:pPr>
        <w:jc w:val="both"/>
        <w:rPr>
          <w:rFonts w:ascii="Times New Roman" w:hAnsi="Times New Roman" w:cs="Times New Roman"/>
          <w:sz w:val="24"/>
          <w:szCs w:val="24"/>
        </w:rPr>
      </w:pPr>
      <w:r w:rsidRPr="00EA34F0">
        <w:rPr>
          <w:rFonts w:ascii="Times New Roman" w:hAnsi="Times New Roman" w:cs="Times New Roman"/>
          <w:sz w:val="24"/>
          <w:szCs w:val="24"/>
        </w:rPr>
        <w:t>I</w:t>
      </w:r>
      <w:r w:rsidR="00F23AF3" w:rsidRPr="00EA34F0">
        <w:rPr>
          <w:rFonts w:ascii="Times New Roman" w:hAnsi="Times New Roman" w:cs="Times New Roman"/>
          <w:sz w:val="24"/>
          <w:szCs w:val="24"/>
        </w:rPr>
        <w:t xml:space="preserve">t is my considered view that </w:t>
      </w:r>
      <w:r w:rsidR="005254E1" w:rsidRPr="00EA34F0">
        <w:rPr>
          <w:rFonts w:ascii="Times New Roman" w:hAnsi="Times New Roman" w:cs="Times New Roman"/>
          <w:sz w:val="24"/>
          <w:szCs w:val="24"/>
        </w:rPr>
        <w:t>grounds 3</w:t>
      </w:r>
      <w:r w:rsidR="00D97CFF" w:rsidRPr="00EA34F0">
        <w:rPr>
          <w:rFonts w:ascii="Times New Roman" w:hAnsi="Times New Roman" w:cs="Times New Roman"/>
          <w:sz w:val="24"/>
          <w:szCs w:val="24"/>
        </w:rPr>
        <w:t xml:space="preserve"> and</w:t>
      </w:r>
      <w:r w:rsidR="005254E1" w:rsidRPr="00EA34F0">
        <w:rPr>
          <w:rFonts w:ascii="Times New Roman" w:hAnsi="Times New Roman" w:cs="Times New Roman"/>
          <w:sz w:val="24"/>
          <w:szCs w:val="24"/>
        </w:rPr>
        <w:t xml:space="preserve"> 4 of CA 41/ 2010 </w:t>
      </w:r>
      <w:r w:rsidR="0087042C" w:rsidRPr="00EA34F0">
        <w:rPr>
          <w:rFonts w:ascii="Times New Roman" w:hAnsi="Times New Roman" w:cs="Times New Roman"/>
          <w:sz w:val="24"/>
          <w:szCs w:val="24"/>
        </w:rPr>
        <w:t xml:space="preserve">both </w:t>
      </w:r>
      <w:r w:rsidR="00716361" w:rsidRPr="00EA34F0">
        <w:rPr>
          <w:rFonts w:ascii="Times New Roman" w:hAnsi="Times New Roman" w:cs="Times New Roman"/>
          <w:sz w:val="24"/>
          <w:szCs w:val="24"/>
        </w:rPr>
        <w:t xml:space="preserve">pertain to </w:t>
      </w:r>
      <w:r w:rsidR="00154CA2" w:rsidRPr="00EA34F0">
        <w:rPr>
          <w:rFonts w:ascii="Times New Roman" w:hAnsi="Times New Roman" w:cs="Times New Roman"/>
          <w:sz w:val="24"/>
          <w:szCs w:val="24"/>
        </w:rPr>
        <w:t>the question as to which of the parties perpetuated the breach of the s</w:t>
      </w:r>
      <w:r w:rsidR="006544D1" w:rsidRPr="00EA34F0">
        <w:rPr>
          <w:rFonts w:ascii="Times New Roman" w:hAnsi="Times New Roman" w:cs="Times New Roman"/>
          <w:sz w:val="24"/>
          <w:szCs w:val="24"/>
        </w:rPr>
        <w:t>ale agreement that underscored the appellant’s right of claim over the suit premises</w:t>
      </w:r>
      <w:r w:rsidR="00154CA2" w:rsidRPr="00EA34F0">
        <w:rPr>
          <w:rFonts w:ascii="Times New Roman" w:hAnsi="Times New Roman" w:cs="Times New Roman"/>
          <w:sz w:val="24"/>
          <w:szCs w:val="24"/>
        </w:rPr>
        <w:t>;</w:t>
      </w:r>
      <w:r w:rsidR="006544D1" w:rsidRPr="00EA34F0">
        <w:rPr>
          <w:rFonts w:ascii="Times New Roman" w:hAnsi="Times New Roman" w:cs="Times New Roman"/>
          <w:sz w:val="24"/>
          <w:szCs w:val="24"/>
        </w:rPr>
        <w:t xml:space="preserve"> </w:t>
      </w:r>
      <w:r w:rsidR="00F23AF3" w:rsidRPr="00EA34F0">
        <w:rPr>
          <w:rFonts w:ascii="Times New Roman" w:hAnsi="Times New Roman" w:cs="Times New Roman"/>
          <w:sz w:val="24"/>
          <w:szCs w:val="24"/>
        </w:rPr>
        <w:t xml:space="preserve">ground 1 of CA 41/ 2010, as well as grounds 3, 4 and 5 of CA 40/ 2010 </w:t>
      </w:r>
      <w:r w:rsidR="006544D1" w:rsidRPr="00EA34F0">
        <w:rPr>
          <w:rFonts w:ascii="Times New Roman" w:hAnsi="Times New Roman" w:cs="Times New Roman"/>
          <w:sz w:val="24"/>
          <w:szCs w:val="24"/>
        </w:rPr>
        <w:t>relate</w:t>
      </w:r>
      <w:r w:rsidR="00F23AF3" w:rsidRPr="00EA34F0">
        <w:rPr>
          <w:rFonts w:ascii="Times New Roman" w:hAnsi="Times New Roman" w:cs="Times New Roman"/>
          <w:sz w:val="24"/>
          <w:szCs w:val="24"/>
        </w:rPr>
        <w:t xml:space="preserve"> to the ownership of the suit premises</w:t>
      </w:r>
      <w:r w:rsidR="00545DB6" w:rsidRPr="00EA34F0">
        <w:rPr>
          <w:rFonts w:ascii="Times New Roman" w:hAnsi="Times New Roman" w:cs="Times New Roman"/>
          <w:sz w:val="24"/>
          <w:szCs w:val="24"/>
        </w:rPr>
        <w:t>;</w:t>
      </w:r>
      <w:r w:rsidR="006544D1" w:rsidRPr="00EA34F0">
        <w:rPr>
          <w:rFonts w:ascii="Times New Roman" w:hAnsi="Times New Roman" w:cs="Times New Roman"/>
          <w:sz w:val="24"/>
          <w:szCs w:val="24"/>
        </w:rPr>
        <w:t xml:space="preserve"> </w:t>
      </w:r>
      <w:r w:rsidR="008E5EBB" w:rsidRPr="00EA34F0">
        <w:rPr>
          <w:rFonts w:ascii="Times New Roman" w:hAnsi="Times New Roman" w:cs="Times New Roman"/>
          <w:sz w:val="24"/>
          <w:szCs w:val="24"/>
        </w:rPr>
        <w:t xml:space="preserve">while </w:t>
      </w:r>
      <w:r w:rsidR="00385122" w:rsidRPr="00EA34F0">
        <w:rPr>
          <w:rFonts w:ascii="Times New Roman" w:hAnsi="Times New Roman" w:cs="Times New Roman"/>
          <w:sz w:val="24"/>
          <w:szCs w:val="24"/>
        </w:rPr>
        <w:t>ground 2 of CA 40/ 2010 raise</w:t>
      </w:r>
      <w:r w:rsidR="00262B41" w:rsidRPr="00EA34F0">
        <w:rPr>
          <w:rFonts w:ascii="Times New Roman" w:hAnsi="Times New Roman" w:cs="Times New Roman"/>
          <w:sz w:val="24"/>
          <w:szCs w:val="24"/>
        </w:rPr>
        <w:t>s</w:t>
      </w:r>
      <w:r w:rsidR="00385122" w:rsidRPr="00EA34F0">
        <w:rPr>
          <w:rFonts w:ascii="Times New Roman" w:hAnsi="Times New Roman" w:cs="Times New Roman"/>
          <w:sz w:val="24"/>
          <w:szCs w:val="24"/>
        </w:rPr>
        <w:t xml:space="preserve"> the issue of fraud as an underlying </w:t>
      </w:r>
      <w:r w:rsidR="006544D1" w:rsidRPr="00EA34F0">
        <w:rPr>
          <w:rFonts w:ascii="Times New Roman" w:hAnsi="Times New Roman" w:cs="Times New Roman"/>
          <w:sz w:val="24"/>
          <w:szCs w:val="24"/>
        </w:rPr>
        <w:t>factor in the disputed ownership of the suit premises</w:t>
      </w:r>
      <w:r w:rsidR="00262B41" w:rsidRPr="00EA34F0">
        <w:rPr>
          <w:rFonts w:ascii="Times New Roman" w:hAnsi="Times New Roman" w:cs="Times New Roman"/>
          <w:sz w:val="24"/>
          <w:szCs w:val="24"/>
        </w:rPr>
        <w:t xml:space="preserve"> and ground 5 of CA 41/ 2010 relates to remedies.</w:t>
      </w:r>
      <w:r w:rsidR="00385122" w:rsidRPr="00EA34F0">
        <w:rPr>
          <w:rFonts w:ascii="Times New Roman" w:hAnsi="Times New Roman" w:cs="Times New Roman"/>
          <w:sz w:val="24"/>
          <w:szCs w:val="24"/>
        </w:rPr>
        <w:t xml:space="preserve">  </w:t>
      </w:r>
      <w:r w:rsidR="00A81304" w:rsidRPr="00EA34F0">
        <w:rPr>
          <w:rFonts w:ascii="Times New Roman" w:hAnsi="Times New Roman" w:cs="Times New Roman"/>
          <w:sz w:val="24"/>
          <w:szCs w:val="24"/>
          <w:lang w:val="en-US"/>
        </w:rPr>
        <w:t xml:space="preserve">To that extent, therefore, I would agree with learned counsel for the respondent that the determination of the ownership of the suit premises gravitates around the question of fraud.  </w:t>
      </w:r>
      <w:r w:rsidR="00154CA2" w:rsidRPr="00EA34F0">
        <w:rPr>
          <w:rFonts w:ascii="Times New Roman" w:hAnsi="Times New Roman" w:cs="Times New Roman"/>
          <w:sz w:val="24"/>
          <w:szCs w:val="24"/>
        </w:rPr>
        <w:t xml:space="preserve">Consequently, </w:t>
      </w:r>
      <w:r w:rsidR="00385122" w:rsidRPr="00EA34F0">
        <w:rPr>
          <w:rFonts w:ascii="Times New Roman" w:hAnsi="Times New Roman" w:cs="Times New Roman"/>
          <w:sz w:val="24"/>
          <w:szCs w:val="24"/>
        </w:rPr>
        <w:t xml:space="preserve">I </w:t>
      </w:r>
      <w:r w:rsidRPr="00EA34F0">
        <w:rPr>
          <w:rFonts w:ascii="Times New Roman" w:hAnsi="Times New Roman" w:cs="Times New Roman"/>
          <w:sz w:val="24"/>
          <w:szCs w:val="24"/>
        </w:rPr>
        <w:t xml:space="preserve">propose to address grounds </w:t>
      </w:r>
      <w:r w:rsidR="00A81304" w:rsidRPr="00EA34F0">
        <w:rPr>
          <w:rFonts w:ascii="Times New Roman" w:hAnsi="Times New Roman" w:cs="Times New Roman"/>
          <w:sz w:val="24"/>
          <w:szCs w:val="24"/>
        </w:rPr>
        <w:t>3 and 4 of CA 41/ 2010 on breach of contract together, determine the grounds of appeal that pertain to the ownership of the suit premises and the allegedly underlying fraud concurrently</w:t>
      </w:r>
      <w:r w:rsidR="00262B41" w:rsidRPr="00EA34F0">
        <w:rPr>
          <w:rFonts w:ascii="Times New Roman" w:hAnsi="Times New Roman" w:cs="Times New Roman"/>
          <w:sz w:val="24"/>
          <w:szCs w:val="24"/>
        </w:rPr>
        <w:t xml:space="preserve"> and conclude with a consideration of appropriate remedies</w:t>
      </w:r>
      <w:r w:rsidR="00A81304" w:rsidRPr="00EA34F0">
        <w:rPr>
          <w:rFonts w:ascii="Times New Roman" w:hAnsi="Times New Roman" w:cs="Times New Roman"/>
          <w:sz w:val="24"/>
          <w:szCs w:val="24"/>
        </w:rPr>
        <w:t xml:space="preserve">.  </w:t>
      </w:r>
    </w:p>
    <w:p w:rsidR="006922E8" w:rsidRPr="00EA34F0" w:rsidRDefault="00A81304" w:rsidP="003368C2">
      <w:pPr>
        <w:jc w:val="both"/>
        <w:rPr>
          <w:rFonts w:ascii="Times New Roman" w:hAnsi="Times New Roman" w:cs="Times New Roman"/>
          <w:b/>
          <w:sz w:val="24"/>
          <w:szCs w:val="24"/>
        </w:rPr>
      </w:pPr>
      <w:r w:rsidRPr="00EA34F0">
        <w:rPr>
          <w:rFonts w:ascii="Times New Roman" w:hAnsi="Times New Roman" w:cs="Times New Roman"/>
          <w:b/>
          <w:sz w:val="24"/>
          <w:szCs w:val="24"/>
        </w:rPr>
        <w:t>Breach of contract (</w:t>
      </w:r>
      <w:r w:rsidR="008F7650" w:rsidRPr="00EA34F0">
        <w:rPr>
          <w:rFonts w:ascii="Times New Roman" w:hAnsi="Times New Roman" w:cs="Times New Roman"/>
          <w:b/>
          <w:sz w:val="24"/>
          <w:szCs w:val="24"/>
        </w:rPr>
        <w:t>Grounds 3 and 4 of CA 41/ 2010</w:t>
      </w:r>
      <w:r w:rsidRPr="00EA34F0">
        <w:rPr>
          <w:rFonts w:ascii="Times New Roman" w:hAnsi="Times New Roman" w:cs="Times New Roman"/>
          <w:b/>
          <w:sz w:val="24"/>
          <w:szCs w:val="24"/>
        </w:rPr>
        <w:t>)</w:t>
      </w:r>
    </w:p>
    <w:p w:rsidR="00E13B1E" w:rsidRPr="00EA34F0" w:rsidRDefault="00E13B1E" w:rsidP="003368C2">
      <w:pPr>
        <w:jc w:val="both"/>
        <w:rPr>
          <w:rFonts w:ascii="Times New Roman" w:hAnsi="Times New Roman" w:cs="Times New Roman"/>
          <w:sz w:val="24"/>
          <w:szCs w:val="24"/>
        </w:rPr>
      </w:pPr>
      <w:r w:rsidRPr="00EA34F0">
        <w:rPr>
          <w:rFonts w:ascii="Times New Roman" w:hAnsi="Times New Roman" w:cs="Times New Roman"/>
          <w:sz w:val="24"/>
          <w:szCs w:val="24"/>
        </w:rPr>
        <w:t xml:space="preserve">It is not in dispute in the present appeal that there was breach of the agreement for sale of land.  What is in contention is whether or not the trial magistrate was right to hold that the appellant and not the respondent was responsible for that breach.  </w:t>
      </w:r>
    </w:p>
    <w:p w:rsidR="008F7650" w:rsidRPr="00EA34F0" w:rsidRDefault="00A56074" w:rsidP="003368C2">
      <w:pPr>
        <w:jc w:val="both"/>
        <w:rPr>
          <w:rFonts w:ascii="Times New Roman" w:hAnsi="Times New Roman" w:cs="Times New Roman"/>
          <w:sz w:val="24"/>
          <w:szCs w:val="24"/>
        </w:rPr>
      </w:pPr>
      <w:r w:rsidRPr="00EA34F0">
        <w:rPr>
          <w:rFonts w:ascii="Times New Roman" w:hAnsi="Times New Roman" w:cs="Times New Roman"/>
          <w:sz w:val="24"/>
          <w:szCs w:val="24"/>
        </w:rPr>
        <w:t>Pages 51 – 54 of the record of proceedings in respect of CA 41/ 2010 entail an agreement for the sale of land to the appellant by the 2</w:t>
      </w:r>
      <w:r w:rsidRPr="00EA34F0">
        <w:rPr>
          <w:rFonts w:ascii="Times New Roman" w:hAnsi="Times New Roman" w:cs="Times New Roman"/>
          <w:sz w:val="24"/>
          <w:szCs w:val="24"/>
          <w:vertAlign w:val="superscript"/>
        </w:rPr>
        <w:t>nd</w:t>
      </w:r>
      <w:r w:rsidRPr="00EA34F0">
        <w:rPr>
          <w:rFonts w:ascii="Times New Roman" w:hAnsi="Times New Roman" w:cs="Times New Roman"/>
          <w:sz w:val="24"/>
          <w:szCs w:val="24"/>
        </w:rPr>
        <w:t xml:space="preserve"> respondent for a consideration of Ushs. 8,000,000/=.  The agreement is dated 16</w:t>
      </w:r>
      <w:r w:rsidRPr="00EA34F0">
        <w:rPr>
          <w:rFonts w:ascii="Times New Roman" w:hAnsi="Times New Roman" w:cs="Times New Roman"/>
          <w:sz w:val="24"/>
          <w:szCs w:val="24"/>
          <w:vertAlign w:val="superscript"/>
        </w:rPr>
        <w:t>th</w:t>
      </w:r>
      <w:r w:rsidRPr="00EA34F0">
        <w:rPr>
          <w:rFonts w:ascii="Times New Roman" w:hAnsi="Times New Roman" w:cs="Times New Roman"/>
          <w:sz w:val="24"/>
          <w:szCs w:val="24"/>
        </w:rPr>
        <w:t xml:space="preserve"> June 2005.  Upon the execution of the agreement the appellant effect</w:t>
      </w:r>
      <w:r w:rsidR="009327CC" w:rsidRPr="00EA34F0">
        <w:rPr>
          <w:rFonts w:ascii="Times New Roman" w:hAnsi="Times New Roman" w:cs="Times New Roman"/>
          <w:sz w:val="24"/>
          <w:szCs w:val="24"/>
        </w:rPr>
        <w:t>ed</w:t>
      </w:r>
      <w:r w:rsidRPr="00EA34F0">
        <w:rPr>
          <w:rFonts w:ascii="Times New Roman" w:hAnsi="Times New Roman" w:cs="Times New Roman"/>
          <w:sz w:val="24"/>
          <w:szCs w:val="24"/>
        </w:rPr>
        <w:t xml:space="preserve"> part payment of Ushs. 3,500,000/= leaving an outstanding balance of Ushs. 4,500,000/=</w:t>
      </w:r>
      <w:r w:rsidR="00DA79DC" w:rsidRPr="00EA34F0">
        <w:rPr>
          <w:rFonts w:ascii="Times New Roman" w:hAnsi="Times New Roman" w:cs="Times New Roman"/>
          <w:sz w:val="24"/>
          <w:szCs w:val="24"/>
        </w:rPr>
        <w:t>, which was to be paid in 2 instalments of Ushs. 1,000,000/= and Ushs. 3,500,000/= on 31</w:t>
      </w:r>
      <w:r w:rsidR="00DA79DC" w:rsidRPr="00EA34F0">
        <w:rPr>
          <w:rFonts w:ascii="Times New Roman" w:hAnsi="Times New Roman" w:cs="Times New Roman"/>
          <w:sz w:val="24"/>
          <w:szCs w:val="24"/>
          <w:vertAlign w:val="superscript"/>
        </w:rPr>
        <w:t>st</w:t>
      </w:r>
      <w:r w:rsidR="00DA79DC" w:rsidRPr="00EA34F0">
        <w:rPr>
          <w:rFonts w:ascii="Times New Roman" w:hAnsi="Times New Roman" w:cs="Times New Roman"/>
          <w:sz w:val="24"/>
          <w:szCs w:val="24"/>
        </w:rPr>
        <w:t xml:space="preserve"> July 2005 and 31</w:t>
      </w:r>
      <w:r w:rsidR="00DA79DC" w:rsidRPr="00EA34F0">
        <w:rPr>
          <w:rFonts w:ascii="Times New Roman" w:hAnsi="Times New Roman" w:cs="Times New Roman"/>
          <w:sz w:val="24"/>
          <w:szCs w:val="24"/>
          <w:vertAlign w:val="superscript"/>
        </w:rPr>
        <w:t>st</w:t>
      </w:r>
      <w:r w:rsidR="00DA79DC" w:rsidRPr="00EA34F0">
        <w:rPr>
          <w:rFonts w:ascii="Times New Roman" w:hAnsi="Times New Roman" w:cs="Times New Roman"/>
          <w:sz w:val="24"/>
          <w:szCs w:val="24"/>
        </w:rPr>
        <w:t xml:space="preserve"> July 2005 respectively.  Included alongside th</w:t>
      </w:r>
      <w:r w:rsidR="003E1CE3" w:rsidRPr="00EA34F0">
        <w:rPr>
          <w:rFonts w:ascii="Times New Roman" w:hAnsi="Times New Roman" w:cs="Times New Roman"/>
          <w:sz w:val="24"/>
          <w:szCs w:val="24"/>
        </w:rPr>
        <w:t>e</w:t>
      </w:r>
      <w:r w:rsidR="00DA79DC" w:rsidRPr="00EA34F0">
        <w:rPr>
          <w:rFonts w:ascii="Times New Roman" w:hAnsi="Times New Roman" w:cs="Times New Roman"/>
          <w:sz w:val="24"/>
          <w:szCs w:val="24"/>
        </w:rPr>
        <w:t xml:space="preserve"> typed sale agreement at the back of pages 52 and 54</w:t>
      </w:r>
      <w:r w:rsidR="00C978D8" w:rsidRPr="00EA34F0">
        <w:rPr>
          <w:rFonts w:ascii="Times New Roman" w:hAnsi="Times New Roman" w:cs="Times New Roman"/>
          <w:sz w:val="24"/>
          <w:szCs w:val="24"/>
        </w:rPr>
        <w:t xml:space="preserve"> </w:t>
      </w:r>
      <w:r w:rsidR="003E1CE3" w:rsidRPr="00EA34F0">
        <w:rPr>
          <w:rFonts w:ascii="Times New Roman" w:hAnsi="Times New Roman" w:cs="Times New Roman"/>
          <w:sz w:val="24"/>
          <w:szCs w:val="24"/>
        </w:rPr>
        <w:t>are handwritten paragraphs in respect of the agreement.</w:t>
      </w:r>
      <w:r w:rsidR="00C978D8" w:rsidRPr="00EA34F0">
        <w:rPr>
          <w:rFonts w:ascii="Times New Roman" w:hAnsi="Times New Roman" w:cs="Times New Roman"/>
          <w:sz w:val="24"/>
          <w:szCs w:val="24"/>
        </w:rPr>
        <w:t xml:space="preserve">  These handwritten additions</w:t>
      </w:r>
      <w:r w:rsidRPr="00EA34F0">
        <w:rPr>
          <w:rFonts w:ascii="Times New Roman" w:hAnsi="Times New Roman" w:cs="Times New Roman"/>
          <w:sz w:val="24"/>
          <w:szCs w:val="24"/>
        </w:rPr>
        <w:t xml:space="preserve"> </w:t>
      </w:r>
      <w:r w:rsidR="00C978D8" w:rsidRPr="00EA34F0">
        <w:rPr>
          <w:rFonts w:ascii="Times New Roman" w:hAnsi="Times New Roman" w:cs="Times New Roman"/>
          <w:sz w:val="24"/>
          <w:szCs w:val="24"/>
        </w:rPr>
        <w:t>were referred to by learned counsel for the appellant as an addendum to the sale agreement</w:t>
      </w:r>
      <w:r w:rsidR="003E1CE3" w:rsidRPr="00EA34F0">
        <w:rPr>
          <w:rFonts w:ascii="Times New Roman" w:hAnsi="Times New Roman" w:cs="Times New Roman"/>
          <w:sz w:val="24"/>
          <w:szCs w:val="24"/>
        </w:rPr>
        <w:t>.</w:t>
      </w:r>
    </w:p>
    <w:p w:rsidR="009327CC" w:rsidRPr="00EA34F0" w:rsidRDefault="00C978D8" w:rsidP="009327CC">
      <w:pPr>
        <w:jc w:val="both"/>
        <w:rPr>
          <w:rFonts w:ascii="Times New Roman" w:hAnsi="Times New Roman" w:cs="Times New Roman"/>
          <w:sz w:val="24"/>
          <w:szCs w:val="24"/>
        </w:rPr>
      </w:pPr>
      <w:r w:rsidRPr="00EA34F0">
        <w:rPr>
          <w:rFonts w:ascii="Times New Roman" w:hAnsi="Times New Roman" w:cs="Times New Roman"/>
          <w:sz w:val="24"/>
          <w:szCs w:val="24"/>
        </w:rPr>
        <w:t xml:space="preserve">An addendum </w:t>
      </w:r>
      <w:r w:rsidR="00DD41B8" w:rsidRPr="00EA34F0">
        <w:rPr>
          <w:rFonts w:ascii="Times New Roman" w:hAnsi="Times New Roman" w:cs="Times New Roman"/>
          <w:sz w:val="24"/>
          <w:szCs w:val="24"/>
        </w:rPr>
        <w:t>may be defined as an addition to a completed written document</w:t>
      </w:r>
      <w:r w:rsidR="00A07486" w:rsidRPr="00EA34F0">
        <w:rPr>
          <w:rFonts w:ascii="Times New Roman" w:hAnsi="Times New Roman" w:cs="Times New Roman"/>
          <w:sz w:val="24"/>
          <w:szCs w:val="24"/>
        </w:rPr>
        <w:t>;</w:t>
      </w:r>
      <w:r w:rsidR="00DD41B8" w:rsidRPr="00EA34F0">
        <w:rPr>
          <w:rFonts w:ascii="Times New Roman" w:hAnsi="Times New Roman" w:cs="Times New Roman"/>
          <w:sz w:val="24"/>
          <w:szCs w:val="24"/>
        </w:rPr>
        <w:t xml:space="preserve"> </w:t>
      </w:r>
      <w:r w:rsidR="003E1CE3" w:rsidRPr="00EA34F0">
        <w:rPr>
          <w:rFonts w:ascii="Times New Roman" w:hAnsi="Times New Roman" w:cs="Times New Roman"/>
          <w:sz w:val="24"/>
          <w:szCs w:val="24"/>
        </w:rPr>
        <w:t>in contracts</w:t>
      </w:r>
      <w:r w:rsidR="00DD41B8" w:rsidRPr="00EA34F0">
        <w:rPr>
          <w:rFonts w:ascii="Times New Roman" w:hAnsi="Times New Roman" w:cs="Times New Roman"/>
          <w:sz w:val="24"/>
          <w:szCs w:val="24"/>
        </w:rPr>
        <w:t xml:space="preserve"> this </w:t>
      </w:r>
      <w:r w:rsidR="003E1CE3" w:rsidRPr="00EA34F0">
        <w:rPr>
          <w:rFonts w:ascii="Times New Roman" w:hAnsi="Times New Roman" w:cs="Times New Roman"/>
          <w:sz w:val="24"/>
          <w:szCs w:val="24"/>
        </w:rPr>
        <w:t>would be</w:t>
      </w:r>
      <w:r w:rsidR="00DD41B8" w:rsidRPr="00EA34F0">
        <w:rPr>
          <w:rFonts w:ascii="Times New Roman" w:hAnsi="Times New Roman" w:cs="Times New Roman"/>
          <w:sz w:val="24"/>
          <w:szCs w:val="24"/>
        </w:rPr>
        <w:t xml:space="preserve"> a proposed change or explanation in </w:t>
      </w:r>
      <w:r w:rsidR="003E1CE3" w:rsidRPr="00EA34F0">
        <w:rPr>
          <w:rFonts w:ascii="Times New Roman" w:hAnsi="Times New Roman" w:cs="Times New Roman"/>
          <w:sz w:val="24"/>
          <w:szCs w:val="24"/>
        </w:rPr>
        <w:t>the</w:t>
      </w:r>
      <w:r w:rsidR="00DD41B8" w:rsidRPr="00EA34F0">
        <w:rPr>
          <w:rFonts w:ascii="Times New Roman" w:hAnsi="Times New Roman" w:cs="Times New Roman"/>
          <w:sz w:val="24"/>
          <w:szCs w:val="24"/>
        </w:rPr>
        <w:t xml:space="preserve"> contract as the buyer and seller negotiate fine points for instance the terms of financing, how payments will be made, date of transfer of title etc. Ideally, addenda should be signed separately and attached to the original agreement so that there will be no confusion as to what is included or intended by the parties thereto.</w:t>
      </w:r>
      <w:r w:rsidR="00A07486" w:rsidRPr="00EA34F0">
        <w:rPr>
          <w:rFonts w:ascii="Times New Roman" w:hAnsi="Times New Roman" w:cs="Times New Roman"/>
          <w:sz w:val="24"/>
          <w:szCs w:val="24"/>
        </w:rPr>
        <w:t xml:space="preserve">  Against that definition, I would accept the handwritten additions to the present sale agreement as addenda to the original agreement in so far as they clarified the actual payments made by the appellant towards the outstanding purchase price; varied the contractual terms of the sale agreement, and were duly signed, dated and affixed to the original sale agreement.  </w:t>
      </w:r>
      <w:r w:rsidR="009327CC" w:rsidRPr="00EA34F0">
        <w:rPr>
          <w:rFonts w:ascii="Times New Roman" w:hAnsi="Times New Roman" w:cs="Times New Roman"/>
          <w:sz w:val="24"/>
          <w:szCs w:val="24"/>
        </w:rPr>
        <w:t>These addenda were an integral part of the original sale agreement and demarcated new and additional terms of that agreement. The question then would be, looking at the totality of the sale agreement with recourse to the addenda as well, who of the 2 parties was in breach of the agreement for sale of land</w:t>
      </w:r>
      <w:r w:rsidR="003E1CE3" w:rsidRPr="00EA34F0">
        <w:rPr>
          <w:rFonts w:ascii="Times New Roman" w:hAnsi="Times New Roman" w:cs="Times New Roman"/>
          <w:sz w:val="24"/>
          <w:szCs w:val="24"/>
        </w:rPr>
        <w:t>.</w:t>
      </w:r>
      <w:r w:rsidR="009327CC" w:rsidRPr="00EA34F0">
        <w:rPr>
          <w:rFonts w:ascii="Times New Roman" w:hAnsi="Times New Roman" w:cs="Times New Roman"/>
          <w:sz w:val="24"/>
          <w:szCs w:val="24"/>
        </w:rPr>
        <w:t xml:space="preserve">  </w:t>
      </w:r>
    </w:p>
    <w:p w:rsidR="003C10F9" w:rsidRPr="00EA34F0" w:rsidRDefault="009327CC" w:rsidP="003C10F9">
      <w:pPr>
        <w:jc w:val="both"/>
        <w:rPr>
          <w:rFonts w:ascii="Times New Roman" w:hAnsi="Times New Roman" w:cs="Times New Roman"/>
          <w:sz w:val="24"/>
          <w:szCs w:val="24"/>
        </w:rPr>
      </w:pPr>
      <w:r w:rsidRPr="00EA34F0">
        <w:rPr>
          <w:rFonts w:ascii="Times New Roman" w:hAnsi="Times New Roman" w:cs="Times New Roman"/>
          <w:sz w:val="24"/>
          <w:szCs w:val="24"/>
        </w:rPr>
        <w:t xml:space="preserve">Paragraph 3 of the original agreement, as well as the last portion of the addenda at page 52 of the record of proceedings in CA 41/ 2010 do shed light on this although they appear to be in direct </w:t>
      </w:r>
      <w:r w:rsidR="003C10F9" w:rsidRPr="00EA34F0">
        <w:rPr>
          <w:rFonts w:ascii="Times New Roman" w:hAnsi="Times New Roman" w:cs="Times New Roman"/>
          <w:sz w:val="24"/>
          <w:szCs w:val="24"/>
        </w:rPr>
        <w:t>contradiction</w:t>
      </w:r>
      <w:r w:rsidRPr="00EA34F0">
        <w:rPr>
          <w:rFonts w:ascii="Times New Roman" w:hAnsi="Times New Roman" w:cs="Times New Roman"/>
          <w:sz w:val="24"/>
          <w:szCs w:val="24"/>
        </w:rPr>
        <w:t xml:space="preserve">.  </w:t>
      </w:r>
      <w:r w:rsidR="003C10F9" w:rsidRPr="00EA34F0">
        <w:rPr>
          <w:rFonts w:ascii="Times New Roman" w:hAnsi="Times New Roman" w:cs="Times New Roman"/>
          <w:sz w:val="24"/>
          <w:szCs w:val="24"/>
        </w:rPr>
        <w:t>The portion in the addenda reads as follows:</w:t>
      </w:r>
    </w:p>
    <w:p w:rsidR="003C10F9" w:rsidRPr="00EA34F0" w:rsidRDefault="003C10F9" w:rsidP="003C10F9">
      <w:pPr>
        <w:ind w:left="720"/>
        <w:jc w:val="both"/>
        <w:rPr>
          <w:rFonts w:ascii="Times New Roman" w:hAnsi="Times New Roman" w:cs="Times New Roman"/>
          <w:i/>
          <w:sz w:val="24"/>
          <w:szCs w:val="24"/>
        </w:rPr>
      </w:pPr>
      <w:r w:rsidRPr="00EA34F0">
        <w:rPr>
          <w:rFonts w:ascii="Times New Roman" w:hAnsi="Times New Roman" w:cs="Times New Roman"/>
          <w:i/>
          <w:sz w:val="24"/>
          <w:szCs w:val="24"/>
        </w:rPr>
        <w:t>‘Today the 16</w:t>
      </w:r>
      <w:r w:rsidRPr="00EA34F0">
        <w:rPr>
          <w:rFonts w:ascii="Times New Roman" w:hAnsi="Times New Roman" w:cs="Times New Roman"/>
          <w:i/>
          <w:sz w:val="24"/>
          <w:szCs w:val="24"/>
          <w:vertAlign w:val="superscript"/>
        </w:rPr>
        <w:t>th</w:t>
      </w:r>
      <w:r w:rsidRPr="00EA34F0">
        <w:rPr>
          <w:rFonts w:ascii="Times New Roman" w:hAnsi="Times New Roman" w:cs="Times New Roman"/>
          <w:i/>
          <w:sz w:val="24"/>
          <w:szCs w:val="24"/>
        </w:rPr>
        <w:t xml:space="preserve"> day of November 2005 I have received one million shillings from Mr. Baguma Lawrence remaining with seven hundred thousand to be paid immediately on transfer of land title.’</w:t>
      </w:r>
    </w:p>
    <w:p w:rsidR="008A7F46" w:rsidRPr="00EA34F0" w:rsidRDefault="003C10F9" w:rsidP="003368C2">
      <w:pPr>
        <w:jc w:val="both"/>
        <w:rPr>
          <w:rFonts w:ascii="Times New Roman" w:hAnsi="Times New Roman" w:cs="Times New Roman"/>
          <w:sz w:val="24"/>
          <w:szCs w:val="24"/>
        </w:rPr>
      </w:pPr>
      <w:r w:rsidRPr="00EA34F0">
        <w:rPr>
          <w:rFonts w:ascii="Times New Roman" w:hAnsi="Times New Roman" w:cs="Times New Roman"/>
          <w:sz w:val="24"/>
          <w:szCs w:val="24"/>
        </w:rPr>
        <w:t xml:space="preserve">Quite clearly, </w:t>
      </w:r>
      <w:r w:rsidR="003E1CE3" w:rsidRPr="00EA34F0">
        <w:rPr>
          <w:rFonts w:ascii="Times New Roman" w:hAnsi="Times New Roman" w:cs="Times New Roman"/>
          <w:sz w:val="24"/>
          <w:szCs w:val="24"/>
        </w:rPr>
        <w:t xml:space="preserve">this phrase made </w:t>
      </w:r>
      <w:r w:rsidRPr="00EA34F0">
        <w:rPr>
          <w:rFonts w:ascii="Times New Roman" w:hAnsi="Times New Roman" w:cs="Times New Roman"/>
          <w:sz w:val="24"/>
          <w:szCs w:val="24"/>
        </w:rPr>
        <w:t>the transfer of the land title a condition precedent to the payment of the final instalment of the purchase price.  Conversely, paragraph 3 of the agreement made full payment of the purchase price a condition precedent to the appellant’s receipt of a certificate of title and fully executed transfer forms.  However, as this court has held above, the duly signed addenda do form an integral part of the original agreement and must be read alongside the original provisions thereof.</w:t>
      </w:r>
      <w:r w:rsidR="00E27E16" w:rsidRPr="00EA34F0">
        <w:rPr>
          <w:rFonts w:ascii="Times New Roman" w:hAnsi="Times New Roman" w:cs="Times New Roman"/>
          <w:sz w:val="24"/>
          <w:szCs w:val="24"/>
        </w:rPr>
        <w:t xml:space="preserve">  Further, in so far as the 2</w:t>
      </w:r>
      <w:r w:rsidR="00E27E16" w:rsidRPr="00EA34F0">
        <w:rPr>
          <w:rFonts w:ascii="Times New Roman" w:hAnsi="Times New Roman" w:cs="Times New Roman"/>
          <w:sz w:val="24"/>
          <w:szCs w:val="24"/>
          <w:vertAlign w:val="superscript"/>
        </w:rPr>
        <w:t>nd</w:t>
      </w:r>
      <w:r w:rsidR="00E27E16" w:rsidRPr="00EA34F0">
        <w:rPr>
          <w:rFonts w:ascii="Times New Roman" w:hAnsi="Times New Roman" w:cs="Times New Roman"/>
          <w:sz w:val="24"/>
          <w:szCs w:val="24"/>
        </w:rPr>
        <w:t xml:space="preserve"> respondent acted upon the provisions of the addenda and recognised the provisions thereof, he did recognise their validity and authenticity.  Indeed, </w:t>
      </w:r>
      <w:r w:rsidR="00A07486" w:rsidRPr="00EA34F0">
        <w:rPr>
          <w:rFonts w:ascii="Times New Roman" w:hAnsi="Times New Roman" w:cs="Times New Roman"/>
          <w:sz w:val="24"/>
          <w:szCs w:val="24"/>
        </w:rPr>
        <w:t xml:space="preserve">the </w:t>
      </w:r>
      <w:r w:rsidR="005E4BB3" w:rsidRPr="00EA34F0">
        <w:rPr>
          <w:rFonts w:ascii="Times New Roman" w:hAnsi="Times New Roman" w:cs="Times New Roman"/>
          <w:sz w:val="24"/>
          <w:szCs w:val="24"/>
        </w:rPr>
        <w:t>2</w:t>
      </w:r>
      <w:r w:rsidR="005E4BB3" w:rsidRPr="00EA34F0">
        <w:rPr>
          <w:rFonts w:ascii="Times New Roman" w:hAnsi="Times New Roman" w:cs="Times New Roman"/>
          <w:sz w:val="24"/>
          <w:szCs w:val="24"/>
          <w:vertAlign w:val="superscript"/>
        </w:rPr>
        <w:t>nd</w:t>
      </w:r>
      <w:r w:rsidR="005E4BB3" w:rsidRPr="00EA34F0">
        <w:rPr>
          <w:rFonts w:ascii="Times New Roman" w:hAnsi="Times New Roman" w:cs="Times New Roman"/>
          <w:sz w:val="24"/>
          <w:szCs w:val="24"/>
        </w:rPr>
        <w:t xml:space="preserve"> respondent did not, either at the trial court or the present appeal, dispute having received the total sums of money stipulated in the addenda to the agreement</w:t>
      </w:r>
      <w:r w:rsidR="009A772C" w:rsidRPr="00EA34F0">
        <w:rPr>
          <w:rFonts w:ascii="Times New Roman" w:hAnsi="Times New Roman" w:cs="Times New Roman"/>
          <w:sz w:val="24"/>
          <w:szCs w:val="24"/>
        </w:rPr>
        <w:t>.  On the contrary,</w:t>
      </w:r>
      <w:r w:rsidR="005E4BB3" w:rsidRPr="00EA34F0">
        <w:rPr>
          <w:rFonts w:ascii="Times New Roman" w:hAnsi="Times New Roman" w:cs="Times New Roman"/>
          <w:sz w:val="24"/>
          <w:szCs w:val="24"/>
        </w:rPr>
        <w:t xml:space="preserve"> in his pleadings, evidence and submission</w:t>
      </w:r>
      <w:r w:rsidR="009A772C" w:rsidRPr="00EA34F0">
        <w:rPr>
          <w:rFonts w:ascii="Times New Roman" w:hAnsi="Times New Roman" w:cs="Times New Roman"/>
          <w:sz w:val="24"/>
          <w:szCs w:val="24"/>
        </w:rPr>
        <w:t>s</w:t>
      </w:r>
      <w:r w:rsidR="005E4BB3" w:rsidRPr="00EA34F0">
        <w:rPr>
          <w:rFonts w:ascii="Times New Roman" w:hAnsi="Times New Roman" w:cs="Times New Roman"/>
          <w:sz w:val="24"/>
          <w:szCs w:val="24"/>
        </w:rPr>
        <w:t xml:space="preserve">, </w:t>
      </w:r>
      <w:r w:rsidR="009A772C" w:rsidRPr="00EA34F0">
        <w:rPr>
          <w:rFonts w:ascii="Times New Roman" w:hAnsi="Times New Roman" w:cs="Times New Roman"/>
          <w:sz w:val="24"/>
          <w:szCs w:val="24"/>
        </w:rPr>
        <w:t>the 2</w:t>
      </w:r>
      <w:r w:rsidR="009A772C" w:rsidRPr="00EA34F0">
        <w:rPr>
          <w:rFonts w:ascii="Times New Roman" w:hAnsi="Times New Roman" w:cs="Times New Roman"/>
          <w:sz w:val="24"/>
          <w:szCs w:val="24"/>
          <w:vertAlign w:val="superscript"/>
        </w:rPr>
        <w:t>nd</w:t>
      </w:r>
      <w:r w:rsidR="009A772C" w:rsidRPr="00EA34F0">
        <w:rPr>
          <w:rFonts w:ascii="Times New Roman" w:hAnsi="Times New Roman" w:cs="Times New Roman"/>
          <w:sz w:val="24"/>
          <w:szCs w:val="24"/>
        </w:rPr>
        <w:t xml:space="preserve"> respondent </w:t>
      </w:r>
      <w:r w:rsidR="005E4BB3" w:rsidRPr="00EA34F0">
        <w:rPr>
          <w:rFonts w:ascii="Times New Roman" w:hAnsi="Times New Roman" w:cs="Times New Roman"/>
          <w:sz w:val="24"/>
          <w:szCs w:val="24"/>
        </w:rPr>
        <w:t>expressed willingness to refund the said monies.  This is reflected in the 2</w:t>
      </w:r>
      <w:r w:rsidR="005E4BB3" w:rsidRPr="00EA34F0">
        <w:rPr>
          <w:rFonts w:ascii="Times New Roman" w:hAnsi="Times New Roman" w:cs="Times New Roman"/>
          <w:sz w:val="24"/>
          <w:szCs w:val="24"/>
          <w:vertAlign w:val="superscript"/>
        </w:rPr>
        <w:t>nd</w:t>
      </w:r>
      <w:r w:rsidR="005E4BB3" w:rsidRPr="00EA34F0">
        <w:rPr>
          <w:rFonts w:ascii="Times New Roman" w:hAnsi="Times New Roman" w:cs="Times New Roman"/>
          <w:sz w:val="24"/>
          <w:szCs w:val="24"/>
        </w:rPr>
        <w:t xml:space="preserve"> respondent’s evidence </w:t>
      </w:r>
      <w:r w:rsidR="009A772C" w:rsidRPr="00EA34F0">
        <w:rPr>
          <w:rFonts w:ascii="Times New Roman" w:hAnsi="Times New Roman" w:cs="Times New Roman"/>
          <w:sz w:val="24"/>
          <w:szCs w:val="24"/>
        </w:rPr>
        <w:t>in CA</w:t>
      </w:r>
      <w:r w:rsidR="003E1CE3" w:rsidRPr="00EA34F0">
        <w:rPr>
          <w:rFonts w:ascii="Times New Roman" w:hAnsi="Times New Roman" w:cs="Times New Roman"/>
          <w:sz w:val="24"/>
          <w:szCs w:val="24"/>
        </w:rPr>
        <w:t xml:space="preserve"> </w:t>
      </w:r>
      <w:r w:rsidR="009A772C" w:rsidRPr="00EA34F0">
        <w:rPr>
          <w:rFonts w:ascii="Times New Roman" w:hAnsi="Times New Roman" w:cs="Times New Roman"/>
          <w:sz w:val="24"/>
          <w:szCs w:val="24"/>
        </w:rPr>
        <w:t xml:space="preserve">41/ 2010 </w:t>
      </w:r>
      <w:r w:rsidR="005E4BB3" w:rsidRPr="00EA34F0">
        <w:rPr>
          <w:rFonts w:ascii="Times New Roman" w:hAnsi="Times New Roman" w:cs="Times New Roman"/>
          <w:sz w:val="24"/>
          <w:szCs w:val="24"/>
        </w:rPr>
        <w:t>at page 27 of the record of proceedings</w:t>
      </w:r>
      <w:r w:rsidR="009A772C" w:rsidRPr="00EA34F0">
        <w:rPr>
          <w:rFonts w:ascii="Times New Roman" w:hAnsi="Times New Roman" w:cs="Times New Roman"/>
          <w:sz w:val="24"/>
          <w:szCs w:val="24"/>
        </w:rPr>
        <w:t>, as well as in</w:t>
      </w:r>
      <w:r w:rsidR="005E4BB3" w:rsidRPr="00EA34F0">
        <w:rPr>
          <w:rFonts w:ascii="Times New Roman" w:hAnsi="Times New Roman" w:cs="Times New Roman"/>
          <w:sz w:val="24"/>
          <w:szCs w:val="24"/>
        </w:rPr>
        <w:t xml:space="preserve"> paragraph 14 (a) of the 2</w:t>
      </w:r>
      <w:r w:rsidR="005E4BB3" w:rsidRPr="00EA34F0">
        <w:rPr>
          <w:rFonts w:ascii="Times New Roman" w:hAnsi="Times New Roman" w:cs="Times New Roman"/>
          <w:sz w:val="24"/>
          <w:szCs w:val="24"/>
          <w:vertAlign w:val="superscript"/>
        </w:rPr>
        <w:t>nd</w:t>
      </w:r>
      <w:r w:rsidR="005E4BB3" w:rsidRPr="00EA34F0">
        <w:rPr>
          <w:rFonts w:ascii="Times New Roman" w:hAnsi="Times New Roman" w:cs="Times New Roman"/>
          <w:sz w:val="24"/>
          <w:szCs w:val="24"/>
        </w:rPr>
        <w:t xml:space="preserve"> respondent’s counter claim at page 41 of the </w:t>
      </w:r>
      <w:r w:rsidR="009A772C" w:rsidRPr="00EA34F0">
        <w:rPr>
          <w:rFonts w:ascii="Times New Roman" w:hAnsi="Times New Roman" w:cs="Times New Roman"/>
          <w:sz w:val="24"/>
          <w:szCs w:val="24"/>
        </w:rPr>
        <w:t xml:space="preserve">same </w:t>
      </w:r>
      <w:r w:rsidR="005E4BB3" w:rsidRPr="00EA34F0">
        <w:rPr>
          <w:rFonts w:ascii="Times New Roman" w:hAnsi="Times New Roman" w:cs="Times New Roman"/>
          <w:sz w:val="24"/>
          <w:szCs w:val="24"/>
        </w:rPr>
        <w:t>record of proceedings</w:t>
      </w:r>
      <w:r w:rsidR="009A772C" w:rsidRPr="00EA34F0">
        <w:rPr>
          <w:rFonts w:ascii="Times New Roman" w:hAnsi="Times New Roman" w:cs="Times New Roman"/>
          <w:sz w:val="24"/>
          <w:szCs w:val="24"/>
        </w:rPr>
        <w:t xml:space="preserve"> where he ac</w:t>
      </w:r>
      <w:r w:rsidR="0020147F" w:rsidRPr="00EA34F0">
        <w:rPr>
          <w:rFonts w:ascii="Times New Roman" w:hAnsi="Times New Roman" w:cs="Times New Roman"/>
          <w:sz w:val="24"/>
          <w:szCs w:val="24"/>
        </w:rPr>
        <w:t>k</w:t>
      </w:r>
      <w:r w:rsidR="009A772C" w:rsidRPr="00EA34F0">
        <w:rPr>
          <w:rFonts w:ascii="Times New Roman" w:hAnsi="Times New Roman" w:cs="Times New Roman"/>
          <w:sz w:val="24"/>
          <w:szCs w:val="24"/>
        </w:rPr>
        <w:t>nowledges Ushs. 700,000/= as the only outstanding balance due to him.</w:t>
      </w:r>
      <w:r w:rsidR="005E4BB3" w:rsidRPr="00EA34F0">
        <w:rPr>
          <w:rFonts w:ascii="Times New Roman" w:hAnsi="Times New Roman" w:cs="Times New Roman"/>
          <w:sz w:val="24"/>
          <w:szCs w:val="24"/>
        </w:rPr>
        <w:t xml:space="preserve"> </w:t>
      </w:r>
      <w:r w:rsidR="00E27E16" w:rsidRPr="00EA34F0">
        <w:rPr>
          <w:rFonts w:ascii="Times New Roman" w:hAnsi="Times New Roman" w:cs="Times New Roman"/>
          <w:sz w:val="24"/>
          <w:szCs w:val="24"/>
        </w:rPr>
        <w:t xml:space="preserve"> I do, therefore, hold that the provisions of paragraph 3 were invalidated by the cited portion of the addenda as duly endorsed by the 2</w:t>
      </w:r>
      <w:r w:rsidR="00E27E16" w:rsidRPr="00EA34F0">
        <w:rPr>
          <w:rFonts w:ascii="Times New Roman" w:hAnsi="Times New Roman" w:cs="Times New Roman"/>
          <w:sz w:val="24"/>
          <w:szCs w:val="24"/>
          <w:vertAlign w:val="superscript"/>
        </w:rPr>
        <w:t>nd</w:t>
      </w:r>
      <w:r w:rsidR="00E27E16" w:rsidRPr="00EA34F0">
        <w:rPr>
          <w:rFonts w:ascii="Times New Roman" w:hAnsi="Times New Roman" w:cs="Times New Roman"/>
          <w:sz w:val="24"/>
          <w:szCs w:val="24"/>
        </w:rPr>
        <w:t xml:space="preserve"> respondent.</w:t>
      </w:r>
    </w:p>
    <w:p w:rsidR="00E00ED6" w:rsidRPr="00EA34F0" w:rsidRDefault="00E27E16" w:rsidP="00E00ED6">
      <w:pPr>
        <w:jc w:val="both"/>
        <w:rPr>
          <w:rFonts w:ascii="Times New Roman" w:hAnsi="Times New Roman" w:cs="Times New Roman"/>
          <w:sz w:val="24"/>
          <w:szCs w:val="24"/>
        </w:rPr>
      </w:pPr>
      <w:r w:rsidRPr="00EA34F0">
        <w:rPr>
          <w:rFonts w:ascii="Times New Roman" w:hAnsi="Times New Roman" w:cs="Times New Roman"/>
          <w:sz w:val="24"/>
          <w:szCs w:val="24"/>
        </w:rPr>
        <w:t>Be that as it may, t</w:t>
      </w:r>
      <w:r w:rsidR="001035CA" w:rsidRPr="00EA34F0">
        <w:rPr>
          <w:rFonts w:ascii="Times New Roman" w:hAnsi="Times New Roman" w:cs="Times New Roman"/>
          <w:sz w:val="24"/>
          <w:szCs w:val="24"/>
        </w:rPr>
        <w:t xml:space="preserve">he addendum did not spell out who bore the obligation to transfer the land title.  </w:t>
      </w:r>
      <w:r w:rsidRPr="00EA34F0">
        <w:rPr>
          <w:rFonts w:ascii="Times New Roman" w:hAnsi="Times New Roman" w:cs="Times New Roman"/>
          <w:sz w:val="24"/>
          <w:szCs w:val="24"/>
        </w:rPr>
        <w:t xml:space="preserve">This was spelt out in </w:t>
      </w:r>
      <w:r w:rsidR="001035CA" w:rsidRPr="00EA34F0">
        <w:rPr>
          <w:rFonts w:ascii="Times New Roman" w:hAnsi="Times New Roman" w:cs="Times New Roman"/>
          <w:sz w:val="24"/>
          <w:szCs w:val="24"/>
        </w:rPr>
        <w:t>paragraph 5 of the original agreement</w:t>
      </w:r>
      <w:r w:rsidRPr="00EA34F0">
        <w:rPr>
          <w:rFonts w:ascii="Times New Roman" w:hAnsi="Times New Roman" w:cs="Times New Roman"/>
          <w:sz w:val="24"/>
          <w:szCs w:val="24"/>
        </w:rPr>
        <w:t>, which</w:t>
      </w:r>
      <w:r w:rsidR="001035CA" w:rsidRPr="00EA34F0">
        <w:rPr>
          <w:rFonts w:ascii="Times New Roman" w:hAnsi="Times New Roman" w:cs="Times New Roman"/>
          <w:sz w:val="24"/>
          <w:szCs w:val="24"/>
        </w:rPr>
        <w:t xml:space="preserve"> placed the obligation to pass good title upon the vendor</w:t>
      </w:r>
      <w:r w:rsidRPr="00EA34F0">
        <w:rPr>
          <w:rFonts w:ascii="Times New Roman" w:hAnsi="Times New Roman" w:cs="Times New Roman"/>
          <w:sz w:val="24"/>
          <w:szCs w:val="24"/>
        </w:rPr>
        <w:t xml:space="preserve"> – t</w:t>
      </w:r>
      <w:r w:rsidR="001035CA" w:rsidRPr="00EA34F0">
        <w:rPr>
          <w:rFonts w:ascii="Times New Roman" w:hAnsi="Times New Roman" w:cs="Times New Roman"/>
          <w:sz w:val="24"/>
          <w:szCs w:val="24"/>
        </w:rPr>
        <w:t>he 2</w:t>
      </w:r>
      <w:r w:rsidR="001035CA" w:rsidRPr="00EA34F0">
        <w:rPr>
          <w:rFonts w:ascii="Times New Roman" w:hAnsi="Times New Roman" w:cs="Times New Roman"/>
          <w:sz w:val="24"/>
          <w:szCs w:val="24"/>
          <w:vertAlign w:val="superscript"/>
        </w:rPr>
        <w:t>nd</w:t>
      </w:r>
      <w:r w:rsidR="001035CA" w:rsidRPr="00EA34F0">
        <w:rPr>
          <w:rFonts w:ascii="Times New Roman" w:hAnsi="Times New Roman" w:cs="Times New Roman"/>
          <w:sz w:val="24"/>
          <w:szCs w:val="24"/>
        </w:rPr>
        <w:t xml:space="preserve"> respondent.  </w:t>
      </w:r>
      <w:r w:rsidRPr="00EA34F0">
        <w:rPr>
          <w:rFonts w:ascii="Times New Roman" w:hAnsi="Times New Roman" w:cs="Times New Roman"/>
          <w:sz w:val="24"/>
          <w:szCs w:val="24"/>
        </w:rPr>
        <w:t>As indicated earlier, both in the trial court and at the hearing of this appeal</w:t>
      </w:r>
      <w:r w:rsidR="00C724C3" w:rsidRPr="00EA34F0">
        <w:rPr>
          <w:rFonts w:ascii="Times New Roman" w:hAnsi="Times New Roman" w:cs="Times New Roman"/>
          <w:sz w:val="24"/>
          <w:szCs w:val="24"/>
        </w:rPr>
        <w:t>,</w:t>
      </w:r>
      <w:r w:rsidRPr="00EA34F0">
        <w:rPr>
          <w:rFonts w:ascii="Times New Roman" w:hAnsi="Times New Roman" w:cs="Times New Roman"/>
          <w:sz w:val="24"/>
          <w:szCs w:val="24"/>
        </w:rPr>
        <w:t xml:space="preserve"> the </w:t>
      </w:r>
      <w:r w:rsidR="001035CA" w:rsidRPr="00EA34F0">
        <w:rPr>
          <w:rFonts w:ascii="Times New Roman" w:hAnsi="Times New Roman" w:cs="Times New Roman"/>
          <w:sz w:val="24"/>
          <w:szCs w:val="24"/>
        </w:rPr>
        <w:t>2</w:t>
      </w:r>
      <w:r w:rsidR="001035CA" w:rsidRPr="00EA34F0">
        <w:rPr>
          <w:rFonts w:ascii="Times New Roman" w:hAnsi="Times New Roman" w:cs="Times New Roman"/>
          <w:sz w:val="24"/>
          <w:szCs w:val="24"/>
          <w:vertAlign w:val="superscript"/>
        </w:rPr>
        <w:t>nd</w:t>
      </w:r>
      <w:r w:rsidR="001035CA" w:rsidRPr="00EA34F0">
        <w:rPr>
          <w:rFonts w:ascii="Times New Roman" w:hAnsi="Times New Roman" w:cs="Times New Roman"/>
          <w:sz w:val="24"/>
          <w:szCs w:val="24"/>
        </w:rPr>
        <w:t xml:space="preserve"> respondent conceded that he did not fulfil this obligation and offered to refund the purchase price that had been paid.  Therefore, it is the 2</w:t>
      </w:r>
      <w:r w:rsidR="001035CA" w:rsidRPr="00EA34F0">
        <w:rPr>
          <w:rFonts w:ascii="Times New Roman" w:hAnsi="Times New Roman" w:cs="Times New Roman"/>
          <w:sz w:val="24"/>
          <w:szCs w:val="24"/>
          <w:vertAlign w:val="superscript"/>
        </w:rPr>
        <w:t>nd</w:t>
      </w:r>
      <w:r w:rsidR="001035CA" w:rsidRPr="00EA34F0">
        <w:rPr>
          <w:rFonts w:ascii="Times New Roman" w:hAnsi="Times New Roman" w:cs="Times New Roman"/>
          <w:sz w:val="24"/>
          <w:szCs w:val="24"/>
        </w:rPr>
        <w:t xml:space="preserve"> respondent and not the appellant that was in b</w:t>
      </w:r>
      <w:r w:rsidR="0009159B" w:rsidRPr="00EA34F0">
        <w:rPr>
          <w:rFonts w:ascii="Times New Roman" w:hAnsi="Times New Roman" w:cs="Times New Roman"/>
          <w:sz w:val="24"/>
          <w:szCs w:val="24"/>
        </w:rPr>
        <w:t xml:space="preserve">reach of the sale agreement.  </w:t>
      </w:r>
      <w:r w:rsidR="004B3E87" w:rsidRPr="00EA34F0">
        <w:rPr>
          <w:rFonts w:ascii="Times New Roman" w:hAnsi="Times New Roman" w:cs="Times New Roman"/>
          <w:sz w:val="24"/>
          <w:szCs w:val="24"/>
        </w:rPr>
        <w:t xml:space="preserve">In the result, </w:t>
      </w:r>
      <w:r w:rsidR="0009159B" w:rsidRPr="00EA34F0">
        <w:rPr>
          <w:rFonts w:ascii="Times New Roman" w:hAnsi="Times New Roman" w:cs="Times New Roman"/>
          <w:sz w:val="24"/>
          <w:szCs w:val="24"/>
        </w:rPr>
        <w:t>grounds 3 and 4 of this appeal do succeed.</w:t>
      </w:r>
      <w:r w:rsidR="001035CA" w:rsidRPr="00EA34F0">
        <w:rPr>
          <w:rFonts w:ascii="Times New Roman" w:hAnsi="Times New Roman" w:cs="Times New Roman"/>
          <w:sz w:val="24"/>
          <w:szCs w:val="24"/>
        </w:rPr>
        <w:t xml:space="preserve">  </w:t>
      </w:r>
    </w:p>
    <w:p w:rsidR="006922E8" w:rsidRPr="00EA34F0" w:rsidRDefault="00A81304" w:rsidP="003368C2">
      <w:pPr>
        <w:jc w:val="both"/>
        <w:rPr>
          <w:rFonts w:ascii="Times New Roman" w:hAnsi="Times New Roman" w:cs="Times New Roman"/>
          <w:sz w:val="24"/>
          <w:szCs w:val="24"/>
        </w:rPr>
      </w:pPr>
      <w:r w:rsidRPr="00EA34F0">
        <w:rPr>
          <w:rFonts w:ascii="Times New Roman" w:hAnsi="Times New Roman" w:cs="Times New Roman"/>
          <w:b/>
          <w:sz w:val="24"/>
          <w:szCs w:val="24"/>
        </w:rPr>
        <w:t>Ownership of the suit premises and alleged fraud (g</w:t>
      </w:r>
      <w:r w:rsidR="006922E8" w:rsidRPr="00EA34F0">
        <w:rPr>
          <w:rFonts w:ascii="Times New Roman" w:hAnsi="Times New Roman" w:cs="Times New Roman"/>
          <w:b/>
          <w:sz w:val="24"/>
          <w:szCs w:val="24"/>
        </w:rPr>
        <w:t>round</w:t>
      </w:r>
      <w:r w:rsidR="00262B41" w:rsidRPr="00EA34F0">
        <w:rPr>
          <w:rFonts w:ascii="Times New Roman" w:hAnsi="Times New Roman" w:cs="Times New Roman"/>
          <w:b/>
          <w:sz w:val="24"/>
          <w:szCs w:val="24"/>
        </w:rPr>
        <w:t>s</w:t>
      </w:r>
      <w:r w:rsidR="006922E8" w:rsidRPr="00EA34F0">
        <w:rPr>
          <w:rFonts w:ascii="Times New Roman" w:hAnsi="Times New Roman" w:cs="Times New Roman"/>
          <w:b/>
          <w:sz w:val="24"/>
          <w:szCs w:val="24"/>
        </w:rPr>
        <w:t xml:space="preserve"> 1 </w:t>
      </w:r>
      <w:r w:rsidR="00262B41" w:rsidRPr="00EA34F0">
        <w:rPr>
          <w:rFonts w:ascii="Times New Roman" w:hAnsi="Times New Roman" w:cs="Times New Roman"/>
          <w:b/>
          <w:sz w:val="24"/>
          <w:szCs w:val="24"/>
        </w:rPr>
        <w:t xml:space="preserve">&amp; </w:t>
      </w:r>
      <w:r w:rsidR="002F7885" w:rsidRPr="00EA34F0">
        <w:rPr>
          <w:rFonts w:ascii="Times New Roman" w:hAnsi="Times New Roman" w:cs="Times New Roman"/>
          <w:b/>
          <w:sz w:val="24"/>
          <w:szCs w:val="24"/>
        </w:rPr>
        <w:t>2</w:t>
      </w:r>
      <w:r w:rsidR="00262B41" w:rsidRPr="00EA34F0">
        <w:rPr>
          <w:rFonts w:ascii="Times New Roman" w:hAnsi="Times New Roman" w:cs="Times New Roman"/>
          <w:b/>
          <w:sz w:val="24"/>
          <w:szCs w:val="24"/>
        </w:rPr>
        <w:t xml:space="preserve"> </w:t>
      </w:r>
      <w:r w:rsidR="006922E8" w:rsidRPr="00EA34F0">
        <w:rPr>
          <w:rFonts w:ascii="Times New Roman" w:hAnsi="Times New Roman" w:cs="Times New Roman"/>
          <w:b/>
          <w:sz w:val="24"/>
          <w:szCs w:val="24"/>
        </w:rPr>
        <w:t>of CA 41/ 2010 &amp; grounds 3, 4 and 5 of CA 40/ 2010</w:t>
      </w:r>
      <w:r w:rsidRPr="00EA34F0">
        <w:rPr>
          <w:rFonts w:ascii="Times New Roman" w:hAnsi="Times New Roman" w:cs="Times New Roman"/>
          <w:b/>
          <w:sz w:val="24"/>
          <w:szCs w:val="24"/>
        </w:rPr>
        <w:t>)</w:t>
      </w:r>
      <w:r w:rsidR="006922E8" w:rsidRPr="00EA34F0">
        <w:rPr>
          <w:rFonts w:ascii="Times New Roman" w:hAnsi="Times New Roman" w:cs="Times New Roman"/>
          <w:sz w:val="24"/>
          <w:szCs w:val="24"/>
        </w:rPr>
        <w:t xml:space="preserve"> </w:t>
      </w:r>
    </w:p>
    <w:p w:rsidR="00301148" w:rsidRPr="00EA34F0" w:rsidRDefault="00301148" w:rsidP="00301148">
      <w:pPr>
        <w:jc w:val="both"/>
        <w:rPr>
          <w:rFonts w:ascii="Times New Roman" w:hAnsi="Times New Roman" w:cs="Times New Roman"/>
          <w:sz w:val="24"/>
          <w:szCs w:val="24"/>
        </w:rPr>
      </w:pPr>
      <w:r w:rsidRPr="00EA34F0">
        <w:rPr>
          <w:rFonts w:ascii="Times New Roman" w:hAnsi="Times New Roman" w:cs="Times New Roman"/>
          <w:sz w:val="24"/>
          <w:szCs w:val="24"/>
        </w:rPr>
        <w:t>Under this cluster of issues the appellant was dissatisfied with the trial magistrate’s findings that the purchase of the suit land by the appellant was null and void</w:t>
      </w:r>
      <w:r w:rsidR="00477C58" w:rsidRPr="00EA34F0">
        <w:rPr>
          <w:rFonts w:ascii="Times New Roman" w:hAnsi="Times New Roman" w:cs="Times New Roman"/>
          <w:sz w:val="24"/>
          <w:szCs w:val="24"/>
        </w:rPr>
        <w:t xml:space="preserve"> in the face of the 1</w:t>
      </w:r>
      <w:r w:rsidR="00477C58" w:rsidRPr="00EA34F0">
        <w:rPr>
          <w:rFonts w:ascii="Times New Roman" w:hAnsi="Times New Roman" w:cs="Times New Roman"/>
          <w:sz w:val="24"/>
          <w:szCs w:val="24"/>
          <w:vertAlign w:val="superscript"/>
        </w:rPr>
        <w:t>st</w:t>
      </w:r>
      <w:r w:rsidR="00477C58" w:rsidRPr="00EA34F0">
        <w:rPr>
          <w:rFonts w:ascii="Times New Roman" w:hAnsi="Times New Roman" w:cs="Times New Roman"/>
          <w:sz w:val="24"/>
          <w:szCs w:val="24"/>
        </w:rPr>
        <w:t xml:space="preserve"> respondent’s kibanja interest</w:t>
      </w:r>
      <w:r w:rsidRPr="00EA34F0">
        <w:rPr>
          <w:rFonts w:ascii="Times New Roman" w:hAnsi="Times New Roman" w:cs="Times New Roman"/>
          <w:sz w:val="24"/>
          <w:szCs w:val="24"/>
        </w:rPr>
        <w:t xml:space="preserve">; that the </w:t>
      </w:r>
      <w:r w:rsidR="00477C58" w:rsidRPr="00EA34F0">
        <w:rPr>
          <w:rFonts w:ascii="Times New Roman" w:hAnsi="Times New Roman" w:cs="Times New Roman"/>
          <w:sz w:val="24"/>
          <w:szCs w:val="24"/>
        </w:rPr>
        <w:t>1</w:t>
      </w:r>
      <w:r w:rsidR="00477C58" w:rsidRPr="00EA34F0">
        <w:rPr>
          <w:rFonts w:ascii="Times New Roman" w:hAnsi="Times New Roman" w:cs="Times New Roman"/>
          <w:sz w:val="24"/>
          <w:szCs w:val="24"/>
          <w:vertAlign w:val="superscript"/>
        </w:rPr>
        <w:t>st</w:t>
      </w:r>
      <w:r w:rsidR="00477C58" w:rsidRPr="00EA34F0">
        <w:rPr>
          <w:rFonts w:ascii="Times New Roman" w:hAnsi="Times New Roman" w:cs="Times New Roman"/>
          <w:sz w:val="24"/>
          <w:szCs w:val="24"/>
        </w:rPr>
        <w:t xml:space="preserve"> </w:t>
      </w:r>
      <w:r w:rsidRPr="00EA34F0">
        <w:rPr>
          <w:rFonts w:ascii="Times New Roman" w:hAnsi="Times New Roman" w:cs="Times New Roman"/>
          <w:sz w:val="24"/>
          <w:szCs w:val="24"/>
        </w:rPr>
        <w:t>respondent is the lawful owner of the suit land; that the appellant is a trespasser on the suit land</w:t>
      </w:r>
      <w:r w:rsidR="00351955" w:rsidRPr="00EA34F0">
        <w:rPr>
          <w:rFonts w:ascii="Times New Roman" w:hAnsi="Times New Roman" w:cs="Times New Roman"/>
          <w:sz w:val="24"/>
          <w:szCs w:val="24"/>
        </w:rPr>
        <w:t>;</w:t>
      </w:r>
      <w:r w:rsidRPr="00EA34F0">
        <w:rPr>
          <w:rFonts w:ascii="Times New Roman" w:hAnsi="Times New Roman" w:cs="Times New Roman"/>
          <w:sz w:val="24"/>
          <w:szCs w:val="24"/>
        </w:rPr>
        <w:t xml:space="preserve"> that the appellant did not acquire title to the land since he did not complete payment therefor</w:t>
      </w:r>
      <w:r w:rsidR="00477C58" w:rsidRPr="00EA34F0">
        <w:rPr>
          <w:rFonts w:ascii="Times New Roman" w:hAnsi="Times New Roman" w:cs="Times New Roman"/>
          <w:sz w:val="24"/>
          <w:szCs w:val="24"/>
        </w:rPr>
        <w:t>, and that there was no fraud in the transfer of the suit land to the 1</w:t>
      </w:r>
      <w:r w:rsidR="00477C58" w:rsidRPr="00EA34F0">
        <w:rPr>
          <w:rFonts w:ascii="Times New Roman" w:hAnsi="Times New Roman" w:cs="Times New Roman"/>
          <w:sz w:val="24"/>
          <w:szCs w:val="24"/>
          <w:vertAlign w:val="superscript"/>
        </w:rPr>
        <w:t>st</w:t>
      </w:r>
      <w:r w:rsidR="00477C58" w:rsidRPr="00EA34F0">
        <w:rPr>
          <w:rFonts w:ascii="Times New Roman" w:hAnsi="Times New Roman" w:cs="Times New Roman"/>
          <w:sz w:val="24"/>
          <w:szCs w:val="24"/>
        </w:rPr>
        <w:t xml:space="preserve"> respondent</w:t>
      </w:r>
      <w:r w:rsidRPr="00EA34F0">
        <w:rPr>
          <w:rFonts w:ascii="Times New Roman" w:hAnsi="Times New Roman" w:cs="Times New Roman"/>
          <w:sz w:val="24"/>
          <w:szCs w:val="24"/>
        </w:rPr>
        <w:t>.</w:t>
      </w:r>
    </w:p>
    <w:p w:rsidR="00301148" w:rsidRPr="00EA34F0" w:rsidRDefault="00477C58" w:rsidP="00301148">
      <w:pPr>
        <w:jc w:val="both"/>
        <w:rPr>
          <w:rFonts w:ascii="Times New Roman" w:hAnsi="Times New Roman" w:cs="Times New Roman"/>
          <w:b/>
          <w:sz w:val="24"/>
          <w:szCs w:val="24"/>
        </w:rPr>
      </w:pPr>
      <w:r w:rsidRPr="00EA34F0">
        <w:rPr>
          <w:rFonts w:ascii="Times New Roman" w:hAnsi="Times New Roman" w:cs="Times New Roman"/>
          <w:sz w:val="24"/>
          <w:szCs w:val="24"/>
        </w:rPr>
        <w:t xml:space="preserve">The question of part payment of the purchase price has been addressed by this court under the issue of breach of contract above.  </w:t>
      </w:r>
      <w:r w:rsidR="00257874" w:rsidRPr="00EA34F0">
        <w:rPr>
          <w:rFonts w:ascii="Times New Roman" w:hAnsi="Times New Roman" w:cs="Times New Roman"/>
          <w:sz w:val="24"/>
          <w:szCs w:val="24"/>
        </w:rPr>
        <w:t>The main bone of contention under th</w:t>
      </w:r>
      <w:r w:rsidRPr="00EA34F0">
        <w:rPr>
          <w:rFonts w:ascii="Times New Roman" w:hAnsi="Times New Roman" w:cs="Times New Roman"/>
          <w:sz w:val="24"/>
          <w:szCs w:val="24"/>
        </w:rPr>
        <w:t xml:space="preserve">e remaining grounds of appeal </w:t>
      </w:r>
      <w:r w:rsidR="00257874" w:rsidRPr="00EA34F0">
        <w:rPr>
          <w:rFonts w:ascii="Times New Roman" w:hAnsi="Times New Roman" w:cs="Times New Roman"/>
          <w:sz w:val="24"/>
          <w:szCs w:val="24"/>
        </w:rPr>
        <w:t>w</w:t>
      </w:r>
      <w:r w:rsidRPr="00EA34F0">
        <w:rPr>
          <w:rFonts w:ascii="Times New Roman" w:hAnsi="Times New Roman" w:cs="Times New Roman"/>
          <w:sz w:val="24"/>
          <w:szCs w:val="24"/>
        </w:rPr>
        <w:t>ould be</w:t>
      </w:r>
      <w:r w:rsidR="00257874" w:rsidRPr="00EA34F0">
        <w:rPr>
          <w:rFonts w:ascii="Times New Roman" w:hAnsi="Times New Roman" w:cs="Times New Roman"/>
          <w:sz w:val="24"/>
          <w:szCs w:val="24"/>
        </w:rPr>
        <w:t xml:space="preserve"> whether or not the sale transaction between the 1</w:t>
      </w:r>
      <w:r w:rsidR="00257874" w:rsidRPr="00EA34F0">
        <w:rPr>
          <w:rFonts w:ascii="Times New Roman" w:hAnsi="Times New Roman" w:cs="Times New Roman"/>
          <w:sz w:val="24"/>
          <w:szCs w:val="24"/>
          <w:vertAlign w:val="superscript"/>
        </w:rPr>
        <w:t>st</w:t>
      </w:r>
      <w:r w:rsidR="00257874" w:rsidRPr="00EA34F0">
        <w:rPr>
          <w:rFonts w:ascii="Times New Roman" w:hAnsi="Times New Roman" w:cs="Times New Roman"/>
          <w:sz w:val="24"/>
          <w:szCs w:val="24"/>
        </w:rPr>
        <w:t xml:space="preserve"> and 2</w:t>
      </w:r>
      <w:r w:rsidR="00257874" w:rsidRPr="00EA34F0">
        <w:rPr>
          <w:rFonts w:ascii="Times New Roman" w:hAnsi="Times New Roman" w:cs="Times New Roman"/>
          <w:sz w:val="24"/>
          <w:szCs w:val="24"/>
          <w:vertAlign w:val="superscript"/>
        </w:rPr>
        <w:t>nd</w:t>
      </w:r>
      <w:r w:rsidR="00257874" w:rsidRPr="00EA34F0">
        <w:rPr>
          <w:rFonts w:ascii="Times New Roman" w:hAnsi="Times New Roman" w:cs="Times New Roman"/>
          <w:sz w:val="24"/>
          <w:szCs w:val="24"/>
        </w:rPr>
        <w:t xml:space="preserve"> respondents was tempered with fraud.  Inherent within this issue is the question of whether or not the trial magistrate was legally </w:t>
      </w:r>
      <w:r w:rsidRPr="00EA34F0">
        <w:rPr>
          <w:rFonts w:ascii="Times New Roman" w:hAnsi="Times New Roman" w:cs="Times New Roman"/>
          <w:sz w:val="24"/>
          <w:szCs w:val="24"/>
        </w:rPr>
        <w:t xml:space="preserve">or factually </w:t>
      </w:r>
      <w:r w:rsidR="00257874" w:rsidRPr="00EA34F0">
        <w:rPr>
          <w:rFonts w:ascii="Times New Roman" w:hAnsi="Times New Roman" w:cs="Times New Roman"/>
          <w:sz w:val="24"/>
          <w:szCs w:val="24"/>
        </w:rPr>
        <w:t>correct to recognise the 1</w:t>
      </w:r>
      <w:r w:rsidR="00257874" w:rsidRPr="00EA34F0">
        <w:rPr>
          <w:rFonts w:ascii="Times New Roman" w:hAnsi="Times New Roman" w:cs="Times New Roman"/>
          <w:sz w:val="24"/>
          <w:szCs w:val="24"/>
          <w:vertAlign w:val="superscript"/>
        </w:rPr>
        <w:t>st</w:t>
      </w:r>
      <w:r w:rsidR="00257874" w:rsidRPr="00EA34F0">
        <w:rPr>
          <w:rFonts w:ascii="Times New Roman" w:hAnsi="Times New Roman" w:cs="Times New Roman"/>
          <w:sz w:val="24"/>
          <w:szCs w:val="24"/>
        </w:rPr>
        <w:t xml:space="preserve"> respondent’s alleged kibanja interest on the suit premises and, on that basis, declare him and not the appellant as the lawful owner of the premises.  </w:t>
      </w:r>
    </w:p>
    <w:p w:rsidR="00301148" w:rsidRPr="00EA34F0" w:rsidRDefault="00C913D7" w:rsidP="00301148">
      <w:pPr>
        <w:jc w:val="both"/>
        <w:rPr>
          <w:rFonts w:ascii="Times New Roman" w:hAnsi="Times New Roman" w:cs="Times New Roman"/>
          <w:b/>
          <w:sz w:val="24"/>
          <w:szCs w:val="24"/>
        </w:rPr>
      </w:pPr>
      <w:r w:rsidRPr="00EA34F0">
        <w:rPr>
          <w:rFonts w:ascii="Times New Roman" w:hAnsi="Times New Roman" w:cs="Times New Roman"/>
          <w:bCs/>
          <w:sz w:val="24"/>
          <w:szCs w:val="24"/>
        </w:rPr>
        <w:t>On the question of trespass by the appellant, paragraph 2 of the sale agreement granted the appellant vacant possession and immediate use of the suit premises upon payment of the first instalment of the purchase price.  This term of the agreement was never varied by the addenda thereto.  Therefore, at the onset the appellant was not a trespasser to the suit premises.  The question then is whether the subsequent recognition of the 1</w:t>
      </w:r>
      <w:r w:rsidRPr="00EA34F0">
        <w:rPr>
          <w:rFonts w:ascii="Times New Roman" w:hAnsi="Times New Roman" w:cs="Times New Roman"/>
          <w:bCs/>
          <w:sz w:val="24"/>
          <w:szCs w:val="24"/>
          <w:vertAlign w:val="superscript"/>
        </w:rPr>
        <w:t>st</w:t>
      </w:r>
      <w:r w:rsidRPr="00EA34F0">
        <w:rPr>
          <w:rFonts w:ascii="Times New Roman" w:hAnsi="Times New Roman" w:cs="Times New Roman"/>
          <w:bCs/>
          <w:sz w:val="24"/>
          <w:szCs w:val="24"/>
        </w:rPr>
        <w:t xml:space="preserve"> appellant’s alleged kibanja interest, which led to the sale </w:t>
      </w:r>
      <w:r w:rsidR="003D1E3A" w:rsidRPr="00EA34F0">
        <w:rPr>
          <w:rFonts w:ascii="Times New Roman" w:hAnsi="Times New Roman" w:cs="Times New Roman"/>
          <w:bCs/>
          <w:sz w:val="24"/>
          <w:szCs w:val="24"/>
        </w:rPr>
        <w:t xml:space="preserve">transaction between </w:t>
      </w:r>
      <w:r w:rsidRPr="00EA34F0">
        <w:rPr>
          <w:rFonts w:ascii="Times New Roman" w:hAnsi="Times New Roman" w:cs="Times New Roman"/>
          <w:bCs/>
          <w:sz w:val="24"/>
          <w:szCs w:val="24"/>
        </w:rPr>
        <w:t>the 1</w:t>
      </w:r>
      <w:r w:rsidRPr="00EA34F0">
        <w:rPr>
          <w:rFonts w:ascii="Times New Roman" w:hAnsi="Times New Roman" w:cs="Times New Roman"/>
          <w:bCs/>
          <w:sz w:val="24"/>
          <w:szCs w:val="24"/>
          <w:vertAlign w:val="superscript"/>
        </w:rPr>
        <w:t>st</w:t>
      </w:r>
      <w:r w:rsidRPr="00EA34F0">
        <w:rPr>
          <w:rFonts w:ascii="Times New Roman" w:hAnsi="Times New Roman" w:cs="Times New Roman"/>
          <w:bCs/>
          <w:sz w:val="24"/>
          <w:szCs w:val="24"/>
        </w:rPr>
        <w:t xml:space="preserve"> </w:t>
      </w:r>
      <w:r w:rsidR="003D1E3A" w:rsidRPr="00EA34F0">
        <w:rPr>
          <w:rFonts w:ascii="Times New Roman" w:hAnsi="Times New Roman" w:cs="Times New Roman"/>
          <w:bCs/>
          <w:sz w:val="24"/>
          <w:szCs w:val="24"/>
        </w:rPr>
        <w:t>and 2</w:t>
      </w:r>
      <w:r w:rsidR="003D1E3A" w:rsidRPr="00EA34F0">
        <w:rPr>
          <w:rFonts w:ascii="Times New Roman" w:hAnsi="Times New Roman" w:cs="Times New Roman"/>
          <w:bCs/>
          <w:sz w:val="24"/>
          <w:szCs w:val="24"/>
          <w:vertAlign w:val="superscript"/>
        </w:rPr>
        <w:t>nd</w:t>
      </w:r>
      <w:r w:rsidR="003D1E3A" w:rsidRPr="00EA34F0">
        <w:rPr>
          <w:rFonts w:ascii="Times New Roman" w:hAnsi="Times New Roman" w:cs="Times New Roman"/>
          <w:bCs/>
          <w:sz w:val="24"/>
          <w:szCs w:val="24"/>
        </w:rPr>
        <w:t xml:space="preserve"> </w:t>
      </w:r>
      <w:r w:rsidRPr="00EA34F0">
        <w:rPr>
          <w:rFonts w:ascii="Times New Roman" w:hAnsi="Times New Roman" w:cs="Times New Roman"/>
          <w:bCs/>
          <w:sz w:val="24"/>
          <w:szCs w:val="24"/>
        </w:rPr>
        <w:t>respondent</w:t>
      </w:r>
      <w:r w:rsidR="003D1E3A" w:rsidRPr="00EA34F0">
        <w:rPr>
          <w:rFonts w:ascii="Times New Roman" w:hAnsi="Times New Roman" w:cs="Times New Roman"/>
          <w:bCs/>
          <w:sz w:val="24"/>
          <w:szCs w:val="24"/>
        </w:rPr>
        <w:t>s,</w:t>
      </w:r>
      <w:r w:rsidRPr="00EA34F0">
        <w:rPr>
          <w:rFonts w:ascii="Times New Roman" w:hAnsi="Times New Roman" w:cs="Times New Roman"/>
          <w:bCs/>
          <w:sz w:val="24"/>
          <w:szCs w:val="24"/>
        </w:rPr>
        <w:t xml:space="preserve"> nullified any rights of ownership and possession that might have accrued to the appellant from the sale agreement.  </w:t>
      </w:r>
    </w:p>
    <w:p w:rsidR="00C913D7" w:rsidRPr="00EA34F0" w:rsidRDefault="00C913D7" w:rsidP="00C913D7">
      <w:pPr>
        <w:jc w:val="both"/>
        <w:rPr>
          <w:rFonts w:ascii="Times New Roman" w:hAnsi="Times New Roman" w:cs="Times New Roman"/>
          <w:bCs/>
          <w:sz w:val="24"/>
          <w:szCs w:val="24"/>
        </w:rPr>
      </w:pPr>
      <w:r w:rsidRPr="00EA34F0">
        <w:rPr>
          <w:rFonts w:ascii="Times New Roman" w:hAnsi="Times New Roman" w:cs="Times New Roman"/>
          <w:bCs/>
          <w:sz w:val="24"/>
          <w:szCs w:val="24"/>
        </w:rPr>
        <w:t>Customary tenure, under which the 1</w:t>
      </w:r>
      <w:r w:rsidRPr="00EA34F0">
        <w:rPr>
          <w:rFonts w:ascii="Times New Roman" w:hAnsi="Times New Roman" w:cs="Times New Roman"/>
          <w:bCs/>
          <w:sz w:val="24"/>
          <w:szCs w:val="24"/>
          <w:vertAlign w:val="superscript"/>
        </w:rPr>
        <w:t>st</w:t>
      </w:r>
      <w:r w:rsidRPr="00EA34F0">
        <w:rPr>
          <w:rFonts w:ascii="Times New Roman" w:hAnsi="Times New Roman" w:cs="Times New Roman"/>
          <w:bCs/>
          <w:sz w:val="24"/>
          <w:szCs w:val="24"/>
        </w:rPr>
        <w:t xml:space="preserve"> respondent allegedly sought and was granted first offer of purchase for the suit premises, is defined in section 3(1) of the Land Act.  Section 3(1)(e) defines customary tenure as a form of land holding that applies ‘local customary regulation and management to individual and household ownership, use and occupation of, and transactions in, land.’  In so far as that legal provision includes customary management and regulation of </w:t>
      </w:r>
      <w:r w:rsidRPr="00EA34F0">
        <w:rPr>
          <w:rFonts w:ascii="Times New Roman" w:hAnsi="Times New Roman" w:cs="Times New Roman"/>
          <w:bCs/>
          <w:i/>
          <w:sz w:val="24"/>
          <w:szCs w:val="24"/>
        </w:rPr>
        <w:t>use and occupation</w:t>
      </w:r>
      <w:r w:rsidRPr="00EA34F0">
        <w:rPr>
          <w:rFonts w:ascii="Times New Roman" w:hAnsi="Times New Roman" w:cs="Times New Roman"/>
          <w:bCs/>
          <w:sz w:val="24"/>
          <w:szCs w:val="24"/>
        </w:rPr>
        <w:t xml:space="preserve"> of land as a determinant of what constitutes customary tenure, I would agree with Mr. Byamugisha that for one to claim to hold land under customary tenure there should be proof of use and occupation of the land in accordance with the local customary practices of a given locality.  However, such proof is not exclusive to the other parameters outlined in that definition.  Sufficient proof, for instance, that the ownership or transactions in respect of a piece of land are regulated by local customary practices could also establish customary tenure.  In other words, non-utilisation of land held under customary tenure </w:t>
      </w:r>
      <w:r w:rsidRPr="00EA34F0">
        <w:rPr>
          <w:rFonts w:ascii="Times New Roman" w:hAnsi="Times New Roman" w:cs="Times New Roman"/>
          <w:bCs/>
          <w:i/>
          <w:sz w:val="24"/>
          <w:szCs w:val="24"/>
        </w:rPr>
        <w:t>per se</w:t>
      </w:r>
      <w:r w:rsidRPr="00EA34F0">
        <w:rPr>
          <w:rFonts w:ascii="Times New Roman" w:hAnsi="Times New Roman" w:cs="Times New Roman"/>
          <w:bCs/>
          <w:sz w:val="24"/>
          <w:szCs w:val="24"/>
        </w:rPr>
        <w:t xml:space="preserve"> should not impugn one’s claim to customary tenure where it is proved that the other parameters against which customary tenure is gauged do exist.  </w:t>
      </w:r>
    </w:p>
    <w:p w:rsidR="00C913D7" w:rsidRPr="00EA34F0" w:rsidRDefault="001174BA" w:rsidP="00C913D7">
      <w:pPr>
        <w:jc w:val="both"/>
        <w:rPr>
          <w:rFonts w:ascii="Times New Roman" w:hAnsi="Times New Roman" w:cs="Times New Roman"/>
          <w:bCs/>
          <w:sz w:val="24"/>
          <w:szCs w:val="24"/>
        </w:rPr>
      </w:pPr>
      <w:r w:rsidRPr="00EA34F0">
        <w:rPr>
          <w:rFonts w:ascii="Times New Roman" w:hAnsi="Times New Roman" w:cs="Times New Roman"/>
          <w:bCs/>
          <w:sz w:val="24"/>
          <w:szCs w:val="24"/>
        </w:rPr>
        <w:t xml:space="preserve">What is more, </w:t>
      </w:r>
      <w:r w:rsidR="00C913D7" w:rsidRPr="00EA34F0">
        <w:rPr>
          <w:rFonts w:ascii="Times New Roman" w:hAnsi="Times New Roman" w:cs="Times New Roman"/>
          <w:bCs/>
          <w:sz w:val="24"/>
          <w:szCs w:val="24"/>
        </w:rPr>
        <w:t xml:space="preserve">at page 8 of the record in CA 41/ 2010 the trial judge stated that a visit to the </w:t>
      </w:r>
      <w:r w:rsidR="00C913D7" w:rsidRPr="00EA34F0">
        <w:rPr>
          <w:rFonts w:ascii="Times New Roman" w:hAnsi="Times New Roman" w:cs="Times New Roman"/>
          <w:bCs/>
          <w:i/>
          <w:sz w:val="24"/>
          <w:szCs w:val="24"/>
        </w:rPr>
        <w:t xml:space="preserve">locus </w:t>
      </w:r>
      <w:r w:rsidR="004A34BA" w:rsidRPr="00EA34F0">
        <w:rPr>
          <w:rFonts w:ascii="Times New Roman" w:hAnsi="Times New Roman" w:cs="Times New Roman"/>
          <w:bCs/>
          <w:i/>
          <w:sz w:val="24"/>
          <w:szCs w:val="24"/>
        </w:rPr>
        <w:t>in quo</w:t>
      </w:r>
      <w:r w:rsidR="004A34BA" w:rsidRPr="00EA34F0">
        <w:rPr>
          <w:rFonts w:ascii="Times New Roman" w:hAnsi="Times New Roman" w:cs="Times New Roman"/>
          <w:bCs/>
          <w:sz w:val="24"/>
          <w:szCs w:val="24"/>
        </w:rPr>
        <w:t xml:space="preserve"> </w:t>
      </w:r>
      <w:r w:rsidR="00C913D7" w:rsidRPr="00EA34F0">
        <w:rPr>
          <w:rFonts w:ascii="Times New Roman" w:hAnsi="Times New Roman" w:cs="Times New Roman"/>
          <w:bCs/>
          <w:sz w:val="24"/>
          <w:szCs w:val="24"/>
        </w:rPr>
        <w:t xml:space="preserve">revealed that, in fact, there were coffee trees on the suit land that the plaintiff conceded were on the land at the time he purchased it.  Unfortunately, the site visit report was not availed on the record for re-consideration by this court.  Nonetheless, given my earlier conclusion that utilisation of suit land was not the only parameter </w:t>
      </w:r>
      <w:r w:rsidR="007739C8" w:rsidRPr="00EA34F0">
        <w:rPr>
          <w:rFonts w:ascii="Times New Roman" w:hAnsi="Times New Roman" w:cs="Times New Roman"/>
          <w:bCs/>
          <w:sz w:val="24"/>
          <w:szCs w:val="24"/>
        </w:rPr>
        <w:t>by which the existence</w:t>
      </w:r>
      <w:r w:rsidR="00E71B7E" w:rsidRPr="00EA34F0">
        <w:rPr>
          <w:rFonts w:ascii="Times New Roman" w:hAnsi="Times New Roman" w:cs="Times New Roman"/>
          <w:bCs/>
          <w:sz w:val="24"/>
          <w:szCs w:val="24"/>
        </w:rPr>
        <w:t xml:space="preserve"> of </w:t>
      </w:r>
      <w:r w:rsidR="007739C8" w:rsidRPr="00EA34F0">
        <w:rPr>
          <w:rFonts w:ascii="Times New Roman" w:hAnsi="Times New Roman" w:cs="Times New Roman"/>
          <w:bCs/>
          <w:sz w:val="24"/>
          <w:szCs w:val="24"/>
        </w:rPr>
        <w:t>customary tenure may be determined</w:t>
      </w:r>
      <w:r w:rsidR="00E71B7E" w:rsidRPr="00EA34F0">
        <w:rPr>
          <w:rFonts w:ascii="Times New Roman" w:hAnsi="Times New Roman" w:cs="Times New Roman"/>
          <w:bCs/>
          <w:sz w:val="24"/>
          <w:szCs w:val="24"/>
        </w:rPr>
        <w:t xml:space="preserve">, </w:t>
      </w:r>
      <w:r w:rsidR="007739C8" w:rsidRPr="00EA34F0">
        <w:rPr>
          <w:rFonts w:ascii="Times New Roman" w:hAnsi="Times New Roman" w:cs="Times New Roman"/>
          <w:bCs/>
          <w:sz w:val="24"/>
          <w:szCs w:val="24"/>
        </w:rPr>
        <w:t xml:space="preserve">Mr. Byamugisha’s contention to the contrary cannot be sustained.  </w:t>
      </w:r>
      <w:r w:rsidR="00C913D7" w:rsidRPr="00EA34F0">
        <w:rPr>
          <w:rFonts w:ascii="Times New Roman" w:hAnsi="Times New Roman" w:cs="Times New Roman"/>
          <w:bCs/>
          <w:sz w:val="24"/>
          <w:szCs w:val="24"/>
        </w:rPr>
        <w:t>I would</w:t>
      </w:r>
      <w:r w:rsidR="00E71B7E" w:rsidRPr="00EA34F0">
        <w:rPr>
          <w:rFonts w:ascii="Times New Roman" w:hAnsi="Times New Roman" w:cs="Times New Roman"/>
          <w:bCs/>
          <w:sz w:val="24"/>
          <w:szCs w:val="24"/>
        </w:rPr>
        <w:t>, therefore,</w:t>
      </w:r>
      <w:r w:rsidR="00C913D7" w:rsidRPr="00EA34F0">
        <w:rPr>
          <w:rFonts w:ascii="Times New Roman" w:hAnsi="Times New Roman" w:cs="Times New Roman"/>
          <w:bCs/>
          <w:sz w:val="24"/>
          <w:szCs w:val="24"/>
        </w:rPr>
        <w:t xml:space="preserve"> disallow ground 1 of CA 41/ 2010.  That ground of appeal fails.</w:t>
      </w:r>
    </w:p>
    <w:p w:rsidR="00257874" w:rsidRPr="00EA34F0" w:rsidRDefault="00C913D7" w:rsidP="003368C2">
      <w:pPr>
        <w:jc w:val="both"/>
        <w:rPr>
          <w:rFonts w:ascii="Times New Roman" w:hAnsi="Times New Roman" w:cs="Times New Roman"/>
          <w:sz w:val="24"/>
          <w:szCs w:val="24"/>
        </w:rPr>
      </w:pPr>
      <w:r w:rsidRPr="00EA34F0">
        <w:rPr>
          <w:rFonts w:ascii="Times New Roman" w:hAnsi="Times New Roman" w:cs="Times New Roman"/>
          <w:sz w:val="24"/>
          <w:szCs w:val="24"/>
        </w:rPr>
        <w:t>Nonetheless, this court must resolve the question as to whether indeed the 1</w:t>
      </w:r>
      <w:r w:rsidRPr="00EA34F0">
        <w:rPr>
          <w:rFonts w:ascii="Times New Roman" w:hAnsi="Times New Roman" w:cs="Times New Roman"/>
          <w:sz w:val="24"/>
          <w:szCs w:val="24"/>
          <w:vertAlign w:val="superscript"/>
        </w:rPr>
        <w:t>st</w:t>
      </w:r>
      <w:r w:rsidRPr="00EA34F0">
        <w:rPr>
          <w:rFonts w:ascii="Times New Roman" w:hAnsi="Times New Roman" w:cs="Times New Roman"/>
          <w:sz w:val="24"/>
          <w:szCs w:val="24"/>
        </w:rPr>
        <w:t xml:space="preserve"> respondent was proved to have been a customary tenant or kibanja holder.  </w:t>
      </w:r>
      <w:r w:rsidR="00301148" w:rsidRPr="00EA34F0">
        <w:rPr>
          <w:rFonts w:ascii="Times New Roman" w:hAnsi="Times New Roman" w:cs="Times New Roman"/>
          <w:sz w:val="24"/>
          <w:szCs w:val="24"/>
        </w:rPr>
        <w:t xml:space="preserve"> </w:t>
      </w:r>
    </w:p>
    <w:p w:rsidR="00C913D7" w:rsidRPr="00EA34F0" w:rsidRDefault="00C913D7" w:rsidP="00C913D7">
      <w:pPr>
        <w:jc w:val="both"/>
        <w:rPr>
          <w:rFonts w:ascii="Times New Roman" w:hAnsi="Times New Roman" w:cs="Times New Roman"/>
          <w:sz w:val="24"/>
          <w:szCs w:val="24"/>
          <w:lang w:val="en-US"/>
        </w:rPr>
      </w:pPr>
      <w:r w:rsidRPr="00EA34F0">
        <w:rPr>
          <w:rFonts w:ascii="Times New Roman" w:hAnsi="Times New Roman" w:cs="Times New Roman"/>
          <w:sz w:val="24"/>
          <w:szCs w:val="24"/>
          <w:lang w:val="en-US"/>
        </w:rPr>
        <w:t>S</w:t>
      </w:r>
      <w:r w:rsidRPr="00EA34F0">
        <w:rPr>
          <w:rFonts w:ascii="Times New Roman" w:hAnsi="Times New Roman" w:cs="Times New Roman"/>
          <w:sz w:val="24"/>
          <w:szCs w:val="24"/>
        </w:rPr>
        <w:t xml:space="preserve">ection 101 of the Evidence Act places a general burden of proof on the party that seeks judgment as to any legal right or liability dependant on the existence of alleged facts.  In the case of </w:t>
      </w:r>
      <w:r w:rsidRPr="00EA34F0">
        <w:rPr>
          <w:rStyle w:val="Strong"/>
          <w:rFonts w:ascii="Times New Roman" w:hAnsi="Times New Roman" w:cs="Times New Roman"/>
          <w:sz w:val="24"/>
          <w:szCs w:val="24"/>
          <w:u w:val="single"/>
        </w:rPr>
        <w:t xml:space="preserve">Kampala District Land Board &amp; Another vs. </w:t>
      </w:r>
      <w:r w:rsidRPr="00EA34F0">
        <w:rPr>
          <w:rStyle w:val="scayt-misspell"/>
          <w:rFonts w:ascii="Times New Roman" w:hAnsi="Times New Roman" w:cs="Times New Roman"/>
          <w:b/>
          <w:bCs/>
          <w:sz w:val="24"/>
          <w:szCs w:val="24"/>
          <w:u w:val="single"/>
        </w:rPr>
        <w:t>Venansio</w:t>
      </w:r>
      <w:r w:rsidRPr="00EA34F0">
        <w:rPr>
          <w:rStyle w:val="Strong"/>
          <w:rFonts w:ascii="Times New Roman" w:hAnsi="Times New Roman" w:cs="Times New Roman"/>
          <w:sz w:val="24"/>
          <w:szCs w:val="24"/>
          <w:u w:val="single"/>
        </w:rPr>
        <w:t xml:space="preserve"> </w:t>
      </w:r>
      <w:r w:rsidRPr="00EA34F0">
        <w:rPr>
          <w:rStyle w:val="scayt-misspell"/>
          <w:rFonts w:ascii="Times New Roman" w:hAnsi="Times New Roman" w:cs="Times New Roman"/>
          <w:b/>
          <w:bCs/>
          <w:sz w:val="24"/>
          <w:szCs w:val="24"/>
          <w:u w:val="single"/>
        </w:rPr>
        <w:t>Babweyaka</w:t>
      </w:r>
      <w:r w:rsidRPr="00EA34F0">
        <w:rPr>
          <w:rStyle w:val="Strong"/>
          <w:rFonts w:ascii="Times New Roman" w:hAnsi="Times New Roman" w:cs="Times New Roman"/>
          <w:sz w:val="24"/>
          <w:szCs w:val="24"/>
          <w:u w:val="single"/>
        </w:rPr>
        <w:t xml:space="preserve"> &amp; Others </w:t>
      </w:r>
      <w:r w:rsidR="0014752E" w:rsidRPr="00EA34F0">
        <w:rPr>
          <w:rStyle w:val="Strong"/>
          <w:rFonts w:ascii="Times New Roman" w:hAnsi="Times New Roman" w:cs="Times New Roman"/>
          <w:sz w:val="24"/>
          <w:szCs w:val="24"/>
          <w:u w:val="single"/>
        </w:rPr>
        <w:t>Civil Appeal No. 2 of 2007 (</w:t>
      </w:r>
      <w:r w:rsidR="0014752E" w:rsidRPr="00EA34F0">
        <w:rPr>
          <w:rStyle w:val="scayt-misspell"/>
          <w:rFonts w:ascii="Times New Roman" w:hAnsi="Times New Roman" w:cs="Times New Roman"/>
          <w:b/>
          <w:bCs/>
          <w:sz w:val="24"/>
          <w:szCs w:val="24"/>
          <w:u w:val="single"/>
        </w:rPr>
        <w:t>SC</w:t>
      </w:r>
      <w:r w:rsidR="0014752E" w:rsidRPr="00EA34F0">
        <w:rPr>
          <w:rStyle w:val="Strong"/>
          <w:rFonts w:ascii="Times New Roman" w:hAnsi="Times New Roman" w:cs="Times New Roman"/>
          <w:sz w:val="24"/>
          <w:szCs w:val="24"/>
          <w:u w:val="single"/>
        </w:rPr>
        <w:t>)</w:t>
      </w:r>
      <w:r w:rsidRPr="00EA34F0">
        <w:rPr>
          <w:rStyle w:val="Strong"/>
          <w:rFonts w:ascii="Times New Roman" w:hAnsi="Times New Roman" w:cs="Times New Roman"/>
          <w:sz w:val="24"/>
          <w:szCs w:val="24"/>
        </w:rPr>
        <w:t xml:space="preserve"> </w:t>
      </w:r>
      <w:r w:rsidRPr="00EA34F0">
        <w:rPr>
          <w:rFonts w:ascii="Times New Roman" w:hAnsi="Times New Roman" w:cs="Times New Roman"/>
          <w:sz w:val="24"/>
          <w:szCs w:val="24"/>
        </w:rPr>
        <w:t xml:space="preserve">it was held that land holding under customary tenure must be proved by the party intending to rely on it.  </w:t>
      </w:r>
      <w:r w:rsidR="00545DB6" w:rsidRPr="00EA34F0">
        <w:rPr>
          <w:rFonts w:ascii="Times New Roman" w:hAnsi="Times New Roman" w:cs="Times New Roman"/>
          <w:sz w:val="24"/>
          <w:szCs w:val="24"/>
        </w:rPr>
        <w:t>In that case t</w:t>
      </w:r>
      <w:r w:rsidRPr="00EA34F0">
        <w:rPr>
          <w:rFonts w:ascii="Times New Roman" w:hAnsi="Times New Roman" w:cs="Times New Roman"/>
          <w:sz w:val="24"/>
          <w:szCs w:val="24"/>
        </w:rPr>
        <w:t xml:space="preserve">he following decision from the case of </w:t>
      </w:r>
      <w:r w:rsidRPr="00EA34F0">
        <w:rPr>
          <w:rStyle w:val="Strong"/>
          <w:rFonts w:ascii="Times New Roman" w:hAnsi="Times New Roman" w:cs="Times New Roman"/>
          <w:sz w:val="24"/>
          <w:szCs w:val="24"/>
          <w:u w:val="single"/>
        </w:rPr>
        <w:t xml:space="preserve">Ernest </w:t>
      </w:r>
      <w:r w:rsidRPr="00EA34F0">
        <w:rPr>
          <w:rStyle w:val="scayt-misspell"/>
          <w:rFonts w:ascii="Times New Roman" w:hAnsi="Times New Roman" w:cs="Times New Roman"/>
          <w:b/>
          <w:bCs/>
          <w:sz w:val="24"/>
          <w:szCs w:val="24"/>
          <w:u w:val="single"/>
        </w:rPr>
        <w:t>Kinyanjui</w:t>
      </w:r>
      <w:r w:rsidRPr="00EA34F0">
        <w:rPr>
          <w:rStyle w:val="Strong"/>
          <w:rFonts w:ascii="Times New Roman" w:hAnsi="Times New Roman" w:cs="Times New Roman"/>
          <w:sz w:val="24"/>
          <w:szCs w:val="24"/>
          <w:u w:val="single"/>
        </w:rPr>
        <w:t xml:space="preserve"> </w:t>
      </w:r>
      <w:r w:rsidRPr="00EA34F0">
        <w:rPr>
          <w:rStyle w:val="scayt-misspell"/>
          <w:rFonts w:ascii="Times New Roman" w:hAnsi="Times New Roman" w:cs="Times New Roman"/>
          <w:b/>
          <w:bCs/>
          <w:sz w:val="24"/>
          <w:szCs w:val="24"/>
          <w:u w:val="single"/>
        </w:rPr>
        <w:t>Kimani</w:t>
      </w:r>
      <w:r w:rsidRPr="00EA34F0">
        <w:rPr>
          <w:rStyle w:val="Strong"/>
          <w:rFonts w:ascii="Times New Roman" w:hAnsi="Times New Roman" w:cs="Times New Roman"/>
          <w:sz w:val="24"/>
          <w:szCs w:val="24"/>
          <w:u w:val="single"/>
        </w:rPr>
        <w:t xml:space="preserve"> vs. </w:t>
      </w:r>
      <w:r w:rsidRPr="00EA34F0">
        <w:rPr>
          <w:rStyle w:val="scayt-misspell"/>
          <w:rFonts w:ascii="Times New Roman" w:hAnsi="Times New Roman" w:cs="Times New Roman"/>
          <w:b/>
          <w:bCs/>
          <w:sz w:val="24"/>
          <w:szCs w:val="24"/>
          <w:u w:val="single"/>
        </w:rPr>
        <w:t>Muira</w:t>
      </w:r>
      <w:r w:rsidRPr="00EA34F0">
        <w:rPr>
          <w:rStyle w:val="Strong"/>
          <w:rFonts w:ascii="Times New Roman" w:hAnsi="Times New Roman" w:cs="Times New Roman"/>
          <w:sz w:val="24"/>
          <w:szCs w:val="24"/>
          <w:u w:val="single"/>
        </w:rPr>
        <w:t xml:space="preserve"> </w:t>
      </w:r>
      <w:r w:rsidRPr="00EA34F0">
        <w:rPr>
          <w:rStyle w:val="scayt-misspell"/>
          <w:rFonts w:ascii="Times New Roman" w:hAnsi="Times New Roman" w:cs="Times New Roman"/>
          <w:b/>
          <w:bCs/>
          <w:sz w:val="24"/>
          <w:szCs w:val="24"/>
          <w:u w:val="single"/>
        </w:rPr>
        <w:t>Gikanga</w:t>
      </w:r>
      <w:r w:rsidRPr="00EA34F0">
        <w:rPr>
          <w:rStyle w:val="Strong"/>
          <w:rFonts w:ascii="Times New Roman" w:hAnsi="Times New Roman" w:cs="Times New Roman"/>
          <w:sz w:val="24"/>
          <w:szCs w:val="24"/>
          <w:u w:val="single"/>
        </w:rPr>
        <w:t xml:space="preserve"> (1965)EA 735 at 789</w:t>
      </w:r>
      <w:r w:rsidRPr="00EA34F0">
        <w:rPr>
          <w:rStyle w:val="Strong"/>
          <w:rFonts w:ascii="Times New Roman" w:hAnsi="Times New Roman" w:cs="Times New Roman"/>
          <w:sz w:val="24"/>
          <w:szCs w:val="24"/>
        </w:rPr>
        <w:t xml:space="preserve"> </w:t>
      </w:r>
      <w:r w:rsidRPr="00EA34F0">
        <w:rPr>
          <w:rStyle w:val="Strong"/>
          <w:rFonts w:ascii="Times New Roman" w:hAnsi="Times New Roman" w:cs="Times New Roman"/>
          <w:b w:val="0"/>
          <w:sz w:val="24"/>
          <w:szCs w:val="24"/>
        </w:rPr>
        <w:t>was cited with approval</w:t>
      </w:r>
      <w:r w:rsidRPr="00EA34F0">
        <w:rPr>
          <w:rFonts w:ascii="Times New Roman" w:hAnsi="Times New Roman" w:cs="Times New Roman"/>
          <w:sz w:val="24"/>
          <w:szCs w:val="24"/>
        </w:rPr>
        <w:t xml:space="preserve"> on the parameters applicable to proof of customary tenure by local customary practices:</w:t>
      </w:r>
    </w:p>
    <w:p w:rsidR="00C913D7" w:rsidRPr="00EA34F0" w:rsidRDefault="00C913D7" w:rsidP="00F47851">
      <w:pPr>
        <w:pStyle w:val="NormalWeb"/>
        <w:ind w:left="720"/>
        <w:jc w:val="both"/>
      </w:pPr>
      <w:r w:rsidRPr="00EA34F0">
        <w:t>“</w:t>
      </w:r>
      <w:r w:rsidRPr="00EA34F0">
        <w:rPr>
          <w:rStyle w:val="Strong"/>
        </w:rPr>
        <w:t>As a matter of necessity, the customary law must be accurately and  definitely established. ...The onus to do so is on the party who puts forward the customary law. ...This would in practice usually mean that the party propounding the customary law would have to call evidence to prove the customary law as he would prove the relevant facts of his case</w:t>
      </w:r>
      <w:r w:rsidRPr="00EA34F0">
        <w:t>.”</w:t>
      </w:r>
    </w:p>
    <w:p w:rsidR="00C913D7" w:rsidRPr="00EA34F0" w:rsidRDefault="00C913D7" w:rsidP="00C913D7">
      <w:pPr>
        <w:pStyle w:val="NormalWeb"/>
        <w:jc w:val="both"/>
      </w:pPr>
      <w:r w:rsidRPr="00EA34F0">
        <w:t>The onus therefore lay with the 1</w:t>
      </w:r>
      <w:r w:rsidRPr="00EA34F0">
        <w:rPr>
          <w:vertAlign w:val="superscript"/>
        </w:rPr>
        <w:t>st</w:t>
      </w:r>
      <w:r w:rsidRPr="00EA34F0">
        <w:t xml:space="preserve"> respondent to prove his kibanja interest in the suit premises.  No such evidence was adduced.   I find that the 1</w:t>
      </w:r>
      <w:r w:rsidRPr="00EA34F0">
        <w:rPr>
          <w:vertAlign w:val="superscript"/>
        </w:rPr>
        <w:t>st</w:t>
      </w:r>
      <w:r w:rsidRPr="00EA34F0">
        <w:t xml:space="preserve"> respondent did not prove his alleged kibanja interest in the suit premises</w:t>
      </w:r>
      <w:r w:rsidR="0055445B" w:rsidRPr="00EA34F0">
        <w:t xml:space="preserve"> and, therefore, the trial magistrate was wrong to determine the appellant’s right of claim to the suit land on that unproven basis</w:t>
      </w:r>
      <w:r w:rsidRPr="00EA34F0">
        <w:t xml:space="preserve">.  </w:t>
      </w:r>
    </w:p>
    <w:p w:rsidR="00A041E6" w:rsidRPr="00EA34F0" w:rsidRDefault="00A041E6" w:rsidP="00C913D7">
      <w:pPr>
        <w:pStyle w:val="NormalWeb"/>
        <w:jc w:val="both"/>
        <w:rPr>
          <w:lang w:val="en-US"/>
        </w:rPr>
      </w:pPr>
      <w:r w:rsidRPr="00EA34F0">
        <w:t>Even if the 1</w:t>
      </w:r>
      <w:r w:rsidRPr="00EA34F0">
        <w:rPr>
          <w:vertAlign w:val="superscript"/>
        </w:rPr>
        <w:t>st</w:t>
      </w:r>
      <w:r w:rsidRPr="00EA34F0">
        <w:t xml:space="preserve"> respondent had been proven to have been a customary tenant, which was not the case; </w:t>
      </w:r>
      <w:r w:rsidR="00C913D7" w:rsidRPr="00EA34F0">
        <w:t>in the present appeal there did appear to be some confusion as to the rights of customary tenants viz the holder of a freehold or leasehold reversionary interest in land.  In his judgment, the trial magistrate appears to have addressed the notion of tenancy by occupancy interchangeably with the concept of a kibanja holder or customary tenure, and concluded that the 2</w:t>
      </w:r>
      <w:r w:rsidR="00C913D7" w:rsidRPr="00EA34F0">
        <w:rPr>
          <w:vertAlign w:val="superscript"/>
        </w:rPr>
        <w:t>nd</w:t>
      </w:r>
      <w:r w:rsidR="00C913D7" w:rsidRPr="00EA34F0">
        <w:t xml:space="preserve"> respondent was by law obliged to give first right of purchase of his reversionary interest to the 1</w:t>
      </w:r>
      <w:r w:rsidR="00C913D7" w:rsidRPr="00EA34F0">
        <w:rPr>
          <w:vertAlign w:val="superscript"/>
        </w:rPr>
        <w:t>st</w:t>
      </w:r>
      <w:r w:rsidR="00C913D7" w:rsidRPr="00EA34F0">
        <w:t xml:space="preserve"> respondent.  With utmost respect, I take the view that this was erroneous.  </w:t>
      </w:r>
      <w:r w:rsidR="00C913D7" w:rsidRPr="00EA34F0">
        <w:rPr>
          <w:lang w:val="en-US"/>
        </w:rPr>
        <w:t>A tenant by occupancy is defined in the interpretation section of the Land Act as ‘the lawful or bona fide occupant declared to be a tenant by occupancy by section 31.’  Who would amount to a lawful or bonafide occupant is defined in section 29 of the Land Act and must be sufficiently proved.  Having proved that a person is either a lawful or bonafide occupant, it must also be proved that such person has been declared to be a tenant by occupancy as provided for in section 31 of the same Act.  No such evidence was adduced in the trial court.  It was erroneous, therefore, for the trial magistrate to hold that the omission to give the 1</w:t>
      </w:r>
      <w:r w:rsidR="00C913D7" w:rsidRPr="00EA34F0">
        <w:rPr>
          <w:vertAlign w:val="superscript"/>
          <w:lang w:val="en-US"/>
        </w:rPr>
        <w:t>st</w:t>
      </w:r>
      <w:r w:rsidR="00C913D7" w:rsidRPr="00EA34F0">
        <w:rPr>
          <w:lang w:val="en-US"/>
        </w:rPr>
        <w:t xml:space="preserve"> respondent first option of purchase vitiated the sale agreement between the appellant and the 2</w:t>
      </w:r>
      <w:r w:rsidR="00C913D7" w:rsidRPr="00EA34F0">
        <w:rPr>
          <w:vertAlign w:val="superscript"/>
          <w:lang w:val="en-US"/>
        </w:rPr>
        <w:t>nd</w:t>
      </w:r>
      <w:r w:rsidR="00C913D7" w:rsidRPr="00EA34F0">
        <w:rPr>
          <w:lang w:val="en-US"/>
        </w:rPr>
        <w:t xml:space="preserve"> respondent, and thus left the 1</w:t>
      </w:r>
      <w:r w:rsidR="00C913D7" w:rsidRPr="00EA34F0">
        <w:rPr>
          <w:vertAlign w:val="superscript"/>
          <w:lang w:val="en-US"/>
        </w:rPr>
        <w:t>st</w:t>
      </w:r>
      <w:r w:rsidR="00C913D7" w:rsidRPr="00EA34F0">
        <w:rPr>
          <w:lang w:val="en-US"/>
        </w:rPr>
        <w:t xml:space="preserve"> respondent as the lawful owner of the suit premises. </w:t>
      </w:r>
      <w:r w:rsidRPr="00EA34F0">
        <w:rPr>
          <w:lang w:val="en-US"/>
        </w:rPr>
        <w:t xml:space="preserve"> Consequently, ground 3 of CA 40/ 2010 does succeed.</w:t>
      </w:r>
      <w:r w:rsidR="00C913D7" w:rsidRPr="00EA34F0">
        <w:rPr>
          <w:lang w:val="en-US"/>
        </w:rPr>
        <w:t xml:space="preserve"> </w:t>
      </w:r>
    </w:p>
    <w:p w:rsidR="00620662" w:rsidRPr="00EA34F0" w:rsidRDefault="00A041E6" w:rsidP="003368C2">
      <w:pPr>
        <w:jc w:val="both"/>
        <w:rPr>
          <w:rFonts w:ascii="Times New Roman" w:hAnsi="Times New Roman" w:cs="Times New Roman"/>
          <w:bCs/>
          <w:sz w:val="24"/>
          <w:szCs w:val="24"/>
        </w:rPr>
      </w:pPr>
      <w:r w:rsidRPr="00EA34F0">
        <w:rPr>
          <w:rFonts w:ascii="Times New Roman" w:hAnsi="Times New Roman" w:cs="Times New Roman"/>
          <w:bCs/>
          <w:sz w:val="24"/>
          <w:szCs w:val="24"/>
        </w:rPr>
        <w:t>On the question as to whether or not the 1</w:t>
      </w:r>
      <w:r w:rsidRPr="00EA34F0">
        <w:rPr>
          <w:rFonts w:ascii="Times New Roman" w:hAnsi="Times New Roman" w:cs="Times New Roman"/>
          <w:bCs/>
          <w:sz w:val="24"/>
          <w:szCs w:val="24"/>
          <w:vertAlign w:val="superscript"/>
        </w:rPr>
        <w:t>st</w:t>
      </w:r>
      <w:r w:rsidRPr="00EA34F0">
        <w:rPr>
          <w:rFonts w:ascii="Times New Roman" w:hAnsi="Times New Roman" w:cs="Times New Roman"/>
          <w:bCs/>
          <w:sz w:val="24"/>
          <w:szCs w:val="24"/>
        </w:rPr>
        <w:t xml:space="preserve"> respondent was the </w:t>
      </w:r>
      <w:r w:rsidRPr="00EA34F0">
        <w:rPr>
          <w:rFonts w:ascii="Times New Roman" w:hAnsi="Times New Roman" w:cs="Times New Roman"/>
          <w:sz w:val="24"/>
          <w:szCs w:val="24"/>
        </w:rPr>
        <w:t xml:space="preserve">lawful owner of the suit land </w:t>
      </w:r>
      <w:r w:rsidR="00620662" w:rsidRPr="00EA34F0">
        <w:rPr>
          <w:rFonts w:ascii="Times New Roman" w:hAnsi="Times New Roman" w:cs="Times New Roman"/>
          <w:sz w:val="24"/>
          <w:szCs w:val="24"/>
        </w:rPr>
        <w:t xml:space="preserve">and the </w:t>
      </w:r>
      <w:r w:rsidRPr="00EA34F0">
        <w:rPr>
          <w:rFonts w:ascii="Times New Roman" w:hAnsi="Times New Roman" w:cs="Times New Roman"/>
          <w:sz w:val="24"/>
          <w:szCs w:val="24"/>
        </w:rPr>
        <w:t xml:space="preserve">appellant a trespasser </w:t>
      </w:r>
      <w:r w:rsidR="00620662" w:rsidRPr="00EA34F0">
        <w:rPr>
          <w:rFonts w:ascii="Times New Roman" w:hAnsi="Times New Roman" w:cs="Times New Roman"/>
          <w:sz w:val="24"/>
          <w:szCs w:val="24"/>
        </w:rPr>
        <w:t>there</w:t>
      </w:r>
      <w:r w:rsidRPr="00EA34F0">
        <w:rPr>
          <w:rFonts w:ascii="Times New Roman" w:hAnsi="Times New Roman" w:cs="Times New Roman"/>
          <w:sz w:val="24"/>
          <w:szCs w:val="24"/>
        </w:rPr>
        <w:t>on</w:t>
      </w:r>
      <w:r w:rsidR="00620662" w:rsidRPr="00EA34F0">
        <w:rPr>
          <w:rFonts w:ascii="Times New Roman" w:hAnsi="Times New Roman" w:cs="Times New Roman"/>
          <w:sz w:val="24"/>
          <w:szCs w:val="24"/>
        </w:rPr>
        <w:t xml:space="preserve">, </w:t>
      </w:r>
      <w:r w:rsidR="00A93D14" w:rsidRPr="00EA34F0">
        <w:rPr>
          <w:rFonts w:ascii="Times New Roman" w:hAnsi="Times New Roman" w:cs="Times New Roman"/>
          <w:bCs/>
          <w:sz w:val="24"/>
          <w:szCs w:val="24"/>
        </w:rPr>
        <w:t>the 1</w:t>
      </w:r>
      <w:r w:rsidR="00A93D14" w:rsidRPr="00EA34F0">
        <w:rPr>
          <w:rFonts w:ascii="Times New Roman" w:hAnsi="Times New Roman" w:cs="Times New Roman"/>
          <w:bCs/>
          <w:sz w:val="24"/>
          <w:szCs w:val="24"/>
          <w:vertAlign w:val="superscript"/>
        </w:rPr>
        <w:t>st</w:t>
      </w:r>
      <w:r w:rsidR="00A93D14" w:rsidRPr="00EA34F0">
        <w:rPr>
          <w:rFonts w:ascii="Times New Roman" w:hAnsi="Times New Roman" w:cs="Times New Roman"/>
          <w:bCs/>
          <w:sz w:val="24"/>
          <w:szCs w:val="24"/>
        </w:rPr>
        <w:t xml:space="preserve"> respondent argued both in the trial and court and during the hearing of this appeal that he was the holder of a certificate of title in respect of the suit premises.  </w:t>
      </w:r>
      <w:r w:rsidR="007276FA" w:rsidRPr="00EA34F0">
        <w:rPr>
          <w:rFonts w:ascii="Times New Roman" w:hAnsi="Times New Roman" w:cs="Times New Roman"/>
          <w:bCs/>
          <w:sz w:val="24"/>
          <w:szCs w:val="24"/>
        </w:rPr>
        <w:t>At page 31 of the record in CA 41/ 2010 then counsel for the plaintiff (the appellant in this appeal) enjoined court to admit the alleged certificate of title on record as it had never been exhibited and the document the 1</w:t>
      </w:r>
      <w:r w:rsidR="007276FA" w:rsidRPr="00EA34F0">
        <w:rPr>
          <w:rFonts w:ascii="Times New Roman" w:hAnsi="Times New Roman" w:cs="Times New Roman"/>
          <w:bCs/>
          <w:sz w:val="24"/>
          <w:szCs w:val="24"/>
          <w:vertAlign w:val="superscript"/>
        </w:rPr>
        <w:t>st</w:t>
      </w:r>
      <w:r w:rsidR="007276FA" w:rsidRPr="00EA34F0">
        <w:rPr>
          <w:rFonts w:ascii="Times New Roman" w:hAnsi="Times New Roman" w:cs="Times New Roman"/>
          <w:bCs/>
          <w:sz w:val="24"/>
          <w:szCs w:val="24"/>
        </w:rPr>
        <w:t xml:space="preserve"> respondent had attested to as the certificate of title in respect of the suit premises was a photocopy.  The said ‘certificate of title’ was then recorded to have been admitted on the record for identification purposes as Exhibit P.I.D 1.</w:t>
      </w:r>
      <w:r w:rsidR="000155EF" w:rsidRPr="00EA34F0">
        <w:rPr>
          <w:rFonts w:ascii="Times New Roman" w:hAnsi="Times New Roman" w:cs="Times New Roman"/>
          <w:bCs/>
          <w:sz w:val="24"/>
          <w:szCs w:val="24"/>
        </w:rPr>
        <w:t xml:space="preserve">  This court has had occasion to peruse the said exhibit.  It is found at pages 56 and 57 of the record of that appeal.  What court observed to be PID 1 are 2 very unclear photocopies of mapping documents in respect of what appears at the top of each document to be Block 92 plot 164 (at page. 56) and Block 92 plot 119 (at page 57).  The document at page 56 demarcates the land into three pieces that are attributed in handwritten print to the 1</w:t>
      </w:r>
      <w:r w:rsidR="000155EF" w:rsidRPr="00EA34F0">
        <w:rPr>
          <w:rFonts w:ascii="Times New Roman" w:hAnsi="Times New Roman" w:cs="Times New Roman"/>
          <w:bCs/>
          <w:sz w:val="24"/>
          <w:szCs w:val="24"/>
          <w:vertAlign w:val="superscript"/>
        </w:rPr>
        <w:t>st</w:t>
      </w:r>
      <w:r w:rsidR="000155EF" w:rsidRPr="00EA34F0">
        <w:rPr>
          <w:rFonts w:ascii="Times New Roman" w:hAnsi="Times New Roman" w:cs="Times New Roman"/>
          <w:bCs/>
          <w:sz w:val="24"/>
          <w:szCs w:val="24"/>
        </w:rPr>
        <w:t xml:space="preserve"> respondent, the appellant and a one Vincent Koyekyeng</w:t>
      </w:r>
      <w:r w:rsidR="005F037D" w:rsidRPr="00EA34F0">
        <w:rPr>
          <w:rFonts w:ascii="Times New Roman" w:hAnsi="Times New Roman" w:cs="Times New Roman"/>
          <w:bCs/>
          <w:sz w:val="24"/>
          <w:szCs w:val="24"/>
        </w:rPr>
        <w:t>a</w:t>
      </w:r>
      <w:r w:rsidR="000155EF" w:rsidRPr="00EA34F0">
        <w:rPr>
          <w:rFonts w:ascii="Times New Roman" w:hAnsi="Times New Roman" w:cs="Times New Roman"/>
          <w:bCs/>
          <w:sz w:val="24"/>
          <w:szCs w:val="24"/>
        </w:rPr>
        <w:t xml:space="preserve">.  </w:t>
      </w:r>
      <w:r w:rsidR="00E0076D" w:rsidRPr="00EA34F0">
        <w:rPr>
          <w:rFonts w:ascii="Times New Roman" w:hAnsi="Times New Roman" w:cs="Times New Roman"/>
          <w:bCs/>
          <w:sz w:val="24"/>
          <w:szCs w:val="24"/>
        </w:rPr>
        <w:t xml:space="preserve">Page 18 of the record, on </w:t>
      </w:r>
      <w:r w:rsidR="005F037D" w:rsidRPr="00EA34F0">
        <w:rPr>
          <w:rFonts w:ascii="Times New Roman" w:hAnsi="Times New Roman" w:cs="Times New Roman"/>
          <w:bCs/>
          <w:sz w:val="24"/>
          <w:szCs w:val="24"/>
        </w:rPr>
        <w:t xml:space="preserve">the other hand, reveals contradictory circumstances under which Exh. P.I.D 1 was admitted on the record.  </w:t>
      </w:r>
      <w:r w:rsidR="00851112" w:rsidRPr="00EA34F0">
        <w:rPr>
          <w:rFonts w:ascii="Times New Roman" w:hAnsi="Times New Roman" w:cs="Times New Roman"/>
          <w:bCs/>
          <w:sz w:val="24"/>
          <w:szCs w:val="24"/>
        </w:rPr>
        <w:t xml:space="preserve">On that page it is indicated that the documents were produced in court by the appellant.  </w:t>
      </w:r>
      <w:r w:rsidR="000155EF" w:rsidRPr="00EA34F0">
        <w:rPr>
          <w:rFonts w:ascii="Times New Roman" w:hAnsi="Times New Roman" w:cs="Times New Roman"/>
          <w:bCs/>
          <w:sz w:val="24"/>
          <w:szCs w:val="24"/>
        </w:rPr>
        <w:t>Exhibit P.I.D 1 is certainly not a certificate of title.</w:t>
      </w:r>
      <w:r w:rsidR="00DE31E9" w:rsidRPr="00EA34F0">
        <w:rPr>
          <w:rFonts w:ascii="Times New Roman" w:hAnsi="Times New Roman" w:cs="Times New Roman"/>
          <w:bCs/>
          <w:sz w:val="24"/>
          <w:szCs w:val="24"/>
        </w:rPr>
        <w:t xml:space="preserve">  </w:t>
      </w:r>
    </w:p>
    <w:p w:rsidR="007276FA" w:rsidRPr="00EA34F0" w:rsidRDefault="00BA2E10" w:rsidP="003368C2">
      <w:pPr>
        <w:jc w:val="both"/>
        <w:rPr>
          <w:rFonts w:ascii="Times New Roman" w:hAnsi="Times New Roman" w:cs="Times New Roman"/>
          <w:bCs/>
          <w:sz w:val="24"/>
          <w:szCs w:val="24"/>
        </w:rPr>
      </w:pPr>
      <w:r w:rsidRPr="00EA34F0">
        <w:rPr>
          <w:rFonts w:ascii="Times New Roman" w:hAnsi="Times New Roman" w:cs="Times New Roman"/>
          <w:bCs/>
          <w:sz w:val="24"/>
          <w:szCs w:val="24"/>
        </w:rPr>
        <w:t xml:space="preserve">I would, therefore, hold that </w:t>
      </w:r>
      <w:r w:rsidR="00620662" w:rsidRPr="00EA34F0">
        <w:rPr>
          <w:rFonts w:ascii="Times New Roman" w:hAnsi="Times New Roman" w:cs="Times New Roman"/>
          <w:bCs/>
          <w:sz w:val="24"/>
          <w:szCs w:val="24"/>
        </w:rPr>
        <w:t xml:space="preserve">in this appeal </w:t>
      </w:r>
      <w:r w:rsidR="00DE31E9" w:rsidRPr="00EA34F0">
        <w:rPr>
          <w:rFonts w:ascii="Times New Roman" w:hAnsi="Times New Roman" w:cs="Times New Roman"/>
          <w:bCs/>
          <w:sz w:val="24"/>
          <w:szCs w:val="24"/>
        </w:rPr>
        <w:t>there is no proven registered proprietor of the suit premises</w:t>
      </w:r>
      <w:r w:rsidRPr="00EA34F0">
        <w:rPr>
          <w:rFonts w:ascii="Times New Roman" w:hAnsi="Times New Roman" w:cs="Times New Roman"/>
          <w:bCs/>
          <w:sz w:val="24"/>
          <w:szCs w:val="24"/>
        </w:rPr>
        <w:t>.  I would have gone further to hold that the 1</w:t>
      </w:r>
      <w:r w:rsidRPr="00EA34F0">
        <w:rPr>
          <w:rFonts w:ascii="Times New Roman" w:hAnsi="Times New Roman" w:cs="Times New Roman"/>
          <w:bCs/>
          <w:sz w:val="24"/>
          <w:szCs w:val="24"/>
          <w:vertAlign w:val="superscript"/>
        </w:rPr>
        <w:t>st</w:t>
      </w:r>
      <w:r w:rsidRPr="00EA34F0">
        <w:rPr>
          <w:rFonts w:ascii="Times New Roman" w:hAnsi="Times New Roman" w:cs="Times New Roman"/>
          <w:bCs/>
          <w:sz w:val="24"/>
          <w:szCs w:val="24"/>
        </w:rPr>
        <w:t xml:space="preserve"> respondent is not the registered proprietor of the suit premises; however, the consolidated record points to the contrary.  </w:t>
      </w:r>
      <w:r w:rsidR="008A7EF1" w:rsidRPr="00EA34F0">
        <w:rPr>
          <w:rFonts w:ascii="Times New Roman" w:hAnsi="Times New Roman" w:cs="Times New Roman"/>
          <w:bCs/>
          <w:sz w:val="24"/>
          <w:szCs w:val="24"/>
        </w:rPr>
        <w:t>Under cross examination</w:t>
      </w:r>
      <w:r w:rsidRPr="00EA34F0">
        <w:rPr>
          <w:rFonts w:ascii="Times New Roman" w:hAnsi="Times New Roman" w:cs="Times New Roman"/>
          <w:bCs/>
          <w:sz w:val="24"/>
          <w:szCs w:val="24"/>
        </w:rPr>
        <w:t xml:space="preserve"> at page 23 of the record in CA 41/ 2010 the appellant </w:t>
      </w:r>
      <w:r w:rsidR="008A7EF1" w:rsidRPr="00EA34F0">
        <w:rPr>
          <w:rFonts w:ascii="Times New Roman" w:hAnsi="Times New Roman" w:cs="Times New Roman"/>
          <w:bCs/>
          <w:sz w:val="24"/>
          <w:szCs w:val="24"/>
        </w:rPr>
        <w:t>conceded</w:t>
      </w:r>
      <w:r w:rsidRPr="00EA34F0">
        <w:rPr>
          <w:rFonts w:ascii="Times New Roman" w:hAnsi="Times New Roman" w:cs="Times New Roman"/>
          <w:bCs/>
          <w:sz w:val="24"/>
          <w:szCs w:val="24"/>
        </w:rPr>
        <w:t xml:space="preserve"> that he was aware that the suit premises were no longer in the names of the 2</w:t>
      </w:r>
      <w:r w:rsidRPr="00EA34F0">
        <w:rPr>
          <w:rFonts w:ascii="Times New Roman" w:hAnsi="Times New Roman" w:cs="Times New Roman"/>
          <w:bCs/>
          <w:sz w:val="24"/>
          <w:szCs w:val="24"/>
          <w:vertAlign w:val="superscript"/>
        </w:rPr>
        <w:t>nd</w:t>
      </w:r>
      <w:r w:rsidRPr="00EA34F0">
        <w:rPr>
          <w:rFonts w:ascii="Times New Roman" w:hAnsi="Times New Roman" w:cs="Times New Roman"/>
          <w:bCs/>
          <w:sz w:val="24"/>
          <w:szCs w:val="24"/>
        </w:rPr>
        <w:t xml:space="preserve"> respondent; in the same record at page 31 it would appear that the 1</w:t>
      </w:r>
      <w:r w:rsidRPr="00EA34F0">
        <w:rPr>
          <w:rFonts w:ascii="Times New Roman" w:hAnsi="Times New Roman" w:cs="Times New Roman"/>
          <w:bCs/>
          <w:sz w:val="24"/>
          <w:szCs w:val="24"/>
          <w:vertAlign w:val="superscript"/>
        </w:rPr>
        <w:t>st</w:t>
      </w:r>
      <w:r w:rsidRPr="00EA34F0">
        <w:rPr>
          <w:rFonts w:ascii="Times New Roman" w:hAnsi="Times New Roman" w:cs="Times New Roman"/>
          <w:bCs/>
          <w:sz w:val="24"/>
          <w:szCs w:val="24"/>
        </w:rPr>
        <w:t xml:space="preserve"> respondent availed the trial court with a certificate of title in respect of the suit land, which title has mysteriously disappeared from the record; a</w:t>
      </w:r>
      <w:r w:rsidR="009E7C76" w:rsidRPr="00EA34F0">
        <w:rPr>
          <w:rFonts w:ascii="Times New Roman" w:hAnsi="Times New Roman" w:cs="Times New Roman"/>
          <w:bCs/>
          <w:sz w:val="24"/>
          <w:szCs w:val="24"/>
        </w:rPr>
        <w:t>t</w:t>
      </w:r>
      <w:r w:rsidRPr="00EA34F0">
        <w:rPr>
          <w:rFonts w:ascii="Times New Roman" w:hAnsi="Times New Roman" w:cs="Times New Roman"/>
          <w:bCs/>
          <w:sz w:val="24"/>
          <w:szCs w:val="24"/>
        </w:rPr>
        <w:t xml:space="preserve"> page </w:t>
      </w:r>
      <w:r w:rsidR="008A7EF1" w:rsidRPr="00EA34F0">
        <w:rPr>
          <w:rFonts w:ascii="Times New Roman" w:hAnsi="Times New Roman" w:cs="Times New Roman"/>
          <w:bCs/>
          <w:sz w:val="24"/>
          <w:szCs w:val="24"/>
        </w:rPr>
        <w:t>21 of the record in CA 40/ 2010 the appellant testified that the title to his land had been transferred into the names of the 1</w:t>
      </w:r>
      <w:r w:rsidR="008A7EF1" w:rsidRPr="00EA34F0">
        <w:rPr>
          <w:rFonts w:ascii="Times New Roman" w:hAnsi="Times New Roman" w:cs="Times New Roman"/>
          <w:bCs/>
          <w:sz w:val="24"/>
          <w:szCs w:val="24"/>
          <w:vertAlign w:val="superscript"/>
        </w:rPr>
        <w:t>st</w:t>
      </w:r>
      <w:r w:rsidR="008A7EF1" w:rsidRPr="00EA34F0">
        <w:rPr>
          <w:rFonts w:ascii="Times New Roman" w:hAnsi="Times New Roman" w:cs="Times New Roman"/>
          <w:bCs/>
          <w:sz w:val="24"/>
          <w:szCs w:val="24"/>
        </w:rPr>
        <w:t xml:space="preserve"> respondent.  I take the view that the net effect of this evidence is that, though not proven before this court, there does exist a certificate of title in respect of the suit premises and it is registered in the names of the 1</w:t>
      </w:r>
      <w:r w:rsidR="008A7EF1" w:rsidRPr="00EA34F0">
        <w:rPr>
          <w:rFonts w:ascii="Times New Roman" w:hAnsi="Times New Roman" w:cs="Times New Roman"/>
          <w:bCs/>
          <w:sz w:val="24"/>
          <w:szCs w:val="24"/>
          <w:vertAlign w:val="superscript"/>
        </w:rPr>
        <w:t>st</w:t>
      </w:r>
      <w:r w:rsidR="008A7EF1" w:rsidRPr="00EA34F0">
        <w:rPr>
          <w:rFonts w:ascii="Times New Roman" w:hAnsi="Times New Roman" w:cs="Times New Roman"/>
          <w:bCs/>
          <w:sz w:val="24"/>
          <w:szCs w:val="24"/>
        </w:rPr>
        <w:t xml:space="preserve"> appellant.</w:t>
      </w:r>
      <w:r w:rsidRPr="00EA34F0">
        <w:rPr>
          <w:rFonts w:ascii="Times New Roman" w:hAnsi="Times New Roman" w:cs="Times New Roman"/>
          <w:bCs/>
          <w:sz w:val="24"/>
          <w:szCs w:val="24"/>
        </w:rPr>
        <w:t xml:space="preserve">   </w:t>
      </w:r>
      <w:r w:rsidR="008A7EF1" w:rsidRPr="00EA34F0">
        <w:rPr>
          <w:rFonts w:ascii="Times New Roman" w:hAnsi="Times New Roman" w:cs="Times New Roman"/>
          <w:bCs/>
          <w:sz w:val="24"/>
          <w:szCs w:val="24"/>
        </w:rPr>
        <w:t>To hold otherwise</w:t>
      </w:r>
      <w:r w:rsidR="00AA06DE" w:rsidRPr="00EA34F0">
        <w:rPr>
          <w:rFonts w:ascii="Times New Roman" w:hAnsi="Times New Roman" w:cs="Times New Roman"/>
          <w:bCs/>
          <w:sz w:val="24"/>
          <w:szCs w:val="24"/>
        </w:rPr>
        <w:t xml:space="preserve"> would, in my view, be tantamount to this court adjudicating a</w:t>
      </w:r>
      <w:r w:rsidR="00620662" w:rsidRPr="00EA34F0">
        <w:rPr>
          <w:rFonts w:ascii="Times New Roman" w:hAnsi="Times New Roman" w:cs="Times New Roman"/>
          <w:bCs/>
          <w:sz w:val="24"/>
          <w:szCs w:val="24"/>
        </w:rPr>
        <w:t>n</w:t>
      </w:r>
      <w:r w:rsidR="00AA06DE" w:rsidRPr="00EA34F0">
        <w:rPr>
          <w:rFonts w:ascii="Times New Roman" w:hAnsi="Times New Roman" w:cs="Times New Roman"/>
          <w:bCs/>
          <w:sz w:val="24"/>
          <w:szCs w:val="24"/>
        </w:rPr>
        <w:t xml:space="preserve"> issue that has been conceded by the appellant and </w:t>
      </w:r>
      <w:r w:rsidR="00620662" w:rsidRPr="00EA34F0">
        <w:rPr>
          <w:rFonts w:ascii="Times New Roman" w:hAnsi="Times New Roman" w:cs="Times New Roman"/>
          <w:bCs/>
          <w:sz w:val="24"/>
          <w:szCs w:val="24"/>
        </w:rPr>
        <w:t xml:space="preserve">is therefore mute.  Such a conclusion </w:t>
      </w:r>
      <w:r w:rsidR="00AA06DE" w:rsidRPr="00EA34F0">
        <w:rPr>
          <w:rFonts w:ascii="Times New Roman" w:hAnsi="Times New Roman" w:cs="Times New Roman"/>
          <w:bCs/>
          <w:sz w:val="24"/>
          <w:szCs w:val="24"/>
        </w:rPr>
        <w:t>could result in a travesty of justice.  A matter that is conceded by a party to a suit ceases to be in issue.  Whether the conceding party was right or wrong to so concede a</w:t>
      </w:r>
      <w:r w:rsidR="00620662" w:rsidRPr="00EA34F0">
        <w:rPr>
          <w:rFonts w:ascii="Times New Roman" w:hAnsi="Times New Roman" w:cs="Times New Roman"/>
          <w:bCs/>
          <w:sz w:val="24"/>
          <w:szCs w:val="24"/>
        </w:rPr>
        <w:t>n issue</w:t>
      </w:r>
      <w:r w:rsidR="00AA06DE" w:rsidRPr="00EA34F0">
        <w:rPr>
          <w:rFonts w:ascii="Times New Roman" w:hAnsi="Times New Roman" w:cs="Times New Roman"/>
          <w:bCs/>
          <w:sz w:val="24"/>
          <w:szCs w:val="24"/>
        </w:rPr>
        <w:t xml:space="preserve"> is not a</w:t>
      </w:r>
      <w:r w:rsidR="00620662" w:rsidRPr="00EA34F0">
        <w:rPr>
          <w:rFonts w:ascii="Times New Roman" w:hAnsi="Times New Roman" w:cs="Times New Roman"/>
          <w:bCs/>
          <w:sz w:val="24"/>
          <w:szCs w:val="24"/>
        </w:rPr>
        <w:t xml:space="preserve"> matter</w:t>
      </w:r>
      <w:r w:rsidR="00AA06DE" w:rsidRPr="00EA34F0">
        <w:rPr>
          <w:rFonts w:ascii="Times New Roman" w:hAnsi="Times New Roman" w:cs="Times New Roman"/>
          <w:bCs/>
          <w:sz w:val="24"/>
          <w:szCs w:val="24"/>
        </w:rPr>
        <w:t xml:space="preserve"> for court to deliberate.</w:t>
      </w:r>
      <w:r w:rsidR="00DE31E9" w:rsidRPr="00EA34F0">
        <w:rPr>
          <w:rFonts w:ascii="Times New Roman" w:hAnsi="Times New Roman" w:cs="Times New Roman"/>
          <w:bCs/>
          <w:sz w:val="24"/>
          <w:szCs w:val="24"/>
        </w:rPr>
        <w:t xml:space="preserve"> </w:t>
      </w:r>
      <w:r w:rsidR="007276FA" w:rsidRPr="00EA34F0">
        <w:rPr>
          <w:rFonts w:ascii="Times New Roman" w:hAnsi="Times New Roman" w:cs="Times New Roman"/>
          <w:bCs/>
          <w:sz w:val="24"/>
          <w:szCs w:val="24"/>
        </w:rPr>
        <w:t xml:space="preserve"> </w:t>
      </w:r>
    </w:p>
    <w:p w:rsidR="00B8605E" w:rsidRPr="00EA34F0" w:rsidRDefault="002663B6" w:rsidP="00B8605E">
      <w:pPr>
        <w:jc w:val="both"/>
        <w:rPr>
          <w:rFonts w:ascii="Times New Roman" w:hAnsi="Times New Roman" w:cs="Times New Roman"/>
          <w:sz w:val="24"/>
          <w:szCs w:val="24"/>
          <w:lang w:val="en-US"/>
        </w:rPr>
      </w:pPr>
      <w:r w:rsidRPr="00EA34F0">
        <w:rPr>
          <w:rFonts w:ascii="Times New Roman" w:hAnsi="Times New Roman" w:cs="Times New Roman"/>
          <w:bCs/>
          <w:sz w:val="24"/>
          <w:szCs w:val="24"/>
        </w:rPr>
        <w:t>T</w:t>
      </w:r>
      <w:r w:rsidR="007C4F91" w:rsidRPr="00EA34F0">
        <w:rPr>
          <w:rFonts w:ascii="Times New Roman" w:hAnsi="Times New Roman" w:cs="Times New Roman"/>
          <w:bCs/>
          <w:sz w:val="24"/>
          <w:szCs w:val="24"/>
        </w:rPr>
        <w:t xml:space="preserve">he </w:t>
      </w:r>
      <w:r w:rsidR="00851112" w:rsidRPr="00EA34F0">
        <w:rPr>
          <w:rFonts w:ascii="Times New Roman" w:hAnsi="Times New Roman" w:cs="Times New Roman"/>
          <w:bCs/>
          <w:sz w:val="24"/>
          <w:szCs w:val="24"/>
        </w:rPr>
        <w:t>net</w:t>
      </w:r>
      <w:r w:rsidR="007C4F91" w:rsidRPr="00EA34F0">
        <w:rPr>
          <w:rFonts w:ascii="Times New Roman" w:hAnsi="Times New Roman" w:cs="Times New Roman"/>
          <w:bCs/>
          <w:sz w:val="24"/>
          <w:szCs w:val="24"/>
        </w:rPr>
        <w:t xml:space="preserve"> effect of sections 59, 64 and 176 of the RTA is that a certificate of title is conclusive evidence of title that can only be impeached upon proof that it was secured through fraud.  </w:t>
      </w:r>
      <w:r w:rsidRPr="00EA34F0">
        <w:rPr>
          <w:rFonts w:ascii="Times New Roman" w:hAnsi="Times New Roman" w:cs="Times New Roman"/>
          <w:bCs/>
          <w:sz w:val="24"/>
          <w:szCs w:val="24"/>
        </w:rPr>
        <w:t>H</w:t>
      </w:r>
      <w:r w:rsidR="007C4F91" w:rsidRPr="00EA34F0">
        <w:rPr>
          <w:rFonts w:ascii="Times New Roman" w:hAnsi="Times New Roman" w:cs="Times New Roman"/>
          <w:sz w:val="24"/>
          <w:szCs w:val="24"/>
          <w:lang w:val="en-US"/>
        </w:rPr>
        <w:t>aving recognized the 1</w:t>
      </w:r>
      <w:r w:rsidR="007C4F91" w:rsidRPr="00EA34F0">
        <w:rPr>
          <w:rFonts w:ascii="Times New Roman" w:hAnsi="Times New Roman" w:cs="Times New Roman"/>
          <w:sz w:val="24"/>
          <w:szCs w:val="24"/>
          <w:vertAlign w:val="superscript"/>
          <w:lang w:val="en-US"/>
        </w:rPr>
        <w:t>st</w:t>
      </w:r>
      <w:r w:rsidR="007C4F91" w:rsidRPr="00EA34F0">
        <w:rPr>
          <w:rFonts w:ascii="Times New Roman" w:hAnsi="Times New Roman" w:cs="Times New Roman"/>
          <w:sz w:val="24"/>
          <w:szCs w:val="24"/>
          <w:lang w:val="en-US"/>
        </w:rPr>
        <w:t xml:space="preserve"> respondent as the holder of a certificate of title in respect of the suit premises, it follows that his ownership of the suit premises as registered proprietor can only be impeached upon proof that the certificate of title he holds was secured through fraud.</w:t>
      </w:r>
      <w:r w:rsidR="00B8605E" w:rsidRPr="00EA34F0">
        <w:rPr>
          <w:rFonts w:ascii="Times New Roman" w:hAnsi="Times New Roman" w:cs="Times New Roman"/>
          <w:sz w:val="24"/>
          <w:szCs w:val="24"/>
          <w:lang w:val="en-US"/>
        </w:rPr>
        <w:t xml:space="preserve">  I therefore revert to a determination of the issue of fraud before making a final conclusion on the question of ownership</w:t>
      </w:r>
      <w:r w:rsidR="007739C8" w:rsidRPr="00EA34F0">
        <w:rPr>
          <w:rFonts w:ascii="Times New Roman" w:hAnsi="Times New Roman" w:cs="Times New Roman"/>
          <w:sz w:val="24"/>
          <w:szCs w:val="24"/>
          <w:lang w:val="en-US"/>
        </w:rPr>
        <w:t xml:space="preserve"> of the suit land</w:t>
      </w:r>
      <w:r w:rsidR="00B8605E" w:rsidRPr="00EA34F0">
        <w:rPr>
          <w:rFonts w:ascii="Times New Roman" w:hAnsi="Times New Roman" w:cs="Times New Roman"/>
          <w:sz w:val="24"/>
          <w:szCs w:val="24"/>
          <w:lang w:val="en-US"/>
        </w:rPr>
        <w:t xml:space="preserve">. </w:t>
      </w:r>
    </w:p>
    <w:p w:rsidR="002663B6" w:rsidRPr="00EA34F0" w:rsidRDefault="002663B6" w:rsidP="00B8605E">
      <w:pPr>
        <w:jc w:val="both"/>
        <w:rPr>
          <w:rFonts w:ascii="Times New Roman" w:hAnsi="Times New Roman" w:cs="Times New Roman"/>
          <w:sz w:val="24"/>
          <w:szCs w:val="24"/>
          <w:lang w:val="en-US"/>
        </w:rPr>
      </w:pPr>
      <w:r w:rsidRPr="00EA34F0">
        <w:rPr>
          <w:rFonts w:ascii="Times New Roman" w:hAnsi="Times New Roman" w:cs="Times New Roman"/>
          <w:sz w:val="24"/>
          <w:szCs w:val="24"/>
          <w:lang w:val="en-US"/>
        </w:rPr>
        <w:t xml:space="preserve">In </w:t>
      </w:r>
      <w:r w:rsidR="007C4F91" w:rsidRPr="00EA34F0">
        <w:rPr>
          <w:rFonts w:ascii="Times New Roman" w:hAnsi="Times New Roman" w:cs="Times New Roman"/>
          <w:sz w:val="24"/>
          <w:szCs w:val="24"/>
          <w:lang w:val="en-US"/>
        </w:rPr>
        <w:t>the present appeal it was the appellant’s case that the sale of the suit premises to the 1</w:t>
      </w:r>
      <w:r w:rsidR="007C4F91" w:rsidRPr="00EA34F0">
        <w:rPr>
          <w:rFonts w:ascii="Times New Roman" w:hAnsi="Times New Roman" w:cs="Times New Roman"/>
          <w:sz w:val="24"/>
          <w:szCs w:val="24"/>
          <w:vertAlign w:val="superscript"/>
          <w:lang w:val="en-US"/>
        </w:rPr>
        <w:t>st</w:t>
      </w:r>
      <w:r w:rsidR="007C4F91" w:rsidRPr="00EA34F0">
        <w:rPr>
          <w:rFonts w:ascii="Times New Roman" w:hAnsi="Times New Roman" w:cs="Times New Roman"/>
          <w:sz w:val="24"/>
          <w:szCs w:val="24"/>
          <w:lang w:val="en-US"/>
        </w:rPr>
        <w:t xml:space="preserve"> respondent by the 2</w:t>
      </w:r>
      <w:r w:rsidR="007C4F91" w:rsidRPr="00EA34F0">
        <w:rPr>
          <w:rFonts w:ascii="Times New Roman" w:hAnsi="Times New Roman" w:cs="Times New Roman"/>
          <w:sz w:val="24"/>
          <w:szCs w:val="24"/>
          <w:vertAlign w:val="superscript"/>
          <w:lang w:val="en-US"/>
        </w:rPr>
        <w:t>nd</w:t>
      </w:r>
      <w:r w:rsidR="007C4F91" w:rsidRPr="00EA34F0">
        <w:rPr>
          <w:rFonts w:ascii="Times New Roman" w:hAnsi="Times New Roman" w:cs="Times New Roman"/>
          <w:sz w:val="24"/>
          <w:szCs w:val="24"/>
          <w:lang w:val="en-US"/>
        </w:rPr>
        <w:t xml:space="preserve"> respondent was procured through fraud and consequently, the certificate of title registered in the 1</w:t>
      </w:r>
      <w:r w:rsidR="007C4F91" w:rsidRPr="00EA34F0">
        <w:rPr>
          <w:rFonts w:ascii="Times New Roman" w:hAnsi="Times New Roman" w:cs="Times New Roman"/>
          <w:sz w:val="24"/>
          <w:szCs w:val="24"/>
          <w:vertAlign w:val="superscript"/>
          <w:lang w:val="en-US"/>
        </w:rPr>
        <w:t>st</w:t>
      </w:r>
      <w:r w:rsidR="007C4F91" w:rsidRPr="00EA34F0">
        <w:rPr>
          <w:rFonts w:ascii="Times New Roman" w:hAnsi="Times New Roman" w:cs="Times New Roman"/>
          <w:sz w:val="24"/>
          <w:szCs w:val="24"/>
          <w:lang w:val="en-US"/>
        </w:rPr>
        <w:t xml:space="preserve"> respondent’s names was also procured through fraud and should be impeached.  </w:t>
      </w:r>
    </w:p>
    <w:p w:rsidR="007B07F8" w:rsidRPr="00EA34F0" w:rsidRDefault="007B07F8" w:rsidP="00B8605E">
      <w:pPr>
        <w:jc w:val="both"/>
        <w:rPr>
          <w:rFonts w:ascii="Times New Roman" w:hAnsi="Times New Roman" w:cs="Times New Roman"/>
          <w:sz w:val="24"/>
          <w:szCs w:val="24"/>
          <w:lang w:val="en-US"/>
        </w:rPr>
      </w:pPr>
      <w:r w:rsidRPr="00EA34F0">
        <w:rPr>
          <w:rFonts w:ascii="Times New Roman" w:hAnsi="Times New Roman" w:cs="Times New Roman"/>
          <w:sz w:val="24"/>
          <w:szCs w:val="24"/>
          <w:lang w:val="en-US"/>
        </w:rPr>
        <w:t xml:space="preserve">It is trite law that fraud should be specifically pleaded and proved.  </w:t>
      </w:r>
      <w:r w:rsidR="00095CF4" w:rsidRPr="00EA34F0">
        <w:rPr>
          <w:rFonts w:ascii="Times New Roman" w:hAnsi="Times New Roman" w:cs="Times New Roman"/>
          <w:sz w:val="24"/>
          <w:szCs w:val="24"/>
        </w:rPr>
        <w:t>When a claim is based on fraud i</w:t>
      </w:r>
      <w:r w:rsidR="00DE4444" w:rsidRPr="00EA34F0">
        <w:rPr>
          <w:rFonts w:ascii="Times New Roman" w:hAnsi="Times New Roman" w:cs="Times New Roman"/>
          <w:sz w:val="24"/>
          <w:szCs w:val="24"/>
        </w:rPr>
        <w:t>t</w:t>
      </w:r>
      <w:r w:rsidR="00095CF4" w:rsidRPr="00EA34F0">
        <w:rPr>
          <w:rFonts w:ascii="Times New Roman" w:hAnsi="Times New Roman" w:cs="Times New Roman"/>
          <w:sz w:val="24"/>
          <w:szCs w:val="24"/>
        </w:rPr>
        <w:t xml:space="preserve"> must be specifically so stated in the pleading, setting ou</w:t>
      </w:r>
      <w:r w:rsidR="00DE4444" w:rsidRPr="00EA34F0">
        <w:rPr>
          <w:rFonts w:ascii="Times New Roman" w:hAnsi="Times New Roman" w:cs="Times New Roman"/>
          <w:sz w:val="24"/>
          <w:szCs w:val="24"/>
        </w:rPr>
        <w:t>t</w:t>
      </w:r>
      <w:r w:rsidR="00095CF4" w:rsidRPr="00EA34F0">
        <w:rPr>
          <w:rFonts w:ascii="Times New Roman" w:hAnsi="Times New Roman" w:cs="Times New Roman"/>
          <w:sz w:val="24"/>
          <w:szCs w:val="24"/>
        </w:rPr>
        <w:t xml:space="preserve"> particulars of the alleged fraud</w:t>
      </w:r>
      <w:r w:rsidR="00DE4444" w:rsidRPr="00EA34F0">
        <w:rPr>
          <w:rFonts w:ascii="Times New Roman" w:hAnsi="Times New Roman" w:cs="Times New Roman"/>
          <w:sz w:val="24"/>
          <w:szCs w:val="24"/>
        </w:rPr>
        <w:t xml:space="preserve">, </w:t>
      </w:r>
      <w:r w:rsidR="00095CF4" w:rsidRPr="00EA34F0">
        <w:rPr>
          <w:rFonts w:ascii="Times New Roman" w:hAnsi="Times New Roman" w:cs="Times New Roman"/>
          <w:sz w:val="24"/>
          <w:szCs w:val="24"/>
        </w:rPr>
        <w:t>and those particulars must be strictly proved. However what is required i</w:t>
      </w:r>
      <w:r w:rsidR="00DE4444" w:rsidRPr="00EA34F0">
        <w:rPr>
          <w:rFonts w:ascii="Times New Roman" w:hAnsi="Times New Roman" w:cs="Times New Roman"/>
          <w:sz w:val="24"/>
          <w:szCs w:val="24"/>
        </w:rPr>
        <w:t>s for the p</w:t>
      </w:r>
      <w:r w:rsidR="00095CF4" w:rsidRPr="00EA34F0">
        <w:rPr>
          <w:rFonts w:ascii="Times New Roman" w:hAnsi="Times New Roman" w:cs="Times New Roman"/>
          <w:sz w:val="24"/>
          <w:szCs w:val="24"/>
        </w:rPr>
        <w:t xml:space="preserve">leading to </w:t>
      </w:r>
      <w:r w:rsidR="00DE4444" w:rsidRPr="00EA34F0">
        <w:rPr>
          <w:rFonts w:ascii="Times New Roman" w:hAnsi="Times New Roman" w:cs="Times New Roman"/>
          <w:sz w:val="24"/>
          <w:szCs w:val="24"/>
        </w:rPr>
        <w:t xml:space="preserve">explicitly </w:t>
      </w:r>
      <w:r w:rsidR="00095CF4" w:rsidRPr="00EA34F0">
        <w:rPr>
          <w:rFonts w:ascii="Times New Roman" w:hAnsi="Times New Roman" w:cs="Times New Roman"/>
          <w:sz w:val="24"/>
          <w:szCs w:val="24"/>
        </w:rPr>
        <w:t>disclose the facts which, if proved strictly, would constitute fraud.</w:t>
      </w:r>
      <w:r w:rsidR="00DE4444" w:rsidRPr="00EA34F0">
        <w:rPr>
          <w:rFonts w:ascii="Times New Roman" w:hAnsi="Times New Roman" w:cs="Times New Roman"/>
          <w:sz w:val="24"/>
          <w:szCs w:val="24"/>
        </w:rPr>
        <w:t xml:space="preserve">  </w:t>
      </w:r>
      <w:r w:rsidRPr="00EA34F0">
        <w:rPr>
          <w:rFonts w:ascii="Times New Roman" w:hAnsi="Times New Roman" w:cs="Times New Roman"/>
          <w:sz w:val="24"/>
          <w:szCs w:val="24"/>
          <w:lang w:val="en-US"/>
        </w:rPr>
        <w:t xml:space="preserve">See </w:t>
      </w:r>
      <w:r w:rsidR="00771DBC" w:rsidRPr="00EA34F0">
        <w:rPr>
          <w:rFonts w:ascii="Times New Roman" w:hAnsi="Times New Roman" w:cs="Times New Roman"/>
          <w:b/>
          <w:sz w:val="24"/>
          <w:szCs w:val="24"/>
          <w:u w:val="single"/>
          <w:lang w:val="en-US"/>
        </w:rPr>
        <w:t>T</w:t>
      </w:r>
      <w:r w:rsidR="00DE4444" w:rsidRPr="00EA34F0">
        <w:rPr>
          <w:rFonts w:ascii="Times New Roman" w:hAnsi="Times New Roman" w:cs="Times New Roman"/>
          <w:b/>
          <w:sz w:val="24"/>
          <w:szCs w:val="24"/>
          <w:u w:val="single"/>
          <w:lang w:val="en-US"/>
        </w:rPr>
        <w:t xml:space="preserve">ifu Lukwago vs Samwiri Mudde Kizza &amp; Another </w:t>
      </w:r>
      <w:r w:rsidR="0014752E" w:rsidRPr="00EA34F0">
        <w:rPr>
          <w:rStyle w:val="Strong"/>
          <w:rFonts w:ascii="Times New Roman" w:hAnsi="Times New Roman" w:cs="Times New Roman"/>
          <w:sz w:val="24"/>
          <w:szCs w:val="24"/>
          <w:u w:val="single"/>
        </w:rPr>
        <w:t xml:space="preserve">Civil Appeal </w:t>
      </w:r>
      <w:r w:rsidR="00DE4444" w:rsidRPr="00EA34F0">
        <w:rPr>
          <w:rFonts w:ascii="Times New Roman" w:hAnsi="Times New Roman" w:cs="Times New Roman"/>
          <w:b/>
          <w:sz w:val="24"/>
          <w:szCs w:val="24"/>
          <w:u w:val="single"/>
          <w:lang w:val="en-US"/>
        </w:rPr>
        <w:t>No. 13 of 1996</w:t>
      </w:r>
      <w:r w:rsidR="0014752E" w:rsidRPr="00EA34F0">
        <w:rPr>
          <w:rFonts w:ascii="Times New Roman" w:hAnsi="Times New Roman" w:cs="Times New Roman"/>
          <w:b/>
          <w:sz w:val="24"/>
          <w:szCs w:val="24"/>
          <w:u w:val="single"/>
          <w:lang w:val="en-US"/>
        </w:rPr>
        <w:t xml:space="preserve"> (SC)</w:t>
      </w:r>
      <w:r w:rsidR="008574DB" w:rsidRPr="00EA34F0">
        <w:rPr>
          <w:rFonts w:ascii="Times New Roman" w:hAnsi="Times New Roman" w:cs="Times New Roman"/>
          <w:sz w:val="24"/>
          <w:szCs w:val="24"/>
          <w:lang w:val="en-US"/>
        </w:rPr>
        <w:t xml:space="preserve">.  Reference in that case was made to the following decision in </w:t>
      </w:r>
      <w:r w:rsidR="00DE4444" w:rsidRPr="00EA34F0">
        <w:rPr>
          <w:rFonts w:ascii="Times New Roman" w:hAnsi="Times New Roman" w:cs="Times New Roman"/>
          <w:sz w:val="24"/>
          <w:szCs w:val="24"/>
          <w:lang w:val="en-US"/>
        </w:rPr>
        <w:t xml:space="preserve">the case of </w:t>
      </w:r>
      <w:r w:rsidR="00DE4444" w:rsidRPr="00EA34F0">
        <w:rPr>
          <w:rFonts w:ascii="Times New Roman" w:hAnsi="Times New Roman" w:cs="Times New Roman"/>
          <w:b/>
          <w:sz w:val="24"/>
          <w:szCs w:val="24"/>
          <w:u w:val="single"/>
          <w:lang w:val="en-US"/>
        </w:rPr>
        <w:t>B.E.A Timber Co. vs Inder Singh Gill (1959) EA 463</w:t>
      </w:r>
      <w:r w:rsidR="008574DB" w:rsidRPr="00EA34F0">
        <w:rPr>
          <w:rFonts w:ascii="Times New Roman" w:hAnsi="Times New Roman" w:cs="Times New Roman"/>
          <w:sz w:val="24"/>
          <w:szCs w:val="24"/>
          <w:lang w:val="en-US"/>
        </w:rPr>
        <w:t>:</w:t>
      </w:r>
      <w:r w:rsidR="00DE4444" w:rsidRPr="00EA34F0">
        <w:rPr>
          <w:rFonts w:ascii="Times New Roman" w:hAnsi="Times New Roman" w:cs="Times New Roman"/>
          <w:sz w:val="24"/>
          <w:szCs w:val="24"/>
          <w:lang w:val="en-US"/>
        </w:rPr>
        <w:t xml:space="preserve"> </w:t>
      </w:r>
      <w:r w:rsidRPr="00EA34F0">
        <w:rPr>
          <w:rFonts w:ascii="Times New Roman" w:hAnsi="Times New Roman" w:cs="Times New Roman"/>
          <w:sz w:val="24"/>
          <w:szCs w:val="24"/>
          <w:lang w:val="en-US"/>
        </w:rPr>
        <w:t xml:space="preserve">  </w:t>
      </w:r>
    </w:p>
    <w:p w:rsidR="00095CF4" w:rsidRPr="00EA34F0" w:rsidRDefault="00095CF4" w:rsidP="00DE4444">
      <w:pPr>
        <w:ind w:left="720"/>
        <w:jc w:val="both"/>
        <w:rPr>
          <w:rFonts w:ascii="Times New Roman" w:hAnsi="Times New Roman" w:cs="Times New Roman"/>
          <w:sz w:val="24"/>
          <w:szCs w:val="24"/>
          <w:lang w:val="en-US"/>
        </w:rPr>
      </w:pPr>
      <w:r w:rsidRPr="00EA34F0">
        <w:rPr>
          <w:rFonts w:ascii="Times New Roman" w:hAnsi="Times New Roman" w:cs="Times New Roman"/>
          <w:iCs/>
          <w:sz w:val="24"/>
          <w:szCs w:val="24"/>
        </w:rPr>
        <w:t>“</w:t>
      </w:r>
      <w:r w:rsidRPr="00EA34F0">
        <w:rPr>
          <w:rFonts w:ascii="Times New Roman" w:hAnsi="Times New Roman" w:cs="Times New Roman"/>
          <w:b/>
          <w:iCs/>
          <w:sz w:val="24"/>
          <w:szCs w:val="24"/>
        </w:rPr>
        <w:t xml:space="preserve">It is of course established that fraud must be specifically pleaded and that particulars of the fraud alleged must be stated on the face of the pleading. </w:t>
      </w:r>
      <w:r w:rsidRPr="00EA34F0">
        <w:rPr>
          <w:rFonts w:ascii="Times New Roman" w:hAnsi="Times New Roman" w:cs="Times New Roman"/>
          <w:b/>
          <w:iCs/>
          <w:sz w:val="24"/>
          <w:szCs w:val="24"/>
          <w:u w:val="single"/>
        </w:rPr>
        <w:t>Fraud however is a conclusion of law. If the</w:t>
      </w:r>
      <w:r w:rsidR="008B1BAF" w:rsidRPr="00EA34F0">
        <w:rPr>
          <w:rFonts w:ascii="Times New Roman" w:hAnsi="Times New Roman" w:cs="Times New Roman"/>
          <w:b/>
          <w:iCs/>
          <w:sz w:val="24"/>
          <w:szCs w:val="24"/>
          <w:u w:val="single"/>
        </w:rPr>
        <w:t xml:space="preserve"> </w:t>
      </w:r>
      <w:r w:rsidRPr="00EA34F0">
        <w:rPr>
          <w:rFonts w:ascii="Times New Roman" w:hAnsi="Times New Roman" w:cs="Times New Roman"/>
          <w:b/>
          <w:iCs/>
          <w:sz w:val="24"/>
          <w:szCs w:val="24"/>
          <w:u w:val="single"/>
        </w:rPr>
        <w:t>facts alleged in the pleading are such as to create a fraud, it is not necessary to allege the fraudulent intent</w:t>
      </w:r>
      <w:r w:rsidRPr="00EA34F0">
        <w:rPr>
          <w:rFonts w:ascii="Times New Roman" w:hAnsi="Times New Roman" w:cs="Times New Roman"/>
          <w:b/>
          <w:iCs/>
          <w:sz w:val="24"/>
          <w:szCs w:val="24"/>
        </w:rPr>
        <w:t xml:space="preserve">. The acts alleged to be fraudulent must be set out and then it should be stated that these acts were done fraudulently but </w:t>
      </w:r>
      <w:r w:rsidRPr="00EA34F0">
        <w:rPr>
          <w:rFonts w:ascii="Times New Roman" w:hAnsi="Times New Roman" w:cs="Times New Roman"/>
          <w:b/>
          <w:iCs/>
          <w:sz w:val="24"/>
          <w:szCs w:val="24"/>
          <w:u w:val="single"/>
        </w:rPr>
        <w:t>from the acts fraudulent intent may be inferred</w:t>
      </w:r>
      <w:r w:rsidR="00DE4444" w:rsidRPr="00EA34F0">
        <w:rPr>
          <w:rFonts w:ascii="Times New Roman" w:hAnsi="Times New Roman" w:cs="Times New Roman"/>
          <w:iCs/>
          <w:sz w:val="24"/>
          <w:szCs w:val="24"/>
        </w:rPr>
        <w:t>.</w:t>
      </w:r>
      <w:r w:rsidRPr="00EA34F0">
        <w:rPr>
          <w:rFonts w:ascii="Times New Roman" w:hAnsi="Times New Roman" w:cs="Times New Roman"/>
          <w:iCs/>
          <w:sz w:val="24"/>
          <w:szCs w:val="24"/>
        </w:rPr>
        <w:t>”</w:t>
      </w:r>
      <w:r w:rsidR="008B1BAF" w:rsidRPr="00EA34F0">
        <w:rPr>
          <w:rFonts w:ascii="Times New Roman" w:hAnsi="Times New Roman" w:cs="Times New Roman"/>
          <w:iCs/>
          <w:sz w:val="24"/>
          <w:szCs w:val="24"/>
        </w:rPr>
        <w:t xml:space="preserve"> </w:t>
      </w:r>
      <w:r w:rsidR="008B1BAF" w:rsidRPr="00EA34F0">
        <w:rPr>
          <w:rFonts w:ascii="Times New Roman" w:hAnsi="Times New Roman" w:cs="Times New Roman"/>
          <w:i/>
          <w:iCs/>
          <w:sz w:val="24"/>
          <w:szCs w:val="24"/>
        </w:rPr>
        <w:t>(emphasis mine)</w:t>
      </w:r>
    </w:p>
    <w:p w:rsidR="00DE4444" w:rsidRPr="00EA34F0" w:rsidRDefault="007B07F8" w:rsidP="00B8605E">
      <w:pPr>
        <w:jc w:val="both"/>
        <w:rPr>
          <w:rFonts w:ascii="Times New Roman" w:hAnsi="Times New Roman" w:cs="Times New Roman"/>
          <w:sz w:val="24"/>
          <w:szCs w:val="24"/>
          <w:lang w:val="en-US"/>
        </w:rPr>
      </w:pPr>
      <w:r w:rsidRPr="00EA34F0">
        <w:rPr>
          <w:rFonts w:ascii="Times New Roman" w:hAnsi="Times New Roman" w:cs="Times New Roman"/>
          <w:sz w:val="24"/>
          <w:szCs w:val="24"/>
          <w:lang w:val="en-US"/>
        </w:rPr>
        <w:t>In the present case, as quite rightly stated by counsel for the respondent, fraud was never pleaded by the appellant in his trial court pleadings.  The appellant only sought to raise the inference of fraud at the hearing of this appeal whe</w:t>
      </w:r>
      <w:r w:rsidR="00DE4444" w:rsidRPr="00EA34F0">
        <w:rPr>
          <w:rFonts w:ascii="Times New Roman" w:hAnsi="Times New Roman" w:cs="Times New Roman"/>
          <w:sz w:val="24"/>
          <w:szCs w:val="24"/>
          <w:lang w:val="en-US"/>
        </w:rPr>
        <w:t>re</w:t>
      </w:r>
      <w:r w:rsidRPr="00EA34F0">
        <w:rPr>
          <w:rFonts w:ascii="Times New Roman" w:hAnsi="Times New Roman" w:cs="Times New Roman"/>
          <w:sz w:val="24"/>
          <w:szCs w:val="24"/>
          <w:lang w:val="en-US"/>
        </w:rPr>
        <w:t xml:space="preserve"> it was argued on his behalf that the 1</w:t>
      </w:r>
      <w:r w:rsidRPr="00EA34F0">
        <w:rPr>
          <w:rFonts w:ascii="Times New Roman" w:hAnsi="Times New Roman" w:cs="Times New Roman"/>
          <w:sz w:val="24"/>
          <w:szCs w:val="24"/>
          <w:vertAlign w:val="superscript"/>
          <w:lang w:val="en-US"/>
        </w:rPr>
        <w:t>st</w:t>
      </w:r>
      <w:r w:rsidRPr="00EA34F0">
        <w:rPr>
          <w:rFonts w:ascii="Times New Roman" w:hAnsi="Times New Roman" w:cs="Times New Roman"/>
          <w:sz w:val="24"/>
          <w:szCs w:val="24"/>
          <w:lang w:val="en-US"/>
        </w:rPr>
        <w:t xml:space="preserve"> respondent was never a customary land holder on the suit premises so as to warrant his being offered the first right of purchase over the land.  It was also argued for the appellant in this regard that, far from being unable to transfer the suit land to the appellant, the 2</w:t>
      </w:r>
      <w:r w:rsidRPr="00EA34F0">
        <w:rPr>
          <w:rFonts w:ascii="Times New Roman" w:hAnsi="Times New Roman" w:cs="Times New Roman"/>
          <w:sz w:val="24"/>
          <w:szCs w:val="24"/>
          <w:vertAlign w:val="superscript"/>
          <w:lang w:val="en-US"/>
        </w:rPr>
        <w:t>nd</w:t>
      </w:r>
      <w:r w:rsidRPr="00EA34F0">
        <w:rPr>
          <w:rFonts w:ascii="Times New Roman" w:hAnsi="Times New Roman" w:cs="Times New Roman"/>
          <w:sz w:val="24"/>
          <w:szCs w:val="24"/>
          <w:lang w:val="en-US"/>
        </w:rPr>
        <w:t xml:space="preserve"> respondent willfully sold the suit land to the 1</w:t>
      </w:r>
      <w:r w:rsidRPr="00EA34F0">
        <w:rPr>
          <w:rFonts w:ascii="Times New Roman" w:hAnsi="Times New Roman" w:cs="Times New Roman"/>
          <w:sz w:val="24"/>
          <w:szCs w:val="24"/>
          <w:vertAlign w:val="superscript"/>
          <w:lang w:val="en-US"/>
        </w:rPr>
        <w:t>st</w:t>
      </w:r>
      <w:r w:rsidRPr="00EA34F0">
        <w:rPr>
          <w:rFonts w:ascii="Times New Roman" w:hAnsi="Times New Roman" w:cs="Times New Roman"/>
          <w:sz w:val="24"/>
          <w:szCs w:val="24"/>
          <w:lang w:val="en-US"/>
        </w:rPr>
        <w:t xml:space="preserve"> respondent well-knowing that he had already sold it.  </w:t>
      </w:r>
    </w:p>
    <w:p w:rsidR="00771DBC" w:rsidRPr="00EA34F0" w:rsidRDefault="008B1BAF" w:rsidP="00B8605E">
      <w:pPr>
        <w:jc w:val="both"/>
        <w:rPr>
          <w:rFonts w:ascii="Times New Roman" w:hAnsi="Times New Roman" w:cs="Times New Roman"/>
          <w:sz w:val="24"/>
          <w:szCs w:val="24"/>
          <w:lang w:val="en-US"/>
        </w:rPr>
      </w:pPr>
      <w:r w:rsidRPr="00EA34F0">
        <w:rPr>
          <w:rFonts w:ascii="Times New Roman" w:hAnsi="Times New Roman" w:cs="Times New Roman"/>
          <w:sz w:val="24"/>
          <w:szCs w:val="24"/>
          <w:lang w:val="en-US"/>
        </w:rPr>
        <w:t xml:space="preserve">The decisions cited above posit that fraud, though not explicitly pleaded, may be inferred from the facts alleged in pleadings that are such as to create fraud.  In order to re-consider the appellant’s pleadings against the foregoing legal position it is pertinent, in my view, to clarify </w:t>
      </w:r>
      <w:r w:rsidR="00771DBC" w:rsidRPr="00EA34F0">
        <w:rPr>
          <w:rFonts w:ascii="Times New Roman" w:hAnsi="Times New Roman" w:cs="Times New Roman"/>
          <w:sz w:val="24"/>
          <w:szCs w:val="24"/>
          <w:lang w:val="en-US"/>
        </w:rPr>
        <w:t>what constitutes fraud in the first place</w:t>
      </w:r>
      <w:r w:rsidRPr="00EA34F0">
        <w:rPr>
          <w:rFonts w:ascii="Times New Roman" w:hAnsi="Times New Roman" w:cs="Times New Roman"/>
          <w:sz w:val="24"/>
          <w:szCs w:val="24"/>
          <w:lang w:val="en-US"/>
        </w:rPr>
        <w:t xml:space="preserve">.  It would then be necessary to determine </w:t>
      </w:r>
      <w:r w:rsidR="00771DBC" w:rsidRPr="00EA34F0">
        <w:rPr>
          <w:rFonts w:ascii="Times New Roman" w:hAnsi="Times New Roman" w:cs="Times New Roman"/>
          <w:sz w:val="24"/>
          <w:szCs w:val="24"/>
          <w:lang w:val="en-US"/>
        </w:rPr>
        <w:t xml:space="preserve">whether </w:t>
      </w:r>
      <w:r w:rsidRPr="00EA34F0">
        <w:rPr>
          <w:rFonts w:ascii="Times New Roman" w:hAnsi="Times New Roman" w:cs="Times New Roman"/>
          <w:sz w:val="24"/>
          <w:szCs w:val="24"/>
          <w:lang w:val="en-US"/>
        </w:rPr>
        <w:t xml:space="preserve">or not </w:t>
      </w:r>
      <w:r w:rsidR="00771DBC" w:rsidRPr="00EA34F0">
        <w:rPr>
          <w:rFonts w:ascii="Times New Roman" w:hAnsi="Times New Roman" w:cs="Times New Roman"/>
          <w:sz w:val="24"/>
          <w:szCs w:val="24"/>
          <w:lang w:val="en-US"/>
        </w:rPr>
        <w:t xml:space="preserve">the </w:t>
      </w:r>
      <w:r w:rsidRPr="00EA34F0">
        <w:rPr>
          <w:rFonts w:ascii="Times New Roman" w:hAnsi="Times New Roman" w:cs="Times New Roman"/>
          <w:sz w:val="24"/>
          <w:szCs w:val="24"/>
          <w:lang w:val="en-US"/>
        </w:rPr>
        <w:t>facts complained of by the appellant constitute fraud</w:t>
      </w:r>
      <w:r w:rsidR="00DD0F7A" w:rsidRPr="00EA34F0">
        <w:rPr>
          <w:rFonts w:ascii="Times New Roman" w:hAnsi="Times New Roman" w:cs="Times New Roman"/>
          <w:sz w:val="24"/>
          <w:szCs w:val="24"/>
          <w:lang w:val="en-US"/>
        </w:rPr>
        <w:t xml:space="preserve">, that is, </w:t>
      </w:r>
      <w:r w:rsidRPr="00EA34F0">
        <w:rPr>
          <w:rFonts w:ascii="Times New Roman" w:hAnsi="Times New Roman" w:cs="Times New Roman"/>
          <w:sz w:val="24"/>
          <w:szCs w:val="24"/>
          <w:lang w:val="en-US"/>
        </w:rPr>
        <w:t>the circumstances under w</w:t>
      </w:r>
      <w:r w:rsidR="00771DBC" w:rsidRPr="00EA34F0">
        <w:rPr>
          <w:rFonts w:ascii="Times New Roman" w:hAnsi="Times New Roman" w:cs="Times New Roman"/>
          <w:sz w:val="24"/>
          <w:szCs w:val="24"/>
          <w:lang w:val="en-US"/>
        </w:rPr>
        <w:t>hich the 2</w:t>
      </w:r>
      <w:r w:rsidR="00771DBC" w:rsidRPr="00EA34F0">
        <w:rPr>
          <w:rFonts w:ascii="Times New Roman" w:hAnsi="Times New Roman" w:cs="Times New Roman"/>
          <w:sz w:val="24"/>
          <w:szCs w:val="24"/>
          <w:vertAlign w:val="superscript"/>
          <w:lang w:val="en-US"/>
        </w:rPr>
        <w:t>nd</w:t>
      </w:r>
      <w:r w:rsidR="00771DBC" w:rsidRPr="00EA34F0">
        <w:rPr>
          <w:rFonts w:ascii="Times New Roman" w:hAnsi="Times New Roman" w:cs="Times New Roman"/>
          <w:sz w:val="24"/>
          <w:szCs w:val="24"/>
          <w:lang w:val="en-US"/>
        </w:rPr>
        <w:t xml:space="preserve"> respondent sold the suit premises to the 1</w:t>
      </w:r>
      <w:r w:rsidR="00771DBC" w:rsidRPr="00EA34F0">
        <w:rPr>
          <w:rFonts w:ascii="Times New Roman" w:hAnsi="Times New Roman" w:cs="Times New Roman"/>
          <w:sz w:val="24"/>
          <w:szCs w:val="24"/>
          <w:vertAlign w:val="superscript"/>
          <w:lang w:val="en-US"/>
        </w:rPr>
        <w:t>st</w:t>
      </w:r>
      <w:r w:rsidR="00771DBC" w:rsidRPr="00EA34F0">
        <w:rPr>
          <w:rFonts w:ascii="Times New Roman" w:hAnsi="Times New Roman" w:cs="Times New Roman"/>
          <w:sz w:val="24"/>
          <w:szCs w:val="24"/>
          <w:lang w:val="en-US"/>
        </w:rPr>
        <w:t xml:space="preserve"> respondent</w:t>
      </w:r>
      <w:r w:rsidR="00DD0F7A" w:rsidRPr="00EA34F0">
        <w:rPr>
          <w:rFonts w:ascii="Times New Roman" w:hAnsi="Times New Roman" w:cs="Times New Roman"/>
          <w:sz w:val="24"/>
          <w:szCs w:val="24"/>
          <w:lang w:val="en-US"/>
        </w:rPr>
        <w:t>.</w:t>
      </w:r>
      <w:r w:rsidR="00771DBC" w:rsidRPr="00EA34F0">
        <w:rPr>
          <w:rFonts w:ascii="Times New Roman" w:hAnsi="Times New Roman" w:cs="Times New Roman"/>
          <w:sz w:val="24"/>
          <w:szCs w:val="24"/>
          <w:lang w:val="en-US"/>
        </w:rPr>
        <w:t xml:space="preserve"> </w:t>
      </w:r>
    </w:p>
    <w:p w:rsidR="0014752E" w:rsidRPr="00EA34F0" w:rsidRDefault="0014752E" w:rsidP="00771DBC">
      <w:pPr>
        <w:pStyle w:val="NormalWeb"/>
        <w:jc w:val="both"/>
        <w:rPr>
          <w:u w:val="single"/>
          <w:lang w:val="en-US"/>
        </w:rPr>
      </w:pPr>
      <w:r w:rsidRPr="00EA34F0">
        <w:t xml:space="preserve">Fraud </w:t>
      </w:r>
      <w:r w:rsidR="001C459A" w:rsidRPr="00EA34F0">
        <w:t xml:space="preserve">in land transactions </w:t>
      </w:r>
      <w:r w:rsidRPr="00EA34F0">
        <w:t xml:space="preserve">has been defined to include dishonest dealing in land, sharp practice intended to deprive a person of an interest in land, or procuring the registration of a title in order to defeat an unregistered interest.  See </w:t>
      </w:r>
      <w:r w:rsidRPr="00EA34F0">
        <w:rPr>
          <w:rStyle w:val="Strong"/>
          <w:u w:val="single"/>
        </w:rPr>
        <w:t xml:space="preserve">Kampala Bottlers Ltd vs </w:t>
      </w:r>
      <w:r w:rsidRPr="00EA34F0">
        <w:rPr>
          <w:rStyle w:val="scayt-misspell"/>
          <w:b/>
          <w:bCs/>
          <w:u w:val="single"/>
        </w:rPr>
        <w:t>Damanico</w:t>
      </w:r>
      <w:r w:rsidRPr="00EA34F0">
        <w:rPr>
          <w:rStyle w:val="Strong"/>
          <w:u w:val="single"/>
        </w:rPr>
        <w:t xml:space="preserve"> Ltd Civil Appeal No. 22 of 1992 (SC), Kampala District Land Board &amp; </w:t>
      </w:r>
      <w:r w:rsidRPr="00EA34F0">
        <w:rPr>
          <w:rStyle w:val="scayt-misspell"/>
          <w:b/>
          <w:bCs/>
          <w:u w:val="single"/>
        </w:rPr>
        <w:t>Anor</w:t>
      </w:r>
      <w:r w:rsidRPr="00EA34F0">
        <w:rPr>
          <w:rStyle w:val="Strong"/>
          <w:u w:val="single"/>
        </w:rPr>
        <w:t xml:space="preserve"> vs National Housing &amp; Construction Corporation </w:t>
      </w:r>
      <w:r w:rsidR="001C459A" w:rsidRPr="00EA34F0">
        <w:rPr>
          <w:rStyle w:val="Strong"/>
          <w:u w:val="single"/>
        </w:rPr>
        <w:t>Civil Appeal No. 2 of 2004 (</w:t>
      </w:r>
      <w:r w:rsidR="001C459A" w:rsidRPr="00EA34F0">
        <w:rPr>
          <w:rStyle w:val="scayt-misspell"/>
          <w:b/>
          <w:bCs/>
          <w:u w:val="single"/>
        </w:rPr>
        <w:t>SC</w:t>
      </w:r>
      <w:r w:rsidR="001C459A" w:rsidRPr="00EA34F0">
        <w:rPr>
          <w:rStyle w:val="Strong"/>
          <w:u w:val="single"/>
        </w:rPr>
        <w:t>)</w:t>
      </w:r>
      <w:r w:rsidR="001C459A" w:rsidRPr="00EA34F0">
        <w:t xml:space="preserve"> </w:t>
      </w:r>
      <w:r w:rsidRPr="00EA34F0">
        <w:rPr>
          <w:rStyle w:val="scayt-misspell"/>
        </w:rPr>
        <w:t>and</w:t>
      </w:r>
      <w:r w:rsidRPr="00EA34F0">
        <w:rPr>
          <w:rStyle w:val="scayt-misspell"/>
          <w:u w:val="single"/>
        </w:rPr>
        <w:t xml:space="preserve"> </w:t>
      </w:r>
      <w:r w:rsidRPr="00EA34F0">
        <w:rPr>
          <w:rStyle w:val="Strong"/>
          <w:u w:val="single"/>
        </w:rPr>
        <w:t xml:space="preserve">Kampala Land Board &amp; Another vs. </w:t>
      </w:r>
      <w:r w:rsidRPr="00EA34F0">
        <w:rPr>
          <w:rStyle w:val="scayt-misspell"/>
          <w:b/>
          <w:bCs/>
          <w:u w:val="single"/>
        </w:rPr>
        <w:t>Venansio</w:t>
      </w:r>
      <w:r w:rsidRPr="00EA34F0">
        <w:rPr>
          <w:rStyle w:val="Strong"/>
          <w:u w:val="single"/>
        </w:rPr>
        <w:t xml:space="preserve"> </w:t>
      </w:r>
      <w:r w:rsidRPr="00EA34F0">
        <w:rPr>
          <w:rStyle w:val="scayt-misspell"/>
          <w:b/>
          <w:bCs/>
          <w:u w:val="single"/>
        </w:rPr>
        <w:t>Babweyaka</w:t>
      </w:r>
      <w:r w:rsidRPr="00EA34F0">
        <w:rPr>
          <w:rStyle w:val="Strong"/>
          <w:u w:val="single"/>
        </w:rPr>
        <w:t xml:space="preserve"> &amp; Others</w:t>
      </w:r>
      <w:r w:rsidRPr="00EA34F0">
        <w:rPr>
          <w:u w:val="single"/>
        </w:rPr>
        <w:t xml:space="preserve"> </w:t>
      </w:r>
      <w:r w:rsidRPr="00EA34F0">
        <w:t>(supra)</w:t>
      </w:r>
      <w:r w:rsidRPr="00EA34F0">
        <w:rPr>
          <w:rStyle w:val="Strong"/>
          <w:b w:val="0"/>
        </w:rPr>
        <w:t>.</w:t>
      </w:r>
    </w:p>
    <w:p w:rsidR="00977D33" w:rsidRPr="00EA34F0" w:rsidRDefault="00756794" w:rsidP="00771DBC">
      <w:pPr>
        <w:pStyle w:val="NormalWeb"/>
        <w:jc w:val="both"/>
        <w:rPr>
          <w:lang w:val="en-US"/>
        </w:rPr>
      </w:pPr>
      <w:r w:rsidRPr="00EA34F0">
        <w:rPr>
          <w:lang w:val="en-US"/>
        </w:rPr>
        <w:t>In the present appeal the acts complained of by the appellant which might raise an inference of fraud are the offer of purchase by the 2</w:t>
      </w:r>
      <w:r w:rsidRPr="00EA34F0">
        <w:rPr>
          <w:vertAlign w:val="superscript"/>
          <w:lang w:val="en-US"/>
        </w:rPr>
        <w:t>nd</w:t>
      </w:r>
      <w:r w:rsidRPr="00EA34F0">
        <w:rPr>
          <w:lang w:val="en-US"/>
        </w:rPr>
        <w:t xml:space="preserve"> respondent to the 1</w:t>
      </w:r>
      <w:r w:rsidRPr="00EA34F0">
        <w:rPr>
          <w:vertAlign w:val="superscript"/>
          <w:lang w:val="en-US"/>
        </w:rPr>
        <w:t>st</w:t>
      </w:r>
      <w:r w:rsidRPr="00EA34F0">
        <w:rPr>
          <w:lang w:val="en-US"/>
        </w:rPr>
        <w:t xml:space="preserve"> respondent and the sale of the suit land to the 1</w:t>
      </w:r>
      <w:r w:rsidRPr="00EA34F0">
        <w:rPr>
          <w:vertAlign w:val="superscript"/>
          <w:lang w:val="en-US"/>
        </w:rPr>
        <w:t>st</w:t>
      </w:r>
      <w:r w:rsidRPr="00EA34F0">
        <w:rPr>
          <w:lang w:val="en-US"/>
        </w:rPr>
        <w:t xml:space="preserve"> respondent</w:t>
      </w:r>
      <w:r w:rsidR="0097232A" w:rsidRPr="00EA34F0">
        <w:rPr>
          <w:lang w:val="en-US"/>
        </w:rPr>
        <w:t xml:space="preserve">, both actions undertaken </w:t>
      </w:r>
      <w:r w:rsidRPr="00EA34F0">
        <w:rPr>
          <w:lang w:val="en-US"/>
        </w:rPr>
        <w:t>in spite of the sale agreement between the appellant and 2</w:t>
      </w:r>
      <w:r w:rsidRPr="00EA34F0">
        <w:rPr>
          <w:vertAlign w:val="superscript"/>
          <w:lang w:val="en-US"/>
        </w:rPr>
        <w:t>nd</w:t>
      </w:r>
      <w:r w:rsidRPr="00EA34F0">
        <w:rPr>
          <w:lang w:val="en-US"/>
        </w:rPr>
        <w:t xml:space="preserve"> respondent.  </w:t>
      </w:r>
      <w:r w:rsidR="00B63DD0" w:rsidRPr="00EA34F0">
        <w:rPr>
          <w:lang w:val="en-US"/>
        </w:rPr>
        <w:t>These facts were pleaded in paragraphs 10 – 16 of the plaint</w:t>
      </w:r>
      <w:r w:rsidR="00C45A7F" w:rsidRPr="00EA34F0">
        <w:rPr>
          <w:lang w:val="en-US"/>
        </w:rPr>
        <w:t xml:space="preserve"> in CA 41/ 2010</w:t>
      </w:r>
      <w:r w:rsidR="00B63DD0" w:rsidRPr="00EA34F0">
        <w:rPr>
          <w:lang w:val="en-US"/>
        </w:rPr>
        <w:t xml:space="preserve">.  </w:t>
      </w:r>
      <w:r w:rsidR="0073010F" w:rsidRPr="00EA34F0">
        <w:rPr>
          <w:lang w:val="en-US"/>
        </w:rPr>
        <w:t>I have re-</w:t>
      </w:r>
      <w:r w:rsidR="00C45A7F" w:rsidRPr="00EA34F0">
        <w:rPr>
          <w:lang w:val="en-US"/>
        </w:rPr>
        <w:t>evaluated</w:t>
      </w:r>
      <w:r w:rsidR="0073010F" w:rsidRPr="00EA34F0">
        <w:rPr>
          <w:lang w:val="en-US"/>
        </w:rPr>
        <w:t xml:space="preserve"> the evidence of the 2</w:t>
      </w:r>
      <w:r w:rsidR="0073010F" w:rsidRPr="00EA34F0">
        <w:rPr>
          <w:vertAlign w:val="superscript"/>
          <w:lang w:val="en-US"/>
        </w:rPr>
        <w:t>nd</w:t>
      </w:r>
      <w:r w:rsidR="0073010F" w:rsidRPr="00EA34F0">
        <w:rPr>
          <w:lang w:val="en-US"/>
        </w:rPr>
        <w:t xml:space="preserve"> respondent.  At page 28 he clearly explains that he reneged on his obligations to the appellant under the belief that the 1</w:t>
      </w:r>
      <w:r w:rsidR="0073010F" w:rsidRPr="00EA34F0">
        <w:rPr>
          <w:vertAlign w:val="superscript"/>
          <w:lang w:val="en-US"/>
        </w:rPr>
        <w:t>st</w:t>
      </w:r>
      <w:r w:rsidR="0073010F" w:rsidRPr="00EA34F0">
        <w:rPr>
          <w:lang w:val="en-US"/>
        </w:rPr>
        <w:t xml:space="preserve"> respondent was a kibanja holder.  </w:t>
      </w:r>
      <w:r w:rsidR="00942691" w:rsidRPr="00EA34F0">
        <w:rPr>
          <w:lang w:val="en-US"/>
        </w:rPr>
        <w:t xml:space="preserve">This is also reflected at page 23 of the record of proceedings of the additional evidence adduced by the appellant.  </w:t>
      </w:r>
      <w:r w:rsidR="0073010F" w:rsidRPr="00EA34F0">
        <w:rPr>
          <w:lang w:val="en-US"/>
        </w:rPr>
        <w:t>Therefore, although that interest has not been proved before this court, it is apparent that the 2</w:t>
      </w:r>
      <w:r w:rsidR="0073010F" w:rsidRPr="00EA34F0">
        <w:rPr>
          <w:vertAlign w:val="superscript"/>
          <w:lang w:val="en-US"/>
        </w:rPr>
        <w:t>nd</w:t>
      </w:r>
      <w:r w:rsidR="0073010F" w:rsidRPr="00EA34F0">
        <w:rPr>
          <w:lang w:val="en-US"/>
        </w:rPr>
        <w:t xml:space="preserve"> respondent acted upon th</w:t>
      </w:r>
      <w:r w:rsidRPr="00EA34F0">
        <w:rPr>
          <w:lang w:val="en-US"/>
        </w:rPr>
        <w:t>e</w:t>
      </w:r>
      <w:r w:rsidR="0073010F" w:rsidRPr="00EA34F0">
        <w:rPr>
          <w:lang w:val="en-US"/>
        </w:rPr>
        <w:t xml:space="preserve"> belief, mistaken or otherwise</w:t>
      </w:r>
      <w:r w:rsidRPr="00EA34F0">
        <w:rPr>
          <w:lang w:val="en-US"/>
        </w:rPr>
        <w:t>, that the 1</w:t>
      </w:r>
      <w:r w:rsidRPr="00EA34F0">
        <w:rPr>
          <w:vertAlign w:val="superscript"/>
          <w:lang w:val="en-US"/>
        </w:rPr>
        <w:t>st</w:t>
      </w:r>
      <w:r w:rsidRPr="00EA34F0">
        <w:rPr>
          <w:lang w:val="en-US"/>
        </w:rPr>
        <w:t xml:space="preserve"> respondent was a kibanja holder on the suit land</w:t>
      </w:r>
      <w:r w:rsidR="0073010F" w:rsidRPr="00EA34F0">
        <w:rPr>
          <w:lang w:val="en-US"/>
        </w:rPr>
        <w:t xml:space="preserve">.  </w:t>
      </w:r>
      <w:r w:rsidRPr="00EA34F0">
        <w:rPr>
          <w:lang w:val="en-US"/>
        </w:rPr>
        <w:t xml:space="preserve">There is no contrary evidence, as argued by </w:t>
      </w:r>
      <w:r w:rsidR="0073010F" w:rsidRPr="00EA34F0">
        <w:rPr>
          <w:lang w:val="en-US"/>
        </w:rPr>
        <w:t>learned counsel for the appellant, that the 2</w:t>
      </w:r>
      <w:r w:rsidR="0073010F" w:rsidRPr="00EA34F0">
        <w:rPr>
          <w:vertAlign w:val="superscript"/>
          <w:lang w:val="en-US"/>
        </w:rPr>
        <w:t>nd</w:t>
      </w:r>
      <w:r w:rsidR="0073010F" w:rsidRPr="00EA34F0">
        <w:rPr>
          <w:lang w:val="en-US"/>
        </w:rPr>
        <w:t xml:space="preserve"> respondent </w:t>
      </w:r>
      <w:r w:rsidR="0073010F" w:rsidRPr="00EA34F0">
        <w:rPr>
          <w:i/>
          <w:lang w:val="en-US"/>
        </w:rPr>
        <w:t>willfully</w:t>
      </w:r>
      <w:r w:rsidR="0073010F" w:rsidRPr="00EA34F0">
        <w:rPr>
          <w:lang w:val="en-US"/>
        </w:rPr>
        <w:t xml:space="preserve"> and, impli</w:t>
      </w:r>
      <w:r w:rsidRPr="00EA34F0">
        <w:rPr>
          <w:lang w:val="en-US"/>
        </w:rPr>
        <w:t>citly</w:t>
      </w:r>
      <w:r w:rsidR="0073010F" w:rsidRPr="00EA34F0">
        <w:rPr>
          <w:lang w:val="en-US"/>
        </w:rPr>
        <w:t xml:space="preserve">, </w:t>
      </w:r>
      <w:r w:rsidR="0073010F" w:rsidRPr="00EA34F0">
        <w:rPr>
          <w:i/>
          <w:lang w:val="en-US"/>
        </w:rPr>
        <w:t>dishonestly</w:t>
      </w:r>
      <w:r w:rsidR="001C36D6" w:rsidRPr="00EA34F0">
        <w:rPr>
          <w:lang w:val="en-US"/>
        </w:rPr>
        <w:t xml:space="preserve"> sold the suit land to the 1</w:t>
      </w:r>
      <w:r w:rsidR="001C36D6" w:rsidRPr="00EA34F0">
        <w:rPr>
          <w:vertAlign w:val="superscript"/>
          <w:lang w:val="en-US"/>
        </w:rPr>
        <w:t>st</w:t>
      </w:r>
      <w:r w:rsidR="001C36D6" w:rsidRPr="00EA34F0">
        <w:rPr>
          <w:lang w:val="en-US"/>
        </w:rPr>
        <w:t xml:space="preserve"> respondent well-knowing that he had already sold </w:t>
      </w:r>
      <w:r w:rsidRPr="00EA34F0">
        <w:rPr>
          <w:lang w:val="en-US"/>
        </w:rPr>
        <w:t>it to the appellant</w:t>
      </w:r>
      <w:r w:rsidR="001C36D6" w:rsidRPr="00EA34F0">
        <w:rPr>
          <w:lang w:val="en-US"/>
        </w:rPr>
        <w:t xml:space="preserve">.  </w:t>
      </w:r>
      <w:r w:rsidR="00977D33" w:rsidRPr="00EA34F0">
        <w:rPr>
          <w:lang w:val="en-US"/>
        </w:rPr>
        <w:t xml:space="preserve">I therefore find that the allegation of fraud has not been proved by the appellant.  </w:t>
      </w:r>
      <w:r w:rsidR="001C36D6" w:rsidRPr="00EA34F0">
        <w:rPr>
          <w:lang w:val="en-US"/>
        </w:rPr>
        <w:t xml:space="preserve">In the result, ground </w:t>
      </w:r>
      <w:r w:rsidR="00977D33" w:rsidRPr="00EA34F0">
        <w:rPr>
          <w:lang w:val="en-US"/>
        </w:rPr>
        <w:t>2</w:t>
      </w:r>
      <w:r w:rsidR="001C36D6" w:rsidRPr="00EA34F0">
        <w:rPr>
          <w:lang w:val="en-US"/>
        </w:rPr>
        <w:t xml:space="preserve"> of CA 40/2010 </w:t>
      </w:r>
      <w:r w:rsidRPr="00EA34F0">
        <w:rPr>
          <w:lang w:val="en-US"/>
        </w:rPr>
        <w:t xml:space="preserve">cannot be sustained and </w:t>
      </w:r>
      <w:r w:rsidR="001C36D6" w:rsidRPr="00EA34F0">
        <w:rPr>
          <w:lang w:val="en-US"/>
        </w:rPr>
        <w:t>must fail.</w:t>
      </w:r>
      <w:r w:rsidR="00175FFD" w:rsidRPr="00EA34F0">
        <w:rPr>
          <w:lang w:val="en-US"/>
        </w:rPr>
        <w:t xml:space="preserve">  </w:t>
      </w:r>
    </w:p>
    <w:p w:rsidR="00175FFD" w:rsidRPr="00EA34F0" w:rsidRDefault="00175FFD" w:rsidP="00771DBC">
      <w:pPr>
        <w:pStyle w:val="NormalWeb"/>
        <w:jc w:val="both"/>
        <w:rPr>
          <w:lang w:val="en-US"/>
        </w:rPr>
      </w:pPr>
      <w:r w:rsidRPr="00EA34F0">
        <w:rPr>
          <w:lang w:val="en-US"/>
        </w:rPr>
        <w:t>Having so found, I cannot fault the trial magistrate’s finding that the 1</w:t>
      </w:r>
      <w:r w:rsidRPr="00EA34F0">
        <w:rPr>
          <w:vertAlign w:val="superscript"/>
          <w:lang w:val="en-US"/>
        </w:rPr>
        <w:t>st</w:t>
      </w:r>
      <w:r w:rsidRPr="00EA34F0">
        <w:rPr>
          <w:lang w:val="en-US"/>
        </w:rPr>
        <w:t xml:space="preserve"> respondent </w:t>
      </w:r>
      <w:r w:rsidRPr="00EA34F0">
        <w:rPr>
          <w:bCs/>
        </w:rPr>
        <w:t xml:space="preserve">the </w:t>
      </w:r>
      <w:r w:rsidRPr="00EA34F0">
        <w:t>lawful owner of the suit land and the appellant a trespasser thereon.  I would only add that the appellant did have the legal mandate to enter onto the suit premises upon payment of the first instalment of the sale agreement as provided for in that agreement but, upon the subsequent transfer of title to the 1</w:t>
      </w:r>
      <w:r w:rsidRPr="00EA34F0">
        <w:rPr>
          <w:vertAlign w:val="superscript"/>
        </w:rPr>
        <w:t>st</w:t>
      </w:r>
      <w:r w:rsidRPr="00EA34F0">
        <w:t xml:space="preserve"> respondent, such claim of right ceased and he then would be deemed a trespasser on the said land.  In the result, grounds 4 and 5 of </w:t>
      </w:r>
      <w:r w:rsidRPr="00EA34F0">
        <w:rPr>
          <w:lang w:val="en-US"/>
        </w:rPr>
        <w:t xml:space="preserve">CA 40/ 2010 are not sustainable and are answered in the negative. </w:t>
      </w:r>
    </w:p>
    <w:p w:rsidR="00DB79CF" w:rsidRPr="00EA34F0" w:rsidRDefault="00DB79CF" w:rsidP="00DB79CF">
      <w:pPr>
        <w:jc w:val="both"/>
        <w:rPr>
          <w:rFonts w:ascii="Times New Roman" w:hAnsi="Times New Roman" w:cs="Times New Roman"/>
          <w:bCs/>
          <w:sz w:val="24"/>
          <w:szCs w:val="24"/>
        </w:rPr>
      </w:pPr>
      <w:r w:rsidRPr="00EA34F0">
        <w:rPr>
          <w:rFonts w:ascii="Times New Roman" w:hAnsi="Times New Roman" w:cs="Times New Roman"/>
          <w:bCs/>
          <w:sz w:val="24"/>
          <w:szCs w:val="24"/>
        </w:rPr>
        <w:t xml:space="preserve">Before I </w:t>
      </w:r>
      <w:r w:rsidR="00467232" w:rsidRPr="00EA34F0">
        <w:rPr>
          <w:rFonts w:ascii="Times New Roman" w:hAnsi="Times New Roman" w:cs="Times New Roman"/>
          <w:bCs/>
          <w:sz w:val="24"/>
          <w:szCs w:val="24"/>
        </w:rPr>
        <w:t xml:space="preserve">take leave of </w:t>
      </w:r>
      <w:r w:rsidRPr="00EA34F0">
        <w:rPr>
          <w:rFonts w:ascii="Times New Roman" w:hAnsi="Times New Roman" w:cs="Times New Roman"/>
          <w:bCs/>
          <w:sz w:val="24"/>
          <w:szCs w:val="24"/>
        </w:rPr>
        <w:t xml:space="preserve">this issue, I </w:t>
      </w:r>
      <w:r w:rsidR="00681133" w:rsidRPr="00EA34F0">
        <w:rPr>
          <w:rFonts w:ascii="Times New Roman" w:hAnsi="Times New Roman" w:cs="Times New Roman"/>
          <w:bCs/>
          <w:sz w:val="24"/>
          <w:szCs w:val="24"/>
        </w:rPr>
        <w:t>shall</w:t>
      </w:r>
      <w:r w:rsidRPr="00EA34F0">
        <w:rPr>
          <w:rFonts w:ascii="Times New Roman" w:hAnsi="Times New Roman" w:cs="Times New Roman"/>
          <w:bCs/>
          <w:sz w:val="24"/>
          <w:szCs w:val="24"/>
        </w:rPr>
        <w:t xml:space="preserve"> </w:t>
      </w:r>
      <w:r w:rsidR="004241F3" w:rsidRPr="00EA34F0">
        <w:rPr>
          <w:rFonts w:ascii="Times New Roman" w:hAnsi="Times New Roman" w:cs="Times New Roman"/>
          <w:bCs/>
          <w:sz w:val="24"/>
          <w:szCs w:val="24"/>
        </w:rPr>
        <w:t xml:space="preserve">address myself to </w:t>
      </w:r>
      <w:r w:rsidRPr="00EA34F0">
        <w:rPr>
          <w:rFonts w:ascii="Times New Roman" w:hAnsi="Times New Roman" w:cs="Times New Roman"/>
          <w:bCs/>
          <w:sz w:val="24"/>
          <w:szCs w:val="24"/>
        </w:rPr>
        <w:t xml:space="preserve">the certificates of title on record in so far as they relate </w:t>
      </w:r>
      <w:r w:rsidR="009E7C76" w:rsidRPr="00EA34F0">
        <w:rPr>
          <w:rFonts w:ascii="Times New Roman" w:hAnsi="Times New Roman" w:cs="Times New Roman"/>
          <w:bCs/>
          <w:sz w:val="24"/>
          <w:szCs w:val="24"/>
        </w:rPr>
        <w:t>to the suit land.  There are 2 E</w:t>
      </w:r>
      <w:r w:rsidRPr="00EA34F0">
        <w:rPr>
          <w:rFonts w:ascii="Times New Roman" w:hAnsi="Times New Roman" w:cs="Times New Roman"/>
          <w:bCs/>
          <w:sz w:val="24"/>
          <w:szCs w:val="24"/>
        </w:rPr>
        <w:t>xhibits P2 – one at page 55 and the other at page 71 of the record in CA 41/ 2010.  They are both in respect of private mailo land at Namwezi Block 92.  However, while the former exhibit is in respect of plot 119, measures 1.151 hectares and the original interest therein was registered in June 2006; the latter is in respect of plot 72, measures 18. 985 hectares and the original owner’s interest therein was registered in May 2000.  It would appear to me that, although derived from the same Block 92, the land reflected in Block 92 plot 119 was curved out of the larger Block 92 plot 72 and later sub-divided into plots 164, 165 and 166.  This conclusion is borne out by the 2 documents on the record marked P.I.D 1.  It is indicated in P.I.D 1 at page 56 that plot 165 was demarcated to the 1</w:t>
      </w:r>
      <w:r w:rsidRPr="00EA34F0">
        <w:rPr>
          <w:rFonts w:ascii="Times New Roman" w:hAnsi="Times New Roman" w:cs="Times New Roman"/>
          <w:bCs/>
          <w:sz w:val="24"/>
          <w:szCs w:val="24"/>
          <w:vertAlign w:val="superscript"/>
        </w:rPr>
        <w:t>st</w:t>
      </w:r>
      <w:r w:rsidRPr="00EA34F0">
        <w:rPr>
          <w:rFonts w:ascii="Times New Roman" w:hAnsi="Times New Roman" w:cs="Times New Roman"/>
          <w:bCs/>
          <w:sz w:val="24"/>
          <w:szCs w:val="24"/>
        </w:rPr>
        <w:t xml:space="preserve"> respondent; plot 166 was demarcated to the appellant and plot 164 to a one Kyoyekyenga.  The foregoing documentary evidence goes to support the appellant’s </w:t>
      </w:r>
      <w:r w:rsidR="00B63DD0" w:rsidRPr="00EA34F0">
        <w:rPr>
          <w:rFonts w:ascii="Times New Roman" w:hAnsi="Times New Roman" w:cs="Times New Roman"/>
          <w:bCs/>
          <w:sz w:val="24"/>
          <w:szCs w:val="24"/>
        </w:rPr>
        <w:t xml:space="preserve">pleadings in Paragraph 9 of the plaint (page 46 of CA 41/ 2010) and his </w:t>
      </w:r>
      <w:r w:rsidRPr="00EA34F0">
        <w:rPr>
          <w:rFonts w:ascii="Times New Roman" w:hAnsi="Times New Roman" w:cs="Times New Roman"/>
          <w:bCs/>
          <w:sz w:val="24"/>
          <w:szCs w:val="24"/>
        </w:rPr>
        <w:t>oral evidence at pages 18 – 19 of the record.  The sum effect of this evidence is that while the 1</w:t>
      </w:r>
      <w:r w:rsidRPr="00EA34F0">
        <w:rPr>
          <w:rFonts w:ascii="Times New Roman" w:hAnsi="Times New Roman" w:cs="Times New Roman"/>
          <w:bCs/>
          <w:sz w:val="24"/>
          <w:szCs w:val="24"/>
          <w:vertAlign w:val="superscript"/>
        </w:rPr>
        <w:t>st</w:t>
      </w:r>
      <w:r w:rsidRPr="00EA34F0">
        <w:rPr>
          <w:rFonts w:ascii="Times New Roman" w:hAnsi="Times New Roman" w:cs="Times New Roman"/>
          <w:bCs/>
          <w:sz w:val="24"/>
          <w:szCs w:val="24"/>
        </w:rPr>
        <w:t xml:space="preserve"> respondent is the registered proprietor of land, the particulars of which this court has not seen as the title was never produced in court</w:t>
      </w:r>
      <w:r w:rsidR="009E7C76" w:rsidRPr="00EA34F0">
        <w:rPr>
          <w:rFonts w:ascii="Times New Roman" w:hAnsi="Times New Roman" w:cs="Times New Roman"/>
          <w:bCs/>
          <w:sz w:val="24"/>
          <w:szCs w:val="24"/>
        </w:rPr>
        <w:t>;</w:t>
      </w:r>
      <w:r w:rsidRPr="00EA34F0">
        <w:rPr>
          <w:rFonts w:ascii="Times New Roman" w:hAnsi="Times New Roman" w:cs="Times New Roman"/>
          <w:bCs/>
          <w:sz w:val="24"/>
          <w:szCs w:val="24"/>
        </w:rPr>
        <w:t xml:space="preserve"> the land registered therein should not extend to the residual land comprised in plot 166 (less the 0.25 acres that comprise the suit land) that is not the subject of this dispute.  I so hold.</w:t>
      </w:r>
    </w:p>
    <w:p w:rsidR="006D09FD" w:rsidRPr="00EA34F0" w:rsidRDefault="00DB79CF" w:rsidP="006D09FD">
      <w:pPr>
        <w:jc w:val="both"/>
        <w:rPr>
          <w:rFonts w:ascii="Times New Roman" w:hAnsi="Times New Roman" w:cs="Times New Roman"/>
          <w:sz w:val="24"/>
          <w:szCs w:val="24"/>
        </w:rPr>
      </w:pPr>
      <w:r w:rsidRPr="00EA34F0">
        <w:rPr>
          <w:rFonts w:ascii="Times New Roman" w:hAnsi="Times New Roman" w:cs="Times New Roman"/>
          <w:sz w:val="24"/>
          <w:szCs w:val="24"/>
          <w:lang w:val="en-US"/>
        </w:rPr>
        <w:t xml:space="preserve">Finally, </w:t>
      </w:r>
      <w:r w:rsidR="001257E1" w:rsidRPr="00EA34F0">
        <w:rPr>
          <w:rFonts w:ascii="Times New Roman" w:hAnsi="Times New Roman" w:cs="Times New Roman"/>
          <w:sz w:val="24"/>
          <w:szCs w:val="24"/>
          <w:lang w:val="en-US"/>
        </w:rPr>
        <w:t xml:space="preserve">I shall briefly address the additional evidence adduced by the appellant.  </w:t>
      </w:r>
      <w:r w:rsidR="006D09FD" w:rsidRPr="00EA34F0">
        <w:rPr>
          <w:rFonts w:ascii="Times New Roman" w:hAnsi="Times New Roman" w:cs="Times New Roman"/>
          <w:sz w:val="24"/>
          <w:szCs w:val="24"/>
          <w:lang w:val="en-US"/>
        </w:rPr>
        <w:t>T</w:t>
      </w:r>
      <w:r w:rsidR="001257E1" w:rsidRPr="00EA34F0">
        <w:rPr>
          <w:rFonts w:ascii="Times New Roman" w:hAnsi="Times New Roman" w:cs="Times New Roman"/>
          <w:sz w:val="24"/>
          <w:szCs w:val="24"/>
          <w:lang w:val="en-US"/>
        </w:rPr>
        <w:t xml:space="preserve">he </w:t>
      </w:r>
      <w:r w:rsidR="00681133" w:rsidRPr="00EA34F0">
        <w:rPr>
          <w:rFonts w:ascii="Times New Roman" w:hAnsi="Times New Roman" w:cs="Times New Roman"/>
          <w:sz w:val="24"/>
          <w:szCs w:val="24"/>
          <w:lang w:val="en-US"/>
        </w:rPr>
        <w:t xml:space="preserve">evidence entails the record and judgment of a criminal trial in which the </w:t>
      </w:r>
      <w:r w:rsidR="001257E1" w:rsidRPr="00EA34F0">
        <w:rPr>
          <w:rFonts w:ascii="Times New Roman" w:hAnsi="Times New Roman" w:cs="Times New Roman"/>
          <w:sz w:val="24"/>
          <w:szCs w:val="24"/>
          <w:lang w:val="en-US"/>
        </w:rPr>
        <w:t>1</w:t>
      </w:r>
      <w:r w:rsidR="001257E1" w:rsidRPr="00EA34F0">
        <w:rPr>
          <w:rFonts w:ascii="Times New Roman" w:hAnsi="Times New Roman" w:cs="Times New Roman"/>
          <w:sz w:val="24"/>
          <w:szCs w:val="24"/>
          <w:vertAlign w:val="superscript"/>
          <w:lang w:val="en-US"/>
        </w:rPr>
        <w:t>st</w:t>
      </w:r>
      <w:r w:rsidR="001257E1" w:rsidRPr="00EA34F0">
        <w:rPr>
          <w:rFonts w:ascii="Times New Roman" w:hAnsi="Times New Roman" w:cs="Times New Roman"/>
          <w:sz w:val="24"/>
          <w:szCs w:val="24"/>
          <w:lang w:val="en-US"/>
        </w:rPr>
        <w:t xml:space="preserve"> respondent was tried and convicted of the offence of malicious damage to property.  </w:t>
      </w:r>
      <w:r w:rsidR="006D09FD" w:rsidRPr="00EA34F0">
        <w:rPr>
          <w:rFonts w:ascii="Times New Roman" w:hAnsi="Times New Roman" w:cs="Times New Roman"/>
          <w:sz w:val="24"/>
          <w:szCs w:val="24"/>
          <w:lang w:val="en-US"/>
        </w:rPr>
        <w:t xml:space="preserve">In arriving at </w:t>
      </w:r>
      <w:r w:rsidR="00C16A09" w:rsidRPr="00EA34F0">
        <w:rPr>
          <w:rFonts w:ascii="Times New Roman" w:hAnsi="Times New Roman" w:cs="Times New Roman"/>
          <w:sz w:val="24"/>
          <w:szCs w:val="24"/>
          <w:lang w:val="en-US"/>
        </w:rPr>
        <w:t>its</w:t>
      </w:r>
      <w:r w:rsidR="006D09FD" w:rsidRPr="00EA34F0">
        <w:rPr>
          <w:rFonts w:ascii="Times New Roman" w:hAnsi="Times New Roman" w:cs="Times New Roman"/>
          <w:sz w:val="24"/>
          <w:szCs w:val="24"/>
          <w:lang w:val="en-US"/>
        </w:rPr>
        <w:t xml:space="preserve"> decision, the trial </w:t>
      </w:r>
      <w:r w:rsidR="00C16A09" w:rsidRPr="00EA34F0">
        <w:rPr>
          <w:rFonts w:ascii="Times New Roman" w:hAnsi="Times New Roman" w:cs="Times New Roman"/>
          <w:sz w:val="24"/>
          <w:szCs w:val="24"/>
          <w:lang w:val="en-US"/>
        </w:rPr>
        <w:t>court</w:t>
      </w:r>
      <w:r w:rsidR="006D09FD" w:rsidRPr="00EA34F0">
        <w:rPr>
          <w:rFonts w:ascii="Times New Roman" w:hAnsi="Times New Roman" w:cs="Times New Roman"/>
          <w:sz w:val="24"/>
          <w:szCs w:val="24"/>
          <w:lang w:val="en-US"/>
        </w:rPr>
        <w:t xml:space="preserve"> made a finding that the </w:t>
      </w:r>
      <w:r w:rsidR="003C00B1" w:rsidRPr="00EA34F0">
        <w:rPr>
          <w:rFonts w:ascii="Times New Roman" w:hAnsi="Times New Roman" w:cs="Times New Roman"/>
          <w:sz w:val="24"/>
          <w:szCs w:val="24"/>
          <w:lang w:val="en-US"/>
        </w:rPr>
        <w:t>present appellant had a right to the land sold to him vide the sale agreement of 16</w:t>
      </w:r>
      <w:r w:rsidR="003C00B1" w:rsidRPr="00EA34F0">
        <w:rPr>
          <w:rFonts w:ascii="Times New Roman" w:hAnsi="Times New Roman" w:cs="Times New Roman"/>
          <w:sz w:val="24"/>
          <w:szCs w:val="24"/>
          <w:vertAlign w:val="superscript"/>
          <w:lang w:val="en-US"/>
        </w:rPr>
        <w:t>th</w:t>
      </w:r>
      <w:r w:rsidR="003C00B1" w:rsidRPr="00EA34F0">
        <w:rPr>
          <w:rFonts w:ascii="Times New Roman" w:hAnsi="Times New Roman" w:cs="Times New Roman"/>
          <w:sz w:val="24"/>
          <w:szCs w:val="24"/>
          <w:lang w:val="en-US"/>
        </w:rPr>
        <w:t xml:space="preserve"> June 2005.</w:t>
      </w:r>
      <w:r w:rsidR="006D09FD" w:rsidRPr="00EA34F0">
        <w:rPr>
          <w:rFonts w:ascii="Times New Roman" w:hAnsi="Times New Roman" w:cs="Times New Roman"/>
          <w:sz w:val="24"/>
          <w:szCs w:val="24"/>
          <w:lang w:val="en-US"/>
        </w:rPr>
        <w:t xml:space="preserve">  First and foremost, this court is in no way bound by the decision of a Grade 1 magistrate.  Secondly, as a </w:t>
      </w:r>
      <w:r w:rsidR="006D09FD" w:rsidRPr="00EA34F0">
        <w:rPr>
          <w:rFonts w:ascii="Times New Roman" w:hAnsi="Times New Roman" w:cs="Times New Roman"/>
          <w:bCs/>
          <w:sz w:val="24"/>
          <w:szCs w:val="24"/>
        </w:rPr>
        <w:t xml:space="preserve">first appellate court, this court was under a duty to re-evaluate all the material evidence before it before arriving at its own conclusions on </w:t>
      </w:r>
      <w:r w:rsidR="003C00B1" w:rsidRPr="00EA34F0">
        <w:rPr>
          <w:rFonts w:ascii="Times New Roman" w:hAnsi="Times New Roman" w:cs="Times New Roman"/>
          <w:bCs/>
          <w:sz w:val="24"/>
          <w:szCs w:val="24"/>
        </w:rPr>
        <w:t>the</w:t>
      </w:r>
      <w:r w:rsidR="006D09FD" w:rsidRPr="00EA34F0">
        <w:rPr>
          <w:rFonts w:ascii="Times New Roman" w:hAnsi="Times New Roman" w:cs="Times New Roman"/>
          <w:bCs/>
          <w:sz w:val="24"/>
          <w:szCs w:val="24"/>
        </w:rPr>
        <w:t xml:space="preserve"> matter before it.  See </w:t>
      </w:r>
      <w:r w:rsidR="006D09FD" w:rsidRPr="00EA34F0">
        <w:rPr>
          <w:rFonts w:ascii="Times New Roman" w:hAnsi="Times New Roman" w:cs="Times New Roman"/>
          <w:b/>
          <w:bCs/>
          <w:sz w:val="24"/>
          <w:szCs w:val="24"/>
          <w:u w:val="single"/>
        </w:rPr>
        <w:t>J. Muluta vs  S. Katama</w:t>
      </w:r>
      <w:r w:rsidR="006D09FD" w:rsidRPr="00EA34F0">
        <w:rPr>
          <w:rFonts w:ascii="Times New Roman" w:hAnsi="Times New Roman" w:cs="Times New Roman"/>
          <w:b/>
          <w:sz w:val="24"/>
          <w:szCs w:val="24"/>
          <w:u w:val="single"/>
        </w:rPr>
        <w:t xml:space="preserve"> Civil Appeal No.11 of 1999 (SC)</w:t>
      </w:r>
      <w:r w:rsidR="006D09FD" w:rsidRPr="00EA34F0">
        <w:rPr>
          <w:rFonts w:ascii="Times New Roman" w:hAnsi="Times New Roman" w:cs="Times New Roman"/>
          <w:sz w:val="24"/>
          <w:szCs w:val="24"/>
        </w:rPr>
        <w:t xml:space="preserve">. The applicable standard of proof would be by balance of probabilities.  See </w:t>
      </w:r>
      <w:r w:rsidR="006D09FD" w:rsidRPr="00EA34F0">
        <w:rPr>
          <w:rFonts w:ascii="Times New Roman" w:hAnsi="Times New Roman" w:cs="Times New Roman"/>
          <w:b/>
          <w:sz w:val="24"/>
          <w:szCs w:val="24"/>
          <w:u w:val="single"/>
        </w:rPr>
        <w:t>Sebuliba vs. Cooperative Bank Ltd (1982) HCB 130.</w:t>
      </w:r>
      <w:r w:rsidR="006D09FD" w:rsidRPr="00EA34F0">
        <w:rPr>
          <w:rFonts w:ascii="Times New Roman" w:hAnsi="Times New Roman" w:cs="Times New Roman"/>
          <w:sz w:val="24"/>
          <w:szCs w:val="24"/>
        </w:rPr>
        <w:t xml:space="preserve">  It is against these laid down rules that this court re-evaluated the totality of the evidence before it and arrived at the conclusions herein.</w:t>
      </w:r>
    </w:p>
    <w:p w:rsidR="00AF2D38" w:rsidRPr="00EA34F0" w:rsidRDefault="00175FFD" w:rsidP="001F2A29">
      <w:pPr>
        <w:jc w:val="both"/>
        <w:rPr>
          <w:rFonts w:ascii="Times New Roman" w:hAnsi="Times New Roman" w:cs="Times New Roman"/>
          <w:sz w:val="24"/>
          <w:szCs w:val="24"/>
          <w:lang w:val="en-US"/>
        </w:rPr>
      </w:pPr>
      <w:r w:rsidRPr="00EA34F0">
        <w:rPr>
          <w:rFonts w:ascii="Times New Roman" w:hAnsi="Times New Roman" w:cs="Times New Roman"/>
          <w:sz w:val="24"/>
          <w:szCs w:val="24"/>
          <w:lang w:val="en-US"/>
        </w:rPr>
        <w:t xml:space="preserve">In the final result, </w:t>
      </w:r>
      <w:r w:rsidR="006F4256" w:rsidRPr="00EA34F0">
        <w:rPr>
          <w:rFonts w:ascii="Times New Roman" w:hAnsi="Times New Roman" w:cs="Times New Roman"/>
          <w:sz w:val="24"/>
          <w:szCs w:val="24"/>
          <w:lang w:val="en-US"/>
        </w:rPr>
        <w:t>this appeal succeeds in part and fails in part with the following orders</w:t>
      </w:r>
      <w:r w:rsidRPr="00EA34F0">
        <w:rPr>
          <w:rFonts w:ascii="Times New Roman" w:hAnsi="Times New Roman" w:cs="Times New Roman"/>
          <w:sz w:val="24"/>
          <w:szCs w:val="24"/>
          <w:lang w:val="en-US"/>
        </w:rPr>
        <w:t>:</w:t>
      </w:r>
    </w:p>
    <w:p w:rsidR="000E75CB" w:rsidRPr="00EA34F0" w:rsidRDefault="00EE2589" w:rsidP="001F2A29">
      <w:pPr>
        <w:pStyle w:val="ListParagraph"/>
        <w:numPr>
          <w:ilvl w:val="0"/>
          <w:numId w:val="11"/>
        </w:numPr>
        <w:jc w:val="both"/>
        <w:rPr>
          <w:rFonts w:ascii="Times New Roman" w:hAnsi="Times New Roman" w:cs="Times New Roman"/>
          <w:sz w:val="24"/>
          <w:szCs w:val="24"/>
        </w:rPr>
      </w:pPr>
      <w:r w:rsidRPr="00EA34F0">
        <w:rPr>
          <w:rFonts w:ascii="Times New Roman" w:hAnsi="Times New Roman" w:cs="Times New Roman"/>
          <w:sz w:val="24"/>
          <w:szCs w:val="24"/>
        </w:rPr>
        <w:t xml:space="preserve">I do grant a declaration that the </w:t>
      </w:r>
      <w:r w:rsidR="000E75CB" w:rsidRPr="00EA34F0">
        <w:rPr>
          <w:rFonts w:ascii="Times New Roman" w:hAnsi="Times New Roman" w:cs="Times New Roman"/>
          <w:sz w:val="24"/>
          <w:szCs w:val="24"/>
        </w:rPr>
        <w:t>2</w:t>
      </w:r>
      <w:r w:rsidR="000E75CB" w:rsidRPr="00EA34F0">
        <w:rPr>
          <w:rFonts w:ascii="Times New Roman" w:hAnsi="Times New Roman" w:cs="Times New Roman"/>
          <w:sz w:val="24"/>
          <w:szCs w:val="24"/>
          <w:vertAlign w:val="superscript"/>
        </w:rPr>
        <w:t>nd</w:t>
      </w:r>
      <w:r w:rsidR="000E75CB" w:rsidRPr="00EA34F0">
        <w:rPr>
          <w:rFonts w:ascii="Times New Roman" w:hAnsi="Times New Roman" w:cs="Times New Roman"/>
          <w:sz w:val="24"/>
          <w:szCs w:val="24"/>
        </w:rPr>
        <w:t xml:space="preserve"> respondent is in breach of the sale agreement </w:t>
      </w:r>
      <w:r w:rsidR="00AF05FF" w:rsidRPr="00EA34F0">
        <w:rPr>
          <w:rFonts w:ascii="Times New Roman" w:hAnsi="Times New Roman" w:cs="Times New Roman"/>
          <w:sz w:val="24"/>
          <w:szCs w:val="24"/>
        </w:rPr>
        <w:t>dated 16</w:t>
      </w:r>
      <w:r w:rsidR="00AF05FF" w:rsidRPr="00EA34F0">
        <w:rPr>
          <w:rFonts w:ascii="Times New Roman" w:hAnsi="Times New Roman" w:cs="Times New Roman"/>
          <w:sz w:val="24"/>
          <w:szCs w:val="24"/>
          <w:vertAlign w:val="superscript"/>
        </w:rPr>
        <w:t>th</w:t>
      </w:r>
      <w:r w:rsidR="00AF05FF" w:rsidRPr="00EA34F0">
        <w:rPr>
          <w:rFonts w:ascii="Times New Roman" w:hAnsi="Times New Roman" w:cs="Times New Roman"/>
          <w:sz w:val="24"/>
          <w:szCs w:val="24"/>
        </w:rPr>
        <w:t xml:space="preserve"> June 2005 </w:t>
      </w:r>
      <w:r w:rsidR="000E75CB" w:rsidRPr="00EA34F0">
        <w:rPr>
          <w:rFonts w:ascii="Times New Roman" w:hAnsi="Times New Roman" w:cs="Times New Roman"/>
          <w:sz w:val="24"/>
          <w:szCs w:val="24"/>
        </w:rPr>
        <w:t xml:space="preserve">in respect of </w:t>
      </w:r>
      <w:r w:rsidR="006F4256" w:rsidRPr="00EA34F0">
        <w:rPr>
          <w:rFonts w:ascii="Times New Roman" w:hAnsi="Times New Roman" w:cs="Times New Roman"/>
          <w:sz w:val="24"/>
          <w:szCs w:val="24"/>
        </w:rPr>
        <w:t xml:space="preserve">the </w:t>
      </w:r>
      <w:r w:rsidR="000E75CB" w:rsidRPr="00EA34F0">
        <w:rPr>
          <w:rFonts w:ascii="Times New Roman" w:hAnsi="Times New Roman" w:cs="Times New Roman"/>
          <w:sz w:val="24"/>
          <w:szCs w:val="24"/>
        </w:rPr>
        <w:t xml:space="preserve">land </w:t>
      </w:r>
      <w:r w:rsidR="006F4256" w:rsidRPr="00EA34F0">
        <w:rPr>
          <w:rFonts w:ascii="Times New Roman" w:hAnsi="Times New Roman" w:cs="Times New Roman"/>
          <w:sz w:val="24"/>
          <w:szCs w:val="24"/>
        </w:rPr>
        <w:t xml:space="preserve">comprised in </w:t>
      </w:r>
      <w:r w:rsidR="00AF05FF" w:rsidRPr="00EA34F0">
        <w:rPr>
          <w:rFonts w:ascii="Times New Roman" w:hAnsi="Times New Roman" w:cs="Times New Roman"/>
          <w:sz w:val="24"/>
          <w:szCs w:val="24"/>
        </w:rPr>
        <w:t>Block 92 plot 72 situated at Namwezi, Mutuba III, Kyaggwe County in East Buganda (Mukono District).</w:t>
      </w:r>
    </w:p>
    <w:p w:rsidR="006F4256" w:rsidRPr="00EA34F0" w:rsidRDefault="006F4256" w:rsidP="001F2A29">
      <w:pPr>
        <w:pStyle w:val="ListParagraph"/>
        <w:numPr>
          <w:ilvl w:val="0"/>
          <w:numId w:val="11"/>
        </w:numPr>
        <w:jc w:val="both"/>
        <w:rPr>
          <w:rFonts w:ascii="Times New Roman" w:hAnsi="Times New Roman" w:cs="Times New Roman"/>
          <w:sz w:val="24"/>
          <w:szCs w:val="24"/>
        </w:rPr>
      </w:pPr>
      <w:r w:rsidRPr="00EA34F0">
        <w:rPr>
          <w:rFonts w:ascii="Times New Roman" w:hAnsi="Times New Roman" w:cs="Times New Roman"/>
          <w:sz w:val="24"/>
          <w:szCs w:val="24"/>
        </w:rPr>
        <w:t xml:space="preserve">I award general damages </w:t>
      </w:r>
      <w:r w:rsidR="004477ED" w:rsidRPr="00EA34F0">
        <w:rPr>
          <w:rFonts w:ascii="Times New Roman" w:hAnsi="Times New Roman" w:cs="Times New Roman"/>
          <w:sz w:val="24"/>
          <w:szCs w:val="24"/>
        </w:rPr>
        <w:t xml:space="preserve">for breach of contract </w:t>
      </w:r>
      <w:r w:rsidRPr="00EA34F0">
        <w:rPr>
          <w:rFonts w:ascii="Times New Roman" w:hAnsi="Times New Roman" w:cs="Times New Roman"/>
          <w:sz w:val="24"/>
          <w:szCs w:val="24"/>
        </w:rPr>
        <w:t xml:space="preserve">in the sum of Ushs. </w:t>
      </w:r>
      <w:r w:rsidR="009E7C76" w:rsidRPr="00EA34F0">
        <w:rPr>
          <w:rFonts w:ascii="Times New Roman" w:hAnsi="Times New Roman" w:cs="Times New Roman"/>
          <w:sz w:val="24"/>
          <w:szCs w:val="24"/>
        </w:rPr>
        <w:t>20</w:t>
      </w:r>
      <w:r w:rsidRPr="00EA34F0">
        <w:rPr>
          <w:rFonts w:ascii="Times New Roman" w:hAnsi="Times New Roman" w:cs="Times New Roman"/>
          <w:sz w:val="24"/>
          <w:szCs w:val="24"/>
        </w:rPr>
        <w:t xml:space="preserve">,000,000/= payable with interest </w:t>
      </w:r>
      <w:r w:rsidR="004477ED" w:rsidRPr="00EA34F0">
        <w:rPr>
          <w:rFonts w:ascii="Times New Roman" w:hAnsi="Times New Roman" w:cs="Times New Roman"/>
          <w:sz w:val="24"/>
          <w:szCs w:val="24"/>
        </w:rPr>
        <w:t>at</w:t>
      </w:r>
      <w:r w:rsidRPr="00EA34F0">
        <w:rPr>
          <w:rFonts w:ascii="Times New Roman" w:hAnsi="Times New Roman" w:cs="Times New Roman"/>
          <w:sz w:val="24"/>
          <w:szCs w:val="24"/>
        </w:rPr>
        <w:t xml:space="preserve"> 8% per annum from the date hereof until payment in full. </w:t>
      </w:r>
    </w:p>
    <w:p w:rsidR="003253F4" w:rsidRPr="00EA34F0" w:rsidRDefault="003253F4" w:rsidP="003253F4">
      <w:pPr>
        <w:pStyle w:val="ListParagraph"/>
        <w:numPr>
          <w:ilvl w:val="0"/>
          <w:numId w:val="11"/>
        </w:numPr>
        <w:jc w:val="both"/>
        <w:rPr>
          <w:rFonts w:ascii="Times New Roman" w:hAnsi="Times New Roman" w:cs="Times New Roman"/>
          <w:sz w:val="24"/>
          <w:szCs w:val="24"/>
        </w:rPr>
      </w:pPr>
      <w:r w:rsidRPr="00EA34F0">
        <w:rPr>
          <w:rFonts w:ascii="Times New Roman" w:hAnsi="Times New Roman" w:cs="Times New Roman"/>
          <w:sz w:val="24"/>
          <w:szCs w:val="24"/>
        </w:rPr>
        <w:t>I make a declaration that the outstanding purchase price in the sum of Ushs. 700,000/= shall not be paid to the 2</w:t>
      </w:r>
      <w:r w:rsidRPr="00EA34F0">
        <w:rPr>
          <w:rFonts w:ascii="Times New Roman" w:hAnsi="Times New Roman" w:cs="Times New Roman"/>
          <w:sz w:val="24"/>
          <w:szCs w:val="24"/>
          <w:vertAlign w:val="superscript"/>
        </w:rPr>
        <w:t>nd</w:t>
      </w:r>
      <w:r w:rsidRPr="00EA34F0">
        <w:rPr>
          <w:rFonts w:ascii="Times New Roman" w:hAnsi="Times New Roman" w:cs="Times New Roman"/>
          <w:sz w:val="24"/>
          <w:szCs w:val="24"/>
        </w:rPr>
        <w:t xml:space="preserve"> respondent owing to his breach of contract.  </w:t>
      </w:r>
    </w:p>
    <w:p w:rsidR="003253F4" w:rsidRPr="00EA34F0" w:rsidRDefault="004477ED" w:rsidP="001F2A29">
      <w:pPr>
        <w:pStyle w:val="ListParagraph"/>
        <w:numPr>
          <w:ilvl w:val="0"/>
          <w:numId w:val="11"/>
        </w:numPr>
        <w:jc w:val="both"/>
        <w:rPr>
          <w:rFonts w:ascii="Times New Roman" w:hAnsi="Times New Roman" w:cs="Times New Roman"/>
          <w:sz w:val="24"/>
          <w:szCs w:val="24"/>
        </w:rPr>
      </w:pPr>
      <w:r w:rsidRPr="00EA34F0">
        <w:rPr>
          <w:rFonts w:ascii="Times New Roman" w:hAnsi="Times New Roman" w:cs="Times New Roman"/>
          <w:sz w:val="24"/>
          <w:szCs w:val="24"/>
        </w:rPr>
        <w:t xml:space="preserve">I do </w:t>
      </w:r>
      <w:r w:rsidR="00A24852" w:rsidRPr="00EA34F0">
        <w:rPr>
          <w:rFonts w:ascii="Times New Roman" w:hAnsi="Times New Roman" w:cs="Times New Roman"/>
          <w:sz w:val="24"/>
          <w:szCs w:val="24"/>
        </w:rPr>
        <w:t xml:space="preserve">grant an order of specific performance for the </w:t>
      </w:r>
      <w:r w:rsidRPr="00EA34F0">
        <w:rPr>
          <w:rFonts w:ascii="Times New Roman" w:hAnsi="Times New Roman" w:cs="Times New Roman"/>
          <w:sz w:val="24"/>
          <w:szCs w:val="24"/>
        </w:rPr>
        <w:t>2</w:t>
      </w:r>
      <w:r w:rsidRPr="00EA34F0">
        <w:rPr>
          <w:rFonts w:ascii="Times New Roman" w:hAnsi="Times New Roman" w:cs="Times New Roman"/>
          <w:sz w:val="24"/>
          <w:szCs w:val="24"/>
          <w:vertAlign w:val="superscript"/>
        </w:rPr>
        <w:t>nd</w:t>
      </w:r>
      <w:r w:rsidRPr="00EA34F0">
        <w:rPr>
          <w:rFonts w:ascii="Times New Roman" w:hAnsi="Times New Roman" w:cs="Times New Roman"/>
          <w:sz w:val="24"/>
          <w:szCs w:val="24"/>
        </w:rPr>
        <w:t xml:space="preserve"> respondent to </w:t>
      </w:r>
      <w:r w:rsidR="003253F4" w:rsidRPr="00EA34F0">
        <w:rPr>
          <w:rFonts w:ascii="Times New Roman" w:hAnsi="Times New Roman" w:cs="Times New Roman"/>
          <w:sz w:val="24"/>
          <w:szCs w:val="24"/>
        </w:rPr>
        <w:t xml:space="preserve">duly transfer to and </w:t>
      </w:r>
      <w:r w:rsidR="00A24852" w:rsidRPr="00EA34F0">
        <w:rPr>
          <w:rFonts w:ascii="Times New Roman" w:hAnsi="Times New Roman" w:cs="Times New Roman"/>
          <w:sz w:val="24"/>
          <w:szCs w:val="24"/>
        </w:rPr>
        <w:t>surrender the land title for Block</w:t>
      </w:r>
      <w:r w:rsidR="003253F4" w:rsidRPr="00EA34F0">
        <w:rPr>
          <w:rFonts w:ascii="Times New Roman" w:hAnsi="Times New Roman" w:cs="Times New Roman"/>
          <w:sz w:val="24"/>
          <w:szCs w:val="24"/>
        </w:rPr>
        <w:t xml:space="preserve"> 92 plot 166 to the appellant, less the 0.25 acres suit land sold and transferred to the 1</w:t>
      </w:r>
      <w:r w:rsidR="003253F4" w:rsidRPr="00EA34F0">
        <w:rPr>
          <w:rFonts w:ascii="Times New Roman" w:hAnsi="Times New Roman" w:cs="Times New Roman"/>
          <w:sz w:val="24"/>
          <w:szCs w:val="24"/>
          <w:vertAlign w:val="superscript"/>
        </w:rPr>
        <w:t>st</w:t>
      </w:r>
      <w:r w:rsidR="003253F4" w:rsidRPr="00EA34F0">
        <w:rPr>
          <w:rFonts w:ascii="Times New Roman" w:hAnsi="Times New Roman" w:cs="Times New Roman"/>
          <w:sz w:val="24"/>
          <w:szCs w:val="24"/>
        </w:rPr>
        <w:t xml:space="preserve"> respondent.</w:t>
      </w:r>
    </w:p>
    <w:p w:rsidR="000E75CB" w:rsidRPr="00EA34F0" w:rsidRDefault="000E75CB" w:rsidP="001F2A29">
      <w:pPr>
        <w:pStyle w:val="ListParagraph"/>
        <w:numPr>
          <w:ilvl w:val="0"/>
          <w:numId w:val="11"/>
        </w:numPr>
        <w:jc w:val="both"/>
        <w:rPr>
          <w:rFonts w:ascii="Times New Roman" w:hAnsi="Times New Roman" w:cs="Times New Roman"/>
          <w:sz w:val="24"/>
          <w:szCs w:val="24"/>
        </w:rPr>
      </w:pPr>
      <w:r w:rsidRPr="00EA34F0">
        <w:rPr>
          <w:rFonts w:ascii="Times New Roman" w:hAnsi="Times New Roman" w:cs="Times New Roman"/>
          <w:sz w:val="24"/>
          <w:szCs w:val="24"/>
        </w:rPr>
        <w:t xml:space="preserve">I do </w:t>
      </w:r>
      <w:r w:rsidR="004477ED" w:rsidRPr="00EA34F0">
        <w:rPr>
          <w:rFonts w:ascii="Times New Roman" w:hAnsi="Times New Roman" w:cs="Times New Roman"/>
          <w:sz w:val="24"/>
          <w:szCs w:val="24"/>
        </w:rPr>
        <w:t>uphold the trial magistrate</w:t>
      </w:r>
      <w:r w:rsidR="00E729B5" w:rsidRPr="00EA34F0">
        <w:rPr>
          <w:rFonts w:ascii="Times New Roman" w:hAnsi="Times New Roman" w:cs="Times New Roman"/>
          <w:sz w:val="24"/>
          <w:szCs w:val="24"/>
        </w:rPr>
        <w:t>’</w:t>
      </w:r>
      <w:r w:rsidR="004477ED" w:rsidRPr="00EA34F0">
        <w:rPr>
          <w:rFonts w:ascii="Times New Roman" w:hAnsi="Times New Roman" w:cs="Times New Roman"/>
          <w:sz w:val="24"/>
          <w:szCs w:val="24"/>
        </w:rPr>
        <w:t xml:space="preserve">s </w:t>
      </w:r>
      <w:r w:rsidRPr="00EA34F0">
        <w:rPr>
          <w:rFonts w:ascii="Times New Roman" w:hAnsi="Times New Roman" w:cs="Times New Roman"/>
          <w:sz w:val="24"/>
          <w:szCs w:val="24"/>
        </w:rPr>
        <w:t>dec</w:t>
      </w:r>
      <w:r w:rsidR="004477ED" w:rsidRPr="00EA34F0">
        <w:rPr>
          <w:rFonts w:ascii="Times New Roman" w:hAnsi="Times New Roman" w:cs="Times New Roman"/>
          <w:sz w:val="24"/>
          <w:szCs w:val="24"/>
        </w:rPr>
        <w:t>ision</w:t>
      </w:r>
      <w:r w:rsidRPr="00EA34F0">
        <w:rPr>
          <w:rFonts w:ascii="Times New Roman" w:hAnsi="Times New Roman" w:cs="Times New Roman"/>
          <w:sz w:val="24"/>
          <w:szCs w:val="24"/>
        </w:rPr>
        <w:t xml:space="preserve"> that the </w:t>
      </w:r>
      <w:r w:rsidR="006F4256" w:rsidRPr="00EA34F0">
        <w:rPr>
          <w:rFonts w:ascii="Times New Roman" w:hAnsi="Times New Roman" w:cs="Times New Roman"/>
          <w:sz w:val="24"/>
          <w:szCs w:val="24"/>
        </w:rPr>
        <w:t>appellant</w:t>
      </w:r>
      <w:r w:rsidRPr="00EA34F0">
        <w:rPr>
          <w:rFonts w:ascii="Times New Roman" w:hAnsi="Times New Roman" w:cs="Times New Roman"/>
          <w:sz w:val="24"/>
          <w:szCs w:val="24"/>
        </w:rPr>
        <w:t xml:space="preserve"> is a trespasser on the </w:t>
      </w:r>
      <w:r w:rsidR="006F4256" w:rsidRPr="00EA34F0">
        <w:rPr>
          <w:rFonts w:ascii="Times New Roman" w:hAnsi="Times New Roman" w:cs="Times New Roman"/>
          <w:sz w:val="24"/>
          <w:szCs w:val="24"/>
        </w:rPr>
        <w:t>suit land.</w:t>
      </w:r>
      <w:r w:rsidRPr="00EA34F0">
        <w:rPr>
          <w:rFonts w:ascii="Times New Roman" w:hAnsi="Times New Roman" w:cs="Times New Roman"/>
          <w:sz w:val="24"/>
          <w:szCs w:val="24"/>
        </w:rPr>
        <w:t xml:space="preserve"> </w:t>
      </w:r>
    </w:p>
    <w:p w:rsidR="006F4256" w:rsidRPr="00EA34F0" w:rsidRDefault="000E75CB" w:rsidP="001F2A29">
      <w:pPr>
        <w:pStyle w:val="ListParagraph"/>
        <w:numPr>
          <w:ilvl w:val="0"/>
          <w:numId w:val="11"/>
        </w:numPr>
        <w:jc w:val="both"/>
        <w:rPr>
          <w:rFonts w:ascii="Times New Roman" w:hAnsi="Times New Roman" w:cs="Times New Roman"/>
          <w:sz w:val="24"/>
          <w:szCs w:val="24"/>
        </w:rPr>
      </w:pPr>
      <w:r w:rsidRPr="00EA34F0">
        <w:rPr>
          <w:rFonts w:ascii="Times New Roman" w:hAnsi="Times New Roman" w:cs="Times New Roman"/>
          <w:sz w:val="24"/>
          <w:szCs w:val="24"/>
        </w:rPr>
        <w:t xml:space="preserve">I do </w:t>
      </w:r>
      <w:r w:rsidR="004477ED" w:rsidRPr="00EA34F0">
        <w:rPr>
          <w:rFonts w:ascii="Times New Roman" w:hAnsi="Times New Roman" w:cs="Times New Roman"/>
          <w:sz w:val="24"/>
          <w:szCs w:val="24"/>
        </w:rPr>
        <w:t xml:space="preserve">uphold the trial magistrate’s decision </w:t>
      </w:r>
      <w:r w:rsidRPr="00EA34F0">
        <w:rPr>
          <w:rFonts w:ascii="Times New Roman" w:hAnsi="Times New Roman" w:cs="Times New Roman"/>
          <w:sz w:val="24"/>
          <w:szCs w:val="24"/>
        </w:rPr>
        <w:t xml:space="preserve">that the </w:t>
      </w:r>
      <w:r w:rsidR="006F4256" w:rsidRPr="00EA34F0">
        <w:rPr>
          <w:rFonts w:ascii="Times New Roman" w:hAnsi="Times New Roman" w:cs="Times New Roman"/>
          <w:sz w:val="24"/>
          <w:szCs w:val="24"/>
        </w:rPr>
        <w:t>1</w:t>
      </w:r>
      <w:r w:rsidR="006F4256" w:rsidRPr="00EA34F0">
        <w:rPr>
          <w:rFonts w:ascii="Times New Roman" w:hAnsi="Times New Roman" w:cs="Times New Roman"/>
          <w:sz w:val="24"/>
          <w:szCs w:val="24"/>
          <w:vertAlign w:val="superscript"/>
        </w:rPr>
        <w:t>st</w:t>
      </w:r>
      <w:r w:rsidR="006F4256" w:rsidRPr="00EA34F0">
        <w:rPr>
          <w:rFonts w:ascii="Times New Roman" w:hAnsi="Times New Roman" w:cs="Times New Roman"/>
          <w:sz w:val="24"/>
          <w:szCs w:val="24"/>
        </w:rPr>
        <w:t xml:space="preserve"> respondent </w:t>
      </w:r>
      <w:r w:rsidR="004477ED" w:rsidRPr="00EA34F0">
        <w:rPr>
          <w:rFonts w:ascii="Times New Roman" w:hAnsi="Times New Roman" w:cs="Times New Roman"/>
          <w:sz w:val="24"/>
          <w:szCs w:val="24"/>
        </w:rPr>
        <w:t xml:space="preserve">is entitled to </w:t>
      </w:r>
      <w:r w:rsidR="006F4256" w:rsidRPr="00EA34F0">
        <w:rPr>
          <w:rFonts w:ascii="Times New Roman" w:hAnsi="Times New Roman" w:cs="Times New Roman"/>
          <w:sz w:val="24"/>
          <w:szCs w:val="24"/>
        </w:rPr>
        <w:t>vacant possession</w:t>
      </w:r>
      <w:r w:rsidR="004477ED" w:rsidRPr="00EA34F0">
        <w:rPr>
          <w:rFonts w:ascii="Times New Roman" w:hAnsi="Times New Roman" w:cs="Times New Roman"/>
          <w:sz w:val="24"/>
          <w:szCs w:val="24"/>
        </w:rPr>
        <w:t xml:space="preserve"> of the suit land, and hereby order that such vacant possession is granted by the appellant</w:t>
      </w:r>
      <w:r w:rsidR="006F4256" w:rsidRPr="00EA34F0">
        <w:rPr>
          <w:rFonts w:ascii="Times New Roman" w:hAnsi="Times New Roman" w:cs="Times New Roman"/>
          <w:sz w:val="24"/>
          <w:szCs w:val="24"/>
        </w:rPr>
        <w:t xml:space="preserve"> forthwith.  </w:t>
      </w:r>
    </w:p>
    <w:p w:rsidR="007907CF" w:rsidRPr="00EA34F0" w:rsidRDefault="007907CF" w:rsidP="001F2A29">
      <w:pPr>
        <w:pStyle w:val="ListParagraph"/>
        <w:numPr>
          <w:ilvl w:val="0"/>
          <w:numId w:val="11"/>
        </w:numPr>
        <w:jc w:val="both"/>
        <w:rPr>
          <w:rFonts w:ascii="Times New Roman" w:hAnsi="Times New Roman" w:cs="Times New Roman"/>
          <w:sz w:val="24"/>
          <w:szCs w:val="24"/>
        </w:rPr>
      </w:pPr>
      <w:r w:rsidRPr="00EA34F0">
        <w:rPr>
          <w:rFonts w:ascii="Times New Roman" w:hAnsi="Times New Roman" w:cs="Times New Roman"/>
          <w:sz w:val="24"/>
          <w:szCs w:val="24"/>
        </w:rPr>
        <w:t xml:space="preserve">I award </w:t>
      </w:r>
      <w:r w:rsidR="00681133" w:rsidRPr="00EA34F0">
        <w:rPr>
          <w:rFonts w:ascii="Times New Roman" w:hAnsi="Times New Roman" w:cs="Times New Roman"/>
          <w:sz w:val="24"/>
          <w:szCs w:val="24"/>
        </w:rPr>
        <w:t xml:space="preserve">two-thirds of the </w:t>
      </w:r>
      <w:r w:rsidRPr="00EA34F0">
        <w:rPr>
          <w:rFonts w:ascii="Times New Roman" w:hAnsi="Times New Roman" w:cs="Times New Roman"/>
          <w:sz w:val="24"/>
          <w:szCs w:val="24"/>
        </w:rPr>
        <w:t xml:space="preserve">costs in this court and the lower court to </w:t>
      </w:r>
      <w:r w:rsidR="004477ED" w:rsidRPr="00EA34F0">
        <w:rPr>
          <w:rFonts w:ascii="Times New Roman" w:hAnsi="Times New Roman" w:cs="Times New Roman"/>
          <w:sz w:val="24"/>
          <w:szCs w:val="24"/>
        </w:rPr>
        <w:t>both respondents</w:t>
      </w:r>
      <w:r w:rsidR="00681133" w:rsidRPr="00EA34F0">
        <w:rPr>
          <w:rFonts w:ascii="Times New Roman" w:hAnsi="Times New Roman" w:cs="Times New Roman"/>
          <w:sz w:val="24"/>
          <w:szCs w:val="24"/>
        </w:rPr>
        <w:t>, and one-third thereof to the appellant</w:t>
      </w:r>
      <w:r w:rsidR="004477ED" w:rsidRPr="00EA34F0">
        <w:rPr>
          <w:rFonts w:ascii="Times New Roman" w:hAnsi="Times New Roman" w:cs="Times New Roman"/>
          <w:sz w:val="24"/>
          <w:szCs w:val="24"/>
        </w:rPr>
        <w:t>.</w:t>
      </w:r>
    </w:p>
    <w:p w:rsidR="00EE2589" w:rsidRPr="00EA34F0" w:rsidRDefault="000E75CB" w:rsidP="001F2A29">
      <w:pPr>
        <w:pStyle w:val="ListParagraph"/>
        <w:jc w:val="both"/>
        <w:rPr>
          <w:rFonts w:ascii="Times New Roman" w:hAnsi="Times New Roman" w:cs="Times New Roman"/>
          <w:sz w:val="24"/>
          <w:szCs w:val="24"/>
        </w:rPr>
      </w:pPr>
      <w:r w:rsidRPr="00EA34F0">
        <w:rPr>
          <w:rFonts w:ascii="Times New Roman" w:hAnsi="Times New Roman" w:cs="Times New Roman"/>
          <w:sz w:val="24"/>
          <w:szCs w:val="24"/>
        </w:rPr>
        <w:t xml:space="preserve"> </w:t>
      </w:r>
    </w:p>
    <w:p w:rsidR="00E941F8" w:rsidRPr="00EA34F0" w:rsidRDefault="00E941F8" w:rsidP="00E941F8">
      <w:pPr>
        <w:jc w:val="both"/>
        <w:rPr>
          <w:rFonts w:ascii="Times New Roman" w:hAnsi="Times New Roman" w:cs="Times New Roman"/>
          <w:sz w:val="24"/>
          <w:szCs w:val="24"/>
        </w:rPr>
      </w:pPr>
    </w:p>
    <w:p w:rsidR="001914CB" w:rsidRPr="00EA34F0" w:rsidRDefault="001914CB" w:rsidP="001914CB">
      <w:pPr>
        <w:pStyle w:val="ListParagraph"/>
        <w:ind w:left="0"/>
        <w:jc w:val="both"/>
        <w:rPr>
          <w:rFonts w:ascii="Times New Roman" w:eastAsia="Calibri" w:hAnsi="Times New Roman" w:cs="Times New Roman"/>
          <w:b/>
          <w:sz w:val="24"/>
          <w:szCs w:val="24"/>
        </w:rPr>
      </w:pPr>
      <w:r w:rsidRPr="00EA34F0">
        <w:rPr>
          <w:rFonts w:ascii="Times New Roman" w:eastAsia="Calibri" w:hAnsi="Times New Roman" w:cs="Times New Roman"/>
          <w:b/>
          <w:bCs/>
          <w:sz w:val="24"/>
          <w:szCs w:val="24"/>
        </w:rPr>
        <w:t>Monica K. Mugenyi</w:t>
      </w:r>
      <w:r w:rsidRPr="00EA34F0">
        <w:rPr>
          <w:rFonts w:ascii="Times New Roman" w:eastAsia="Calibri" w:hAnsi="Times New Roman" w:cs="Times New Roman"/>
          <w:b/>
          <w:sz w:val="24"/>
          <w:szCs w:val="24"/>
        </w:rPr>
        <w:t xml:space="preserve"> </w:t>
      </w:r>
    </w:p>
    <w:p w:rsidR="001914CB" w:rsidRPr="00EA34F0" w:rsidRDefault="001914CB" w:rsidP="001914CB">
      <w:pPr>
        <w:pStyle w:val="ListParagraph"/>
        <w:ind w:left="0"/>
        <w:jc w:val="both"/>
        <w:rPr>
          <w:rFonts w:ascii="Times New Roman" w:eastAsia="Calibri" w:hAnsi="Times New Roman" w:cs="Times New Roman"/>
          <w:b/>
          <w:sz w:val="24"/>
          <w:szCs w:val="24"/>
          <w:u w:val="single"/>
        </w:rPr>
      </w:pPr>
      <w:r w:rsidRPr="00EA34F0">
        <w:rPr>
          <w:rFonts w:ascii="Times New Roman" w:eastAsia="Calibri" w:hAnsi="Times New Roman" w:cs="Times New Roman"/>
          <w:b/>
          <w:sz w:val="24"/>
          <w:szCs w:val="24"/>
          <w:u w:val="single"/>
        </w:rPr>
        <w:t>JUDGE</w:t>
      </w:r>
    </w:p>
    <w:p w:rsidR="005E6655" w:rsidRPr="00EA34F0" w:rsidRDefault="001914CB" w:rsidP="00EE2589">
      <w:pPr>
        <w:jc w:val="both"/>
        <w:rPr>
          <w:rFonts w:ascii="Times New Roman" w:hAnsi="Times New Roman" w:cs="Times New Roman"/>
          <w:b/>
          <w:sz w:val="24"/>
          <w:szCs w:val="24"/>
        </w:rPr>
      </w:pPr>
      <w:r w:rsidRPr="00EA34F0">
        <w:rPr>
          <w:rFonts w:ascii="Times New Roman" w:hAnsi="Times New Roman" w:cs="Times New Roman"/>
          <w:b/>
          <w:sz w:val="24"/>
          <w:szCs w:val="24"/>
        </w:rPr>
        <w:t>1</w:t>
      </w:r>
      <w:r w:rsidR="00636419" w:rsidRPr="00EA34F0">
        <w:rPr>
          <w:rFonts w:ascii="Times New Roman" w:hAnsi="Times New Roman" w:cs="Times New Roman"/>
          <w:b/>
          <w:sz w:val="24"/>
          <w:szCs w:val="24"/>
        </w:rPr>
        <w:t>6</w:t>
      </w:r>
      <w:r w:rsidRPr="00EA34F0">
        <w:rPr>
          <w:rFonts w:ascii="Times New Roman" w:hAnsi="Times New Roman" w:cs="Times New Roman"/>
          <w:b/>
          <w:sz w:val="24"/>
          <w:szCs w:val="24"/>
          <w:vertAlign w:val="superscript"/>
        </w:rPr>
        <w:t>th</w:t>
      </w:r>
      <w:r w:rsidRPr="00EA34F0">
        <w:rPr>
          <w:rFonts w:ascii="Times New Roman" w:hAnsi="Times New Roman" w:cs="Times New Roman"/>
          <w:b/>
          <w:sz w:val="24"/>
          <w:szCs w:val="24"/>
        </w:rPr>
        <w:t xml:space="preserve"> November</w:t>
      </w:r>
      <w:r w:rsidRPr="00EA34F0">
        <w:rPr>
          <w:rFonts w:ascii="Times New Roman" w:eastAsia="Calibri" w:hAnsi="Times New Roman" w:cs="Times New Roman"/>
          <w:b/>
          <w:sz w:val="24"/>
          <w:szCs w:val="24"/>
        </w:rPr>
        <w:t>, 201</w:t>
      </w:r>
      <w:r w:rsidRPr="00EA34F0">
        <w:rPr>
          <w:rFonts w:ascii="Times New Roman" w:hAnsi="Times New Roman" w:cs="Times New Roman"/>
          <w:b/>
          <w:sz w:val="24"/>
          <w:szCs w:val="24"/>
        </w:rPr>
        <w:t>2</w:t>
      </w:r>
    </w:p>
    <w:p w:rsidR="00A041E6" w:rsidRPr="00EA34F0" w:rsidRDefault="00A041E6" w:rsidP="00EE2589">
      <w:pPr>
        <w:jc w:val="both"/>
        <w:rPr>
          <w:rFonts w:ascii="Times New Roman" w:hAnsi="Times New Roman" w:cs="Times New Roman"/>
          <w:b/>
          <w:sz w:val="24"/>
          <w:szCs w:val="24"/>
        </w:rPr>
      </w:pPr>
    </w:p>
    <w:p w:rsidR="00A041E6" w:rsidRPr="00EA34F0" w:rsidRDefault="00A041E6" w:rsidP="00EE2589">
      <w:pPr>
        <w:jc w:val="both"/>
        <w:rPr>
          <w:rFonts w:ascii="Times New Roman" w:hAnsi="Times New Roman" w:cs="Times New Roman"/>
          <w:sz w:val="24"/>
          <w:szCs w:val="24"/>
        </w:rPr>
      </w:pPr>
    </w:p>
    <w:sectPr w:rsidR="00A041E6" w:rsidRPr="00EA34F0" w:rsidSect="001914CB">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04C" w:rsidRDefault="00AF304C" w:rsidP="00F17708">
      <w:pPr>
        <w:spacing w:after="0" w:line="240" w:lineRule="auto"/>
      </w:pPr>
      <w:r>
        <w:separator/>
      </w:r>
    </w:p>
  </w:endnote>
  <w:endnote w:type="continuationSeparator" w:id="1">
    <w:p w:rsidR="00AF304C" w:rsidRDefault="00AF304C" w:rsidP="00F17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8674"/>
      <w:docPartObj>
        <w:docPartGallery w:val="Page Numbers (Bottom of Page)"/>
        <w:docPartUnique/>
      </w:docPartObj>
    </w:sdtPr>
    <w:sdtContent>
      <w:p w:rsidR="00851112" w:rsidRDefault="00446843">
        <w:pPr>
          <w:pStyle w:val="Footer"/>
          <w:jc w:val="center"/>
        </w:pPr>
        <w:fldSimple w:instr=" PAGE   \* MERGEFORMAT ">
          <w:r w:rsidR="00AF304C">
            <w:rPr>
              <w:noProof/>
            </w:rPr>
            <w:t>1</w:t>
          </w:r>
        </w:fldSimple>
      </w:p>
    </w:sdtContent>
  </w:sdt>
  <w:p w:rsidR="00851112" w:rsidRDefault="008511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04C" w:rsidRDefault="00AF304C" w:rsidP="00F17708">
      <w:pPr>
        <w:spacing w:after="0" w:line="240" w:lineRule="auto"/>
      </w:pPr>
      <w:r>
        <w:separator/>
      </w:r>
    </w:p>
  </w:footnote>
  <w:footnote w:type="continuationSeparator" w:id="1">
    <w:p w:rsidR="00AF304C" w:rsidRDefault="00AF304C" w:rsidP="00F17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6911"/>
    <w:multiLevelType w:val="multilevel"/>
    <w:tmpl w:val="1C6827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17D6C8A"/>
    <w:multiLevelType w:val="hybridMultilevel"/>
    <w:tmpl w:val="F760DA08"/>
    <w:lvl w:ilvl="0" w:tplc="05A033B4">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8B4AEE"/>
    <w:multiLevelType w:val="multilevel"/>
    <w:tmpl w:val="B7E201D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2FBB57BA"/>
    <w:multiLevelType w:val="hybridMultilevel"/>
    <w:tmpl w:val="69DA4F5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32AD5317"/>
    <w:multiLevelType w:val="multilevel"/>
    <w:tmpl w:val="AD60D4C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417741DA"/>
    <w:multiLevelType w:val="hybridMultilevel"/>
    <w:tmpl w:val="56464E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577B63D7"/>
    <w:multiLevelType w:val="multilevel"/>
    <w:tmpl w:val="15C0D62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62B038E7"/>
    <w:multiLevelType w:val="multilevel"/>
    <w:tmpl w:val="523C5BE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6755008E"/>
    <w:multiLevelType w:val="multilevel"/>
    <w:tmpl w:val="D452FE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6F904472"/>
    <w:multiLevelType w:val="hybridMultilevel"/>
    <w:tmpl w:val="3ED291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9"/>
  </w:num>
  <w:num w:numId="6">
    <w:abstractNumId w:val="8"/>
  </w:num>
  <w:num w:numId="7">
    <w:abstractNumId w:val="0"/>
  </w:num>
  <w:num w:numId="8">
    <w:abstractNumId w:val="7"/>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6866"/>
  </w:hdrShapeDefaults>
  <w:footnotePr>
    <w:footnote w:id="0"/>
    <w:footnote w:id="1"/>
  </w:footnotePr>
  <w:endnotePr>
    <w:endnote w:id="0"/>
    <w:endnote w:id="1"/>
  </w:endnotePr>
  <w:compat/>
  <w:rsids>
    <w:rsidRoot w:val="001914CB"/>
    <w:rsid w:val="000155EF"/>
    <w:rsid w:val="0002000D"/>
    <w:rsid w:val="000376F6"/>
    <w:rsid w:val="000530CF"/>
    <w:rsid w:val="0009159B"/>
    <w:rsid w:val="00095C21"/>
    <w:rsid w:val="00095CF4"/>
    <w:rsid w:val="0009648C"/>
    <w:rsid w:val="00097CBA"/>
    <w:rsid w:val="000A6E45"/>
    <w:rsid w:val="000B3A80"/>
    <w:rsid w:val="000E07BC"/>
    <w:rsid w:val="000E75CB"/>
    <w:rsid w:val="000E7BA8"/>
    <w:rsid w:val="000F7B73"/>
    <w:rsid w:val="001035CA"/>
    <w:rsid w:val="001174BA"/>
    <w:rsid w:val="001257E1"/>
    <w:rsid w:val="00127002"/>
    <w:rsid w:val="0013700F"/>
    <w:rsid w:val="0014752E"/>
    <w:rsid w:val="00154CA2"/>
    <w:rsid w:val="00161527"/>
    <w:rsid w:val="00175FFD"/>
    <w:rsid w:val="001914CB"/>
    <w:rsid w:val="00195DFD"/>
    <w:rsid w:val="001C36D6"/>
    <w:rsid w:val="001C459A"/>
    <w:rsid w:val="001E4BE7"/>
    <w:rsid w:val="001F188C"/>
    <w:rsid w:val="001F2A29"/>
    <w:rsid w:val="0020147F"/>
    <w:rsid w:val="0023715A"/>
    <w:rsid w:val="00257874"/>
    <w:rsid w:val="00262B41"/>
    <w:rsid w:val="0026554D"/>
    <w:rsid w:val="002663B6"/>
    <w:rsid w:val="00272888"/>
    <w:rsid w:val="0027639E"/>
    <w:rsid w:val="00292429"/>
    <w:rsid w:val="002943C2"/>
    <w:rsid w:val="00295E1B"/>
    <w:rsid w:val="002B2733"/>
    <w:rsid w:val="002D1597"/>
    <w:rsid w:val="002F7885"/>
    <w:rsid w:val="00301148"/>
    <w:rsid w:val="003055C8"/>
    <w:rsid w:val="003253F4"/>
    <w:rsid w:val="00326BCE"/>
    <w:rsid w:val="003368C2"/>
    <w:rsid w:val="003428DA"/>
    <w:rsid w:val="00351955"/>
    <w:rsid w:val="00361FA3"/>
    <w:rsid w:val="00385122"/>
    <w:rsid w:val="003C00B1"/>
    <w:rsid w:val="003C10F9"/>
    <w:rsid w:val="003D07FA"/>
    <w:rsid w:val="003D1E3A"/>
    <w:rsid w:val="003E1CE3"/>
    <w:rsid w:val="003E74B5"/>
    <w:rsid w:val="003E7647"/>
    <w:rsid w:val="004241F3"/>
    <w:rsid w:val="00446843"/>
    <w:rsid w:val="004477ED"/>
    <w:rsid w:val="00454AEA"/>
    <w:rsid w:val="00467232"/>
    <w:rsid w:val="00477C58"/>
    <w:rsid w:val="0048289F"/>
    <w:rsid w:val="00485877"/>
    <w:rsid w:val="004A34BA"/>
    <w:rsid w:val="004B3E87"/>
    <w:rsid w:val="004E6B02"/>
    <w:rsid w:val="004F242E"/>
    <w:rsid w:val="004F3B27"/>
    <w:rsid w:val="005253E1"/>
    <w:rsid w:val="005254E1"/>
    <w:rsid w:val="0053432E"/>
    <w:rsid w:val="005430E5"/>
    <w:rsid w:val="00545DB6"/>
    <w:rsid w:val="0055445B"/>
    <w:rsid w:val="005637FC"/>
    <w:rsid w:val="005656E2"/>
    <w:rsid w:val="0056742B"/>
    <w:rsid w:val="00572460"/>
    <w:rsid w:val="00576628"/>
    <w:rsid w:val="00585C6C"/>
    <w:rsid w:val="0059143A"/>
    <w:rsid w:val="00596874"/>
    <w:rsid w:val="005B028F"/>
    <w:rsid w:val="005B53A9"/>
    <w:rsid w:val="005C7B72"/>
    <w:rsid w:val="005E4BB3"/>
    <w:rsid w:val="005E6655"/>
    <w:rsid w:val="005F037D"/>
    <w:rsid w:val="00607FE5"/>
    <w:rsid w:val="00620662"/>
    <w:rsid w:val="006273A9"/>
    <w:rsid w:val="006344C0"/>
    <w:rsid w:val="00636419"/>
    <w:rsid w:val="006544D1"/>
    <w:rsid w:val="006805CD"/>
    <w:rsid w:val="00681133"/>
    <w:rsid w:val="006922E8"/>
    <w:rsid w:val="006A30A4"/>
    <w:rsid w:val="006D09FD"/>
    <w:rsid w:val="006E47A7"/>
    <w:rsid w:val="006F3869"/>
    <w:rsid w:val="006F4256"/>
    <w:rsid w:val="006F6BBE"/>
    <w:rsid w:val="00711A86"/>
    <w:rsid w:val="00716361"/>
    <w:rsid w:val="007276FA"/>
    <w:rsid w:val="0073010F"/>
    <w:rsid w:val="00756794"/>
    <w:rsid w:val="00765FF8"/>
    <w:rsid w:val="00771DBC"/>
    <w:rsid w:val="007739C8"/>
    <w:rsid w:val="0078247D"/>
    <w:rsid w:val="00783AE4"/>
    <w:rsid w:val="007907CF"/>
    <w:rsid w:val="00790FDB"/>
    <w:rsid w:val="007A48F5"/>
    <w:rsid w:val="007B0167"/>
    <w:rsid w:val="007B07F8"/>
    <w:rsid w:val="007B30F4"/>
    <w:rsid w:val="007C4F91"/>
    <w:rsid w:val="007C5425"/>
    <w:rsid w:val="007D3A5F"/>
    <w:rsid w:val="007F06AC"/>
    <w:rsid w:val="00805734"/>
    <w:rsid w:val="00816E0E"/>
    <w:rsid w:val="00820579"/>
    <w:rsid w:val="00837279"/>
    <w:rsid w:val="00851112"/>
    <w:rsid w:val="008574DB"/>
    <w:rsid w:val="00860DE6"/>
    <w:rsid w:val="00861E79"/>
    <w:rsid w:val="00864E36"/>
    <w:rsid w:val="0087042C"/>
    <w:rsid w:val="008734EF"/>
    <w:rsid w:val="008860B5"/>
    <w:rsid w:val="008A7EF1"/>
    <w:rsid w:val="008A7F46"/>
    <w:rsid w:val="008B1BAF"/>
    <w:rsid w:val="008D3A77"/>
    <w:rsid w:val="008E5EBB"/>
    <w:rsid w:val="008F04D3"/>
    <w:rsid w:val="008F7650"/>
    <w:rsid w:val="00921AEE"/>
    <w:rsid w:val="00922C49"/>
    <w:rsid w:val="009327CC"/>
    <w:rsid w:val="00940893"/>
    <w:rsid w:val="00942691"/>
    <w:rsid w:val="009703B1"/>
    <w:rsid w:val="0097232A"/>
    <w:rsid w:val="00977D33"/>
    <w:rsid w:val="009A772C"/>
    <w:rsid w:val="009A7DC5"/>
    <w:rsid w:val="009B39C4"/>
    <w:rsid w:val="009B3EC0"/>
    <w:rsid w:val="009D1102"/>
    <w:rsid w:val="009E0674"/>
    <w:rsid w:val="009E7C76"/>
    <w:rsid w:val="009F62A0"/>
    <w:rsid w:val="00A041E6"/>
    <w:rsid w:val="00A07486"/>
    <w:rsid w:val="00A24852"/>
    <w:rsid w:val="00A25414"/>
    <w:rsid w:val="00A317D0"/>
    <w:rsid w:val="00A37F43"/>
    <w:rsid w:val="00A46F72"/>
    <w:rsid w:val="00A551AB"/>
    <w:rsid w:val="00A56074"/>
    <w:rsid w:val="00A56954"/>
    <w:rsid w:val="00A714FA"/>
    <w:rsid w:val="00A73EA4"/>
    <w:rsid w:val="00A76D53"/>
    <w:rsid w:val="00A81304"/>
    <w:rsid w:val="00A85B82"/>
    <w:rsid w:val="00A93D14"/>
    <w:rsid w:val="00AA06DE"/>
    <w:rsid w:val="00AE6DC4"/>
    <w:rsid w:val="00AF05FF"/>
    <w:rsid w:val="00AF2D38"/>
    <w:rsid w:val="00AF304C"/>
    <w:rsid w:val="00B01653"/>
    <w:rsid w:val="00B111BB"/>
    <w:rsid w:val="00B15E5A"/>
    <w:rsid w:val="00B300CC"/>
    <w:rsid w:val="00B37A96"/>
    <w:rsid w:val="00B50723"/>
    <w:rsid w:val="00B63DD0"/>
    <w:rsid w:val="00B82C20"/>
    <w:rsid w:val="00B8333A"/>
    <w:rsid w:val="00B83948"/>
    <w:rsid w:val="00B8605E"/>
    <w:rsid w:val="00B868A8"/>
    <w:rsid w:val="00B952A2"/>
    <w:rsid w:val="00BA127E"/>
    <w:rsid w:val="00BA2E10"/>
    <w:rsid w:val="00BB6787"/>
    <w:rsid w:val="00BB6AAA"/>
    <w:rsid w:val="00BE0022"/>
    <w:rsid w:val="00BE02D2"/>
    <w:rsid w:val="00BF512C"/>
    <w:rsid w:val="00C115C2"/>
    <w:rsid w:val="00C129EF"/>
    <w:rsid w:val="00C12E92"/>
    <w:rsid w:val="00C16A09"/>
    <w:rsid w:val="00C44D48"/>
    <w:rsid w:val="00C457A7"/>
    <w:rsid w:val="00C45A7F"/>
    <w:rsid w:val="00C565A2"/>
    <w:rsid w:val="00C724C3"/>
    <w:rsid w:val="00C83282"/>
    <w:rsid w:val="00C9100E"/>
    <w:rsid w:val="00C913D7"/>
    <w:rsid w:val="00C91B0A"/>
    <w:rsid w:val="00C978D8"/>
    <w:rsid w:val="00CC34AE"/>
    <w:rsid w:val="00D06A18"/>
    <w:rsid w:val="00D25BEB"/>
    <w:rsid w:val="00D36220"/>
    <w:rsid w:val="00D400D0"/>
    <w:rsid w:val="00D558AE"/>
    <w:rsid w:val="00D63A24"/>
    <w:rsid w:val="00D66E3B"/>
    <w:rsid w:val="00D75EAE"/>
    <w:rsid w:val="00D93B1A"/>
    <w:rsid w:val="00D97CFF"/>
    <w:rsid w:val="00DA79DC"/>
    <w:rsid w:val="00DB79CF"/>
    <w:rsid w:val="00DC4937"/>
    <w:rsid w:val="00DD0F7A"/>
    <w:rsid w:val="00DD41B8"/>
    <w:rsid w:val="00DE31E9"/>
    <w:rsid w:val="00DE4444"/>
    <w:rsid w:val="00DF1A30"/>
    <w:rsid w:val="00E0076D"/>
    <w:rsid w:val="00E00ED6"/>
    <w:rsid w:val="00E072B7"/>
    <w:rsid w:val="00E13B1E"/>
    <w:rsid w:val="00E27E16"/>
    <w:rsid w:val="00E37CE6"/>
    <w:rsid w:val="00E71B7E"/>
    <w:rsid w:val="00E7296E"/>
    <w:rsid w:val="00E729B5"/>
    <w:rsid w:val="00E913C1"/>
    <w:rsid w:val="00E91C1E"/>
    <w:rsid w:val="00E941F8"/>
    <w:rsid w:val="00EA34F0"/>
    <w:rsid w:val="00ED11C0"/>
    <w:rsid w:val="00EE2589"/>
    <w:rsid w:val="00EF1D8A"/>
    <w:rsid w:val="00F1000F"/>
    <w:rsid w:val="00F119DB"/>
    <w:rsid w:val="00F13AC5"/>
    <w:rsid w:val="00F1534C"/>
    <w:rsid w:val="00F17708"/>
    <w:rsid w:val="00F23AF3"/>
    <w:rsid w:val="00F47851"/>
    <w:rsid w:val="00FB0E84"/>
    <w:rsid w:val="00FC3BE3"/>
    <w:rsid w:val="00FD1FE3"/>
    <w:rsid w:val="00FF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4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191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4CB"/>
  </w:style>
  <w:style w:type="paragraph" w:styleId="ListParagraph">
    <w:name w:val="List Paragraph"/>
    <w:basedOn w:val="Normal"/>
    <w:uiPriority w:val="34"/>
    <w:qFormat/>
    <w:rsid w:val="001914CB"/>
    <w:pPr>
      <w:ind w:left="720"/>
      <w:contextualSpacing/>
    </w:pPr>
  </w:style>
  <w:style w:type="paragraph" w:styleId="Header">
    <w:name w:val="header"/>
    <w:basedOn w:val="Normal"/>
    <w:link w:val="HeaderChar"/>
    <w:uiPriority w:val="99"/>
    <w:semiHidden/>
    <w:unhideWhenUsed/>
    <w:rsid w:val="00711A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A86"/>
  </w:style>
  <w:style w:type="character" w:styleId="Strong">
    <w:name w:val="Strong"/>
    <w:basedOn w:val="DefaultParagraphFont"/>
    <w:uiPriority w:val="22"/>
    <w:qFormat/>
    <w:rsid w:val="00E913C1"/>
    <w:rPr>
      <w:b/>
      <w:bCs/>
    </w:rPr>
  </w:style>
  <w:style w:type="character" w:customStyle="1" w:styleId="scayt-misspell">
    <w:name w:val="scayt-misspell"/>
    <w:basedOn w:val="DefaultParagraphFont"/>
    <w:rsid w:val="00E913C1"/>
  </w:style>
</w:styles>
</file>

<file path=word/webSettings.xml><?xml version="1.0" encoding="utf-8"?>
<w:webSettings xmlns:r="http://schemas.openxmlformats.org/officeDocument/2006/relationships" xmlns:w="http://schemas.openxmlformats.org/wordprocessingml/2006/main">
  <w:divs>
    <w:div w:id="390618685">
      <w:bodyDiv w:val="1"/>
      <w:marLeft w:val="0"/>
      <w:marRight w:val="0"/>
      <w:marTop w:val="0"/>
      <w:marBottom w:val="0"/>
      <w:divBdr>
        <w:top w:val="none" w:sz="0" w:space="0" w:color="auto"/>
        <w:left w:val="none" w:sz="0" w:space="0" w:color="auto"/>
        <w:bottom w:val="none" w:sz="0" w:space="0" w:color="auto"/>
        <w:right w:val="none" w:sz="0" w:space="0" w:color="auto"/>
      </w:divBdr>
    </w:div>
    <w:div w:id="874393287">
      <w:bodyDiv w:val="1"/>
      <w:marLeft w:val="0"/>
      <w:marRight w:val="0"/>
      <w:marTop w:val="0"/>
      <w:marBottom w:val="0"/>
      <w:divBdr>
        <w:top w:val="none" w:sz="0" w:space="0" w:color="auto"/>
        <w:left w:val="none" w:sz="0" w:space="0" w:color="auto"/>
        <w:bottom w:val="none" w:sz="0" w:space="0" w:color="auto"/>
        <w:right w:val="none" w:sz="0" w:space="0" w:color="auto"/>
      </w:divBdr>
    </w:div>
    <w:div w:id="21467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5D6B-E762-4CC0-8E0C-F3A67592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5224</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2012-11-15T13:22:00Z</cp:lastPrinted>
  <dcterms:created xsi:type="dcterms:W3CDTF">2012-11-19T05:42:00Z</dcterms:created>
  <dcterms:modified xsi:type="dcterms:W3CDTF">2012-11-19T05:42:00Z</dcterms:modified>
</cp:coreProperties>
</file>